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CDF2" w14:textId="6F86D60A" w:rsidR="00FB0C41" w:rsidRDefault="00573229" w:rsidP="00982822">
      <w:pPr>
        <w:jc w:val="center"/>
        <w:rPr>
          <w:b/>
          <w:bCs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b/>
          <w:bCs/>
        </w:rPr>
        <w:t>R</w:t>
      </w:r>
      <w:r w:rsidR="00721A69" w:rsidRPr="00812F62">
        <w:rPr>
          <w:b/>
          <w:bCs/>
        </w:rPr>
        <w:t>īkojuma</w:t>
      </w:r>
      <w:r w:rsidR="00BE09F3" w:rsidRPr="00812F62">
        <w:rPr>
          <w:b/>
          <w:bCs/>
        </w:rPr>
        <w:t xml:space="preserve"> projekta </w:t>
      </w:r>
      <w:r w:rsidR="00982822">
        <w:rPr>
          <w:b/>
          <w:bCs/>
        </w:rPr>
        <w:t>"</w:t>
      </w:r>
      <w:r w:rsidR="009513CE">
        <w:rPr>
          <w:b/>
        </w:rPr>
        <w:t>Grozījum</w:t>
      </w:r>
      <w:r w:rsidR="00E50F73">
        <w:rPr>
          <w:b/>
        </w:rPr>
        <w:t>i</w:t>
      </w:r>
      <w:r w:rsidR="00721A69" w:rsidRPr="00812F62">
        <w:rPr>
          <w:b/>
        </w:rPr>
        <w:t xml:space="preserve"> darbības programmas </w:t>
      </w:r>
      <w:r w:rsidR="00982822">
        <w:rPr>
          <w:b/>
        </w:rPr>
        <w:t>"</w:t>
      </w:r>
      <w:r w:rsidR="00C33A5E" w:rsidRPr="00812F62">
        <w:rPr>
          <w:b/>
        </w:rPr>
        <w:t>Cilvēkresursi un nodarbinātība</w:t>
      </w:r>
      <w:r w:rsidR="00982822">
        <w:rPr>
          <w:b/>
        </w:rPr>
        <w:t>"</w:t>
      </w:r>
      <w:r w:rsidR="00721A69" w:rsidRPr="00812F62">
        <w:rPr>
          <w:b/>
        </w:rPr>
        <w:t xml:space="preserve"> papildinājumā</w:t>
      </w:r>
      <w:r w:rsidR="00982822">
        <w:rPr>
          <w:b/>
          <w:bCs/>
        </w:rPr>
        <w:t>"</w:t>
      </w:r>
      <w:r w:rsidR="00BE09F3" w:rsidRPr="00812F62">
        <w:rPr>
          <w:b/>
        </w:rPr>
        <w:t xml:space="preserve"> </w:t>
      </w:r>
      <w:r w:rsidR="008B37F0" w:rsidRPr="00812F62">
        <w:rPr>
          <w:b/>
        </w:rPr>
        <w:t>sākotnējās ietekmes novērtējuma ziņojums (</w:t>
      </w:r>
      <w:r w:rsidR="00BE09F3" w:rsidRPr="00812F62">
        <w:rPr>
          <w:b/>
          <w:bCs/>
        </w:rPr>
        <w:t>anotācija</w:t>
      </w:r>
      <w:bookmarkEnd w:id="0"/>
      <w:bookmarkEnd w:id="1"/>
      <w:r w:rsidR="008B37F0" w:rsidRPr="00812F62">
        <w:rPr>
          <w:b/>
          <w:bCs/>
        </w:rPr>
        <w:t>)</w:t>
      </w:r>
    </w:p>
    <w:p w14:paraId="22CE3333" w14:textId="77777777" w:rsidR="00573229" w:rsidRPr="00812F62" w:rsidRDefault="00573229" w:rsidP="00982822">
      <w:pPr>
        <w:jc w:val="center"/>
        <w:rPr>
          <w:b/>
          <w:bCs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717"/>
        <w:gridCol w:w="5918"/>
      </w:tblGrid>
      <w:tr w:rsidR="00BE09F3" w:rsidRPr="00812F62" w14:paraId="0325CDF4" w14:textId="77777777" w:rsidTr="00756DFF">
        <w:trPr>
          <w:trHeight w:val="559"/>
        </w:trPr>
        <w:tc>
          <w:tcPr>
            <w:tcW w:w="9287" w:type="dxa"/>
            <w:gridSpan w:val="3"/>
            <w:vAlign w:val="center"/>
          </w:tcPr>
          <w:bookmarkEnd w:id="2"/>
          <w:bookmarkEnd w:id="3"/>
          <w:p w14:paraId="0325CDF3" w14:textId="77777777" w:rsidR="00BE09F3" w:rsidRPr="00812F62" w:rsidRDefault="00BE09F3" w:rsidP="0098282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12F62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812F62" w14:paraId="0325CDF8" w14:textId="77777777" w:rsidTr="00756DFF">
        <w:tc>
          <w:tcPr>
            <w:tcW w:w="652" w:type="dxa"/>
          </w:tcPr>
          <w:p w14:paraId="0325CDF5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717" w:type="dxa"/>
          </w:tcPr>
          <w:p w14:paraId="0325CDF6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Pamatojums</w:t>
            </w:r>
          </w:p>
        </w:tc>
        <w:tc>
          <w:tcPr>
            <w:tcW w:w="5918" w:type="dxa"/>
            <w:vAlign w:val="center"/>
          </w:tcPr>
          <w:p w14:paraId="0325CDF7" w14:textId="06DA6DA5" w:rsidR="00000E49" w:rsidRPr="00812F62" w:rsidRDefault="009513CE" w:rsidP="00573229">
            <w:pPr>
              <w:jc w:val="both"/>
            </w:pPr>
            <w:r>
              <w:rPr>
                <w:iCs/>
              </w:rPr>
              <w:t>Grozījum</w:t>
            </w:r>
            <w:r w:rsidR="00E04AC9">
              <w:rPr>
                <w:iCs/>
              </w:rPr>
              <w:t>i</w:t>
            </w:r>
            <w:r w:rsidR="00050B11" w:rsidRPr="00812F62">
              <w:rPr>
                <w:iCs/>
              </w:rPr>
              <w:t xml:space="preserve"> darbības programmas </w:t>
            </w:r>
            <w:r w:rsidR="00982822">
              <w:rPr>
                <w:iCs/>
              </w:rPr>
              <w:t>"</w:t>
            </w:r>
            <w:r w:rsidR="00C33A5E" w:rsidRPr="00812F62">
              <w:rPr>
                <w:iCs/>
              </w:rPr>
              <w:t>Cilvēkresursi un nodarbinātība</w:t>
            </w:r>
            <w:r w:rsidR="00982822">
              <w:rPr>
                <w:iCs/>
              </w:rPr>
              <w:t>"</w:t>
            </w:r>
            <w:r w:rsidR="00050B11" w:rsidRPr="00812F62">
              <w:rPr>
                <w:iCs/>
              </w:rPr>
              <w:t xml:space="preserve"> papildinājumā</w:t>
            </w:r>
            <w:r w:rsidR="00D33416">
              <w:t xml:space="preserve"> </w:t>
            </w:r>
            <w:r w:rsidR="004B33C0">
              <w:t>(turpmāk –</w:t>
            </w:r>
            <w:r w:rsidR="0000076A">
              <w:t xml:space="preserve"> </w:t>
            </w:r>
            <w:r w:rsidR="004B33C0">
              <w:t xml:space="preserve">DPP) </w:t>
            </w:r>
            <w:r w:rsidR="00D33416">
              <w:t>sagatavot</w:t>
            </w:r>
            <w:r w:rsidR="007C34EF">
              <w:t>i</w:t>
            </w:r>
            <w:r w:rsidR="00B42D5F">
              <w:t>, jo</w:t>
            </w:r>
            <w:r w:rsidR="0000076A">
              <w:t>, izvērtē</w:t>
            </w:r>
            <w:r w:rsidR="00B1064A">
              <w:t>jo</w:t>
            </w:r>
            <w:r w:rsidR="0000076A">
              <w:t>t Valsts kancelejas administrēto Eiropas Sociāl</w:t>
            </w:r>
            <w:r w:rsidR="00573229">
              <w:t>ā</w:t>
            </w:r>
            <w:r w:rsidR="0000076A">
              <w:t xml:space="preserve"> fonda aktivitāšu un apakšaktivitāšu īstenošanu, nepieciešams veikt finansējuma pārdali starp aktivitātēm un </w:t>
            </w:r>
            <w:r w:rsidR="00431C4A">
              <w:t>pasākumiem</w:t>
            </w:r>
          </w:p>
        </w:tc>
      </w:tr>
      <w:tr w:rsidR="00BE09F3" w:rsidRPr="00812F62" w14:paraId="0325CE04" w14:textId="77777777" w:rsidTr="00756DFF">
        <w:tc>
          <w:tcPr>
            <w:tcW w:w="652" w:type="dxa"/>
          </w:tcPr>
          <w:p w14:paraId="0325CDF9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2717" w:type="dxa"/>
          </w:tcPr>
          <w:p w14:paraId="0325CDFA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5918" w:type="dxa"/>
            <w:vAlign w:val="center"/>
          </w:tcPr>
          <w:p w14:paraId="0325CDFB" w14:textId="591C033C" w:rsidR="0059396F" w:rsidRDefault="00573229" w:rsidP="00982822">
            <w:pPr>
              <w:jc w:val="both"/>
              <w:rPr>
                <w:rStyle w:val="spelle"/>
              </w:rPr>
            </w:pPr>
            <w:r>
              <w:rPr>
                <w:rStyle w:val="spelle"/>
              </w:rPr>
              <w:t>Pašlaik</w:t>
            </w:r>
            <w:r w:rsidR="0059396F">
              <w:rPr>
                <w:rStyle w:val="spelle"/>
              </w:rPr>
              <w:t xml:space="preserve"> Valsts kancelejas administrēto aktivitāšu progress liecina, ka vairākās aktivitātēs ir atbrīvojies finansējums, kuru nav iespējams novirzīt to pašu aktivitāšu </w:t>
            </w:r>
            <w:r w:rsidR="00D946D8">
              <w:rPr>
                <w:rStyle w:val="spelle"/>
              </w:rPr>
              <w:t xml:space="preserve">ietvaros īstenoto projektu ieviešanai: </w:t>
            </w:r>
          </w:p>
          <w:p w14:paraId="0325CDFC" w14:textId="75CD619F" w:rsidR="00D946D8" w:rsidRDefault="00B1064A" w:rsidP="00982822">
            <w:pPr>
              <w:jc w:val="both"/>
              <w:rPr>
                <w:lang w:eastAsia="lv-LV"/>
              </w:rPr>
            </w:pPr>
            <w:r>
              <w:rPr>
                <w:rStyle w:val="spelle"/>
              </w:rPr>
              <w:t xml:space="preserve">1) </w:t>
            </w:r>
            <w:r w:rsidR="00846798">
              <w:rPr>
                <w:rStyle w:val="spelle"/>
              </w:rPr>
              <w:t>1.5.1.3.2.apakšaktivitāt</w:t>
            </w:r>
            <w:r w:rsidR="00D946D8">
              <w:rPr>
                <w:rStyle w:val="spelle"/>
              </w:rPr>
              <w:t>ē</w:t>
            </w:r>
            <w:r w:rsidR="00846798">
              <w:rPr>
                <w:rStyle w:val="spelle"/>
              </w:rPr>
              <w:t xml:space="preserve"> </w:t>
            </w:r>
            <w:r w:rsidR="00982822">
              <w:rPr>
                <w:rStyle w:val="spelle"/>
              </w:rPr>
              <w:t>"</w:t>
            </w:r>
            <w:r w:rsidR="006853AC" w:rsidRPr="00B75AB3">
              <w:t>Publisko pakalpojumu kva</w:t>
            </w:r>
            <w:r w:rsidR="00573229">
              <w:softHyphen/>
            </w:r>
            <w:r w:rsidR="006853AC" w:rsidRPr="00B75AB3">
              <w:t>litātes paaugstināšana valsts, reģionālā un vietējā līmenī</w:t>
            </w:r>
            <w:r w:rsidR="00982822">
              <w:t>"</w:t>
            </w:r>
            <w:r w:rsidR="006853AC" w:rsidRPr="00B75AB3">
              <w:t xml:space="preserve"> (turpmāk </w:t>
            </w:r>
            <w:r w:rsidR="00573229">
              <w:t>–</w:t>
            </w:r>
            <w:r w:rsidR="006853AC" w:rsidRPr="00B75AB3">
              <w:t xml:space="preserve"> 1.5.1.3.2.apakšaktivitāte)</w:t>
            </w:r>
            <w:r w:rsidR="00D946D8">
              <w:t xml:space="preserve"> </w:t>
            </w:r>
            <w:r w:rsidR="00D946D8">
              <w:rPr>
                <w:lang w:eastAsia="lv-LV"/>
              </w:rPr>
              <w:t>23.08.2012.</w:t>
            </w:r>
            <w:r w:rsidR="00F712B0">
              <w:rPr>
                <w:lang w:eastAsia="lv-LV"/>
              </w:rPr>
              <w:t xml:space="preserve"> un 0</w:t>
            </w:r>
            <w:r>
              <w:rPr>
                <w:lang w:eastAsia="lv-LV"/>
              </w:rPr>
              <w:t>3</w:t>
            </w:r>
            <w:r w:rsidR="00F712B0">
              <w:rPr>
                <w:lang w:eastAsia="lv-LV"/>
              </w:rPr>
              <w:t>.10.2012.</w:t>
            </w:r>
            <w:r w:rsidR="00D946D8">
              <w:rPr>
                <w:lang w:eastAsia="lv-LV"/>
              </w:rPr>
              <w:t xml:space="preserve"> notika 1.5.1.3.2.apakšaktivitātes </w:t>
            </w:r>
            <w:r w:rsidR="00573229">
              <w:rPr>
                <w:lang w:eastAsia="lv-LV"/>
              </w:rPr>
              <w:t>v</w:t>
            </w:r>
            <w:r w:rsidR="00D946D8">
              <w:rPr>
                <w:lang w:eastAsia="lv-LV"/>
              </w:rPr>
              <w:t>ērtēšanas komisijas sēde</w:t>
            </w:r>
            <w:r w:rsidR="00F712B0">
              <w:rPr>
                <w:lang w:eastAsia="lv-LV"/>
              </w:rPr>
              <w:t>s</w:t>
            </w:r>
            <w:r w:rsidR="00D946D8">
              <w:rPr>
                <w:lang w:eastAsia="lv-LV"/>
              </w:rPr>
              <w:t>, kurā</w:t>
            </w:r>
            <w:r w:rsidR="00573229">
              <w:rPr>
                <w:lang w:eastAsia="lv-LV"/>
              </w:rPr>
              <w:t>s</w:t>
            </w:r>
            <w:r w:rsidR="00D946D8">
              <w:rPr>
                <w:lang w:eastAsia="lv-LV"/>
              </w:rPr>
              <w:t xml:space="preserve"> tika nolemts virzīt apstiprināšanai ar nosacījumu </w:t>
            </w:r>
            <w:r>
              <w:rPr>
                <w:lang w:eastAsia="lv-LV"/>
              </w:rPr>
              <w:t>papildu</w:t>
            </w:r>
            <w:r w:rsidR="00D946D8">
              <w:rPr>
                <w:lang w:eastAsia="lv-LV"/>
              </w:rPr>
              <w:t xml:space="preserve"> projektu iesniegumus, kas iepriekš tikuši noraidī</w:t>
            </w:r>
            <w:r>
              <w:rPr>
                <w:lang w:eastAsia="lv-LV"/>
              </w:rPr>
              <w:t>ti nepietiekama finansējuma dēļ</w:t>
            </w:r>
            <w:r w:rsidR="00D946D8">
              <w:rPr>
                <w:lang w:eastAsia="lv-LV"/>
              </w:rPr>
              <w:t xml:space="preserve">. </w:t>
            </w:r>
            <w:r w:rsidR="00573229">
              <w:rPr>
                <w:lang w:eastAsia="lv-LV"/>
              </w:rPr>
              <w:t xml:space="preserve">Kaut apstiprināti </w:t>
            </w:r>
            <w:r w:rsidR="00D946D8">
              <w:rPr>
                <w:lang w:eastAsia="lv-LV"/>
              </w:rPr>
              <w:t xml:space="preserve">papildu </w:t>
            </w:r>
            <w:r>
              <w:rPr>
                <w:lang w:eastAsia="lv-LV"/>
              </w:rPr>
              <w:t>projekt</w:t>
            </w:r>
            <w:r w:rsidR="00573229">
              <w:rPr>
                <w:lang w:eastAsia="lv-LV"/>
              </w:rPr>
              <w:t>i</w:t>
            </w:r>
            <w:r w:rsidR="00D946D8">
              <w:rPr>
                <w:lang w:eastAsia="lv-LV"/>
              </w:rPr>
              <w:t xml:space="preserve">, </w:t>
            </w:r>
            <w:r>
              <w:rPr>
                <w:lang w:eastAsia="lv-LV"/>
              </w:rPr>
              <w:t xml:space="preserve">1.5.1.3.2.apakšaktivitātē </w:t>
            </w:r>
            <w:r w:rsidR="00D946D8">
              <w:rPr>
                <w:lang w:eastAsia="lv-LV"/>
              </w:rPr>
              <w:t xml:space="preserve">joprojām ir pieejams finansējuma atlikums </w:t>
            </w:r>
            <w:r w:rsidR="00706DBF">
              <w:rPr>
                <w:lang w:eastAsia="lv-LV"/>
              </w:rPr>
              <w:t>1</w:t>
            </w:r>
            <w:r w:rsidR="008C60EC">
              <w:rPr>
                <w:lang w:eastAsia="lv-LV"/>
              </w:rPr>
              <w:t xml:space="preserve"> </w:t>
            </w:r>
            <w:r w:rsidR="00706DBF">
              <w:rPr>
                <w:lang w:eastAsia="lv-LV"/>
              </w:rPr>
              <w:t>64</w:t>
            </w:r>
            <w:r w:rsidR="003170F3">
              <w:rPr>
                <w:lang w:eastAsia="lv-LV"/>
              </w:rPr>
              <w:t>4</w:t>
            </w:r>
            <w:r w:rsidR="00573229">
              <w:rPr>
                <w:lang w:eastAsia="lv-LV"/>
              </w:rPr>
              <w:t>,</w:t>
            </w:r>
            <w:r w:rsidR="003170F3">
              <w:rPr>
                <w:lang w:eastAsia="lv-LV"/>
              </w:rPr>
              <w:t>98</w:t>
            </w:r>
            <w:r w:rsidR="00D946D8" w:rsidRPr="00DF2550">
              <w:rPr>
                <w:lang w:eastAsia="lv-LV"/>
              </w:rPr>
              <w:t xml:space="preserve"> LVL</w:t>
            </w:r>
            <w:r>
              <w:rPr>
                <w:lang w:eastAsia="lv-LV"/>
              </w:rPr>
              <w:t xml:space="preserve"> apmērā</w:t>
            </w:r>
            <w:r w:rsidR="007F2A62">
              <w:rPr>
                <w:lang w:eastAsia="lv-LV"/>
              </w:rPr>
              <w:t xml:space="preserve">, ko </w:t>
            </w:r>
            <w:r w:rsidR="00253EAB">
              <w:rPr>
                <w:lang w:eastAsia="lv-LV"/>
              </w:rPr>
              <w:t>iespējams</w:t>
            </w:r>
            <w:r w:rsidR="007F2A62">
              <w:rPr>
                <w:lang w:eastAsia="lv-LV"/>
              </w:rPr>
              <w:t xml:space="preserve"> pārdalīt citām aktivitātēm</w:t>
            </w:r>
            <w:r w:rsidR="00D946D8">
              <w:rPr>
                <w:lang w:eastAsia="lv-LV"/>
              </w:rPr>
              <w:t xml:space="preserve">, jo </w:t>
            </w:r>
            <w:r w:rsidR="007F2A62">
              <w:rPr>
                <w:lang w:eastAsia="lv-LV"/>
              </w:rPr>
              <w:t>tā apjoms</w:t>
            </w:r>
            <w:r w:rsidR="009A317E">
              <w:rPr>
                <w:lang w:eastAsia="lv-LV"/>
              </w:rPr>
              <w:t xml:space="preserve"> </w:t>
            </w:r>
            <w:r w:rsidR="00D946D8">
              <w:rPr>
                <w:lang w:eastAsia="lv-LV"/>
              </w:rPr>
              <w:t>ir nepietiekams</w:t>
            </w:r>
            <w:r w:rsidR="007F2A62">
              <w:rPr>
                <w:lang w:eastAsia="lv-LV"/>
              </w:rPr>
              <w:t xml:space="preserve"> vēl viena projekta apstiprināšanai</w:t>
            </w:r>
            <w:r w:rsidR="00552191">
              <w:rPr>
                <w:lang w:eastAsia="lv-LV"/>
              </w:rPr>
              <w:t>;</w:t>
            </w:r>
          </w:p>
          <w:p w14:paraId="0325CDFD" w14:textId="3DC16C0E" w:rsidR="00E003D1" w:rsidRDefault="00552191" w:rsidP="00982822">
            <w:pPr>
              <w:jc w:val="both"/>
            </w:pPr>
            <w:r>
              <w:rPr>
                <w:lang w:eastAsia="lv-LV"/>
              </w:rPr>
              <w:t xml:space="preserve">2) </w:t>
            </w:r>
            <w:r w:rsidR="00E003D1">
              <w:t>1.5.2.2.1.apakšaktivitāt</w:t>
            </w:r>
            <w:r>
              <w:t>es</w:t>
            </w:r>
            <w:r w:rsidR="00E003D1">
              <w:t xml:space="preserve"> </w:t>
            </w:r>
            <w:r w:rsidR="00982822">
              <w:t>"</w:t>
            </w:r>
            <w:r w:rsidR="00E003D1">
              <w:t>Sociālo partneru adminis</w:t>
            </w:r>
            <w:r w:rsidR="00573229">
              <w:softHyphen/>
            </w:r>
            <w:r w:rsidR="00E003D1">
              <w:t>tratīvās kapacitātes stiprināšana</w:t>
            </w:r>
            <w:r w:rsidR="00982822">
              <w:t>"</w:t>
            </w:r>
            <w:r w:rsidR="00E003D1">
              <w:t xml:space="preserve"> (turpmāk </w:t>
            </w:r>
            <w:r w:rsidR="00573229">
              <w:t>–</w:t>
            </w:r>
            <w:r w:rsidR="00E003D1">
              <w:t xml:space="preserve"> 1.5.2.2.1.apakš</w:t>
            </w:r>
            <w:r w:rsidR="00573229">
              <w:softHyphen/>
            </w:r>
            <w:r w:rsidR="00E003D1">
              <w:t xml:space="preserve">aktivitāte) ietvaros Latvijas Darba devēju konfederācijas īstenotajā projektā </w:t>
            </w:r>
            <w:r w:rsidR="00982822">
              <w:t>"</w:t>
            </w:r>
            <w:r w:rsidR="00E003D1">
              <w:t>LDDK administratīvās kapacitātes stiprināšana reģionos</w:t>
            </w:r>
            <w:r w:rsidR="00982822">
              <w:t>"</w:t>
            </w:r>
            <w:r w:rsidR="00E003D1">
              <w:t xml:space="preserve"> </w:t>
            </w:r>
            <w:r w:rsidR="008C60EC">
              <w:t xml:space="preserve">un </w:t>
            </w:r>
            <w:r w:rsidR="008C60EC" w:rsidRPr="00F83CB1">
              <w:t xml:space="preserve">Latvijas Brīvo arodbiedrību savienības </w:t>
            </w:r>
            <w:r w:rsidR="008C60EC">
              <w:t xml:space="preserve">projektā </w:t>
            </w:r>
            <w:r w:rsidR="00982822">
              <w:t>"</w:t>
            </w:r>
            <w:r w:rsidR="008C60EC" w:rsidRPr="00F83CB1">
              <w:t>Latvijas Brīvo arodbiedrību savienības administratīvās kapacitātes stiprināšana</w:t>
            </w:r>
            <w:r w:rsidR="00982822">
              <w:t>"</w:t>
            </w:r>
            <w:r w:rsidR="008C60EC">
              <w:t xml:space="preserve"> </w:t>
            </w:r>
            <w:r w:rsidR="00E003D1">
              <w:t>tika veikti projekta grozījumi</w:t>
            </w:r>
            <w:r>
              <w:t xml:space="preserve"> un samazināta projekta kopējā attiecināmo izmaksu summa par</w:t>
            </w:r>
            <w:r w:rsidR="00E003D1">
              <w:t xml:space="preserve"> </w:t>
            </w:r>
            <w:r w:rsidR="00573229">
              <w:br/>
            </w:r>
            <w:r w:rsidR="008C60EC">
              <w:t>6 641</w:t>
            </w:r>
            <w:r w:rsidR="00E003D1">
              <w:t>,</w:t>
            </w:r>
            <w:r w:rsidR="008C60EC">
              <w:t>79</w:t>
            </w:r>
            <w:r w:rsidR="00E003D1">
              <w:t xml:space="preserve"> LVL</w:t>
            </w:r>
            <w:r w:rsidR="00573229">
              <w:t>. Tas</w:t>
            </w:r>
            <w:r w:rsidR="00E003D1">
              <w:t xml:space="preserve"> saistīts ar neattiecināmo izmaksu konstatēšanu projektā saistībā ar degvielas izmaksām, normatīvo aktu ekspertīzes izmaksām zinātnes un inovāciju jomā, publicitātes prasību neievērošanu un administratīvajām izma</w:t>
            </w:r>
            <w:r>
              <w:t>ksām;</w:t>
            </w:r>
          </w:p>
          <w:p w14:paraId="0325CDFE" w14:textId="0C957B3F" w:rsidR="00E003D1" w:rsidRDefault="00AC4738" w:rsidP="00982822">
            <w:pPr>
              <w:jc w:val="both"/>
            </w:pPr>
            <w:r>
              <w:t xml:space="preserve">3) </w:t>
            </w:r>
            <w:r w:rsidR="00E003D1">
              <w:t>2012</w:t>
            </w:r>
            <w:r w:rsidR="00E003D1" w:rsidRPr="002E5032">
              <w:t>.gada</w:t>
            </w:r>
            <w:r w:rsidR="00E003D1">
              <w:t xml:space="preserve"> 1.ceturksnī tika uzsākta 1.5.2.2.3.apakš</w:t>
            </w:r>
            <w:r w:rsidR="00573229">
              <w:softHyphen/>
            </w:r>
            <w:r w:rsidR="00E003D1">
              <w:t xml:space="preserve">aktivitātes </w:t>
            </w:r>
            <w:r w:rsidR="00982822">
              <w:t>"</w:t>
            </w:r>
            <w:r w:rsidR="00E003D1">
              <w:t>Atbalsts pašvaldībām kapacitātes stiprināšanā Eiropas Savienības politiku instrumentu un pārējās ārvalstu finanšu palīdzības līdzfinansēto projektu un pasākumu īstenošanai</w:t>
            </w:r>
            <w:r w:rsidR="00982822">
              <w:t>"</w:t>
            </w:r>
            <w:r w:rsidR="00657C30">
              <w:t xml:space="preserve"> (turpmāk </w:t>
            </w:r>
            <w:r w:rsidR="00573229">
              <w:t>–</w:t>
            </w:r>
            <w:r w:rsidR="00657C30">
              <w:t xml:space="preserve"> </w:t>
            </w:r>
            <w:r w:rsidR="002828C5">
              <w:t>1.5.2.2.3.apakš</w:t>
            </w:r>
            <w:r w:rsidR="00573229">
              <w:softHyphen/>
            </w:r>
            <w:r w:rsidR="002828C5">
              <w:t>aktivitāte)</w:t>
            </w:r>
            <w:r w:rsidR="00E003D1">
              <w:t xml:space="preserve"> pēdējā atklātā projektu iesniegumu atlasē apstiprināto projektu īstenošana. Iepirkumu procedūras pārkāpumu dēļ šajā atlasē īstenotajos projektos tika lauzti līgumi ar </w:t>
            </w:r>
            <w:r w:rsidR="00573229">
              <w:t>pieciem</w:t>
            </w:r>
            <w:r w:rsidR="00E003D1">
              <w:t xml:space="preserve"> finansējuma saņēmējiem, kā rezultātā ir izveidojies finansējuma atlikums </w:t>
            </w:r>
            <w:r>
              <w:t>apakš</w:t>
            </w:r>
            <w:r w:rsidR="00E003D1">
              <w:t xml:space="preserve">aktivitātē. Papildus finansējuma atlikumi ir izveidojušies, jo noslēdzās pirmajā </w:t>
            </w:r>
            <w:r w:rsidR="00E003D1">
              <w:lastRenderedPageBreak/>
              <w:t>un otrajā atklāt</w:t>
            </w:r>
            <w:r w:rsidR="00573229">
              <w:t>aj</w:t>
            </w:r>
            <w:r w:rsidR="00E003D1">
              <w:t xml:space="preserve">ā projektu iesniegumu atlasē apstiprināto projektu īstenošana. Daļa finansējuma atlikuma </w:t>
            </w:r>
            <w:r>
              <w:t>tika</w:t>
            </w:r>
            <w:r w:rsidR="00E003D1">
              <w:t xml:space="preserve"> novirzīta </w:t>
            </w:r>
            <w:r>
              <w:t>tiem</w:t>
            </w:r>
            <w:r w:rsidR="00E003D1">
              <w:t xml:space="preserve"> projektiem, </w:t>
            </w:r>
            <w:proofErr w:type="gramStart"/>
            <w:r w:rsidR="00E003D1">
              <w:t>kas pēdējā atklāta projektu iesniegum</w:t>
            </w:r>
            <w:r w:rsidR="005D3264">
              <w:t>u</w:t>
            </w:r>
            <w:r w:rsidR="00E003D1">
              <w:t xml:space="preserve"> atlasē</w:t>
            </w:r>
            <w:proofErr w:type="gramEnd"/>
            <w:r w:rsidR="00E003D1">
              <w:t xml:space="preserve"> tika noraidīti nepietiekama finansējuma dēļ</w:t>
            </w:r>
            <w:r>
              <w:t>. Taču</w:t>
            </w:r>
            <w:r w:rsidR="008254E0">
              <w:t>, kaut pārdalīts</w:t>
            </w:r>
            <w:r w:rsidR="00E003D1">
              <w:t xml:space="preserve"> </w:t>
            </w:r>
            <w:r>
              <w:t>minēt</w:t>
            </w:r>
            <w:r w:rsidR="008254E0">
              <w:t xml:space="preserve">ais finansējums </w:t>
            </w:r>
            <w:r>
              <w:t>starp apakšaktivitātes projektiem, 1.5.2.2.3.apakšak</w:t>
            </w:r>
            <w:r w:rsidR="00E003D1">
              <w:t xml:space="preserve">tivitātē joprojām ir pieejams atbrīvojies finansējums </w:t>
            </w:r>
            <w:r w:rsidR="00BB3FC3">
              <w:t>123 436</w:t>
            </w:r>
            <w:r w:rsidR="00E003D1" w:rsidRPr="004247C6">
              <w:t xml:space="preserve"> LVL</w:t>
            </w:r>
            <w:r>
              <w:t xml:space="preserve"> apmērā;</w:t>
            </w:r>
          </w:p>
          <w:p w14:paraId="0325CDFF" w14:textId="1087333C" w:rsidR="008870AE" w:rsidRDefault="00657C30" w:rsidP="00982822">
            <w:pPr>
              <w:ind w:right="108"/>
              <w:jc w:val="both"/>
            </w:pPr>
            <w:r>
              <w:t xml:space="preserve">4) </w:t>
            </w:r>
            <w:r w:rsidR="008870AE" w:rsidRPr="009F7338">
              <w:rPr>
                <w:color w:val="000000"/>
              </w:rPr>
              <w:t>1.5.1.2.a</w:t>
            </w:r>
            <w:r w:rsidR="008870AE" w:rsidRPr="009F7338">
              <w:t>ktivitātes ietvaros apstiprināto projektu īstenošana noslēdzas 2014.gadā</w:t>
            </w:r>
            <w:r w:rsidR="008870AE">
              <w:t xml:space="preserve"> un </w:t>
            </w:r>
            <w:r w:rsidR="008254E0">
              <w:t>pašlaik</w:t>
            </w:r>
            <w:r w:rsidR="008870AE">
              <w:t xml:space="preserve"> aktivitātē pieejamais atlikums ir 231 lats</w:t>
            </w:r>
            <w:r w:rsidR="008870AE" w:rsidRPr="009F7338">
              <w:t>. Izvērtējot līdzšinējo finansējuma apguvi aktivitātē, abu projektu aktivitāšu īstenošanas gaitu, iepirkumos noslēgto līgumsummu atšķirību no projekta budžetā plānotā finanšu apjoma attiecīgajā</w:t>
            </w:r>
            <w:r w:rsidR="008870AE">
              <w:t>s</w:t>
            </w:r>
            <w:r w:rsidR="008870AE" w:rsidRPr="009F7338">
              <w:t xml:space="preserve"> izdevumu pozīcijās un turpmāko projektu īstenošanas grafiku, Valsts kanceleja kā atbildīgā iestāde </w:t>
            </w:r>
            <w:r w:rsidR="008870AE">
              <w:t>prognozē</w:t>
            </w:r>
            <w:r w:rsidR="00F606E6">
              <w:t>ja</w:t>
            </w:r>
            <w:r w:rsidR="008870AE">
              <w:t xml:space="preserve">, ka finansējums aktivitātes </w:t>
            </w:r>
            <w:r w:rsidR="008870AE" w:rsidRPr="00765E1C">
              <w:t xml:space="preserve">ietvaros </w:t>
            </w:r>
            <w:r w:rsidR="008870AE">
              <w:t>netiks apgūts. Tādēļ Valsts kanceleja aicināja projektu īstenotājus izvērtēt finansējuma apguves riskus savos projektos.</w:t>
            </w:r>
          </w:p>
          <w:p w14:paraId="0325CE00" w14:textId="3E5CA070" w:rsidR="00657C30" w:rsidRDefault="008870AE" w:rsidP="00982822">
            <w:pPr>
              <w:jc w:val="both"/>
              <w:rPr>
                <w:lang w:eastAsia="lv-LV"/>
              </w:rPr>
            </w:pPr>
            <w:r>
              <w:t xml:space="preserve">Vides aizsardzības un reģionālās attīstības ministrija </w:t>
            </w:r>
            <w:r w:rsidR="005D3264">
              <w:t>d</w:t>
            </w:r>
            <w:r>
              <w:t xml:space="preserve">arbības programmas </w:t>
            </w:r>
            <w:r w:rsidR="00982822">
              <w:t>"</w:t>
            </w:r>
            <w:r>
              <w:t>Cilvēkresursi un nodarbinātība</w:t>
            </w:r>
            <w:r w:rsidR="00982822">
              <w:t>"</w:t>
            </w:r>
            <w:r>
              <w:t xml:space="preserve"> papildinājuma 1.5.prioritātes </w:t>
            </w:r>
            <w:r w:rsidR="00982822">
              <w:t>"</w:t>
            </w:r>
            <w:r>
              <w:t xml:space="preserve">Administratīvās kapacitātes </w:t>
            </w:r>
            <w:proofErr w:type="gramStart"/>
            <w:r>
              <w:t>stiprināšana</w:t>
            </w:r>
            <w:proofErr w:type="gramEnd"/>
            <w:r w:rsidR="00982822">
              <w:t>"</w:t>
            </w:r>
            <w:r>
              <w:t xml:space="preserve"> 1.5.1.pasākuma </w:t>
            </w:r>
            <w:r w:rsidR="00982822">
              <w:t>"</w:t>
            </w:r>
            <w:r>
              <w:t>Labāka regulējuma politika</w:t>
            </w:r>
            <w:r w:rsidR="00982822">
              <w:t>"</w:t>
            </w:r>
            <w:r>
              <w:t xml:space="preserve"> un 1.5.2.pasākuma </w:t>
            </w:r>
            <w:r w:rsidR="00982822">
              <w:t>"</w:t>
            </w:r>
            <w:r>
              <w:rPr>
                <w:rStyle w:val="apple-style-span"/>
              </w:rPr>
              <w:t>Cilvēkresursu kapacitātes stip</w:t>
            </w:r>
            <w:r w:rsidR="008254E0">
              <w:rPr>
                <w:rStyle w:val="apple-style-span"/>
              </w:rPr>
              <w:softHyphen/>
            </w:r>
            <w:r>
              <w:rPr>
                <w:rStyle w:val="apple-style-span"/>
              </w:rPr>
              <w:t>rināšana</w:t>
            </w:r>
            <w:r w:rsidR="00982822">
              <w:t>"</w:t>
            </w:r>
            <w:r>
              <w:t xml:space="preserve"> uzraudzības komitejas sēdē </w:t>
            </w:r>
            <w:r w:rsidR="008254E0">
              <w:t>2012.gada</w:t>
            </w:r>
            <w:r>
              <w:t xml:space="preserve"> 21.novembrī izteica priekšlikumu samazināt neparedzēto izmaksu pozīciju apmēru </w:t>
            </w:r>
            <w:r w:rsidR="00457FF0">
              <w:t xml:space="preserve">savā projektā </w:t>
            </w:r>
            <w:r>
              <w:t>par 45 000</w:t>
            </w:r>
            <w:r w:rsidR="008254E0">
              <w:t xml:space="preserve"> </w:t>
            </w:r>
            <w:r>
              <w:t>LVL.</w:t>
            </w:r>
          </w:p>
          <w:p w14:paraId="0325CE02" w14:textId="00CE1005" w:rsidR="00E214F2" w:rsidRDefault="00E214F2" w:rsidP="00982822">
            <w:pPr>
              <w:jc w:val="both"/>
            </w:pPr>
            <w:r>
              <w:t xml:space="preserve">1.5.2.2.2.apakšaktivitātes </w:t>
            </w:r>
            <w:r w:rsidR="00982822">
              <w:t>"</w:t>
            </w:r>
            <w:r>
              <w:t xml:space="preserve">Nevalstisko </w:t>
            </w:r>
            <w:r w:rsidRPr="00B86F54">
              <w:t>organizāciju administratīvās kapacitātes stiprināšana</w:t>
            </w:r>
            <w:r w:rsidR="00982822">
              <w:t>"</w:t>
            </w:r>
            <w:r>
              <w:t xml:space="preserve"> (turpmāk – 1.5.2.2.2.apakšaktivitāte) </w:t>
            </w:r>
            <w:r w:rsidRPr="00A63AC0">
              <w:t>pēdējā</w:t>
            </w:r>
            <w:r w:rsidR="00B17D19">
              <w:t xml:space="preserve"> atklātā</w:t>
            </w:r>
            <w:r w:rsidRPr="00A63AC0">
              <w:t xml:space="preserve"> projektu iesniegumu atlases kārt</w:t>
            </w:r>
            <w:r w:rsidR="00B17D19">
              <w:t>a</w:t>
            </w:r>
            <w:r w:rsidRPr="00A63AC0">
              <w:t xml:space="preserve"> tika </w:t>
            </w:r>
            <w:r>
              <w:t>izsludināta 2012.gada 17.februārī</w:t>
            </w:r>
            <w:r w:rsidR="008254E0">
              <w:t>,</w:t>
            </w:r>
            <w:r>
              <w:t xml:space="preserve"> un </w:t>
            </w:r>
            <w:r w:rsidRPr="00A63AC0">
              <w:t xml:space="preserve">atlasē pieejamais finansējums </w:t>
            </w:r>
            <w:r w:rsidR="00B17D19">
              <w:t>bija</w:t>
            </w:r>
            <w:r>
              <w:t xml:space="preserve"> </w:t>
            </w:r>
            <w:r w:rsidRPr="00A63AC0">
              <w:t>710 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007.63"/>
                <w:attr w:name="currency_text" w:val="LVL"/>
              </w:smartTagPr>
              <w:r w:rsidRPr="00A63AC0">
                <w:t>007,63 LVL</w:t>
              </w:r>
            </w:smartTag>
            <w:r>
              <w:t xml:space="preserve">. Atlases ietvaros tika </w:t>
            </w:r>
            <w:r w:rsidRPr="00A63AC0">
              <w:t>iesniegti 249 pro</w:t>
            </w:r>
            <w:r w:rsidR="008254E0">
              <w:softHyphen/>
            </w:r>
            <w:r w:rsidRPr="00A63AC0">
              <w:t>jektu iesniegumi par kopējo attiecināmo izmaksu summu 4 958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264.50"/>
                <w:attr w:name="currency_text" w:val="LVL"/>
              </w:smartTagPr>
              <w:r w:rsidRPr="00A63AC0">
                <w:t>264,50 LVL</w:t>
              </w:r>
            </w:smartTag>
            <w:r w:rsidRPr="00A63AC0">
              <w:t xml:space="preserve">, </w:t>
            </w:r>
            <w:r>
              <w:t xml:space="preserve">kas </w:t>
            </w:r>
            <w:r w:rsidR="008254E0">
              <w:t>septiņas</w:t>
            </w:r>
            <w:r w:rsidRPr="00A63AC0">
              <w:t xml:space="preserve"> reizes pārsniedza</w:t>
            </w:r>
            <w:r>
              <w:t xml:space="preserve"> atlasē pieejamo finansējumu, kā rezultātā </w:t>
            </w:r>
            <w:r w:rsidRPr="00A63AC0">
              <w:t>nepietiekama finansējuma dēļ ir noraidīti 129 projekti</w:t>
            </w:r>
            <w:r>
              <w:t xml:space="preserve">. </w:t>
            </w:r>
          </w:p>
          <w:p w14:paraId="0325CE03" w14:textId="56DFED08" w:rsidR="0040304E" w:rsidRPr="00CA3348" w:rsidRDefault="00E214F2" w:rsidP="005D3264">
            <w:pPr>
              <w:jc w:val="both"/>
              <w:rPr>
                <w:rStyle w:val="spelle"/>
              </w:rPr>
            </w:pPr>
            <w:r>
              <w:t xml:space="preserve">Valsts kanceleja, izvērtējot tās administrēto </w:t>
            </w:r>
            <w:r w:rsidR="00B17D19">
              <w:t xml:space="preserve">Eiropas Sociālā fonda </w:t>
            </w:r>
            <w:r>
              <w:t xml:space="preserve">aktivitāšu un apakšaktivitāšu ieviešanas progresu, </w:t>
            </w:r>
            <w:r w:rsidR="00B17D19">
              <w:t>finansējuma</w:t>
            </w:r>
            <w:r>
              <w:t xml:space="preserve"> atlikumu</w:t>
            </w:r>
            <w:r w:rsidR="00B17D19">
              <w:t>s</w:t>
            </w:r>
            <w:r>
              <w:t xml:space="preserve"> </w:t>
            </w:r>
            <w:r w:rsidR="00BF0451">
              <w:t>1.5.1.2.aktivitātē un 1.5.1.3.2., 1.5.2.2.1., 1.5.2.2.3.apakšaktivitātē</w:t>
            </w:r>
            <w:r w:rsidR="00B17D19">
              <w:t xml:space="preserve"> par</w:t>
            </w:r>
            <w:r>
              <w:t xml:space="preserve"> kopējo summu </w:t>
            </w:r>
            <w:r w:rsidR="0049198C">
              <w:t>183 475</w:t>
            </w:r>
            <w:r w:rsidRPr="004247C6">
              <w:t xml:space="preserve"> LVL</w:t>
            </w:r>
            <w:r>
              <w:t xml:space="preserve"> un ESF finansējum</w:t>
            </w:r>
            <w:r w:rsidR="002A76B6">
              <w:t>u</w:t>
            </w:r>
            <w:r>
              <w:t xml:space="preserve"> </w:t>
            </w:r>
            <w:r w:rsidR="0049198C">
              <w:t>168 925</w:t>
            </w:r>
            <w:r>
              <w:t xml:space="preserve"> LVL</w:t>
            </w:r>
            <w:r w:rsidR="002A76B6">
              <w:t xml:space="preserve">, ierosina veikt </w:t>
            </w:r>
            <w:r w:rsidR="002A386C">
              <w:t>pārdal</w:t>
            </w:r>
            <w:r w:rsidR="002A76B6">
              <w:t>i</w:t>
            </w:r>
            <w:r w:rsidR="00BF0451">
              <w:t>, atlikumu novirzot</w:t>
            </w:r>
            <w:r w:rsidR="002A386C">
              <w:t xml:space="preserve"> </w:t>
            </w:r>
            <w:r>
              <w:t xml:space="preserve">1.5.2.2.2.apakšaktivitātes </w:t>
            </w:r>
            <w:r w:rsidR="002A386C">
              <w:t xml:space="preserve">projektu </w:t>
            </w:r>
            <w:r>
              <w:t>finansēšanai</w:t>
            </w:r>
            <w:r w:rsidR="00521A2F">
              <w:t>.</w:t>
            </w:r>
            <w:r w:rsidR="000B0A6F">
              <w:t xml:space="preserve"> </w:t>
            </w:r>
            <w:r w:rsidR="005D3264">
              <w:t>L</w:t>
            </w:r>
            <w:r>
              <w:t xml:space="preserve">ai varētu </w:t>
            </w:r>
            <w:r w:rsidR="005D3264">
              <w:t>apgūt</w:t>
            </w:r>
            <w:r>
              <w:t xml:space="preserve"> izveidoj</w:t>
            </w:r>
            <w:r w:rsidR="005D3264">
              <w:t>ušos</w:t>
            </w:r>
            <w:r>
              <w:t xml:space="preserve"> atlikum</w:t>
            </w:r>
            <w:r w:rsidR="005D3264">
              <w:t>u</w:t>
            </w:r>
            <w:r w:rsidR="002A386C">
              <w:t>,</w:t>
            </w:r>
            <w:r>
              <w:t xml:space="preserve"> </w:t>
            </w:r>
            <w:r w:rsidR="005D3264">
              <w:t xml:space="preserve">papildus </w:t>
            </w:r>
            <w:r>
              <w:t>jāprecizē DPP finansējum</w:t>
            </w:r>
            <w:r w:rsidR="00573229">
              <w:t>s</w:t>
            </w:r>
            <w:r>
              <w:t xml:space="preserve"> starp finansēšanas avotiem, samazinot finansējumu pozīcijā </w:t>
            </w:r>
            <w:r w:rsidR="00982822">
              <w:t>"</w:t>
            </w:r>
            <w:r>
              <w:t>Nacionālais publiskais finansējums</w:t>
            </w:r>
            <w:r w:rsidR="00982822">
              <w:t>"</w:t>
            </w:r>
            <w:r>
              <w:t xml:space="preserve"> par </w:t>
            </w:r>
            <w:r w:rsidR="00FD7C9E">
              <w:t>11 42</w:t>
            </w:r>
            <w:r w:rsidR="00D972F1">
              <w:t>2</w:t>
            </w:r>
            <w:r w:rsidRPr="004247C6">
              <w:t xml:space="preserve"> </w:t>
            </w:r>
            <w:r w:rsidR="008254E0">
              <w:t>EUR</w:t>
            </w:r>
            <w:r>
              <w:t xml:space="preserve"> un palielinot finansējumu p</w:t>
            </w:r>
            <w:r w:rsidR="002A386C">
              <w:t xml:space="preserve">ozīcijā </w:t>
            </w:r>
            <w:r w:rsidR="00982822">
              <w:t>"</w:t>
            </w:r>
            <w:r w:rsidR="002A386C">
              <w:t>Privātais finansējums</w:t>
            </w:r>
            <w:r w:rsidR="00982822">
              <w:t>"</w:t>
            </w:r>
            <w:r w:rsidR="00FD7C9E">
              <w:t xml:space="preserve"> </w:t>
            </w:r>
            <w:r w:rsidR="00FD7C9E" w:rsidRPr="00961827">
              <w:t>par</w:t>
            </w:r>
            <w:r w:rsidR="00FD7C9E">
              <w:t xml:space="preserve"> </w:t>
            </w:r>
            <w:r w:rsidR="00D972F1">
              <w:t>11 422</w:t>
            </w:r>
            <w:r w:rsidR="00FD7C9E">
              <w:t xml:space="preserve"> </w:t>
            </w:r>
            <w:r w:rsidR="008254E0">
              <w:t>EUR</w:t>
            </w:r>
            <w:r w:rsidR="00FD7C9E">
              <w:t xml:space="preserve">. </w:t>
            </w:r>
          </w:p>
        </w:tc>
      </w:tr>
      <w:tr w:rsidR="00BE09F3" w:rsidRPr="00812F62" w14:paraId="0325CE08" w14:textId="77777777" w:rsidTr="00756DFF">
        <w:trPr>
          <w:trHeight w:val="478"/>
        </w:trPr>
        <w:tc>
          <w:tcPr>
            <w:tcW w:w="652" w:type="dxa"/>
          </w:tcPr>
          <w:p w14:paraId="0325CE05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3.</w:t>
            </w:r>
          </w:p>
        </w:tc>
        <w:tc>
          <w:tcPr>
            <w:tcW w:w="2717" w:type="dxa"/>
          </w:tcPr>
          <w:p w14:paraId="0325CE06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5918" w:type="dxa"/>
          </w:tcPr>
          <w:p w14:paraId="0325CE07" w14:textId="77777777" w:rsidR="00BE09F3" w:rsidRPr="004E3540" w:rsidRDefault="009A7369" w:rsidP="00982822">
            <w:r w:rsidRPr="004E3540">
              <w:t>Nav attiecināms</w:t>
            </w:r>
          </w:p>
        </w:tc>
      </w:tr>
      <w:tr w:rsidR="00BE09F3" w:rsidRPr="00812F62" w14:paraId="0325CE17" w14:textId="77777777" w:rsidTr="00756DFF">
        <w:tc>
          <w:tcPr>
            <w:tcW w:w="652" w:type="dxa"/>
          </w:tcPr>
          <w:p w14:paraId="0325CE09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4.</w:t>
            </w:r>
          </w:p>
        </w:tc>
        <w:tc>
          <w:tcPr>
            <w:tcW w:w="2717" w:type="dxa"/>
          </w:tcPr>
          <w:p w14:paraId="0325CE0A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5918" w:type="dxa"/>
            <w:vAlign w:val="center"/>
          </w:tcPr>
          <w:p w14:paraId="0325CE0B" w14:textId="6024D6C8" w:rsidR="00A470E7" w:rsidRPr="004247C6" w:rsidRDefault="00AF74AB" w:rsidP="00982822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 w:rsidRPr="004247C6">
              <w:rPr>
                <w:lang w:val="lv-LV"/>
              </w:rPr>
              <w:t xml:space="preserve">Darbības programmas </w:t>
            </w:r>
            <w:r w:rsidR="00982822">
              <w:rPr>
                <w:lang w:val="lv-LV"/>
              </w:rPr>
              <w:t>"</w:t>
            </w:r>
            <w:r w:rsidRPr="004247C6">
              <w:rPr>
                <w:lang w:val="lv-LV"/>
              </w:rPr>
              <w:t>Cilvēkresursi un nodarbinātība</w:t>
            </w:r>
            <w:r w:rsidR="00982822">
              <w:rPr>
                <w:lang w:val="lv-LV"/>
              </w:rPr>
              <w:t>"</w:t>
            </w:r>
            <w:r w:rsidRPr="004247C6">
              <w:rPr>
                <w:lang w:val="lv-LV"/>
              </w:rPr>
              <w:t xml:space="preserve"> papildinājuma</w:t>
            </w:r>
            <w:r w:rsidR="000F2535" w:rsidRPr="004247C6">
              <w:rPr>
                <w:lang w:val="lv-LV"/>
              </w:rPr>
              <w:t xml:space="preserve"> grozījum</w:t>
            </w:r>
            <w:r w:rsidR="00586A14">
              <w:rPr>
                <w:lang w:val="lv-LV"/>
              </w:rPr>
              <w:t>u</w:t>
            </w:r>
            <w:r w:rsidR="002C7215" w:rsidRPr="004247C6">
              <w:rPr>
                <w:lang w:val="lv-LV"/>
              </w:rPr>
              <w:t xml:space="preserve"> mērķis ir</w:t>
            </w:r>
            <w:r w:rsidR="005251AA" w:rsidRPr="004247C6">
              <w:rPr>
                <w:lang w:val="lv-LV"/>
              </w:rPr>
              <w:t xml:space="preserve"> veicināt Valsts kancelejai noteiktā finansējuma pilnīgu apguvi</w:t>
            </w:r>
            <w:r w:rsidR="00A470E7" w:rsidRPr="004247C6">
              <w:rPr>
                <w:lang w:val="lv-LV"/>
              </w:rPr>
              <w:t>:</w:t>
            </w:r>
          </w:p>
          <w:p w14:paraId="0325CE0C" w14:textId="77777777" w:rsidR="00486EC4" w:rsidRPr="004247C6" w:rsidRDefault="00E159ED" w:rsidP="00982822">
            <w:pPr>
              <w:pStyle w:val="naisc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spacing w:before="0" w:beforeAutospacing="0" w:after="0" w:afterAutospacing="0"/>
              <w:ind w:left="459" w:hanging="426"/>
              <w:jc w:val="both"/>
              <w:rPr>
                <w:lang w:val="lv-LV"/>
              </w:rPr>
            </w:pPr>
            <w:r>
              <w:rPr>
                <w:lang w:val="lv-LV"/>
              </w:rPr>
              <w:t>samazinot</w:t>
            </w:r>
            <w:r w:rsidR="00A4370E" w:rsidRPr="004247C6">
              <w:rPr>
                <w:lang w:val="lv-LV"/>
              </w:rPr>
              <w:t xml:space="preserve"> </w:t>
            </w:r>
            <w:r w:rsidR="003E44B7" w:rsidRPr="004247C6">
              <w:rPr>
                <w:lang w:val="lv-LV"/>
              </w:rPr>
              <w:t xml:space="preserve">1.5.1.3.2.apakšaktivitātes finansējumu par </w:t>
            </w:r>
            <w:r w:rsidR="004F15D9">
              <w:rPr>
                <w:lang w:val="lv-LV"/>
              </w:rPr>
              <w:t>1</w:t>
            </w:r>
            <w:r w:rsidR="0078555D">
              <w:rPr>
                <w:lang w:val="lv-LV"/>
              </w:rPr>
              <w:t xml:space="preserve"> </w:t>
            </w:r>
            <w:r w:rsidR="004F15D9">
              <w:rPr>
                <w:lang w:val="lv-LV"/>
              </w:rPr>
              <w:t>6</w:t>
            </w:r>
            <w:r w:rsidR="0078555D">
              <w:rPr>
                <w:lang w:val="lv-LV"/>
              </w:rPr>
              <w:t>45</w:t>
            </w:r>
            <w:r w:rsidR="009777B6" w:rsidRPr="004247C6">
              <w:rPr>
                <w:lang w:val="lv-LV"/>
              </w:rPr>
              <w:t xml:space="preserve"> </w:t>
            </w:r>
            <w:r w:rsidR="00756DFF" w:rsidRPr="004247C6">
              <w:rPr>
                <w:lang w:val="lv-LV"/>
              </w:rPr>
              <w:t>LVL,</w:t>
            </w:r>
            <w:r w:rsidR="009777B6" w:rsidRPr="004247C6">
              <w:rPr>
                <w:lang w:val="lv-LV"/>
              </w:rPr>
              <w:t xml:space="preserve"> ESF daļu par </w:t>
            </w:r>
            <w:r w:rsidR="0078555D">
              <w:rPr>
                <w:lang w:val="lv-LV"/>
              </w:rPr>
              <w:t>1 398</w:t>
            </w:r>
            <w:r w:rsidR="009777B6" w:rsidRPr="004247C6">
              <w:rPr>
                <w:lang w:val="lv-LV"/>
              </w:rPr>
              <w:t xml:space="preserve"> LVL un valsts budžeta daļu par </w:t>
            </w:r>
            <w:r w:rsidR="004F15D9">
              <w:rPr>
                <w:lang w:val="lv-LV"/>
              </w:rPr>
              <w:t>24</w:t>
            </w:r>
            <w:r w:rsidR="0078555D">
              <w:rPr>
                <w:lang w:val="lv-LV"/>
              </w:rPr>
              <w:t>7</w:t>
            </w:r>
            <w:r w:rsidR="009777B6" w:rsidRPr="004247C6">
              <w:rPr>
                <w:lang w:val="lv-LV"/>
              </w:rPr>
              <w:t xml:space="preserve"> LVL</w:t>
            </w:r>
            <w:r w:rsidR="00486EC4" w:rsidRPr="004247C6">
              <w:rPr>
                <w:lang w:val="lv-LV"/>
              </w:rPr>
              <w:t>;</w:t>
            </w:r>
          </w:p>
          <w:p w14:paraId="0325CE0D" w14:textId="77777777" w:rsidR="00486EC4" w:rsidRPr="004247C6" w:rsidRDefault="00E159ED" w:rsidP="00982822">
            <w:pPr>
              <w:pStyle w:val="naisc"/>
              <w:numPr>
                <w:ilvl w:val="0"/>
                <w:numId w:val="14"/>
              </w:numPr>
              <w:tabs>
                <w:tab w:val="clear" w:pos="900"/>
              </w:tabs>
              <w:spacing w:before="0" w:beforeAutospacing="0" w:after="0" w:afterAutospacing="0"/>
              <w:ind w:left="411" w:hanging="420"/>
              <w:jc w:val="both"/>
              <w:rPr>
                <w:lang w:val="lv-LV"/>
              </w:rPr>
            </w:pPr>
            <w:r>
              <w:rPr>
                <w:lang w:val="lv-LV"/>
              </w:rPr>
              <w:t>samazinot</w:t>
            </w:r>
            <w:r w:rsidR="00486EC4" w:rsidRPr="004247C6">
              <w:rPr>
                <w:lang w:val="lv-LV"/>
              </w:rPr>
              <w:t xml:space="preserve"> 1.5.2.2.3.apakšaktivitātes finansējumu par </w:t>
            </w:r>
            <w:r w:rsidR="002D445A">
              <w:rPr>
                <w:lang w:val="lv-LV"/>
              </w:rPr>
              <w:t>123 436</w:t>
            </w:r>
            <w:r w:rsidR="00486EC4" w:rsidRPr="004247C6">
              <w:rPr>
                <w:lang w:val="lv-LV"/>
              </w:rPr>
              <w:t xml:space="preserve"> LVL, ESF daļ</w:t>
            </w:r>
            <w:r w:rsidR="001359B5">
              <w:rPr>
                <w:lang w:val="lv-LV"/>
              </w:rPr>
              <w:t>u par</w:t>
            </w:r>
            <w:r w:rsidR="00486EC4" w:rsidRPr="004247C6">
              <w:rPr>
                <w:lang w:val="lv-LV"/>
              </w:rPr>
              <w:t xml:space="preserve"> </w:t>
            </w:r>
            <w:r w:rsidR="002D445A">
              <w:rPr>
                <w:lang w:val="lv-LV"/>
              </w:rPr>
              <w:t>123 436</w:t>
            </w:r>
            <w:r w:rsidR="001359B5">
              <w:rPr>
                <w:lang w:val="lv-LV"/>
              </w:rPr>
              <w:t xml:space="preserve"> </w:t>
            </w:r>
            <w:r w:rsidR="00486EC4" w:rsidRPr="004247C6">
              <w:rPr>
                <w:lang w:val="lv-LV"/>
              </w:rPr>
              <w:t xml:space="preserve">LVL; </w:t>
            </w:r>
          </w:p>
          <w:p w14:paraId="0325CE0E" w14:textId="661FF304" w:rsidR="007D2053" w:rsidRPr="004247C6" w:rsidRDefault="00B319A7" w:rsidP="00982822">
            <w:pPr>
              <w:pStyle w:val="naisc"/>
              <w:numPr>
                <w:ilvl w:val="0"/>
                <w:numId w:val="14"/>
              </w:numPr>
              <w:tabs>
                <w:tab w:val="clear" w:pos="900"/>
              </w:tabs>
              <w:spacing w:before="0" w:beforeAutospacing="0" w:after="0" w:afterAutospacing="0"/>
              <w:ind w:left="411" w:hanging="420"/>
              <w:jc w:val="both"/>
              <w:rPr>
                <w:lang w:val="lv-LV"/>
              </w:rPr>
            </w:pPr>
            <w:r>
              <w:rPr>
                <w:lang w:val="lv-LV"/>
              </w:rPr>
              <w:t>samazino</w:t>
            </w:r>
            <w:r w:rsidR="007D2053" w:rsidRPr="004247C6">
              <w:rPr>
                <w:lang w:val="lv-LV"/>
              </w:rPr>
              <w:t xml:space="preserve">t 1.5.1.2.aktivitātes finansējumu par </w:t>
            </w:r>
            <w:r w:rsidR="008254E0">
              <w:rPr>
                <w:lang w:val="lv-LV"/>
              </w:rPr>
              <w:br/>
            </w:r>
            <w:r w:rsidR="00AE0212">
              <w:rPr>
                <w:lang w:val="lv-LV"/>
              </w:rPr>
              <w:t>45</w:t>
            </w:r>
            <w:r w:rsidR="007D2053" w:rsidRPr="004247C6">
              <w:rPr>
                <w:lang w:val="lv-LV"/>
              </w:rPr>
              <w:t> </w:t>
            </w:r>
            <w:r w:rsidR="00AE0212">
              <w:rPr>
                <w:lang w:val="lv-LV"/>
              </w:rPr>
              <w:t>231</w:t>
            </w:r>
            <w:r>
              <w:rPr>
                <w:lang w:val="lv-LV"/>
              </w:rPr>
              <w:t xml:space="preserve"> LVL, ESF daļu</w:t>
            </w:r>
            <w:r w:rsidR="007D2053" w:rsidRPr="004247C6">
              <w:rPr>
                <w:lang w:val="lv-LV"/>
              </w:rPr>
              <w:t xml:space="preserve"> </w:t>
            </w:r>
            <w:r w:rsidR="005D3264" w:rsidRPr="004247C6">
              <w:rPr>
                <w:lang w:val="lv-LV"/>
              </w:rPr>
              <w:t>par</w:t>
            </w:r>
            <w:r w:rsidR="005D3264">
              <w:rPr>
                <w:lang w:val="lv-LV"/>
              </w:rPr>
              <w:t xml:space="preserve"> </w:t>
            </w:r>
            <w:r w:rsidR="00AE0212">
              <w:rPr>
                <w:lang w:val="lv-LV"/>
              </w:rPr>
              <w:t>38</w:t>
            </w:r>
            <w:r w:rsidR="007D2053" w:rsidRPr="004247C6">
              <w:rPr>
                <w:lang w:val="lv-LV"/>
              </w:rPr>
              <w:t> </w:t>
            </w:r>
            <w:r w:rsidR="00AE0212">
              <w:rPr>
                <w:lang w:val="lv-LV"/>
              </w:rPr>
              <w:t>446</w:t>
            </w:r>
            <w:r>
              <w:rPr>
                <w:lang w:val="lv-LV"/>
              </w:rPr>
              <w:t xml:space="preserve"> LVL un valsts budžeta daļu</w:t>
            </w:r>
            <w:r w:rsidR="007D2053" w:rsidRPr="004247C6">
              <w:rPr>
                <w:lang w:val="lv-LV"/>
              </w:rPr>
              <w:t xml:space="preserve"> </w:t>
            </w:r>
            <w:r w:rsidR="005D3264" w:rsidRPr="004247C6">
              <w:rPr>
                <w:lang w:val="lv-LV"/>
              </w:rPr>
              <w:t>par</w:t>
            </w:r>
            <w:r w:rsidR="005D3264">
              <w:rPr>
                <w:lang w:val="lv-LV"/>
              </w:rPr>
              <w:t xml:space="preserve"> </w:t>
            </w:r>
            <w:r w:rsidR="00AE0212">
              <w:rPr>
                <w:lang w:val="lv-LV"/>
              </w:rPr>
              <w:t xml:space="preserve">6 785 </w:t>
            </w:r>
            <w:r w:rsidR="007D2053" w:rsidRPr="004247C6">
              <w:rPr>
                <w:lang w:val="lv-LV"/>
              </w:rPr>
              <w:t>LVL;</w:t>
            </w:r>
          </w:p>
          <w:p w14:paraId="0325CE0F" w14:textId="32789278" w:rsidR="007D2053" w:rsidRPr="004247C6" w:rsidRDefault="00B319A7" w:rsidP="00982822">
            <w:pPr>
              <w:pStyle w:val="naisc"/>
              <w:numPr>
                <w:ilvl w:val="0"/>
                <w:numId w:val="14"/>
              </w:numPr>
              <w:tabs>
                <w:tab w:val="clear" w:pos="900"/>
              </w:tabs>
              <w:spacing w:before="0" w:beforeAutospacing="0" w:after="0" w:afterAutospacing="0"/>
              <w:ind w:left="411" w:hanging="420"/>
              <w:jc w:val="both"/>
              <w:rPr>
                <w:lang w:val="lv-LV"/>
              </w:rPr>
            </w:pPr>
            <w:r>
              <w:rPr>
                <w:lang w:val="lv-LV"/>
              </w:rPr>
              <w:t>samazino</w:t>
            </w:r>
            <w:r w:rsidR="007D2053" w:rsidRPr="004247C6">
              <w:rPr>
                <w:lang w:val="lv-LV"/>
              </w:rPr>
              <w:t xml:space="preserve">t 1.5.2.2.1.apakšaktivitēs finansējumu par </w:t>
            </w:r>
            <w:r w:rsidR="008254E0">
              <w:rPr>
                <w:lang w:val="lv-LV"/>
              </w:rPr>
              <w:br/>
            </w:r>
            <w:r w:rsidR="00D90A56">
              <w:rPr>
                <w:lang w:val="lv-LV"/>
              </w:rPr>
              <w:t>6 641</w:t>
            </w:r>
            <w:r>
              <w:rPr>
                <w:lang w:val="lv-LV"/>
              </w:rPr>
              <w:t xml:space="preserve"> LVL, ESF daļu</w:t>
            </w:r>
            <w:r w:rsidR="007D2053" w:rsidRPr="004247C6">
              <w:rPr>
                <w:lang w:val="lv-LV"/>
              </w:rPr>
              <w:t xml:space="preserve"> </w:t>
            </w:r>
            <w:r w:rsidR="005D3264" w:rsidRPr="004247C6">
              <w:rPr>
                <w:lang w:val="lv-LV"/>
              </w:rPr>
              <w:t>par</w:t>
            </w:r>
            <w:r w:rsidR="005D3264">
              <w:rPr>
                <w:lang w:val="lv-LV"/>
              </w:rPr>
              <w:t xml:space="preserve"> </w:t>
            </w:r>
            <w:r w:rsidR="00D90A56">
              <w:rPr>
                <w:lang w:val="lv-LV"/>
              </w:rPr>
              <w:t>5 645</w:t>
            </w:r>
            <w:r>
              <w:rPr>
                <w:lang w:val="lv-LV"/>
              </w:rPr>
              <w:t xml:space="preserve"> LVL un valsts budžeta daļu</w:t>
            </w:r>
            <w:r w:rsidR="007D2053" w:rsidRPr="004247C6">
              <w:rPr>
                <w:lang w:val="lv-LV"/>
              </w:rPr>
              <w:t xml:space="preserve"> </w:t>
            </w:r>
            <w:r w:rsidR="005D3264" w:rsidRPr="004247C6">
              <w:rPr>
                <w:lang w:val="lv-LV"/>
              </w:rPr>
              <w:t>par</w:t>
            </w:r>
            <w:r w:rsidR="005D3264">
              <w:rPr>
                <w:lang w:val="lv-LV"/>
              </w:rPr>
              <w:t xml:space="preserve"> </w:t>
            </w:r>
            <w:r w:rsidR="00D90A56">
              <w:rPr>
                <w:lang w:val="lv-LV"/>
              </w:rPr>
              <w:t>996</w:t>
            </w:r>
            <w:r w:rsidR="005D3264">
              <w:rPr>
                <w:lang w:val="lv-LV"/>
              </w:rPr>
              <w:t xml:space="preserve"> LVL;</w:t>
            </w:r>
          </w:p>
          <w:p w14:paraId="0325CE10" w14:textId="200718BC" w:rsidR="00CF7E52" w:rsidRDefault="00B319A7" w:rsidP="00982822">
            <w:pPr>
              <w:pStyle w:val="naisc"/>
              <w:numPr>
                <w:ilvl w:val="0"/>
                <w:numId w:val="14"/>
              </w:numPr>
              <w:tabs>
                <w:tab w:val="clear" w:pos="900"/>
              </w:tabs>
              <w:spacing w:before="0" w:beforeAutospacing="0" w:after="0" w:afterAutospacing="0"/>
              <w:ind w:left="411" w:hanging="420"/>
              <w:jc w:val="both"/>
              <w:rPr>
                <w:lang w:val="lv-LV"/>
              </w:rPr>
            </w:pPr>
            <w:r>
              <w:rPr>
                <w:lang w:val="lv-LV"/>
              </w:rPr>
              <w:t>palielino</w:t>
            </w:r>
            <w:r w:rsidR="00CF7E52" w:rsidRPr="004247C6">
              <w:rPr>
                <w:lang w:val="lv-LV"/>
              </w:rPr>
              <w:t xml:space="preserve">t 1.5.2.2.2.apakšaktivitātes finansējumu par </w:t>
            </w:r>
            <w:r w:rsidR="004F15D9">
              <w:rPr>
                <w:lang w:val="lv-LV"/>
              </w:rPr>
              <w:t>18</w:t>
            </w:r>
            <w:r w:rsidR="002039A4">
              <w:rPr>
                <w:lang w:val="lv-LV"/>
              </w:rPr>
              <w:t>3</w:t>
            </w:r>
            <w:r w:rsidR="004F15D9">
              <w:rPr>
                <w:lang w:val="lv-LV"/>
              </w:rPr>
              <w:t xml:space="preserve"> 4</w:t>
            </w:r>
            <w:r w:rsidR="002039A4">
              <w:rPr>
                <w:lang w:val="lv-LV"/>
              </w:rPr>
              <w:t>75</w:t>
            </w:r>
            <w:r w:rsidR="00CF7E52" w:rsidRPr="004247C6">
              <w:rPr>
                <w:lang w:val="lv-LV"/>
              </w:rPr>
              <w:t xml:space="preserve"> LVL</w:t>
            </w:r>
            <w:r w:rsidR="002039A4">
              <w:rPr>
                <w:lang w:val="lv-LV"/>
              </w:rPr>
              <w:t xml:space="preserve">, </w:t>
            </w:r>
            <w:r>
              <w:rPr>
                <w:lang w:val="lv-LV"/>
              </w:rPr>
              <w:t>ESF daļu</w:t>
            </w:r>
            <w:r w:rsidR="00D977B3" w:rsidRPr="004247C6">
              <w:rPr>
                <w:lang w:val="lv-LV"/>
              </w:rPr>
              <w:t xml:space="preserve"> </w:t>
            </w:r>
            <w:r w:rsidR="005D3264" w:rsidRPr="004247C6">
              <w:rPr>
                <w:lang w:val="lv-LV"/>
              </w:rPr>
              <w:t>par</w:t>
            </w:r>
            <w:r w:rsidR="005D3264">
              <w:rPr>
                <w:lang w:val="lv-LV"/>
              </w:rPr>
              <w:t xml:space="preserve"> </w:t>
            </w:r>
            <w:r>
              <w:rPr>
                <w:lang w:val="lv-LV"/>
              </w:rPr>
              <w:t>168 925 LVL un privātā finansējuma daļu</w:t>
            </w:r>
            <w:r w:rsidR="005D3264" w:rsidRPr="004247C6">
              <w:rPr>
                <w:lang w:val="lv-LV"/>
              </w:rPr>
              <w:t xml:space="preserve"> par</w:t>
            </w:r>
            <w:r w:rsidR="00D977B3">
              <w:rPr>
                <w:lang w:val="lv-LV"/>
              </w:rPr>
              <w:t xml:space="preserve"> 8 028 LVL </w:t>
            </w:r>
            <w:r w:rsidR="00CF7E52" w:rsidRPr="004247C6">
              <w:rPr>
                <w:lang w:val="lv-LV"/>
              </w:rPr>
              <w:t>atbilstoši veiktajam samazinājumam 1.5.1.3.2., 1.5</w:t>
            </w:r>
            <w:r w:rsidR="005D3264">
              <w:rPr>
                <w:lang w:val="lv-LV"/>
              </w:rPr>
              <w:t>.2.2.3., 1.5.1.2. un 1.5.2.2.1.</w:t>
            </w:r>
            <w:r w:rsidR="00CF7E52" w:rsidRPr="004247C6">
              <w:rPr>
                <w:lang w:val="lv-LV"/>
              </w:rPr>
              <w:t>apakšaktivi</w:t>
            </w:r>
            <w:r w:rsidR="005D3264">
              <w:rPr>
                <w:lang w:val="lv-LV"/>
              </w:rPr>
              <w:t>tātē</w:t>
            </w:r>
            <w:r w:rsidR="0040728F">
              <w:rPr>
                <w:lang w:val="lv-LV"/>
              </w:rPr>
              <w:t>.</w:t>
            </w:r>
          </w:p>
          <w:p w14:paraId="0325CE11" w14:textId="6F91063C" w:rsidR="0095704A" w:rsidRPr="0095704A" w:rsidRDefault="00970186" w:rsidP="00982822">
            <w:pPr>
              <w:pStyle w:val="naisc"/>
              <w:spacing w:before="0" w:beforeAutospacing="0" w:after="0" w:afterAutospacing="0"/>
              <w:ind w:left="-9"/>
              <w:jc w:val="both"/>
              <w:rPr>
                <w:lang w:val="lv-LV"/>
              </w:rPr>
            </w:pPr>
            <w:r w:rsidRPr="00970186">
              <w:rPr>
                <w:lang w:val="lv-LV"/>
              </w:rPr>
              <w:t xml:space="preserve">Pārejas noteikumi nodrošina, ka </w:t>
            </w:r>
            <w:r w:rsidR="005D3264">
              <w:rPr>
                <w:lang w:val="lv-LV"/>
              </w:rPr>
              <w:t>r</w:t>
            </w:r>
            <w:r w:rsidRPr="00970186">
              <w:rPr>
                <w:lang w:val="lv-LV"/>
              </w:rPr>
              <w:t xml:space="preserve">īkojums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 xml:space="preserve">Grozījumi darbības programmas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>Cilvēkresursi un nodarbinātība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 xml:space="preserve"> papildinājumā</w:t>
            </w:r>
            <w:r w:rsidR="005D3264">
              <w:rPr>
                <w:lang w:val="lv-LV"/>
              </w:rPr>
              <w:t>"</w:t>
            </w:r>
            <w:r w:rsidRPr="00970186">
              <w:rPr>
                <w:bCs/>
                <w:lang w:val="lv-LV"/>
              </w:rPr>
              <w:t xml:space="preserve"> stājas spēkā divu nedēļu laikā pēc </w:t>
            </w:r>
            <w:r w:rsidRPr="00970186">
              <w:rPr>
                <w:lang w:val="lv-LV"/>
              </w:rPr>
              <w:t xml:space="preserve">noteikumu projekta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 xml:space="preserve">Grozījumi Ministru kabineta 2008.gada 19.maija noteikumos Nr.333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 xml:space="preserve">Noteikumi par darbības programmas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>Cilvēkresursi un nodarbinātība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 xml:space="preserve"> papildinājuma aktivitāti </w:t>
            </w:r>
            <w:r w:rsidR="00982822">
              <w:rPr>
                <w:lang w:val="lv-LV"/>
              </w:rPr>
              <w:t>"</w:t>
            </w:r>
            <w:r w:rsidRPr="00970186">
              <w:rPr>
                <w:lang w:val="lv-LV"/>
              </w:rPr>
              <w:t>Administratīvo šķēršļu samazināšana un publisko pakalpojumu kvalitātes uzlabošana</w:t>
            </w:r>
            <w:r w:rsidR="00982822">
              <w:rPr>
                <w:lang w:val="lv-LV"/>
              </w:rPr>
              <w:t>"""</w:t>
            </w:r>
            <w:r>
              <w:rPr>
                <w:lang w:val="lv-LV"/>
              </w:rPr>
              <w:t xml:space="preserve"> stāšanās spēkā, lai nodrošinātu, ka 1.5.2.2.2.apakšaktivitātes finansējums palielinās par </w:t>
            </w:r>
            <w:r w:rsidR="002105F9">
              <w:rPr>
                <w:lang w:val="lv-LV"/>
              </w:rPr>
              <w:t>1.5.</w:t>
            </w:r>
            <w:r w:rsidR="006E630B">
              <w:rPr>
                <w:lang w:val="lv-LV"/>
              </w:rPr>
              <w:t xml:space="preserve">1.2.apakšaktivitātē samazināto finansējumu tikai pēc finansējuma </w:t>
            </w:r>
            <w:r w:rsidR="00327743">
              <w:rPr>
                <w:lang w:val="lv-LV"/>
              </w:rPr>
              <w:t>atbrīvošanās.</w:t>
            </w:r>
          </w:p>
          <w:p w14:paraId="0325CE12" w14:textId="571967A7" w:rsidR="005B6CD1" w:rsidRPr="0095704A" w:rsidRDefault="005B6CD1" w:rsidP="00982822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 w:rsidRPr="0095704A">
              <w:rPr>
                <w:lang w:val="lv-LV"/>
              </w:rPr>
              <w:t>Projektu īstenotāju tiesisk</w:t>
            </w:r>
            <w:r w:rsidR="005D3264">
              <w:rPr>
                <w:lang w:val="lv-LV"/>
              </w:rPr>
              <w:t>ā</w:t>
            </w:r>
            <w:r w:rsidRPr="0095704A">
              <w:rPr>
                <w:lang w:val="lv-LV"/>
              </w:rPr>
              <w:t>s paļāvības princips ir ievērots visu aktivitāšu un apakšaktivitāšu ietvaros, kurās ir veikt</w:t>
            </w:r>
            <w:r w:rsidR="004D6042" w:rsidRPr="0095704A">
              <w:rPr>
                <w:lang w:val="lv-LV"/>
              </w:rPr>
              <w:t>s</w:t>
            </w:r>
            <w:r w:rsidRPr="0095704A">
              <w:rPr>
                <w:lang w:val="lv-LV"/>
              </w:rPr>
              <w:t xml:space="preserve"> finansējuma samazinājums, jo: </w:t>
            </w:r>
          </w:p>
          <w:p w14:paraId="0325CE13" w14:textId="36FD6FFE" w:rsidR="005B6CD1" w:rsidRPr="0095704A" w:rsidRDefault="005B6CD1" w:rsidP="00982822">
            <w:pPr>
              <w:pStyle w:val="naisc"/>
              <w:spacing w:before="0" w:beforeAutospacing="0" w:after="0" w:afterAutospacing="0"/>
              <w:jc w:val="both"/>
              <w:rPr>
                <w:bCs/>
                <w:szCs w:val="26"/>
                <w:lang w:val="lv-LV"/>
              </w:rPr>
            </w:pPr>
            <w:r w:rsidRPr="0095704A">
              <w:rPr>
                <w:bCs/>
                <w:szCs w:val="26"/>
                <w:lang w:val="lv-LV"/>
              </w:rPr>
              <w:t>-</w:t>
            </w:r>
            <w:r w:rsidR="00A94FD0">
              <w:rPr>
                <w:bCs/>
                <w:szCs w:val="26"/>
                <w:lang w:val="lv-LV"/>
              </w:rPr>
              <w:t> </w:t>
            </w:r>
            <w:r w:rsidRPr="0095704A">
              <w:rPr>
                <w:bCs/>
                <w:szCs w:val="26"/>
                <w:lang w:val="lv-LV"/>
              </w:rPr>
              <w:t>1.5.1.3.</w:t>
            </w:r>
            <w:r w:rsidR="00F37E28" w:rsidRPr="0095704A">
              <w:rPr>
                <w:bCs/>
                <w:szCs w:val="26"/>
                <w:lang w:val="lv-LV"/>
              </w:rPr>
              <w:t>2</w:t>
            </w:r>
            <w:r w:rsidRPr="0095704A">
              <w:rPr>
                <w:bCs/>
                <w:szCs w:val="26"/>
                <w:lang w:val="lv-LV"/>
              </w:rPr>
              <w:t>.apakšaktivitātē</w:t>
            </w:r>
            <w:r w:rsidR="00D64314" w:rsidRPr="0095704A">
              <w:rPr>
                <w:bCs/>
                <w:szCs w:val="26"/>
                <w:lang w:val="lv-LV"/>
              </w:rPr>
              <w:t xml:space="preserve"> tiek piedāvāts </w:t>
            </w:r>
            <w:r w:rsidR="005D3264" w:rsidRPr="0095704A">
              <w:rPr>
                <w:bCs/>
                <w:szCs w:val="26"/>
                <w:lang w:val="lv-LV"/>
              </w:rPr>
              <w:t xml:space="preserve">samazināt </w:t>
            </w:r>
            <w:r w:rsidR="00D64314" w:rsidRPr="0095704A">
              <w:rPr>
                <w:bCs/>
                <w:szCs w:val="26"/>
                <w:lang w:val="lv-LV"/>
              </w:rPr>
              <w:t xml:space="preserve">finansējumu par to summu, kas </w:t>
            </w:r>
            <w:r w:rsidR="00A94FD0">
              <w:rPr>
                <w:bCs/>
                <w:szCs w:val="26"/>
                <w:lang w:val="lv-LV"/>
              </w:rPr>
              <w:t xml:space="preserve">nav </w:t>
            </w:r>
            <w:r w:rsidR="00D64314" w:rsidRPr="0095704A">
              <w:rPr>
                <w:bCs/>
                <w:szCs w:val="26"/>
                <w:lang w:val="lv-LV"/>
              </w:rPr>
              <w:t>apgūta pēc līgumu noslēgšanas</w:t>
            </w:r>
            <w:r w:rsidRPr="0095704A">
              <w:rPr>
                <w:bCs/>
                <w:szCs w:val="26"/>
                <w:lang w:val="lv-LV"/>
              </w:rPr>
              <w:t>;</w:t>
            </w:r>
          </w:p>
          <w:p w14:paraId="0325CE14" w14:textId="58B54B0F" w:rsidR="00D64314" w:rsidRPr="0095704A" w:rsidRDefault="005B6CD1" w:rsidP="00982822">
            <w:pPr>
              <w:pStyle w:val="naisc"/>
              <w:spacing w:before="0" w:beforeAutospacing="0" w:after="0" w:afterAutospacing="0"/>
              <w:jc w:val="both"/>
              <w:rPr>
                <w:bCs/>
                <w:szCs w:val="26"/>
                <w:lang w:val="lv-LV"/>
              </w:rPr>
            </w:pPr>
            <w:r w:rsidRPr="0095704A">
              <w:rPr>
                <w:bCs/>
                <w:szCs w:val="26"/>
                <w:lang w:val="lv-LV"/>
              </w:rPr>
              <w:t>-</w:t>
            </w:r>
            <w:r w:rsidR="00A94FD0">
              <w:rPr>
                <w:bCs/>
                <w:szCs w:val="26"/>
                <w:lang w:val="lv-LV"/>
              </w:rPr>
              <w:t> </w:t>
            </w:r>
            <w:r w:rsidRPr="0095704A">
              <w:rPr>
                <w:bCs/>
                <w:szCs w:val="26"/>
                <w:lang w:val="lv-LV"/>
              </w:rPr>
              <w:t xml:space="preserve">1.5.2.2.3.apakšaktivitātē </w:t>
            </w:r>
            <w:r w:rsidR="00D64314" w:rsidRPr="0095704A">
              <w:rPr>
                <w:bCs/>
                <w:szCs w:val="26"/>
                <w:lang w:val="lv-LV"/>
              </w:rPr>
              <w:t xml:space="preserve">tiek piedāvāts </w:t>
            </w:r>
            <w:r w:rsidR="00A94FD0" w:rsidRPr="0095704A">
              <w:rPr>
                <w:bCs/>
                <w:szCs w:val="26"/>
                <w:lang w:val="lv-LV"/>
              </w:rPr>
              <w:t xml:space="preserve">samazināt </w:t>
            </w:r>
            <w:r w:rsidR="00D64314" w:rsidRPr="0095704A">
              <w:rPr>
                <w:bCs/>
                <w:szCs w:val="26"/>
                <w:lang w:val="lv-LV"/>
              </w:rPr>
              <w:t xml:space="preserve">finansējumu par to summu, kas </w:t>
            </w:r>
            <w:r w:rsidR="00A94FD0">
              <w:rPr>
                <w:bCs/>
                <w:szCs w:val="26"/>
                <w:lang w:val="lv-LV"/>
              </w:rPr>
              <w:t>nav</w:t>
            </w:r>
            <w:r w:rsidR="00D64314" w:rsidRPr="0095704A">
              <w:rPr>
                <w:bCs/>
                <w:szCs w:val="26"/>
                <w:lang w:val="lv-LV"/>
              </w:rPr>
              <w:t xml:space="preserve"> apgūta pēc līgumu noslēgšanas</w:t>
            </w:r>
            <w:r w:rsidR="004B70CF" w:rsidRPr="0095704A">
              <w:rPr>
                <w:bCs/>
                <w:szCs w:val="26"/>
                <w:lang w:val="lv-LV"/>
              </w:rPr>
              <w:t>;</w:t>
            </w:r>
          </w:p>
          <w:p w14:paraId="0325CE15" w14:textId="39F6F5D4" w:rsidR="00D64314" w:rsidRPr="0095704A" w:rsidRDefault="00D64314" w:rsidP="00982822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 w:rsidRPr="0095704A">
              <w:rPr>
                <w:bCs/>
                <w:szCs w:val="26"/>
                <w:lang w:val="lv-LV"/>
              </w:rPr>
              <w:t>-</w:t>
            </w:r>
            <w:r w:rsidR="00A94FD0">
              <w:rPr>
                <w:bCs/>
                <w:szCs w:val="26"/>
                <w:lang w:val="lv-LV"/>
              </w:rPr>
              <w:t> </w:t>
            </w:r>
            <w:r w:rsidR="0024517A" w:rsidRPr="0095704A">
              <w:rPr>
                <w:bCs/>
                <w:szCs w:val="26"/>
                <w:lang w:val="lv-LV"/>
              </w:rPr>
              <w:t>1.5</w:t>
            </w:r>
            <w:r w:rsidR="0093421F" w:rsidRPr="0095704A">
              <w:rPr>
                <w:bCs/>
                <w:szCs w:val="26"/>
                <w:lang w:val="lv-LV"/>
              </w:rPr>
              <w:t xml:space="preserve">.2.2.1.apakšaktivitātē </w:t>
            </w:r>
            <w:r w:rsidRPr="0095704A">
              <w:rPr>
                <w:bCs/>
                <w:szCs w:val="26"/>
                <w:lang w:val="lv-LV"/>
              </w:rPr>
              <w:t xml:space="preserve">tiek piedāvāts </w:t>
            </w:r>
            <w:r w:rsidR="00A94FD0" w:rsidRPr="0095704A">
              <w:rPr>
                <w:bCs/>
                <w:szCs w:val="26"/>
                <w:lang w:val="lv-LV"/>
              </w:rPr>
              <w:t xml:space="preserve">samazināt </w:t>
            </w:r>
            <w:r w:rsidRPr="0095704A">
              <w:rPr>
                <w:bCs/>
                <w:szCs w:val="26"/>
                <w:lang w:val="lv-LV"/>
              </w:rPr>
              <w:t>finansējumu par to summu, kas tikusi atzīta kā neattiecināmās izmaksas</w:t>
            </w:r>
            <w:r w:rsidR="008254E0">
              <w:rPr>
                <w:bCs/>
                <w:szCs w:val="26"/>
                <w:lang w:val="lv-LV"/>
              </w:rPr>
              <w:t xml:space="preserve"> </w:t>
            </w:r>
            <w:r w:rsidRPr="0095704A">
              <w:rPr>
                <w:bCs/>
                <w:szCs w:val="26"/>
                <w:lang w:val="lv-LV"/>
              </w:rPr>
              <w:t>un par kādu tiku</w:t>
            </w:r>
            <w:r w:rsidR="00D83030">
              <w:rPr>
                <w:bCs/>
                <w:szCs w:val="26"/>
                <w:lang w:val="lv-LV"/>
              </w:rPr>
              <w:t>s</w:t>
            </w:r>
            <w:r w:rsidRPr="0095704A">
              <w:rPr>
                <w:bCs/>
                <w:szCs w:val="26"/>
                <w:lang w:val="lv-LV"/>
              </w:rPr>
              <w:t>i samazināta apakšaktivitātes ietvaros īstenotā projekta kopējā attiecināmo izmaksu summa</w:t>
            </w:r>
            <w:r w:rsidRPr="0095704A">
              <w:rPr>
                <w:lang w:val="lv-LV"/>
              </w:rPr>
              <w:t>;</w:t>
            </w:r>
          </w:p>
          <w:p w14:paraId="0325CE16" w14:textId="38EE18FC" w:rsidR="0024517A" w:rsidRPr="00362E86" w:rsidRDefault="00D64314" w:rsidP="00A94FD0">
            <w:pPr>
              <w:pStyle w:val="naisc"/>
              <w:spacing w:before="0" w:beforeAutospacing="0" w:after="0" w:afterAutospacing="0"/>
              <w:jc w:val="both"/>
              <w:rPr>
                <w:highlight w:val="yellow"/>
                <w:lang w:val="lv-LV"/>
              </w:rPr>
            </w:pPr>
            <w:r w:rsidRPr="0095704A">
              <w:rPr>
                <w:lang w:val="lv-LV"/>
              </w:rPr>
              <w:t>-</w:t>
            </w:r>
            <w:r w:rsidR="00A94FD0">
              <w:rPr>
                <w:lang w:val="lv-LV"/>
              </w:rPr>
              <w:t> </w:t>
            </w:r>
            <w:r w:rsidRPr="0095704A">
              <w:rPr>
                <w:lang w:val="lv-LV"/>
              </w:rPr>
              <w:t>1.5.1.2.aktivitātē tiek piedāvā</w:t>
            </w:r>
            <w:r w:rsidR="000E2DCF">
              <w:rPr>
                <w:lang w:val="lv-LV"/>
              </w:rPr>
              <w:t xml:space="preserve">ts </w:t>
            </w:r>
            <w:r w:rsidR="00A94FD0">
              <w:rPr>
                <w:lang w:val="lv-LV"/>
              </w:rPr>
              <w:t xml:space="preserve">samazināt </w:t>
            </w:r>
            <w:r w:rsidR="000E2DCF">
              <w:rPr>
                <w:lang w:val="lv-LV"/>
              </w:rPr>
              <w:t xml:space="preserve">finansējumu par </w:t>
            </w:r>
            <w:r w:rsidR="008254E0">
              <w:rPr>
                <w:lang w:val="lv-LV"/>
              </w:rPr>
              <w:t>pašlaik</w:t>
            </w:r>
            <w:r w:rsidR="000E2DCF">
              <w:rPr>
                <w:lang w:val="lv-LV"/>
              </w:rPr>
              <w:t xml:space="preserve"> atlikumā esošo summu</w:t>
            </w:r>
            <w:r w:rsidRPr="0095704A">
              <w:rPr>
                <w:lang w:val="lv-LV"/>
              </w:rPr>
              <w:t xml:space="preserve"> </w:t>
            </w:r>
            <w:r w:rsidR="004A1AA8">
              <w:rPr>
                <w:lang w:val="lv-LV"/>
              </w:rPr>
              <w:t>un arī par to</w:t>
            </w:r>
            <w:r w:rsidR="000E2DCF">
              <w:rPr>
                <w:lang w:val="lv-LV"/>
              </w:rPr>
              <w:t xml:space="preserve"> summu, kas</w:t>
            </w:r>
            <w:r w:rsidR="004A1AA8">
              <w:rPr>
                <w:lang w:val="lv-LV"/>
              </w:rPr>
              <w:t xml:space="preserve"> </w:t>
            </w:r>
            <w:r w:rsidRPr="000E2DCF">
              <w:rPr>
                <w:lang w:val="lv-LV"/>
              </w:rPr>
              <w:t xml:space="preserve">tiek plānota </w:t>
            </w:r>
            <w:r w:rsidR="0095704A" w:rsidRPr="000E2DCF">
              <w:rPr>
                <w:lang w:val="lv-LV"/>
              </w:rPr>
              <w:t>kā neapgūtā finansējuma daļa</w:t>
            </w:r>
            <w:r w:rsidR="00E9102E">
              <w:rPr>
                <w:lang w:val="lv-LV"/>
              </w:rPr>
              <w:t xml:space="preserve">. </w:t>
            </w:r>
            <w:r w:rsidR="00362E86">
              <w:rPr>
                <w:lang w:val="lv-LV"/>
              </w:rPr>
              <w:t xml:space="preserve">Par plānoto </w:t>
            </w:r>
            <w:r w:rsidR="00362E86">
              <w:rPr>
                <w:lang w:val="lv-LV"/>
              </w:rPr>
              <w:lastRenderedPageBreak/>
              <w:t>neapgūt</w:t>
            </w:r>
            <w:r w:rsidR="00A94FD0">
              <w:rPr>
                <w:lang w:val="lv-LV"/>
              </w:rPr>
              <w:t>ā</w:t>
            </w:r>
            <w:r w:rsidR="00362E86">
              <w:rPr>
                <w:lang w:val="lv-LV"/>
              </w:rPr>
              <w:t xml:space="preserve"> finansējuma daļu </w:t>
            </w:r>
            <w:r w:rsidR="004A1AA8">
              <w:rPr>
                <w:lang w:val="lv-LV"/>
              </w:rPr>
              <w:t>tiks iesniegti š</w:t>
            </w:r>
            <w:r w:rsidR="00E9102E">
              <w:rPr>
                <w:lang w:val="lv-LV"/>
              </w:rPr>
              <w:t xml:space="preserve">ajā </w:t>
            </w:r>
            <w:r w:rsidR="004A1AA8">
              <w:rPr>
                <w:lang w:val="lv-LV"/>
              </w:rPr>
              <w:t>aktivitāt</w:t>
            </w:r>
            <w:r w:rsidR="00E9102E">
              <w:rPr>
                <w:lang w:val="lv-LV"/>
              </w:rPr>
              <w:t>ē īstenoto projektu grozījumi</w:t>
            </w:r>
            <w:r w:rsidR="00362E86">
              <w:rPr>
                <w:lang w:val="lv-LV"/>
              </w:rPr>
              <w:t xml:space="preserve">, kuros tiks samazināts kopējais finansējums. </w:t>
            </w:r>
            <w:r w:rsidR="00362E86" w:rsidRPr="00362E86">
              <w:rPr>
                <w:lang w:val="lv-LV"/>
              </w:rPr>
              <w:t xml:space="preserve">Vides aizsardzības un reģionālās attīstības ministrija </w:t>
            </w:r>
            <w:r w:rsidR="00A94FD0">
              <w:rPr>
                <w:lang w:val="lv-LV"/>
              </w:rPr>
              <w:t>d</w:t>
            </w:r>
            <w:r w:rsidR="00362E86" w:rsidRPr="00362E86">
              <w:rPr>
                <w:lang w:val="lv-LV"/>
              </w:rPr>
              <w:t xml:space="preserve">arbības programmas 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>Cilvēkresursi un nodarbinātība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 xml:space="preserve"> papildinājuma 1.5.prioritātes 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>Adminis</w:t>
            </w:r>
            <w:r w:rsidR="008254E0">
              <w:rPr>
                <w:lang w:val="lv-LV"/>
              </w:rPr>
              <w:softHyphen/>
            </w:r>
            <w:r w:rsidR="00362E86" w:rsidRPr="00362E86">
              <w:rPr>
                <w:lang w:val="lv-LV"/>
              </w:rPr>
              <w:t xml:space="preserve">tratīvās kapacitātes </w:t>
            </w:r>
            <w:proofErr w:type="gramStart"/>
            <w:r w:rsidR="00362E86" w:rsidRPr="00362E86">
              <w:rPr>
                <w:lang w:val="lv-LV"/>
              </w:rPr>
              <w:t>stiprināšana</w:t>
            </w:r>
            <w:proofErr w:type="gramEnd"/>
            <w:r w:rsidR="00A94FD0">
              <w:rPr>
                <w:lang w:val="lv-LV"/>
              </w:rPr>
              <w:t xml:space="preserve"> 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 xml:space="preserve"> 1.5.1.pasākuma 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>Labāka regulējuma politika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 xml:space="preserve"> un 1.5.2.pasākuma 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rStyle w:val="apple-style-span"/>
                <w:lang w:val="lv-LV"/>
              </w:rPr>
              <w:t>Cilvēkresursu kapacitātes stiprināšana</w:t>
            </w:r>
            <w:r w:rsidR="00982822">
              <w:rPr>
                <w:lang w:val="lv-LV"/>
              </w:rPr>
              <w:t>"</w:t>
            </w:r>
            <w:r w:rsidR="00362E86" w:rsidRPr="00362E86">
              <w:rPr>
                <w:lang w:val="lv-LV"/>
              </w:rPr>
              <w:t xml:space="preserve"> uzraudzības komitejas sēdē </w:t>
            </w:r>
            <w:r w:rsidR="008254E0">
              <w:rPr>
                <w:lang w:val="lv-LV"/>
              </w:rPr>
              <w:t>2012.gada</w:t>
            </w:r>
            <w:r w:rsidR="00362E86" w:rsidRPr="00362E86">
              <w:rPr>
                <w:lang w:val="lv-LV"/>
              </w:rPr>
              <w:t xml:space="preserve"> 21.novembrī izteica priekšlikumu samazināt neparedzēto izmaksu pozīciju apmēru </w:t>
            </w:r>
            <w:r w:rsidR="00C123A3">
              <w:rPr>
                <w:lang w:val="lv-LV"/>
              </w:rPr>
              <w:t xml:space="preserve">savā projektā </w:t>
            </w:r>
            <w:r w:rsidR="00362E86" w:rsidRPr="00362E86">
              <w:rPr>
                <w:lang w:val="lv-LV"/>
              </w:rPr>
              <w:t>par 45 000</w:t>
            </w:r>
            <w:r w:rsidR="008254E0">
              <w:rPr>
                <w:lang w:val="lv-LV"/>
              </w:rPr>
              <w:t xml:space="preserve"> </w:t>
            </w:r>
            <w:r w:rsidR="00362E86" w:rsidRPr="00362E86">
              <w:rPr>
                <w:lang w:val="lv-LV"/>
              </w:rPr>
              <w:t>LVL</w:t>
            </w:r>
          </w:p>
        </w:tc>
      </w:tr>
      <w:tr w:rsidR="009A7369" w:rsidRPr="00812F62" w14:paraId="0325CE1B" w14:textId="77777777" w:rsidTr="00756DFF">
        <w:tc>
          <w:tcPr>
            <w:tcW w:w="652" w:type="dxa"/>
          </w:tcPr>
          <w:p w14:paraId="0325CE18" w14:textId="77777777" w:rsidR="009A7369" w:rsidRPr="00812F62" w:rsidRDefault="009A7369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5.</w:t>
            </w:r>
          </w:p>
        </w:tc>
        <w:tc>
          <w:tcPr>
            <w:tcW w:w="2717" w:type="dxa"/>
          </w:tcPr>
          <w:p w14:paraId="0325CE19" w14:textId="77777777" w:rsidR="009A7369" w:rsidRPr="00812F62" w:rsidRDefault="009A7369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5918" w:type="dxa"/>
            <w:vAlign w:val="center"/>
          </w:tcPr>
          <w:p w14:paraId="0325CE1A" w14:textId="77777777" w:rsidR="009A7369" w:rsidRPr="00812F62" w:rsidRDefault="002A0D18" w:rsidP="00982822">
            <w:pPr>
              <w:ind w:right="244"/>
              <w:jc w:val="both"/>
              <w:rPr>
                <w:iCs/>
              </w:rPr>
            </w:pPr>
            <w:r>
              <w:rPr>
                <w:iCs/>
              </w:rPr>
              <w:t>Valsts kancelejas Eiropas Savienības struktūrfondu departaments</w:t>
            </w:r>
          </w:p>
        </w:tc>
      </w:tr>
      <w:tr w:rsidR="009A7369" w:rsidRPr="00812F62" w14:paraId="0325CE1F" w14:textId="77777777" w:rsidTr="00756DFF">
        <w:tc>
          <w:tcPr>
            <w:tcW w:w="652" w:type="dxa"/>
          </w:tcPr>
          <w:p w14:paraId="0325CE1C" w14:textId="77777777" w:rsidR="009A7369" w:rsidRPr="00812F62" w:rsidRDefault="009A7369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6.</w:t>
            </w:r>
          </w:p>
        </w:tc>
        <w:tc>
          <w:tcPr>
            <w:tcW w:w="2717" w:type="dxa"/>
          </w:tcPr>
          <w:p w14:paraId="0325CE1D" w14:textId="77777777" w:rsidR="009A7369" w:rsidRPr="00812F62" w:rsidRDefault="009A7369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5918" w:type="dxa"/>
          </w:tcPr>
          <w:p w14:paraId="0325CE1E" w14:textId="77777777" w:rsidR="009A7369" w:rsidRPr="00812F62" w:rsidRDefault="00EE0BEA" w:rsidP="00982822">
            <w:r>
              <w:rPr>
                <w:iCs/>
              </w:rPr>
              <w:t>Nav attiecināms</w:t>
            </w:r>
          </w:p>
        </w:tc>
      </w:tr>
      <w:tr w:rsidR="00BE09F3" w:rsidRPr="00812F62" w14:paraId="0325CE23" w14:textId="77777777" w:rsidTr="00756DFF">
        <w:trPr>
          <w:trHeight w:val="70"/>
        </w:trPr>
        <w:tc>
          <w:tcPr>
            <w:tcW w:w="652" w:type="dxa"/>
          </w:tcPr>
          <w:p w14:paraId="0325CE20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7.</w:t>
            </w:r>
          </w:p>
        </w:tc>
        <w:tc>
          <w:tcPr>
            <w:tcW w:w="2717" w:type="dxa"/>
          </w:tcPr>
          <w:p w14:paraId="0325CE21" w14:textId="77777777" w:rsidR="00BE09F3" w:rsidRPr="00812F62" w:rsidRDefault="00BE09F3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5918" w:type="dxa"/>
            <w:vAlign w:val="center"/>
          </w:tcPr>
          <w:p w14:paraId="0325CE22" w14:textId="20CC21EE" w:rsidR="00014AFF" w:rsidRPr="00812F62" w:rsidRDefault="00756DFF" w:rsidP="008254E0">
            <w:pPr>
              <w:jc w:val="both"/>
            </w:pPr>
            <w:r>
              <w:t>Nav</w:t>
            </w:r>
          </w:p>
        </w:tc>
      </w:tr>
      <w:tr w:rsidR="000C3D93" w:rsidRPr="00812F62" w14:paraId="0325CE25" w14:textId="77777777" w:rsidTr="00756DFF">
        <w:trPr>
          <w:trHeight w:val="70"/>
        </w:trPr>
        <w:tc>
          <w:tcPr>
            <w:tcW w:w="9287" w:type="dxa"/>
            <w:gridSpan w:val="3"/>
          </w:tcPr>
          <w:p w14:paraId="0325CE24" w14:textId="21415996" w:rsidR="000C3D93" w:rsidRPr="00030F58" w:rsidRDefault="000C3D93" w:rsidP="00982822">
            <w:pPr>
              <w:jc w:val="center"/>
            </w:pPr>
            <w:r>
              <w:t>Anotācijas II</w:t>
            </w:r>
            <w:r w:rsidR="00361AAB">
              <w:t xml:space="preserve"> </w:t>
            </w:r>
            <w:r w:rsidR="00756DFF">
              <w:t xml:space="preserve">un III </w:t>
            </w:r>
            <w:r w:rsidR="00361AAB">
              <w:t>sadaļa</w:t>
            </w:r>
            <w:r>
              <w:t xml:space="preserve"> – </w:t>
            </w:r>
            <w:r w:rsidR="00021A5F">
              <w:t>projekts šīs jomas neskar</w:t>
            </w:r>
          </w:p>
        </w:tc>
      </w:tr>
    </w:tbl>
    <w:p w14:paraId="0325CE26" w14:textId="77777777" w:rsidR="00623AE2" w:rsidRPr="007E0425" w:rsidRDefault="00623AE2" w:rsidP="00982822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D977B3" w:rsidRPr="00812F62" w14:paraId="0325CE28" w14:textId="77777777" w:rsidTr="001E3003">
        <w:trPr>
          <w:trHeight w:val="553"/>
        </w:trPr>
        <w:tc>
          <w:tcPr>
            <w:tcW w:w="9287" w:type="dxa"/>
            <w:gridSpan w:val="3"/>
            <w:vAlign w:val="center"/>
          </w:tcPr>
          <w:p w14:paraId="0325CE27" w14:textId="77777777" w:rsidR="007F2B5D" w:rsidRPr="00812F62" w:rsidRDefault="007F2B5D" w:rsidP="00982822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812F62">
              <w:rPr>
                <w:b/>
                <w:lang w:eastAsia="lv-LV" w:bidi="lo-LA"/>
              </w:rPr>
              <w:t>IV. Tiesību akta projekta ietekme uz spēkā esošo tiesību normu sistēmu</w:t>
            </w:r>
          </w:p>
        </w:tc>
      </w:tr>
      <w:tr w:rsidR="00D977B3" w:rsidRPr="00812F62" w14:paraId="0325CE2C" w14:textId="77777777" w:rsidTr="001E3003">
        <w:tc>
          <w:tcPr>
            <w:tcW w:w="655" w:type="dxa"/>
          </w:tcPr>
          <w:p w14:paraId="0325CE29" w14:textId="77777777" w:rsidR="007F2B5D" w:rsidRPr="00812F62" w:rsidRDefault="007F2B5D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714" w:type="dxa"/>
          </w:tcPr>
          <w:p w14:paraId="0325CE2A" w14:textId="77777777" w:rsidR="007F2B5D" w:rsidRPr="00812F62" w:rsidRDefault="007F2B5D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Nepieciešamie saistītie tiesību aktu projekti</w:t>
            </w:r>
          </w:p>
        </w:tc>
        <w:tc>
          <w:tcPr>
            <w:tcW w:w="5918" w:type="dxa"/>
            <w:vAlign w:val="center"/>
          </w:tcPr>
          <w:p w14:paraId="0325CE2B" w14:textId="63168165" w:rsidR="00F61B80" w:rsidRPr="00361AAB" w:rsidRDefault="00756DFF" w:rsidP="008254E0">
            <w:pPr>
              <w:pStyle w:val="Default"/>
              <w:jc w:val="both"/>
              <w:rPr>
                <w:bCs/>
              </w:rPr>
            </w:pPr>
            <w:r>
              <w:t xml:space="preserve">Grozījumi </w:t>
            </w:r>
            <w:r w:rsidRPr="00A33E11">
              <w:rPr>
                <w:bCs/>
              </w:rPr>
              <w:t xml:space="preserve">darbības programmas </w:t>
            </w:r>
            <w:r w:rsidR="00982822">
              <w:rPr>
                <w:bCs/>
              </w:rPr>
              <w:t>"</w:t>
            </w:r>
            <w:r w:rsidRPr="00A33E11">
              <w:rPr>
                <w:bCs/>
              </w:rPr>
              <w:t>Cilvēkresursi un nodarbinātība</w:t>
            </w:r>
            <w:r w:rsidR="00982822">
              <w:rPr>
                <w:bCs/>
              </w:rPr>
              <w:t>"</w:t>
            </w:r>
            <w:r w:rsidRPr="00A33E11">
              <w:rPr>
                <w:bCs/>
              </w:rPr>
              <w:t xml:space="preserve"> papildinājumā (apstiprināts ar </w:t>
            </w:r>
            <w:r w:rsidRPr="00A33E11">
              <w:t xml:space="preserve">Ministru kabineta 2008.gada 9.aprīļa rīkojumu Nr.197 </w:t>
            </w:r>
            <w:r w:rsidR="00982822">
              <w:t>"</w:t>
            </w:r>
            <w:r w:rsidRPr="00A33E11">
              <w:t xml:space="preserve">Par darbības programmas </w:t>
            </w:r>
            <w:r w:rsidR="00982822">
              <w:t>"</w:t>
            </w:r>
            <w:r w:rsidRPr="00A33E11">
              <w:t>Cilvēkresursi un nodarbinātība</w:t>
            </w:r>
            <w:r w:rsidR="00982822">
              <w:t>"</w:t>
            </w:r>
            <w:r>
              <w:t xml:space="preserve"> papildi</w:t>
            </w:r>
            <w:r w:rsidR="008254E0">
              <w:softHyphen/>
            </w:r>
            <w:r>
              <w:t>nājuma apstiprināšanu</w:t>
            </w:r>
            <w:r w:rsidR="00982822">
              <w:t>"</w:t>
            </w:r>
            <w:r>
              <w:t>)</w:t>
            </w:r>
            <w:r w:rsidR="00041725">
              <w:t xml:space="preserve"> </w:t>
            </w:r>
            <w:r w:rsidR="00041725" w:rsidRPr="00F409A2">
              <w:rPr>
                <w:bCs/>
                <w:color w:val="auto"/>
              </w:rPr>
              <w:t>izskatām</w:t>
            </w:r>
            <w:r w:rsidR="00041725">
              <w:rPr>
                <w:bCs/>
                <w:color w:val="auto"/>
              </w:rPr>
              <w:t>i</w:t>
            </w:r>
            <w:r w:rsidR="00041725" w:rsidRPr="00F409A2">
              <w:rPr>
                <w:bCs/>
                <w:color w:val="auto"/>
              </w:rPr>
              <w:t xml:space="preserve"> Ministru kabi</w:t>
            </w:r>
            <w:r w:rsidR="008254E0">
              <w:rPr>
                <w:bCs/>
                <w:color w:val="auto"/>
              </w:rPr>
              <w:softHyphen/>
            </w:r>
            <w:r w:rsidR="00041725" w:rsidRPr="00F409A2">
              <w:rPr>
                <w:bCs/>
                <w:color w:val="auto"/>
              </w:rPr>
              <w:t>netā vienlai</w:t>
            </w:r>
            <w:r w:rsidR="008254E0">
              <w:rPr>
                <w:bCs/>
                <w:color w:val="auto"/>
              </w:rPr>
              <w:t xml:space="preserve">kus </w:t>
            </w:r>
            <w:r w:rsidR="00041725" w:rsidRPr="00F409A2">
              <w:rPr>
                <w:bCs/>
                <w:color w:val="auto"/>
              </w:rPr>
              <w:t>ar</w:t>
            </w:r>
            <w:r w:rsidRPr="00A33E11">
              <w:t xml:space="preserve"> </w:t>
            </w:r>
            <w:r w:rsidR="00041725" w:rsidRPr="00102956">
              <w:rPr>
                <w:bCs/>
                <w:color w:val="auto"/>
              </w:rPr>
              <w:t xml:space="preserve">grozījumiem Ministru kabineta </w:t>
            </w:r>
            <w:r w:rsidR="00041725" w:rsidRPr="00D2261A">
              <w:t xml:space="preserve">2008.gada 25.novembra noteikumos Nr.962 </w:t>
            </w:r>
            <w:r w:rsidR="00982822">
              <w:t>"</w:t>
            </w:r>
            <w:r w:rsidR="00041725" w:rsidRPr="00D2261A">
              <w:t xml:space="preserve">Noteikumi par darbības programmas </w:t>
            </w:r>
            <w:r w:rsidR="00982822">
              <w:t>"</w:t>
            </w:r>
            <w:r w:rsidR="00041725" w:rsidRPr="00D2261A">
              <w:t>Cilvēkresursi un nodarbinātība</w:t>
            </w:r>
            <w:r w:rsidR="00982822">
              <w:t>"</w:t>
            </w:r>
            <w:r w:rsidR="00041725" w:rsidRPr="00D2261A">
              <w:t xml:space="preserve"> papildinājuma 1.5.2.2.3.apakšaktivitāti </w:t>
            </w:r>
            <w:r w:rsidR="00982822">
              <w:t>"</w:t>
            </w:r>
            <w:r w:rsidR="00041725" w:rsidRPr="00D2261A">
              <w:t>Atbalsts pašvaldībām kapacitātes stiprināšanā Eiropas Savienības politiku instrumentu un pārējās ārvalstu finanšu palīdzības līdzfinansēto projektu un pasākumu īstenošanai</w:t>
            </w:r>
            <w:r w:rsidR="00982822">
              <w:t>""</w:t>
            </w:r>
            <w:r w:rsidR="00041725">
              <w:t>,</w:t>
            </w:r>
            <w:r w:rsidR="00041725" w:rsidRPr="00D2261A">
              <w:t xml:space="preserve"> </w:t>
            </w:r>
            <w:r w:rsidR="00000E49">
              <w:t>grozījumiem</w:t>
            </w:r>
            <w:r w:rsidR="00041725">
              <w:t xml:space="preserve"> </w:t>
            </w:r>
            <w:r w:rsidR="00041725" w:rsidRPr="00DB1632">
              <w:t xml:space="preserve">Ministru kabineta 2008.gada </w:t>
            </w:r>
            <w:r w:rsidR="00041725">
              <w:t>14.oktobra noteikumos Nr.850</w:t>
            </w:r>
            <w:r w:rsidR="00041725" w:rsidRPr="00DB1632">
              <w:t xml:space="preserve"> </w:t>
            </w:r>
            <w:r w:rsidR="00982822">
              <w:t>"</w:t>
            </w:r>
            <w:r w:rsidR="002D4CA8" w:rsidRPr="00DB1632">
              <w:t xml:space="preserve">Noteikumi par </w:t>
            </w:r>
            <w:r w:rsidR="002D4CA8" w:rsidRPr="000B223D">
              <w:t xml:space="preserve">darbības programmas </w:t>
            </w:r>
            <w:r w:rsidR="00982822">
              <w:t>"</w:t>
            </w:r>
            <w:r w:rsidR="002D4CA8" w:rsidRPr="000B223D">
              <w:t>Cilvēkresursi un nodarbinātība</w:t>
            </w:r>
            <w:r w:rsidR="00982822">
              <w:t>"</w:t>
            </w:r>
            <w:r w:rsidR="002D4CA8" w:rsidRPr="000B223D">
              <w:t xml:space="preserve"> papildinājuma </w:t>
            </w:r>
            <w:r w:rsidR="002D4CA8">
              <w:t>1.5.1.3.2.</w:t>
            </w:r>
            <w:r w:rsidR="002D4CA8" w:rsidRPr="000B223D">
              <w:t xml:space="preserve">apakšaktivitāti </w:t>
            </w:r>
            <w:r w:rsidR="00982822">
              <w:t>"</w:t>
            </w:r>
            <w:r w:rsidR="002D4CA8" w:rsidRPr="000B223D">
              <w:t>Publisko pakalpojumu kvalitātes paaugstināšana valsts, reģionālā un vietējā līmenī</w:t>
            </w:r>
            <w:r w:rsidR="00982822">
              <w:t>""</w:t>
            </w:r>
            <w:r w:rsidR="00000E49">
              <w:t xml:space="preserve">, grozījumiem </w:t>
            </w:r>
            <w:r w:rsidR="00000E49" w:rsidRPr="006D3383">
              <w:t xml:space="preserve">Ministru kabineta 2008.gada </w:t>
            </w:r>
            <w:r w:rsidR="00000E49">
              <w:t>19.maija</w:t>
            </w:r>
            <w:r w:rsidR="00000E49" w:rsidRPr="006D3383">
              <w:t xml:space="preserve"> noteikumos Nr.</w:t>
            </w:r>
            <w:r w:rsidR="00000E49">
              <w:t>33</w:t>
            </w:r>
            <w:r w:rsidR="00000E49" w:rsidRPr="006D3383">
              <w:t xml:space="preserve">3 </w:t>
            </w:r>
            <w:r w:rsidR="00982822">
              <w:t>"</w:t>
            </w:r>
            <w:r w:rsidR="00000E49" w:rsidRPr="006D3383">
              <w:t xml:space="preserve">Noteikumi par darbības programmas </w:t>
            </w:r>
            <w:r w:rsidR="00982822">
              <w:t>"</w:t>
            </w:r>
            <w:r w:rsidR="00000E49" w:rsidRPr="006D3383">
              <w:t>Cilvēkresursi un nodarbinātība</w:t>
            </w:r>
            <w:r w:rsidR="00982822">
              <w:t>"</w:t>
            </w:r>
            <w:r w:rsidR="00000E49" w:rsidRPr="006D3383">
              <w:t xml:space="preserve"> papildinājuma aktivitāti </w:t>
            </w:r>
            <w:r w:rsidR="00982822">
              <w:t>"</w:t>
            </w:r>
            <w:r w:rsidR="00000E49" w:rsidRPr="008E02CB">
              <w:t>Administratīvo šķēršļu samazināšana un publisko pakalpojumu kvalitātes uzlabošana</w:t>
            </w:r>
            <w:r w:rsidR="00982822">
              <w:t>"</w:t>
            </w:r>
            <w:r w:rsidR="00A94FD0">
              <w:t>"</w:t>
            </w:r>
            <w:r w:rsidR="003D2395">
              <w:t>, g</w:t>
            </w:r>
            <w:r w:rsidR="003D2395" w:rsidRPr="006D3383">
              <w:t>rozījum</w:t>
            </w:r>
            <w:r w:rsidR="003D2395">
              <w:t>iem</w:t>
            </w:r>
            <w:r w:rsidR="003D2395" w:rsidRPr="006D3383">
              <w:t xml:space="preserve"> Ministru kabineta </w:t>
            </w:r>
            <w:r w:rsidR="003D2395" w:rsidRPr="001076DE">
              <w:rPr>
                <w:szCs w:val="28"/>
              </w:rPr>
              <w:t xml:space="preserve">2008.gada 2.jūnija noteikumos Nr.396 </w:t>
            </w:r>
            <w:r w:rsidR="00982822">
              <w:rPr>
                <w:szCs w:val="28"/>
              </w:rPr>
              <w:t>"</w:t>
            </w:r>
            <w:r w:rsidR="003D2395" w:rsidRPr="001076DE">
              <w:rPr>
                <w:bCs/>
                <w:szCs w:val="28"/>
              </w:rPr>
              <w:t xml:space="preserve">Noteikumi par darbības programmas </w:t>
            </w:r>
            <w:r w:rsidR="00982822">
              <w:rPr>
                <w:bCs/>
                <w:szCs w:val="28"/>
              </w:rPr>
              <w:t>"</w:t>
            </w:r>
            <w:r w:rsidR="003D2395" w:rsidRPr="001076DE">
              <w:rPr>
                <w:bCs/>
                <w:szCs w:val="28"/>
              </w:rPr>
              <w:t>Cilvēkresursi un nodarbinātība</w:t>
            </w:r>
            <w:r w:rsidR="00982822">
              <w:rPr>
                <w:bCs/>
                <w:szCs w:val="28"/>
              </w:rPr>
              <w:t>"</w:t>
            </w:r>
            <w:r w:rsidR="003D2395" w:rsidRPr="001076DE">
              <w:rPr>
                <w:bCs/>
                <w:szCs w:val="28"/>
              </w:rPr>
              <w:t xml:space="preserve"> papildinājuma apakšaktivitāti </w:t>
            </w:r>
            <w:r w:rsidR="00982822">
              <w:rPr>
                <w:bCs/>
                <w:szCs w:val="28"/>
              </w:rPr>
              <w:t>"</w:t>
            </w:r>
            <w:r w:rsidR="003D2395" w:rsidRPr="001076DE">
              <w:rPr>
                <w:bCs/>
                <w:szCs w:val="28"/>
              </w:rPr>
              <w:t>Sociālo partneru administratīvās kapacitātes stiprināšana</w:t>
            </w:r>
            <w:r w:rsidR="00982822">
              <w:rPr>
                <w:bCs/>
                <w:szCs w:val="28"/>
              </w:rPr>
              <w:t>""</w:t>
            </w:r>
            <w:r w:rsidR="003D2395">
              <w:rPr>
                <w:bCs/>
                <w:szCs w:val="28"/>
              </w:rPr>
              <w:t xml:space="preserve"> un </w:t>
            </w:r>
            <w:r w:rsidR="003D2395">
              <w:t>g</w:t>
            </w:r>
            <w:r w:rsidR="003D2395" w:rsidRPr="006D3383">
              <w:t>rozījumi</w:t>
            </w:r>
            <w:r w:rsidR="003D2395">
              <w:t>em</w:t>
            </w:r>
            <w:r w:rsidR="003D2395" w:rsidRPr="006D3383">
              <w:t xml:space="preserve"> Ministru kabineta 2008.gada 25.novembra noteikumos Nr.963 </w:t>
            </w:r>
            <w:r w:rsidR="00982822">
              <w:t>"</w:t>
            </w:r>
            <w:r w:rsidR="003D2395" w:rsidRPr="006D3383">
              <w:t xml:space="preserve">Noteikumi par darbības programmas </w:t>
            </w:r>
            <w:r w:rsidR="00982822">
              <w:t>"</w:t>
            </w:r>
            <w:r w:rsidR="003D2395" w:rsidRPr="006D3383">
              <w:t>Cilvēkresursi un nodarbinātība</w:t>
            </w:r>
            <w:r w:rsidR="00982822">
              <w:t>"</w:t>
            </w:r>
            <w:r w:rsidR="003D2395" w:rsidRPr="006D3383">
              <w:t xml:space="preserve"> papildinājuma 1.5.2.2.2.apakšaktivitāti </w:t>
            </w:r>
            <w:r w:rsidR="00982822">
              <w:t>"</w:t>
            </w:r>
            <w:r w:rsidR="003D2395" w:rsidRPr="006D3383">
              <w:t xml:space="preserve">Nevalstisko organizāciju </w:t>
            </w:r>
            <w:r w:rsidR="003D2395" w:rsidRPr="006D3383">
              <w:lastRenderedPageBreak/>
              <w:t>administratīvās kapacitātes stiprināšana</w:t>
            </w:r>
            <w:r w:rsidR="00982822">
              <w:t>""</w:t>
            </w:r>
          </w:p>
        </w:tc>
      </w:tr>
      <w:tr w:rsidR="00D977B3" w:rsidRPr="00812F62" w14:paraId="0325CE30" w14:textId="77777777" w:rsidTr="001E3003">
        <w:tc>
          <w:tcPr>
            <w:tcW w:w="655" w:type="dxa"/>
          </w:tcPr>
          <w:p w14:paraId="0325CE2D" w14:textId="77777777" w:rsidR="007F2B5D" w:rsidRPr="00812F62" w:rsidRDefault="007F2B5D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2.</w:t>
            </w:r>
          </w:p>
        </w:tc>
        <w:tc>
          <w:tcPr>
            <w:tcW w:w="2714" w:type="dxa"/>
          </w:tcPr>
          <w:p w14:paraId="0325CE2E" w14:textId="77777777" w:rsidR="007F2B5D" w:rsidRPr="00812F62" w:rsidRDefault="007F2B5D" w:rsidP="00982822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5918" w:type="dxa"/>
            <w:vAlign w:val="center"/>
          </w:tcPr>
          <w:p w14:paraId="0325CE2F" w14:textId="77777777" w:rsidR="007F2B5D" w:rsidRPr="00812F62" w:rsidRDefault="008477DD" w:rsidP="00982822">
            <w:pPr>
              <w:autoSpaceDE w:val="0"/>
              <w:autoSpaceDN w:val="0"/>
              <w:adjustRightInd w:val="0"/>
              <w:jc w:val="both"/>
            </w:pPr>
            <w:r w:rsidRPr="00812F62">
              <w:t>Nav</w:t>
            </w:r>
          </w:p>
        </w:tc>
      </w:tr>
      <w:tr w:rsidR="00D977B3" w:rsidRPr="00812F62" w14:paraId="0325CE32" w14:textId="77777777" w:rsidTr="006E3193">
        <w:tc>
          <w:tcPr>
            <w:tcW w:w="9287" w:type="dxa"/>
            <w:gridSpan w:val="3"/>
          </w:tcPr>
          <w:p w14:paraId="0325CE31" w14:textId="3525CACA" w:rsidR="002714D7" w:rsidRPr="00812F62" w:rsidRDefault="002714D7" w:rsidP="008254E0">
            <w:pPr>
              <w:autoSpaceDE w:val="0"/>
              <w:autoSpaceDN w:val="0"/>
              <w:adjustRightInd w:val="0"/>
              <w:jc w:val="center"/>
            </w:pPr>
            <w:r>
              <w:t xml:space="preserve">Anotācijas V, VI, un VII sadaļa – </w:t>
            </w:r>
            <w:r w:rsidR="00021A5F">
              <w:t>projekts šīs jomas neskar</w:t>
            </w:r>
          </w:p>
        </w:tc>
      </w:tr>
    </w:tbl>
    <w:p w14:paraId="0325CE33" w14:textId="77777777" w:rsidR="007F2B5D" w:rsidRPr="00982822" w:rsidRDefault="007F2B5D" w:rsidP="00982822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0325CE34" w14:textId="77777777" w:rsidR="00543658" w:rsidRPr="00982822" w:rsidRDefault="00543658" w:rsidP="00982822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5AB0F3A3" w14:textId="77777777" w:rsidR="00042B18" w:rsidRPr="00982822" w:rsidRDefault="00042B18" w:rsidP="00982822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0E3D716B" w14:textId="77777777" w:rsidR="00B44671" w:rsidRPr="0068574A" w:rsidRDefault="00B44671" w:rsidP="00B44671">
      <w:pPr>
        <w:pStyle w:val="NChar1CharCharCharCharCharChar"/>
      </w:pPr>
      <w:r w:rsidRPr="0068574A">
        <w:t>Ministru prezidents</w:t>
      </w:r>
      <w:r w:rsidRPr="0068574A">
        <w:tab/>
        <w:t>V.Dombrovskis</w:t>
      </w:r>
    </w:p>
    <w:p w14:paraId="0325CE36" w14:textId="77777777" w:rsidR="008D4C8F" w:rsidRPr="00982822" w:rsidRDefault="008D4C8F" w:rsidP="00982822">
      <w:pPr>
        <w:pStyle w:val="EnvelopeReturn"/>
        <w:ind w:firstLine="709"/>
        <w:rPr>
          <w:color w:val="000000"/>
          <w:sz w:val="28"/>
        </w:rPr>
      </w:pPr>
    </w:p>
    <w:p w14:paraId="517FA25C" w14:textId="77777777" w:rsidR="00042B18" w:rsidRPr="00982822" w:rsidRDefault="00042B18" w:rsidP="00982822">
      <w:pPr>
        <w:pStyle w:val="EnvelopeReturn"/>
        <w:ind w:firstLine="709"/>
        <w:rPr>
          <w:color w:val="000000"/>
          <w:sz w:val="28"/>
        </w:rPr>
      </w:pPr>
    </w:p>
    <w:p w14:paraId="0325CE37" w14:textId="77777777" w:rsidR="008D4C8F" w:rsidRPr="00982822" w:rsidRDefault="008D4C8F" w:rsidP="00982822">
      <w:pPr>
        <w:pStyle w:val="EnvelopeReturn"/>
        <w:ind w:firstLine="709"/>
        <w:rPr>
          <w:color w:val="000000"/>
          <w:sz w:val="28"/>
        </w:rPr>
      </w:pPr>
    </w:p>
    <w:p w14:paraId="0989F066" w14:textId="77777777" w:rsidR="00982822" w:rsidRDefault="008D4C8F" w:rsidP="00982822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982822">
        <w:rPr>
          <w:color w:val="000000"/>
          <w:sz w:val="28"/>
          <w:szCs w:val="24"/>
          <w:lang w:val="lv-LV"/>
        </w:rPr>
        <w:t xml:space="preserve">Vizē: </w:t>
      </w:r>
    </w:p>
    <w:p w14:paraId="0325CE38" w14:textId="0BD82890" w:rsidR="008D4C8F" w:rsidRPr="00982822" w:rsidRDefault="008D4C8F" w:rsidP="00982822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982822">
        <w:rPr>
          <w:color w:val="000000"/>
          <w:sz w:val="28"/>
          <w:szCs w:val="24"/>
          <w:lang w:val="lv-LV"/>
        </w:rPr>
        <w:t>Valsts kancelejas direktore</w:t>
      </w:r>
      <w:r w:rsidRPr="00982822">
        <w:rPr>
          <w:color w:val="000000"/>
          <w:sz w:val="28"/>
          <w:szCs w:val="24"/>
          <w:u w:val="single"/>
          <w:lang w:val="lv-LV"/>
        </w:rPr>
        <w:tab/>
      </w:r>
      <w:r w:rsidR="00DB0CBE" w:rsidRPr="00982822">
        <w:rPr>
          <w:color w:val="000000"/>
          <w:sz w:val="28"/>
          <w:szCs w:val="24"/>
          <w:lang w:val="lv-LV"/>
        </w:rPr>
        <w:t>E.Dreimane</w:t>
      </w:r>
    </w:p>
    <w:p w14:paraId="0325CE39" w14:textId="77777777" w:rsidR="008D4C8F" w:rsidRPr="00982822" w:rsidRDefault="008D4C8F" w:rsidP="00982822">
      <w:pPr>
        <w:ind w:firstLine="709"/>
        <w:jc w:val="both"/>
        <w:rPr>
          <w:color w:val="000000"/>
          <w:sz w:val="32"/>
          <w:szCs w:val="28"/>
        </w:rPr>
      </w:pPr>
    </w:p>
    <w:p w14:paraId="0325CE3A" w14:textId="77777777" w:rsidR="008D4C8F" w:rsidRDefault="008D4C8F" w:rsidP="00982822">
      <w:pPr>
        <w:jc w:val="both"/>
        <w:rPr>
          <w:color w:val="000000"/>
          <w:sz w:val="28"/>
          <w:szCs w:val="28"/>
        </w:rPr>
      </w:pPr>
    </w:p>
    <w:p w14:paraId="0325CE3B" w14:textId="5A7012BB" w:rsidR="00812F62" w:rsidRPr="005A3927" w:rsidRDefault="00FE2F3A" w:rsidP="00982822">
      <w:pPr>
        <w:jc w:val="both"/>
        <w:rPr>
          <w:color w:val="000000"/>
          <w:sz w:val="22"/>
          <w:szCs w:val="22"/>
        </w:rPr>
      </w:pPr>
      <w:r w:rsidRPr="005A3927">
        <w:rPr>
          <w:color w:val="000000"/>
          <w:sz w:val="22"/>
          <w:szCs w:val="22"/>
        </w:rPr>
        <w:fldChar w:fldCharType="begin"/>
      </w:r>
      <w:r w:rsidR="00812F62" w:rsidRPr="005A3927">
        <w:rPr>
          <w:color w:val="000000"/>
          <w:sz w:val="22"/>
          <w:szCs w:val="22"/>
        </w:rPr>
        <w:instrText xml:space="preserve"> TIME  \@ "yyyy.MM.dd. H:mm"  \* MERGEFORMAT </w:instrText>
      </w:r>
      <w:r w:rsidRPr="005A3927">
        <w:rPr>
          <w:color w:val="000000"/>
          <w:sz w:val="22"/>
          <w:szCs w:val="22"/>
        </w:rPr>
        <w:fldChar w:fldCharType="separate"/>
      </w:r>
      <w:r w:rsidR="00B44671">
        <w:rPr>
          <w:noProof/>
          <w:color w:val="000000"/>
          <w:sz w:val="22"/>
          <w:szCs w:val="22"/>
        </w:rPr>
        <w:t>2012.12.14. 10:17</w:t>
      </w:r>
      <w:r w:rsidRPr="005A3927">
        <w:rPr>
          <w:color w:val="000000"/>
          <w:sz w:val="22"/>
          <w:szCs w:val="22"/>
        </w:rPr>
        <w:fldChar w:fldCharType="end"/>
      </w:r>
    </w:p>
    <w:p w14:paraId="0325CE3C" w14:textId="110379AE" w:rsidR="00812F62" w:rsidRPr="005A3927" w:rsidRDefault="00B23E4C" w:rsidP="009828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80134">
        <w:rPr>
          <w:color w:val="000000"/>
          <w:sz w:val="22"/>
          <w:szCs w:val="22"/>
        </w:rPr>
        <w:t>16</w:t>
      </w:r>
      <w:r w:rsidR="00B44671">
        <w:rPr>
          <w:color w:val="000000"/>
          <w:sz w:val="22"/>
          <w:szCs w:val="22"/>
        </w:rPr>
        <w:t>2</w:t>
      </w:r>
      <w:bookmarkStart w:id="4" w:name="_GoBack"/>
      <w:bookmarkEnd w:id="4"/>
    </w:p>
    <w:p w14:paraId="0325CE3D" w14:textId="4473C9E4" w:rsidR="00812F62" w:rsidRPr="003F0FC3" w:rsidRDefault="004A44A2" w:rsidP="009828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Garkalne</w:t>
      </w:r>
      <w:r w:rsidR="005276D0" w:rsidRPr="003F0FC3">
        <w:rPr>
          <w:color w:val="000000"/>
          <w:sz w:val="22"/>
          <w:szCs w:val="22"/>
        </w:rPr>
        <w:t xml:space="preserve"> 670829</w:t>
      </w:r>
      <w:r>
        <w:rPr>
          <w:color w:val="000000"/>
          <w:sz w:val="22"/>
          <w:szCs w:val="22"/>
        </w:rPr>
        <w:t>50</w:t>
      </w:r>
    </w:p>
    <w:p w14:paraId="0325CE3E" w14:textId="77777777" w:rsidR="00812F62" w:rsidRPr="005E5908" w:rsidRDefault="00B44671" w:rsidP="00982822">
      <w:pPr>
        <w:jc w:val="both"/>
        <w:rPr>
          <w:sz w:val="22"/>
          <w:szCs w:val="22"/>
        </w:rPr>
      </w:pPr>
      <w:hyperlink r:id="rId9" w:history="1">
        <w:r w:rsidR="004A44A2" w:rsidRPr="005E5908">
          <w:rPr>
            <w:rStyle w:val="Hyperlink"/>
            <w:color w:val="auto"/>
            <w:sz w:val="22"/>
            <w:szCs w:val="22"/>
            <w:u w:val="none"/>
          </w:rPr>
          <w:t>maruta.garkalne@mk.gov.lv</w:t>
        </w:r>
      </w:hyperlink>
    </w:p>
    <w:p w14:paraId="0325CE3F" w14:textId="77777777" w:rsidR="003F0FC3" w:rsidRPr="003F0FC3" w:rsidRDefault="003F0FC3" w:rsidP="00982822">
      <w:pPr>
        <w:jc w:val="both"/>
        <w:rPr>
          <w:color w:val="000000"/>
          <w:sz w:val="22"/>
          <w:szCs w:val="22"/>
        </w:rPr>
      </w:pPr>
    </w:p>
    <w:p w14:paraId="0325CE40" w14:textId="77777777" w:rsidR="003F0FC3" w:rsidRDefault="003F0FC3" w:rsidP="00982822">
      <w:pPr>
        <w:jc w:val="both"/>
      </w:pPr>
    </w:p>
    <w:sectPr w:rsidR="003F0FC3" w:rsidSect="0098282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CE43" w14:textId="77777777" w:rsidR="00E159ED" w:rsidRDefault="00E159ED">
      <w:r>
        <w:separator/>
      </w:r>
    </w:p>
  </w:endnote>
  <w:endnote w:type="continuationSeparator" w:id="0">
    <w:p w14:paraId="0325CE44" w14:textId="77777777" w:rsidR="00E159ED" w:rsidRDefault="00E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042C" w14:textId="77777777" w:rsidR="00982822" w:rsidRPr="00982822" w:rsidRDefault="00982822" w:rsidP="00982822">
    <w:pPr>
      <w:pStyle w:val="Footer"/>
      <w:rPr>
        <w:sz w:val="16"/>
      </w:rPr>
    </w:pPr>
    <w:r w:rsidRPr="00982822">
      <w:rPr>
        <w:sz w:val="16"/>
      </w:rPr>
      <w:fldChar w:fldCharType="begin"/>
    </w:r>
    <w:r w:rsidRPr="00982822">
      <w:rPr>
        <w:sz w:val="16"/>
      </w:rPr>
      <w:instrText xml:space="preserve"> FILENAME  \* MERGEFORMAT </w:instrText>
    </w:r>
    <w:r w:rsidRPr="00982822">
      <w:rPr>
        <w:sz w:val="16"/>
      </w:rPr>
      <w:fldChar w:fldCharType="separate"/>
    </w:r>
    <w:r w:rsidR="00B44671">
      <w:rPr>
        <w:noProof/>
        <w:sz w:val="16"/>
      </w:rPr>
      <w:t>MKAnot_groz197_0612201220121213152919</w:t>
    </w:r>
    <w:r w:rsidRPr="00982822">
      <w:rPr>
        <w:sz w:val="16"/>
      </w:rPr>
      <w:fldChar w:fldCharType="end"/>
    </w:r>
    <w:r>
      <w:rPr>
        <w:sz w:val="16"/>
      </w:rPr>
      <w:t xml:space="preserve"> (66186)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CE4C" w14:textId="40198434" w:rsidR="00E159ED" w:rsidRPr="00982822" w:rsidRDefault="00982822" w:rsidP="00982822">
    <w:pPr>
      <w:pStyle w:val="Footer"/>
      <w:rPr>
        <w:sz w:val="16"/>
      </w:rPr>
    </w:pPr>
    <w:r w:rsidRPr="00982822">
      <w:rPr>
        <w:sz w:val="16"/>
      </w:rPr>
      <w:fldChar w:fldCharType="begin"/>
    </w:r>
    <w:r w:rsidRPr="00982822">
      <w:rPr>
        <w:sz w:val="16"/>
      </w:rPr>
      <w:instrText xml:space="preserve"> FILENAME  \* MERGEFORMAT </w:instrText>
    </w:r>
    <w:r w:rsidRPr="00982822">
      <w:rPr>
        <w:sz w:val="16"/>
      </w:rPr>
      <w:fldChar w:fldCharType="separate"/>
    </w:r>
    <w:r w:rsidR="00B44671">
      <w:rPr>
        <w:noProof/>
        <w:sz w:val="16"/>
      </w:rPr>
      <w:t>MKAnot_groz197_0612201220121213152919</w:t>
    </w:r>
    <w:r w:rsidRPr="00982822">
      <w:rPr>
        <w:sz w:val="16"/>
      </w:rPr>
      <w:fldChar w:fldCharType="end"/>
    </w:r>
    <w:r>
      <w:rPr>
        <w:sz w:val="16"/>
      </w:rPr>
      <w:t xml:space="preserve"> (66186)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CE41" w14:textId="77777777" w:rsidR="00E159ED" w:rsidRDefault="00E159ED">
      <w:r>
        <w:separator/>
      </w:r>
    </w:p>
  </w:footnote>
  <w:footnote w:type="continuationSeparator" w:id="0">
    <w:p w14:paraId="0325CE42" w14:textId="77777777" w:rsidR="00E159ED" w:rsidRDefault="00E1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CE45" w14:textId="77777777" w:rsidR="00E159ED" w:rsidRDefault="00FE2F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9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5CE46" w14:textId="77777777" w:rsidR="00E159ED" w:rsidRDefault="00E15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CE47" w14:textId="77777777" w:rsidR="00E159ED" w:rsidRDefault="00FE2F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7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25CE48" w14:textId="77777777" w:rsidR="00E159ED" w:rsidRDefault="00E1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B09A0"/>
    <w:multiLevelType w:val="hybridMultilevel"/>
    <w:tmpl w:val="36002FE8"/>
    <w:lvl w:ilvl="0" w:tplc="56626A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7208C"/>
    <w:multiLevelType w:val="hybridMultilevel"/>
    <w:tmpl w:val="91E8F644"/>
    <w:lvl w:ilvl="0" w:tplc="AD6C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3B7E23A6"/>
    <w:multiLevelType w:val="hybridMultilevel"/>
    <w:tmpl w:val="C3CA97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3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1C"/>
    <w:rsid w:val="000006CF"/>
    <w:rsid w:val="0000076A"/>
    <w:rsid w:val="00000E49"/>
    <w:rsid w:val="00003E67"/>
    <w:rsid w:val="000046F0"/>
    <w:rsid w:val="00010573"/>
    <w:rsid w:val="0001496E"/>
    <w:rsid w:val="00014AFF"/>
    <w:rsid w:val="00016BD9"/>
    <w:rsid w:val="00017DF7"/>
    <w:rsid w:val="00021A5F"/>
    <w:rsid w:val="00022523"/>
    <w:rsid w:val="0002354F"/>
    <w:rsid w:val="0002399E"/>
    <w:rsid w:val="00023A89"/>
    <w:rsid w:val="00023BA6"/>
    <w:rsid w:val="00023EAD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725"/>
    <w:rsid w:val="0004188B"/>
    <w:rsid w:val="000419AE"/>
    <w:rsid w:val="00041B6B"/>
    <w:rsid w:val="000426EC"/>
    <w:rsid w:val="00042B18"/>
    <w:rsid w:val="0004341C"/>
    <w:rsid w:val="00044751"/>
    <w:rsid w:val="00044811"/>
    <w:rsid w:val="000461A6"/>
    <w:rsid w:val="00046C46"/>
    <w:rsid w:val="0004791C"/>
    <w:rsid w:val="00050B11"/>
    <w:rsid w:val="000518C5"/>
    <w:rsid w:val="00051A1C"/>
    <w:rsid w:val="0005514A"/>
    <w:rsid w:val="00056245"/>
    <w:rsid w:val="0005631C"/>
    <w:rsid w:val="0005680A"/>
    <w:rsid w:val="00060FDE"/>
    <w:rsid w:val="00062879"/>
    <w:rsid w:val="00062E81"/>
    <w:rsid w:val="00066669"/>
    <w:rsid w:val="000700EC"/>
    <w:rsid w:val="000703FA"/>
    <w:rsid w:val="00074C50"/>
    <w:rsid w:val="00075C90"/>
    <w:rsid w:val="00075FE6"/>
    <w:rsid w:val="0007617E"/>
    <w:rsid w:val="00077556"/>
    <w:rsid w:val="0008105E"/>
    <w:rsid w:val="0008118C"/>
    <w:rsid w:val="00081E56"/>
    <w:rsid w:val="00082220"/>
    <w:rsid w:val="0008397F"/>
    <w:rsid w:val="00087094"/>
    <w:rsid w:val="000876AA"/>
    <w:rsid w:val="00087787"/>
    <w:rsid w:val="00087829"/>
    <w:rsid w:val="00087912"/>
    <w:rsid w:val="000879A1"/>
    <w:rsid w:val="00090F0B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2285"/>
    <w:rsid w:val="000A249F"/>
    <w:rsid w:val="000A3D7C"/>
    <w:rsid w:val="000A632A"/>
    <w:rsid w:val="000A6B35"/>
    <w:rsid w:val="000A7B2A"/>
    <w:rsid w:val="000A7B68"/>
    <w:rsid w:val="000B0A3D"/>
    <w:rsid w:val="000B0A6F"/>
    <w:rsid w:val="000C0894"/>
    <w:rsid w:val="000C0BD5"/>
    <w:rsid w:val="000C11F7"/>
    <w:rsid w:val="000C1806"/>
    <w:rsid w:val="000C326C"/>
    <w:rsid w:val="000C328B"/>
    <w:rsid w:val="000C3D93"/>
    <w:rsid w:val="000C4B78"/>
    <w:rsid w:val="000C62B6"/>
    <w:rsid w:val="000C69A8"/>
    <w:rsid w:val="000C7F03"/>
    <w:rsid w:val="000D10A0"/>
    <w:rsid w:val="000D3507"/>
    <w:rsid w:val="000D40AC"/>
    <w:rsid w:val="000D5A1E"/>
    <w:rsid w:val="000D74E7"/>
    <w:rsid w:val="000E2002"/>
    <w:rsid w:val="000E2DCF"/>
    <w:rsid w:val="000E40D8"/>
    <w:rsid w:val="000E6D22"/>
    <w:rsid w:val="000F079B"/>
    <w:rsid w:val="000F099A"/>
    <w:rsid w:val="000F0B0D"/>
    <w:rsid w:val="000F2535"/>
    <w:rsid w:val="000F42B4"/>
    <w:rsid w:val="000F4E8C"/>
    <w:rsid w:val="001002FD"/>
    <w:rsid w:val="001022F4"/>
    <w:rsid w:val="00102B64"/>
    <w:rsid w:val="00104722"/>
    <w:rsid w:val="00106FF3"/>
    <w:rsid w:val="001108E9"/>
    <w:rsid w:val="00111190"/>
    <w:rsid w:val="0011122E"/>
    <w:rsid w:val="0011132A"/>
    <w:rsid w:val="00111D17"/>
    <w:rsid w:val="00113E50"/>
    <w:rsid w:val="001140DB"/>
    <w:rsid w:val="0011484C"/>
    <w:rsid w:val="00115C48"/>
    <w:rsid w:val="00117BB9"/>
    <w:rsid w:val="0012089E"/>
    <w:rsid w:val="00121708"/>
    <w:rsid w:val="00121FD3"/>
    <w:rsid w:val="001229F0"/>
    <w:rsid w:val="0012354C"/>
    <w:rsid w:val="00124003"/>
    <w:rsid w:val="0012598D"/>
    <w:rsid w:val="001268E7"/>
    <w:rsid w:val="00130286"/>
    <w:rsid w:val="0013083A"/>
    <w:rsid w:val="00130B15"/>
    <w:rsid w:val="00132010"/>
    <w:rsid w:val="00132477"/>
    <w:rsid w:val="00132673"/>
    <w:rsid w:val="001342F6"/>
    <w:rsid w:val="001343E2"/>
    <w:rsid w:val="0013473F"/>
    <w:rsid w:val="001359B5"/>
    <w:rsid w:val="00135DA2"/>
    <w:rsid w:val="00140B73"/>
    <w:rsid w:val="001420EE"/>
    <w:rsid w:val="0014373C"/>
    <w:rsid w:val="001437C1"/>
    <w:rsid w:val="001445AA"/>
    <w:rsid w:val="00150CB5"/>
    <w:rsid w:val="00151E3F"/>
    <w:rsid w:val="001526CD"/>
    <w:rsid w:val="00152866"/>
    <w:rsid w:val="001545B4"/>
    <w:rsid w:val="00156325"/>
    <w:rsid w:val="0016187F"/>
    <w:rsid w:val="0016188D"/>
    <w:rsid w:val="001625F3"/>
    <w:rsid w:val="00162A40"/>
    <w:rsid w:val="001635D6"/>
    <w:rsid w:val="00163922"/>
    <w:rsid w:val="0016725E"/>
    <w:rsid w:val="00172E1B"/>
    <w:rsid w:val="00173657"/>
    <w:rsid w:val="00173DB7"/>
    <w:rsid w:val="00174F93"/>
    <w:rsid w:val="00175FE2"/>
    <w:rsid w:val="00176060"/>
    <w:rsid w:val="00176498"/>
    <w:rsid w:val="001777FC"/>
    <w:rsid w:val="00177AC5"/>
    <w:rsid w:val="0018006E"/>
    <w:rsid w:val="00180ACF"/>
    <w:rsid w:val="00180D14"/>
    <w:rsid w:val="00182AA3"/>
    <w:rsid w:val="00183B82"/>
    <w:rsid w:val="00184C32"/>
    <w:rsid w:val="001857C2"/>
    <w:rsid w:val="00185B8D"/>
    <w:rsid w:val="00187BCA"/>
    <w:rsid w:val="00190E51"/>
    <w:rsid w:val="00191D21"/>
    <w:rsid w:val="00193692"/>
    <w:rsid w:val="001942EB"/>
    <w:rsid w:val="001950BA"/>
    <w:rsid w:val="00195FE5"/>
    <w:rsid w:val="00197678"/>
    <w:rsid w:val="001A033A"/>
    <w:rsid w:val="001A22CB"/>
    <w:rsid w:val="001A28C3"/>
    <w:rsid w:val="001A3625"/>
    <w:rsid w:val="001A3B62"/>
    <w:rsid w:val="001A4476"/>
    <w:rsid w:val="001A4899"/>
    <w:rsid w:val="001A4EE7"/>
    <w:rsid w:val="001A5F95"/>
    <w:rsid w:val="001A788A"/>
    <w:rsid w:val="001A7F8B"/>
    <w:rsid w:val="001B00B0"/>
    <w:rsid w:val="001B02E4"/>
    <w:rsid w:val="001B0FB3"/>
    <w:rsid w:val="001B1DEC"/>
    <w:rsid w:val="001B22FB"/>
    <w:rsid w:val="001B7153"/>
    <w:rsid w:val="001C02F2"/>
    <w:rsid w:val="001C07E0"/>
    <w:rsid w:val="001C11EA"/>
    <w:rsid w:val="001C17D2"/>
    <w:rsid w:val="001C457A"/>
    <w:rsid w:val="001C493F"/>
    <w:rsid w:val="001C5F71"/>
    <w:rsid w:val="001C68E9"/>
    <w:rsid w:val="001D0025"/>
    <w:rsid w:val="001D2D91"/>
    <w:rsid w:val="001D2F3C"/>
    <w:rsid w:val="001D3051"/>
    <w:rsid w:val="001D3428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35AA"/>
    <w:rsid w:val="001E4130"/>
    <w:rsid w:val="001E4513"/>
    <w:rsid w:val="001E6859"/>
    <w:rsid w:val="001E6CEC"/>
    <w:rsid w:val="001E7771"/>
    <w:rsid w:val="001F1DDC"/>
    <w:rsid w:val="001F1DDE"/>
    <w:rsid w:val="001F2095"/>
    <w:rsid w:val="001F2F1B"/>
    <w:rsid w:val="001F31EB"/>
    <w:rsid w:val="001F39B6"/>
    <w:rsid w:val="001F6BC5"/>
    <w:rsid w:val="001F76D3"/>
    <w:rsid w:val="00201E54"/>
    <w:rsid w:val="0020206A"/>
    <w:rsid w:val="00202099"/>
    <w:rsid w:val="00203522"/>
    <w:rsid w:val="002035FB"/>
    <w:rsid w:val="002039A4"/>
    <w:rsid w:val="00204015"/>
    <w:rsid w:val="00205006"/>
    <w:rsid w:val="002070E9"/>
    <w:rsid w:val="002105B1"/>
    <w:rsid w:val="002105F9"/>
    <w:rsid w:val="00210B37"/>
    <w:rsid w:val="0021148A"/>
    <w:rsid w:val="00212070"/>
    <w:rsid w:val="002134C8"/>
    <w:rsid w:val="00216724"/>
    <w:rsid w:val="00217191"/>
    <w:rsid w:val="00217705"/>
    <w:rsid w:val="002209CB"/>
    <w:rsid w:val="00221576"/>
    <w:rsid w:val="0022195A"/>
    <w:rsid w:val="00226A91"/>
    <w:rsid w:val="00231B6A"/>
    <w:rsid w:val="00232B0A"/>
    <w:rsid w:val="00232CEC"/>
    <w:rsid w:val="00233132"/>
    <w:rsid w:val="00234B35"/>
    <w:rsid w:val="002352C7"/>
    <w:rsid w:val="00235360"/>
    <w:rsid w:val="0023643A"/>
    <w:rsid w:val="00236630"/>
    <w:rsid w:val="00236F7C"/>
    <w:rsid w:val="00237112"/>
    <w:rsid w:val="00241EAF"/>
    <w:rsid w:val="0024294B"/>
    <w:rsid w:val="00243493"/>
    <w:rsid w:val="0024517A"/>
    <w:rsid w:val="0024551A"/>
    <w:rsid w:val="00245E4D"/>
    <w:rsid w:val="0024688C"/>
    <w:rsid w:val="00250E14"/>
    <w:rsid w:val="00251191"/>
    <w:rsid w:val="00252F83"/>
    <w:rsid w:val="00253E28"/>
    <w:rsid w:val="00253EAB"/>
    <w:rsid w:val="002547F0"/>
    <w:rsid w:val="00260F8B"/>
    <w:rsid w:val="00262B6A"/>
    <w:rsid w:val="0026440F"/>
    <w:rsid w:val="00266AD1"/>
    <w:rsid w:val="00266BCE"/>
    <w:rsid w:val="0027010D"/>
    <w:rsid w:val="00270A4F"/>
    <w:rsid w:val="002714D7"/>
    <w:rsid w:val="0027154E"/>
    <w:rsid w:val="00272DE6"/>
    <w:rsid w:val="00273157"/>
    <w:rsid w:val="002732F1"/>
    <w:rsid w:val="002742A1"/>
    <w:rsid w:val="00275599"/>
    <w:rsid w:val="0027631D"/>
    <w:rsid w:val="00282642"/>
    <w:rsid w:val="002828C5"/>
    <w:rsid w:val="002845C6"/>
    <w:rsid w:val="0028551C"/>
    <w:rsid w:val="00285823"/>
    <w:rsid w:val="0028615F"/>
    <w:rsid w:val="00286694"/>
    <w:rsid w:val="0029085A"/>
    <w:rsid w:val="00290C29"/>
    <w:rsid w:val="002918E1"/>
    <w:rsid w:val="0029194F"/>
    <w:rsid w:val="00291DAD"/>
    <w:rsid w:val="00291E72"/>
    <w:rsid w:val="0029403B"/>
    <w:rsid w:val="00297DDD"/>
    <w:rsid w:val="002A0184"/>
    <w:rsid w:val="002A0B22"/>
    <w:rsid w:val="002A0D18"/>
    <w:rsid w:val="002A1432"/>
    <w:rsid w:val="002A324E"/>
    <w:rsid w:val="002A386C"/>
    <w:rsid w:val="002A46CA"/>
    <w:rsid w:val="002A49D0"/>
    <w:rsid w:val="002A725C"/>
    <w:rsid w:val="002A76B6"/>
    <w:rsid w:val="002B0032"/>
    <w:rsid w:val="002B2135"/>
    <w:rsid w:val="002B2650"/>
    <w:rsid w:val="002B29C1"/>
    <w:rsid w:val="002B3DFA"/>
    <w:rsid w:val="002B5A80"/>
    <w:rsid w:val="002B5D9A"/>
    <w:rsid w:val="002B6C72"/>
    <w:rsid w:val="002C13CF"/>
    <w:rsid w:val="002C1AEF"/>
    <w:rsid w:val="002C3857"/>
    <w:rsid w:val="002C3F14"/>
    <w:rsid w:val="002C5D12"/>
    <w:rsid w:val="002C605B"/>
    <w:rsid w:val="002C6AD5"/>
    <w:rsid w:val="002C7215"/>
    <w:rsid w:val="002D0DEF"/>
    <w:rsid w:val="002D1C64"/>
    <w:rsid w:val="002D2859"/>
    <w:rsid w:val="002D33E0"/>
    <w:rsid w:val="002D3F36"/>
    <w:rsid w:val="002D445A"/>
    <w:rsid w:val="002D48B0"/>
    <w:rsid w:val="002D4CA8"/>
    <w:rsid w:val="002D5967"/>
    <w:rsid w:val="002D599A"/>
    <w:rsid w:val="002D76ED"/>
    <w:rsid w:val="002E1C0E"/>
    <w:rsid w:val="002E4977"/>
    <w:rsid w:val="002E64EC"/>
    <w:rsid w:val="002E6680"/>
    <w:rsid w:val="002E70B4"/>
    <w:rsid w:val="002F1089"/>
    <w:rsid w:val="002F1C53"/>
    <w:rsid w:val="002F25D5"/>
    <w:rsid w:val="002F2AF0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074A"/>
    <w:rsid w:val="00303ECC"/>
    <w:rsid w:val="00304FB3"/>
    <w:rsid w:val="003053E2"/>
    <w:rsid w:val="00312F4F"/>
    <w:rsid w:val="003170F3"/>
    <w:rsid w:val="0032178A"/>
    <w:rsid w:val="003223CD"/>
    <w:rsid w:val="003225AA"/>
    <w:rsid w:val="003233AF"/>
    <w:rsid w:val="00323DD9"/>
    <w:rsid w:val="00323E40"/>
    <w:rsid w:val="00327743"/>
    <w:rsid w:val="00327F2F"/>
    <w:rsid w:val="00330380"/>
    <w:rsid w:val="003312B4"/>
    <w:rsid w:val="00332010"/>
    <w:rsid w:val="00332500"/>
    <w:rsid w:val="00334633"/>
    <w:rsid w:val="0033566F"/>
    <w:rsid w:val="00340B9C"/>
    <w:rsid w:val="0034346D"/>
    <w:rsid w:val="0034660F"/>
    <w:rsid w:val="00350BD6"/>
    <w:rsid w:val="00352565"/>
    <w:rsid w:val="00352607"/>
    <w:rsid w:val="003536D5"/>
    <w:rsid w:val="0036029D"/>
    <w:rsid w:val="003615C2"/>
    <w:rsid w:val="0036166B"/>
    <w:rsid w:val="00361AAB"/>
    <w:rsid w:val="00362E86"/>
    <w:rsid w:val="0036313C"/>
    <w:rsid w:val="00363DC2"/>
    <w:rsid w:val="00365A5C"/>
    <w:rsid w:val="00371CAB"/>
    <w:rsid w:val="00371CD2"/>
    <w:rsid w:val="003720ED"/>
    <w:rsid w:val="00372200"/>
    <w:rsid w:val="00374E68"/>
    <w:rsid w:val="00375726"/>
    <w:rsid w:val="00376CD4"/>
    <w:rsid w:val="00377438"/>
    <w:rsid w:val="00380134"/>
    <w:rsid w:val="0038256D"/>
    <w:rsid w:val="00384797"/>
    <w:rsid w:val="00384D18"/>
    <w:rsid w:val="00386E5C"/>
    <w:rsid w:val="003908C6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6D95"/>
    <w:rsid w:val="003970DE"/>
    <w:rsid w:val="00397A86"/>
    <w:rsid w:val="003A33E3"/>
    <w:rsid w:val="003A4FD6"/>
    <w:rsid w:val="003A5810"/>
    <w:rsid w:val="003A58AA"/>
    <w:rsid w:val="003A69D2"/>
    <w:rsid w:val="003A71D9"/>
    <w:rsid w:val="003A743D"/>
    <w:rsid w:val="003B27A7"/>
    <w:rsid w:val="003B2F22"/>
    <w:rsid w:val="003B3AF0"/>
    <w:rsid w:val="003B5988"/>
    <w:rsid w:val="003B6E5D"/>
    <w:rsid w:val="003C1A61"/>
    <w:rsid w:val="003C1A7F"/>
    <w:rsid w:val="003C256E"/>
    <w:rsid w:val="003C2B5C"/>
    <w:rsid w:val="003C71C8"/>
    <w:rsid w:val="003D19D5"/>
    <w:rsid w:val="003D2395"/>
    <w:rsid w:val="003D2D26"/>
    <w:rsid w:val="003D55EC"/>
    <w:rsid w:val="003D6FF6"/>
    <w:rsid w:val="003E093F"/>
    <w:rsid w:val="003E1C44"/>
    <w:rsid w:val="003E44B7"/>
    <w:rsid w:val="003E5FE9"/>
    <w:rsid w:val="003E6BA0"/>
    <w:rsid w:val="003F02B2"/>
    <w:rsid w:val="003F0FC3"/>
    <w:rsid w:val="003F1D51"/>
    <w:rsid w:val="003F2C9C"/>
    <w:rsid w:val="003F4890"/>
    <w:rsid w:val="003F64ED"/>
    <w:rsid w:val="003F6E3D"/>
    <w:rsid w:val="003F7881"/>
    <w:rsid w:val="003F7B8E"/>
    <w:rsid w:val="0040092E"/>
    <w:rsid w:val="00401374"/>
    <w:rsid w:val="00402AEB"/>
    <w:rsid w:val="0040304E"/>
    <w:rsid w:val="004030DC"/>
    <w:rsid w:val="00403525"/>
    <w:rsid w:val="004039F0"/>
    <w:rsid w:val="00404336"/>
    <w:rsid w:val="00406460"/>
    <w:rsid w:val="00406A38"/>
    <w:rsid w:val="00407067"/>
    <w:rsid w:val="0040728F"/>
    <w:rsid w:val="00407AD9"/>
    <w:rsid w:val="004106D1"/>
    <w:rsid w:val="00411147"/>
    <w:rsid w:val="00412639"/>
    <w:rsid w:val="00413FE9"/>
    <w:rsid w:val="00415285"/>
    <w:rsid w:val="00422021"/>
    <w:rsid w:val="004242A4"/>
    <w:rsid w:val="004247C6"/>
    <w:rsid w:val="00425F1A"/>
    <w:rsid w:val="00425FA9"/>
    <w:rsid w:val="00427E7B"/>
    <w:rsid w:val="00431C4A"/>
    <w:rsid w:val="0043331C"/>
    <w:rsid w:val="00435509"/>
    <w:rsid w:val="00437540"/>
    <w:rsid w:val="0043756A"/>
    <w:rsid w:val="00443254"/>
    <w:rsid w:val="00443CA4"/>
    <w:rsid w:val="00444DC2"/>
    <w:rsid w:val="00445515"/>
    <w:rsid w:val="00445E18"/>
    <w:rsid w:val="00446E4E"/>
    <w:rsid w:val="00451DF3"/>
    <w:rsid w:val="00451F6B"/>
    <w:rsid w:val="00452170"/>
    <w:rsid w:val="00452DC4"/>
    <w:rsid w:val="0045306C"/>
    <w:rsid w:val="004543CC"/>
    <w:rsid w:val="0045495E"/>
    <w:rsid w:val="0045670D"/>
    <w:rsid w:val="004576E9"/>
    <w:rsid w:val="00457FF0"/>
    <w:rsid w:val="004612BD"/>
    <w:rsid w:val="004614BE"/>
    <w:rsid w:val="00461752"/>
    <w:rsid w:val="0046222A"/>
    <w:rsid w:val="00463138"/>
    <w:rsid w:val="00463E49"/>
    <w:rsid w:val="0046615A"/>
    <w:rsid w:val="00466C2F"/>
    <w:rsid w:val="0046746C"/>
    <w:rsid w:val="0047035C"/>
    <w:rsid w:val="0047129B"/>
    <w:rsid w:val="0047285A"/>
    <w:rsid w:val="00472AC0"/>
    <w:rsid w:val="004733BB"/>
    <w:rsid w:val="00476A6E"/>
    <w:rsid w:val="00480AFD"/>
    <w:rsid w:val="004832CE"/>
    <w:rsid w:val="0048347F"/>
    <w:rsid w:val="004837AB"/>
    <w:rsid w:val="0048532F"/>
    <w:rsid w:val="00486EC4"/>
    <w:rsid w:val="00487AEB"/>
    <w:rsid w:val="00490092"/>
    <w:rsid w:val="0049198C"/>
    <w:rsid w:val="00491ECE"/>
    <w:rsid w:val="00495D38"/>
    <w:rsid w:val="00497CBE"/>
    <w:rsid w:val="004A1AA8"/>
    <w:rsid w:val="004A289F"/>
    <w:rsid w:val="004A303C"/>
    <w:rsid w:val="004A3942"/>
    <w:rsid w:val="004A41D5"/>
    <w:rsid w:val="004A44A2"/>
    <w:rsid w:val="004A455D"/>
    <w:rsid w:val="004A4D83"/>
    <w:rsid w:val="004A60A4"/>
    <w:rsid w:val="004A60DF"/>
    <w:rsid w:val="004A67A3"/>
    <w:rsid w:val="004A74D1"/>
    <w:rsid w:val="004A7929"/>
    <w:rsid w:val="004B0DBD"/>
    <w:rsid w:val="004B232E"/>
    <w:rsid w:val="004B2405"/>
    <w:rsid w:val="004B33C0"/>
    <w:rsid w:val="004B3557"/>
    <w:rsid w:val="004B4C51"/>
    <w:rsid w:val="004B5FCF"/>
    <w:rsid w:val="004B6222"/>
    <w:rsid w:val="004B6226"/>
    <w:rsid w:val="004B70CF"/>
    <w:rsid w:val="004C0B9C"/>
    <w:rsid w:val="004C242C"/>
    <w:rsid w:val="004C6D39"/>
    <w:rsid w:val="004C73B9"/>
    <w:rsid w:val="004D014F"/>
    <w:rsid w:val="004D2AEE"/>
    <w:rsid w:val="004D32A3"/>
    <w:rsid w:val="004D3760"/>
    <w:rsid w:val="004D5B1B"/>
    <w:rsid w:val="004D6042"/>
    <w:rsid w:val="004D6813"/>
    <w:rsid w:val="004D7897"/>
    <w:rsid w:val="004E18EF"/>
    <w:rsid w:val="004E1B75"/>
    <w:rsid w:val="004E3019"/>
    <w:rsid w:val="004E3540"/>
    <w:rsid w:val="004E37E9"/>
    <w:rsid w:val="004E45DA"/>
    <w:rsid w:val="004F15D9"/>
    <w:rsid w:val="004F204A"/>
    <w:rsid w:val="004F3397"/>
    <w:rsid w:val="004F3D53"/>
    <w:rsid w:val="004F3F9F"/>
    <w:rsid w:val="004F3FAE"/>
    <w:rsid w:val="004F68A9"/>
    <w:rsid w:val="00502007"/>
    <w:rsid w:val="00502C2B"/>
    <w:rsid w:val="00503B34"/>
    <w:rsid w:val="00504667"/>
    <w:rsid w:val="00505AD1"/>
    <w:rsid w:val="00505E68"/>
    <w:rsid w:val="00506220"/>
    <w:rsid w:val="00507B6B"/>
    <w:rsid w:val="00511421"/>
    <w:rsid w:val="00511CEB"/>
    <w:rsid w:val="0051270C"/>
    <w:rsid w:val="00515706"/>
    <w:rsid w:val="005212B1"/>
    <w:rsid w:val="00521A2F"/>
    <w:rsid w:val="00523695"/>
    <w:rsid w:val="005245AA"/>
    <w:rsid w:val="00524751"/>
    <w:rsid w:val="005251AA"/>
    <w:rsid w:val="00525855"/>
    <w:rsid w:val="00526E50"/>
    <w:rsid w:val="005276D0"/>
    <w:rsid w:val="00527A13"/>
    <w:rsid w:val="0053083A"/>
    <w:rsid w:val="00530D0A"/>
    <w:rsid w:val="00531C98"/>
    <w:rsid w:val="00532D60"/>
    <w:rsid w:val="00533845"/>
    <w:rsid w:val="00534EF5"/>
    <w:rsid w:val="00536F46"/>
    <w:rsid w:val="00537A75"/>
    <w:rsid w:val="005403D0"/>
    <w:rsid w:val="0054229B"/>
    <w:rsid w:val="0054254F"/>
    <w:rsid w:val="00543658"/>
    <w:rsid w:val="0054383D"/>
    <w:rsid w:val="005456A4"/>
    <w:rsid w:val="00545862"/>
    <w:rsid w:val="005473E7"/>
    <w:rsid w:val="00550437"/>
    <w:rsid w:val="00552191"/>
    <w:rsid w:val="00553314"/>
    <w:rsid w:val="005540B9"/>
    <w:rsid w:val="005548BD"/>
    <w:rsid w:val="005557A1"/>
    <w:rsid w:val="00556A19"/>
    <w:rsid w:val="00557784"/>
    <w:rsid w:val="0056053E"/>
    <w:rsid w:val="0056168A"/>
    <w:rsid w:val="00562116"/>
    <w:rsid w:val="0056303D"/>
    <w:rsid w:val="00564B00"/>
    <w:rsid w:val="00565F33"/>
    <w:rsid w:val="00566E8B"/>
    <w:rsid w:val="00570845"/>
    <w:rsid w:val="00570F82"/>
    <w:rsid w:val="005715E6"/>
    <w:rsid w:val="00572022"/>
    <w:rsid w:val="005727D4"/>
    <w:rsid w:val="00572B38"/>
    <w:rsid w:val="00573229"/>
    <w:rsid w:val="005749A7"/>
    <w:rsid w:val="00574E54"/>
    <w:rsid w:val="00574FA8"/>
    <w:rsid w:val="0057502B"/>
    <w:rsid w:val="005759D8"/>
    <w:rsid w:val="00580558"/>
    <w:rsid w:val="00581270"/>
    <w:rsid w:val="0058172B"/>
    <w:rsid w:val="00582808"/>
    <w:rsid w:val="00584D91"/>
    <w:rsid w:val="00585F96"/>
    <w:rsid w:val="00586A14"/>
    <w:rsid w:val="005900CD"/>
    <w:rsid w:val="00591CAD"/>
    <w:rsid w:val="00592472"/>
    <w:rsid w:val="0059396F"/>
    <w:rsid w:val="00594261"/>
    <w:rsid w:val="0059541B"/>
    <w:rsid w:val="00595DFB"/>
    <w:rsid w:val="005968B7"/>
    <w:rsid w:val="005979F9"/>
    <w:rsid w:val="005A0203"/>
    <w:rsid w:val="005A0358"/>
    <w:rsid w:val="005A5899"/>
    <w:rsid w:val="005A5968"/>
    <w:rsid w:val="005A64CD"/>
    <w:rsid w:val="005A6E26"/>
    <w:rsid w:val="005B073D"/>
    <w:rsid w:val="005B143B"/>
    <w:rsid w:val="005B2CE0"/>
    <w:rsid w:val="005B4AA4"/>
    <w:rsid w:val="005B6CD1"/>
    <w:rsid w:val="005C0F88"/>
    <w:rsid w:val="005C13D4"/>
    <w:rsid w:val="005C4E76"/>
    <w:rsid w:val="005C5317"/>
    <w:rsid w:val="005C6FE1"/>
    <w:rsid w:val="005D05D8"/>
    <w:rsid w:val="005D106F"/>
    <w:rsid w:val="005D2CAC"/>
    <w:rsid w:val="005D3264"/>
    <w:rsid w:val="005D3DEE"/>
    <w:rsid w:val="005D4D8A"/>
    <w:rsid w:val="005D7226"/>
    <w:rsid w:val="005E1132"/>
    <w:rsid w:val="005E22B7"/>
    <w:rsid w:val="005E4FC2"/>
    <w:rsid w:val="005E5908"/>
    <w:rsid w:val="005E627E"/>
    <w:rsid w:val="005E648D"/>
    <w:rsid w:val="005E6A79"/>
    <w:rsid w:val="005F02A8"/>
    <w:rsid w:val="005F5711"/>
    <w:rsid w:val="006007D6"/>
    <w:rsid w:val="00600A96"/>
    <w:rsid w:val="006017BB"/>
    <w:rsid w:val="00603A61"/>
    <w:rsid w:val="00603B17"/>
    <w:rsid w:val="00604212"/>
    <w:rsid w:val="006057DF"/>
    <w:rsid w:val="00611AAB"/>
    <w:rsid w:val="00611B0E"/>
    <w:rsid w:val="00612FE3"/>
    <w:rsid w:val="00617EAE"/>
    <w:rsid w:val="00621CE5"/>
    <w:rsid w:val="00623154"/>
    <w:rsid w:val="00623AE2"/>
    <w:rsid w:val="00624C92"/>
    <w:rsid w:val="00624CE3"/>
    <w:rsid w:val="006257A4"/>
    <w:rsid w:val="00626EFE"/>
    <w:rsid w:val="006303F8"/>
    <w:rsid w:val="0063122B"/>
    <w:rsid w:val="00633A90"/>
    <w:rsid w:val="00634A76"/>
    <w:rsid w:val="00635F13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4C24"/>
    <w:rsid w:val="006450C2"/>
    <w:rsid w:val="00645213"/>
    <w:rsid w:val="00645C03"/>
    <w:rsid w:val="00646424"/>
    <w:rsid w:val="006526A1"/>
    <w:rsid w:val="00653354"/>
    <w:rsid w:val="00653419"/>
    <w:rsid w:val="006559AC"/>
    <w:rsid w:val="00656B85"/>
    <w:rsid w:val="00656CBC"/>
    <w:rsid w:val="00656CC3"/>
    <w:rsid w:val="00656EA7"/>
    <w:rsid w:val="0065733C"/>
    <w:rsid w:val="00657610"/>
    <w:rsid w:val="00657C30"/>
    <w:rsid w:val="006605C7"/>
    <w:rsid w:val="0066117F"/>
    <w:rsid w:val="00662DF2"/>
    <w:rsid w:val="00666E06"/>
    <w:rsid w:val="00667A3B"/>
    <w:rsid w:val="00670776"/>
    <w:rsid w:val="00670D7F"/>
    <w:rsid w:val="00671C81"/>
    <w:rsid w:val="00672058"/>
    <w:rsid w:val="006721D7"/>
    <w:rsid w:val="00672634"/>
    <w:rsid w:val="006726FB"/>
    <w:rsid w:val="00673220"/>
    <w:rsid w:val="00674E83"/>
    <w:rsid w:val="00675D13"/>
    <w:rsid w:val="0067660E"/>
    <w:rsid w:val="006771E6"/>
    <w:rsid w:val="006771FC"/>
    <w:rsid w:val="00681332"/>
    <w:rsid w:val="006853AC"/>
    <w:rsid w:val="0068626A"/>
    <w:rsid w:val="00686A36"/>
    <w:rsid w:val="0068746E"/>
    <w:rsid w:val="00687949"/>
    <w:rsid w:val="00687FC1"/>
    <w:rsid w:val="00692632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1174"/>
    <w:rsid w:val="006B1587"/>
    <w:rsid w:val="006B2120"/>
    <w:rsid w:val="006B2CDB"/>
    <w:rsid w:val="006B2FB5"/>
    <w:rsid w:val="006B3FEE"/>
    <w:rsid w:val="006B5F39"/>
    <w:rsid w:val="006B669A"/>
    <w:rsid w:val="006B7013"/>
    <w:rsid w:val="006B72E0"/>
    <w:rsid w:val="006C006F"/>
    <w:rsid w:val="006C21D2"/>
    <w:rsid w:val="006C536A"/>
    <w:rsid w:val="006C7DDE"/>
    <w:rsid w:val="006D0547"/>
    <w:rsid w:val="006D276F"/>
    <w:rsid w:val="006D3EC5"/>
    <w:rsid w:val="006D45E1"/>
    <w:rsid w:val="006D4755"/>
    <w:rsid w:val="006D54C7"/>
    <w:rsid w:val="006D7A15"/>
    <w:rsid w:val="006E0234"/>
    <w:rsid w:val="006E3193"/>
    <w:rsid w:val="006E630B"/>
    <w:rsid w:val="006E6D40"/>
    <w:rsid w:val="006E6F24"/>
    <w:rsid w:val="006E719B"/>
    <w:rsid w:val="006E7387"/>
    <w:rsid w:val="006F13BE"/>
    <w:rsid w:val="006F291D"/>
    <w:rsid w:val="006F45D6"/>
    <w:rsid w:val="006F507E"/>
    <w:rsid w:val="006F55BB"/>
    <w:rsid w:val="007044DA"/>
    <w:rsid w:val="00704D5E"/>
    <w:rsid w:val="00705713"/>
    <w:rsid w:val="00706DBF"/>
    <w:rsid w:val="00706F65"/>
    <w:rsid w:val="00707BDE"/>
    <w:rsid w:val="00707DCB"/>
    <w:rsid w:val="007100FA"/>
    <w:rsid w:val="00710816"/>
    <w:rsid w:val="007115B6"/>
    <w:rsid w:val="00713DE8"/>
    <w:rsid w:val="00713FE4"/>
    <w:rsid w:val="00715B84"/>
    <w:rsid w:val="00717D11"/>
    <w:rsid w:val="00720668"/>
    <w:rsid w:val="00721A69"/>
    <w:rsid w:val="00722800"/>
    <w:rsid w:val="00723AD0"/>
    <w:rsid w:val="00727341"/>
    <w:rsid w:val="00727B39"/>
    <w:rsid w:val="00735911"/>
    <w:rsid w:val="00735CEF"/>
    <w:rsid w:val="00735F67"/>
    <w:rsid w:val="00740F76"/>
    <w:rsid w:val="00741C62"/>
    <w:rsid w:val="00743BEB"/>
    <w:rsid w:val="00744650"/>
    <w:rsid w:val="0074620E"/>
    <w:rsid w:val="0075065E"/>
    <w:rsid w:val="00752565"/>
    <w:rsid w:val="00752662"/>
    <w:rsid w:val="007545DD"/>
    <w:rsid w:val="007560F0"/>
    <w:rsid w:val="007565E0"/>
    <w:rsid w:val="00756DFF"/>
    <w:rsid w:val="00757C4D"/>
    <w:rsid w:val="00760614"/>
    <w:rsid w:val="00760F9F"/>
    <w:rsid w:val="00762F74"/>
    <w:rsid w:val="00763141"/>
    <w:rsid w:val="007652CA"/>
    <w:rsid w:val="007667EC"/>
    <w:rsid w:val="00770756"/>
    <w:rsid w:val="00771460"/>
    <w:rsid w:val="00771DF1"/>
    <w:rsid w:val="007812D1"/>
    <w:rsid w:val="00781671"/>
    <w:rsid w:val="0078555D"/>
    <w:rsid w:val="0078572B"/>
    <w:rsid w:val="00787D01"/>
    <w:rsid w:val="00790A31"/>
    <w:rsid w:val="007916E7"/>
    <w:rsid w:val="0079215A"/>
    <w:rsid w:val="00792C43"/>
    <w:rsid w:val="00793901"/>
    <w:rsid w:val="00793A97"/>
    <w:rsid w:val="007952DD"/>
    <w:rsid w:val="00797404"/>
    <w:rsid w:val="007A0784"/>
    <w:rsid w:val="007A122F"/>
    <w:rsid w:val="007A17C8"/>
    <w:rsid w:val="007A1919"/>
    <w:rsid w:val="007A2438"/>
    <w:rsid w:val="007A53B4"/>
    <w:rsid w:val="007A5FB2"/>
    <w:rsid w:val="007A6232"/>
    <w:rsid w:val="007A6598"/>
    <w:rsid w:val="007A7013"/>
    <w:rsid w:val="007A7C8B"/>
    <w:rsid w:val="007B0513"/>
    <w:rsid w:val="007B2107"/>
    <w:rsid w:val="007B250B"/>
    <w:rsid w:val="007B5209"/>
    <w:rsid w:val="007B5C03"/>
    <w:rsid w:val="007C0858"/>
    <w:rsid w:val="007C211E"/>
    <w:rsid w:val="007C34EF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145F"/>
    <w:rsid w:val="007D2053"/>
    <w:rsid w:val="007D28CF"/>
    <w:rsid w:val="007D3425"/>
    <w:rsid w:val="007D3BCC"/>
    <w:rsid w:val="007D4B95"/>
    <w:rsid w:val="007D4C79"/>
    <w:rsid w:val="007D5722"/>
    <w:rsid w:val="007D703B"/>
    <w:rsid w:val="007D7B79"/>
    <w:rsid w:val="007E0425"/>
    <w:rsid w:val="007E0B71"/>
    <w:rsid w:val="007E1A08"/>
    <w:rsid w:val="007E1AB1"/>
    <w:rsid w:val="007E21EC"/>
    <w:rsid w:val="007E2BDE"/>
    <w:rsid w:val="007E5047"/>
    <w:rsid w:val="007E63FA"/>
    <w:rsid w:val="007F1156"/>
    <w:rsid w:val="007F2A62"/>
    <w:rsid w:val="007F2A84"/>
    <w:rsid w:val="007F2B5D"/>
    <w:rsid w:val="007F3581"/>
    <w:rsid w:val="007F72A8"/>
    <w:rsid w:val="007F7C4B"/>
    <w:rsid w:val="00803DCD"/>
    <w:rsid w:val="00804E4E"/>
    <w:rsid w:val="00805AF2"/>
    <w:rsid w:val="008061A5"/>
    <w:rsid w:val="0081067C"/>
    <w:rsid w:val="00810E47"/>
    <w:rsid w:val="00812F62"/>
    <w:rsid w:val="008134E4"/>
    <w:rsid w:val="0081374A"/>
    <w:rsid w:val="008164E0"/>
    <w:rsid w:val="00817F1B"/>
    <w:rsid w:val="00820CDF"/>
    <w:rsid w:val="0082170C"/>
    <w:rsid w:val="00822D82"/>
    <w:rsid w:val="00822FE5"/>
    <w:rsid w:val="008254C0"/>
    <w:rsid w:val="008254E0"/>
    <w:rsid w:val="00825EF0"/>
    <w:rsid w:val="00826192"/>
    <w:rsid w:val="00831928"/>
    <w:rsid w:val="0083279A"/>
    <w:rsid w:val="008328DF"/>
    <w:rsid w:val="00832F8E"/>
    <w:rsid w:val="00833D31"/>
    <w:rsid w:val="008341FF"/>
    <w:rsid w:val="008344CF"/>
    <w:rsid w:val="008361C3"/>
    <w:rsid w:val="00837E60"/>
    <w:rsid w:val="00841D0C"/>
    <w:rsid w:val="00841E0F"/>
    <w:rsid w:val="00842F1F"/>
    <w:rsid w:val="00844751"/>
    <w:rsid w:val="008447F2"/>
    <w:rsid w:val="0084592A"/>
    <w:rsid w:val="00846798"/>
    <w:rsid w:val="00847124"/>
    <w:rsid w:val="008477DD"/>
    <w:rsid w:val="00850D9A"/>
    <w:rsid w:val="008530B9"/>
    <w:rsid w:val="00854D50"/>
    <w:rsid w:val="00860888"/>
    <w:rsid w:val="0086170A"/>
    <w:rsid w:val="0086248E"/>
    <w:rsid w:val="00864C89"/>
    <w:rsid w:val="00866BBD"/>
    <w:rsid w:val="00870E85"/>
    <w:rsid w:val="0087221E"/>
    <w:rsid w:val="0087453A"/>
    <w:rsid w:val="00874B9F"/>
    <w:rsid w:val="00874EED"/>
    <w:rsid w:val="008751D7"/>
    <w:rsid w:val="00875DE7"/>
    <w:rsid w:val="00877D36"/>
    <w:rsid w:val="0088309F"/>
    <w:rsid w:val="008832C4"/>
    <w:rsid w:val="00883458"/>
    <w:rsid w:val="00884187"/>
    <w:rsid w:val="00885691"/>
    <w:rsid w:val="008870AE"/>
    <w:rsid w:val="00890451"/>
    <w:rsid w:val="00890A41"/>
    <w:rsid w:val="00895AAA"/>
    <w:rsid w:val="0089629D"/>
    <w:rsid w:val="00896E66"/>
    <w:rsid w:val="008974D5"/>
    <w:rsid w:val="00897FD3"/>
    <w:rsid w:val="008A00D4"/>
    <w:rsid w:val="008A1044"/>
    <w:rsid w:val="008A3670"/>
    <w:rsid w:val="008A4CDA"/>
    <w:rsid w:val="008A4E49"/>
    <w:rsid w:val="008A4E9F"/>
    <w:rsid w:val="008A5924"/>
    <w:rsid w:val="008A652A"/>
    <w:rsid w:val="008A6BF2"/>
    <w:rsid w:val="008A7545"/>
    <w:rsid w:val="008B01C6"/>
    <w:rsid w:val="008B2B87"/>
    <w:rsid w:val="008B2F47"/>
    <w:rsid w:val="008B34C0"/>
    <w:rsid w:val="008B37F0"/>
    <w:rsid w:val="008B3998"/>
    <w:rsid w:val="008B444B"/>
    <w:rsid w:val="008B7445"/>
    <w:rsid w:val="008B75DB"/>
    <w:rsid w:val="008C10FA"/>
    <w:rsid w:val="008C2339"/>
    <w:rsid w:val="008C2477"/>
    <w:rsid w:val="008C2C5E"/>
    <w:rsid w:val="008C3050"/>
    <w:rsid w:val="008C41B7"/>
    <w:rsid w:val="008C432F"/>
    <w:rsid w:val="008C5A12"/>
    <w:rsid w:val="008C5DA9"/>
    <w:rsid w:val="008C60EC"/>
    <w:rsid w:val="008D2886"/>
    <w:rsid w:val="008D35AB"/>
    <w:rsid w:val="008D4C8F"/>
    <w:rsid w:val="008D69E8"/>
    <w:rsid w:val="008D774B"/>
    <w:rsid w:val="008E007A"/>
    <w:rsid w:val="008E02CB"/>
    <w:rsid w:val="008E2128"/>
    <w:rsid w:val="008E2D79"/>
    <w:rsid w:val="008E4ED4"/>
    <w:rsid w:val="008E593B"/>
    <w:rsid w:val="008E60A1"/>
    <w:rsid w:val="008E6C07"/>
    <w:rsid w:val="008E7D89"/>
    <w:rsid w:val="008F1146"/>
    <w:rsid w:val="008F32EF"/>
    <w:rsid w:val="008F3F39"/>
    <w:rsid w:val="008F4E95"/>
    <w:rsid w:val="008F738A"/>
    <w:rsid w:val="008F7EE4"/>
    <w:rsid w:val="009027C8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4B80"/>
    <w:rsid w:val="00916CCF"/>
    <w:rsid w:val="00916CEF"/>
    <w:rsid w:val="00921A8D"/>
    <w:rsid w:val="009239C5"/>
    <w:rsid w:val="009257DB"/>
    <w:rsid w:val="0092787E"/>
    <w:rsid w:val="00927B54"/>
    <w:rsid w:val="00931AAC"/>
    <w:rsid w:val="009327BE"/>
    <w:rsid w:val="0093421F"/>
    <w:rsid w:val="00934387"/>
    <w:rsid w:val="00934CE1"/>
    <w:rsid w:val="00936A42"/>
    <w:rsid w:val="00937B91"/>
    <w:rsid w:val="00942202"/>
    <w:rsid w:val="009422B9"/>
    <w:rsid w:val="00942E30"/>
    <w:rsid w:val="00946C8C"/>
    <w:rsid w:val="00947C31"/>
    <w:rsid w:val="009513CE"/>
    <w:rsid w:val="00952C19"/>
    <w:rsid w:val="0095449B"/>
    <w:rsid w:val="00954E9D"/>
    <w:rsid w:val="00955292"/>
    <w:rsid w:val="009561E1"/>
    <w:rsid w:val="009566DF"/>
    <w:rsid w:val="00956BE0"/>
    <w:rsid w:val="0095704A"/>
    <w:rsid w:val="00961509"/>
    <w:rsid w:val="00961827"/>
    <w:rsid w:val="009663BC"/>
    <w:rsid w:val="009669AC"/>
    <w:rsid w:val="00967573"/>
    <w:rsid w:val="00970186"/>
    <w:rsid w:val="00971CF8"/>
    <w:rsid w:val="009729CC"/>
    <w:rsid w:val="009777B6"/>
    <w:rsid w:val="00977C9D"/>
    <w:rsid w:val="00982293"/>
    <w:rsid w:val="00982822"/>
    <w:rsid w:val="009848F8"/>
    <w:rsid w:val="00984ECF"/>
    <w:rsid w:val="0098570E"/>
    <w:rsid w:val="00985CC2"/>
    <w:rsid w:val="00987B37"/>
    <w:rsid w:val="00990850"/>
    <w:rsid w:val="00991D8E"/>
    <w:rsid w:val="00995E0F"/>
    <w:rsid w:val="009A1AD8"/>
    <w:rsid w:val="009A317E"/>
    <w:rsid w:val="009A3B53"/>
    <w:rsid w:val="009A4137"/>
    <w:rsid w:val="009A47FB"/>
    <w:rsid w:val="009A690C"/>
    <w:rsid w:val="009A7369"/>
    <w:rsid w:val="009B0A7B"/>
    <w:rsid w:val="009B0E4A"/>
    <w:rsid w:val="009B26CA"/>
    <w:rsid w:val="009B2734"/>
    <w:rsid w:val="009B3E22"/>
    <w:rsid w:val="009B4456"/>
    <w:rsid w:val="009B4D86"/>
    <w:rsid w:val="009B5142"/>
    <w:rsid w:val="009B5305"/>
    <w:rsid w:val="009B5F4C"/>
    <w:rsid w:val="009B7177"/>
    <w:rsid w:val="009B7188"/>
    <w:rsid w:val="009B78CA"/>
    <w:rsid w:val="009C3139"/>
    <w:rsid w:val="009C449D"/>
    <w:rsid w:val="009C4F84"/>
    <w:rsid w:val="009C568F"/>
    <w:rsid w:val="009C70D7"/>
    <w:rsid w:val="009C7538"/>
    <w:rsid w:val="009C7705"/>
    <w:rsid w:val="009C7DED"/>
    <w:rsid w:val="009C7F06"/>
    <w:rsid w:val="009D02B6"/>
    <w:rsid w:val="009D0F62"/>
    <w:rsid w:val="009D4640"/>
    <w:rsid w:val="009D6D8F"/>
    <w:rsid w:val="009E053A"/>
    <w:rsid w:val="009E2D89"/>
    <w:rsid w:val="009E3028"/>
    <w:rsid w:val="009E4020"/>
    <w:rsid w:val="009E4101"/>
    <w:rsid w:val="009E4655"/>
    <w:rsid w:val="009F19F6"/>
    <w:rsid w:val="009F1B0A"/>
    <w:rsid w:val="009F2063"/>
    <w:rsid w:val="009F277C"/>
    <w:rsid w:val="009F297E"/>
    <w:rsid w:val="009F2D95"/>
    <w:rsid w:val="009F3DDB"/>
    <w:rsid w:val="009F411E"/>
    <w:rsid w:val="009F52EB"/>
    <w:rsid w:val="009F5349"/>
    <w:rsid w:val="009F5CA2"/>
    <w:rsid w:val="009F681B"/>
    <w:rsid w:val="009F68D4"/>
    <w:rsid w:val="009F6950"/>
    <w:rsid w:val="009F6FFC"/>
    <w:rsid w:val="009F7206"/>
    <w:rsid w:val="009F75CA"/>
    <w:rsid w:val="00A00C4F"/>
    <w:rsid w:val="00A03770"/>
    <w:rsid w:val="00A04F8D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4F4A"/>
    <w:rsid w:val="00A15840"/>
    <w:rsid w:val="00A2076A"/>
    <w:rsid w:val="00A20B68"/>
    <w:rsid w:val="00A223BD"/>
    <w:rsid w:val="00A2477D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25F0"/>
    <w:rsid w:val="00A4370E"/>
    <w:rsid w:val="00A45172"/>
    <w:rsid w:val="00A456AA"/>
    <w:rsid w:val="00A470E7"/>
    <w:rsid w:val="00A478CF"/>
    <w:rsid w:val="00A47ABD"/>
    <w:rsid w:val="00A52F66"/>
    <w:rsid w:val="00A53705"/>
    <w:rsid w:val="00A53E1A"/>
    <w:rsid w:val="00A56161"/>
    <w:rsid w:val="00A573C2"/>
    <w:rsid w:val="00A5789D"/>
    <w:rsid w:val="00A60840"/>
    <w:rsid w:val="00A61668"/>
    <w:rsid w:val="00A666EA"/>
    <w:rsid w:val="00A678BC"/>
    <w:rsid w:val="00A67BC9"/>
    <w:rsid w:val="00A723F7"/>
    <w:rsid w:val="00A745BF"/>
    <w:rsid w:val="00A7474F"/>
    <w:rsid w:val="00A74F92"/>
    <w:rsid w:val="00A7585E"/>
    <w:rsid w:val="00A75DBC"/>
    <w:rsid w:val="00A75FE0"/>
    <w:rsid w:val="00A76668"/>
    <w:rsid w:val="00A82B3C"/>
    <w:rsid w:val="00A82CE2"/>
    <w:rsid w:val="00A86DA7"/>
    <w:rsid w:val="00A86F66"/>
    <w:rsid w:val="00A94FD0"/>
    <w:rsid w:val="00A95059"/>
    <w:rsid w:val="00A95CF7"/>
    <w:rsid w:val="00A9791B"/>
    <w:rsid w:val="00AA0111"/>
    <w:rsid w:val="00AA7901"/>
    <w:rsid w:val="00AB2A1F"/>
    <w:rsid w:val="00AB380B"/>
    <w:rsid w:val="00AB433B"/>
    <w:rsid w:val="00AB4BCB"/>
    <w:rsid w:val="00AB551F"/>
    <w:rsid w:val="00AB5542"/>
    <w:rsid w:val="00AB7CE1"/>
    <w:rsid w:val="00AC0B8D"/>
    <w:rsid w:val="00AC1E2C"/>
    <w:rsid w:val="00AC4738"/>
    <w:rsid w:val="00AC51C4"/>
    <w:rsid w:val="00AD07E9"/>
    <w:rsid w:val="00AD0DC5"/>
    <w:rsid w:val="00AD4A55"/>
    <w:rsid w:val="00AD4AEA"/>
    <w:rsid w:val="00AD528C"/>
    <w:rsid w:val="00AD63DB"/>
    <w:rsid w:val="00AE0212"/>
    <w:rsid w:val="00AE0DCA"/>
    <w:rsid w:val="00AE2E33"/>
    <w:rsid w:val="00AE2E90"/>
    <w:rsid w:val="00AE4245"/>
    <w:rsid w:val="00AE7341"/>
    <w:rsid w:val="00AE78B8"/>
    <w:rsid w:val="00AE7CBB"/>
    <w:rsid w:val="00AF0439"/>
    <w:rsid w:val="00AF0E10"/>
    <w:rsid w:val="00AF1DE6"/>
    <w:rsid w:val="00AF44AF"/>
    <w:rsid w:val="00AF53F0"/>
    <w:rsid w:val="00AF58A2"/>
    <w:rsid w:val="00AF74AB"/>
    <w:rsid w:val="00B04B2A"/>
    <w:rsid w:val="00B06149"/>
    <w:rsid w:val="00B06CF7"/>
    <w:rsid w:val="00B1064A"/>
    <w:rsid w:val="00B115B5"/>
    <w:rsid w:val="00B115D0"/>
    <w:rsid w:val="00B13C3A"/>
    <w:rsid w:val="00B15208"/>
    <w:rsid w:val="00B15B83"/>
    <w:rsid w:val="00B16A64"/>
    <w:rsid w:val="00B17D19"/>
    <w:rsid w:val="00B223EB"/>
    <w:rsid w:val="00B23B86"/>
    <w:rsid w:val="00B23E4C"/>
    <w:rsid w:val="00B25A49"/>
    <w:rsid w:val="00B265A8"/>
    <w:rsid w:val="00B27A84"/>
    <w:rsid w:val="00B30C50"/>
    <w:rsid w:val="00B31260"/>
    <w:rsid w:val="00B3195A"/>
    <w:rsid w:val="00B31994"/>
    <w:rsid w:val="00B319A7"/>
    <w:rsid w:val="00B319F8"/>
    <w:rsid w:val="00B33C07"/>
    <w:rsid w:val="00B3546D"/>
    <w:rsid w:val="00B3568D"/>
    <w:rsid w:val="00B35F98"/>
    <w:rsid w:val="00B3622E"/>
    <w:rsid w:val="00B40722"/>
    <w:rsid w:val="00B41911"/>
    <w:rsid w:val="00B419D8"/>
    <w:rsid w:val="00B42D5F"/>
    <w:rsid w:val="00B43465"/>
    <w:rsid w:val="00B43976"/>
    <w:rsid w:val="00B43D3B"/>
    <w:rsid w:val="00B44671"/>
    <w:rsid w:val="00B509FB"/>
    <w:rsid w:val="00B50FF5"/>
    <w:rsid w:val="00B516DB"/>
    <w:rsid w:val="00B52380"/>
    <w:rsid w:val="00B52A17"/>
    <w:rsid w:val="00B52F1B"/>
    <w:rsid w:val="00B5458B"/>
    <w:rsid w:val="00B55987"/>
    <w:rsid w:val="00B56FBC"/>
    <w:rsid w:val="00B57EE4"/>
    <w:rsid w:val="00B61A7B"/>
    <w:rsid w:val="00B62302"/>
    <w:rsid w:val="00B632A3"/>
    <w:rsid w:val="00B6722B"/>
    <w:rsid w:val="00B70FC8"/>
    <w:rsid w:val="00B712D0"/>
    <w:rsid w:val="00B71713"/>
    <w:rsid w:val="00B722C7"/>
    <w:rsid w:val="00B72F5F"/>
    <w:rsid w:val="00B73DB6"/>
    <w:rsid w:val="00B74996"/>
    <w:rsid w:val="00B75FAB"/>
    <w:rsid w:val="00B76575"/>
    <w:rsid w:val="00B76F4B"/>
    <w:rsid w:val="00B81376"/>
    <w:rsid w:val="00B81520"/>
    <w:rsid w:val="00B8184B"/>
    <w:rsid w:val="00B818C1"/>
    <w:rsid w:val="00B818EB"/>
    <w:rsid w:val="00B81F68"/>
    <w:rsid w:val="00B84473"/>
    <w:rsid w:val="00B8465B"/>
    <w:rsid w:val="00B84FF5"/>
    <w:rsid w:val="00B8503D"/>
    <w:rsid w:val="00B85177"/>
    <w:rsid w:val="00B923BE"/>
    <w:rsid w:val="00B9292C"/>
    <w:rsid w:val="00B92F97"/>
    <w:rsid w:val="00B95B41"/>
    <w:rsid w:val="00B961A5"/>
    <w:rsid w:val="00B96CE1"/>
    <w:rsid w:val="00BA0CE5"/>
    <w:rsid w:val="00BA144F"/>
    <w:rsid w:val="00BA2CD0"/>
    <w:rsid w:val="00BA3412"/>
    <w:rsid w:val="00BA6835"/>
    <w:rsid w:val="00BB0B79"/>
    <w:rsid w:val="00BB3A3A"/>
    <w:rsid w:val="00BB3FC3"/>
    <w:rsid w:val="00BB61CF"/>
    <w:rsid w:val="00BB68CD"/>
    <w:rsid w:val="00BB7397"/>
    <w:rsid w:val="00BB788F"/>
    <w:rsid w:val="00BC0D89"/>
    <w:rsid w:val="00BC3F5B"/>
    <w:rsid w:val="00BC4092"/>
    <w:rsid w:val="00BC4231"/>
    <w:rsid w:val="00BC528F"/>
    <w:rsid w:val="00BC5649"/>
    <w:rsid w:val="00BC7204"/>
    <w:rsid w:val="00BD02D2"/>
    <w:rsid w:val="00BD18EB"/>
    <w:rsid w:val="00BD1B65"/>
    <w:rsid w:val="00BD290C"/>
    <w:rsid w:val="00BE05D8"/>
    <w:rsid w:val="00BE09F3"/>
    <w:rsid w:val="00BE0C68"/>
    <w:rsid w:val="00BE320E"/>
    <w:rsid w:val="00BE3636"/>
    <w:rsid w:val="00BE44FA"/>
    <w:rsid w:val="00BE4BE4"/>
    <w:rsid w:val="00BF0451"/>
    <w:rsid w:val="00BF1C44"/>
    <w:rsid w:val="00BF309E"/>
    <w:rsid w:val="00BF385C"/>
    <w:rsid w:val="00BF3978"/>
    <w:rsid w:val="00BF3BC6"/>
    <w:rsid w:val="00BF41FA"/>
    <w:rsid w:val="00BF5CC3"/>
    <w:rsid w:val="00BF74B8"/>
    <w:rsid w:val="00C0104C"/>
    <w:rsid w:val="00C01058"/>
    <w:rsid w:val="00C01D30"/>
    <w:rsid w:val="00C02558"/>
    <w:rsid w:val="00C04C2C"/>
    <w:rsid w:val="00C06827"/>
    <w:rsid w:val="00C10E75"/>
    <w:rsid w:val="00C123A3"/>
    <w:rsid w:val="00C14DD1"/>
    <w:rsid w:val="00C1604E"/>
    <w:rsid w:val="00C16444"/>
    <w:rsid w:val="00C17B13"/>
    <w:rsid w:val="00C17C5A"/>
    <w:rsid w:val="00C21D87"/>
    <w:rsid w:val="00C220B4"/>
    <w:rsid w:val="00C23677"/>
    <w:rsid w:val="00C24972"/>
    <w:rsid w:val="00C24B96"/>
    <w:rsid w:val="00C26649"/>
    <w:rsid w:val="00C267DD"/>
    <w:rsid w:val="00C3055C"/>
    <w:rsid w:val="00C31204"/>
    <w:rsid w:val="00C3125C"/>
    <w:rsid w:val="00C31A86"/>
    <w:rsid w:val="00C3226E"/>
    <w:rsid w:val="00C326DE"/>
    <w:rsid w:val="00C33018"/>
    <w:rsid w:val="00C33A5E"/>
    <w:rsid w:val="00C33B3E"/>
    <w:rsid w:val="00C3434D"/>
    <w:rsid w:val="00C362C2"/>
    <w:rsid w:val="00C36450"/>
    <w:rsid w:val="00C37452"/>
    <w:rsid w:val="00C37760"/>
    <w:rsid w:val="00C40CF6"/>
    <w:rsid w:val="00C40D44"/>
    <w:rsid w:val="00C41B42"/>
    <w:rsid w:val="00C439BF"/>
    <w:rsid w:val="00C43AD7"/>
    <w:rsid w:val="00C4486F"/>
    <w:rsid w:val="00C45455"/>
    <w:rsid w:val="00C45CF2"/>
    <w:rsid w:val="00C461E6"/>
    <w:rsid w:val="00C5021D"/>
    <w:rsid w:val="00C51ADC"/>
    <w:rsid w:val="00C52487"/>
    <w:rsid w:val="00C53E8C"/>
    <w:rsid w:val="00C541AC"/>
    <w:rsid w:val="00C553BE"/>
    <w:rsid w:val="00C5679B"/>
    <w:rsid w:val="00C5750D"/>
    <w:rsid w:val="00C5785D"/>
    <w:rsid w:val="00C605D2"/>
    <w:rsid w:val="00C63A40"/>
    <w:rsid w:val="00C65542"/>
    <w:rsid w:val="00C661F8"/>
    <w:rsid w:val="00C6663F"/>
    <w:rsid w:val="00C67598"/>
    <w:rsid w:val="00C67F2E"/>
    <w:rsid w:val="00C700A0"/>
    <w:rsid w:val="00C70636"/>
    <w:rsid w:val="00C71E4B"/>
    <w:rsid w:val="00C722E4"/>
    <w:rsid w:val="00C7244F"/>
    <w:rsid w:val="00C736AF"/>
    <w:rsid w:val="00C74370"/>
    <w:rsid w:val="00C772C8"/>
    <w:rsid w:val="00C77E43"/>
    <w:rsid w:val="00C826AF"/>
    <w:rsid w:val="00C83002"/>
    <w:rsid w:val="00C85131"/>
    <w:rsid w:val="00C861C1"/>
    <w:rsid w:val="00C87533"/>
    <w:rsid w:val="00C922F6"/>
    <w:rsid w:val="00C9282F"/>
    <w:rsid w:val="00C94C21"/>
    <w:rsid w:val="00C95269"/>
    <w:rsid w:val="00C97483"/>
    <w:rsid w:val="00CA0795"/>
    <w:rsid w:val="00CA110B"/>
    <w:rsid w:val="00CA13C3"/>
    <w:rsid w:val="00CA193D"/>
    <w:rsid w:val="00CA19D7"/>
    <w:rsid w:val="00CA2C99"/>
    <w:rsid w:val="00CA2CE9"/>
    <w:rsid w:val="00CA3348"/>
    <w:rsid w:val="00CA3654"/>
    <w:rsid w:val="00CA6069"/>
    <w:rsid w:val="00CA6E72"/>
    <w:rsid w:val="00CB0270"/>
    <w:rsid w:val="00CB3D13"/>
    <w:rsid w:val="00CB476D"/>
    <w:rsid w:val="00CB4A5A"/>
    <w:rsid w:val="00CB6196"/>
    <w:rsid w:val="00CB6BCB"/>
    <w:rsid w:val="00CB7251"/>
    <w:rsid w:val="00CC14E4"/>
    <w:rsid w:val="00CC353E"/>
    <w:rsid w:val="00CC3C46"/>
    <w:rsid w:val="00CC4507"/>
    <w:rsid w:val="00CC5E6F"/>
    <w:rsid w:val="00CC6303"/>
    <w:rsid w:val="00CC74E5"/>
    <w:rsid w:val="00CD1E1F"/>
    <w:rsid w:val="00CD31C3"/>
    <w:rsid w:val="00CD424F"/>
    <w:rsid w:val="00CD48F4"/>
    <w:rsid w:val="00CD514E"/>
    <w:rsid w:val="00CD7164"/>
    <w:rsid w:val="00CD740C"/>
    <w:rsid w:val="00CE00A3"/>
    <w:rsid w:val="00CE0325"/>
    <w:rsid w:val="00CE042A"/>
    <w:rsid w:val="00CE0D9D"/>
    <w:rsid w:val="00CE14D4"/>
    <w:rsid w:val="00CE2B42"/>
    <w:rsid w:val="00CE3CF6"/>
    <w:rsid w:val="00CE7987"/>
    <w:rsid w:val="00CF40A7"/>
    <w:rsid w:val="00CF47F3"/>
    <w:rsid w:val="00CF613A"/>
    <w:rsid w:val="00CF7299"/>
    <w:rsid w:val="00CF7434"/>
    <w:rsid w:val="00CF7E52"/>
    <w:rsid w:val="00D01272"/>
    <w:rsid w:val="00D0263B"/>
    <w:rsid w:val="00D0309B"/>
    <w:rsid w:val="00D0369B"/>
    <w:rsid w:val="00D041AD"/>
    <w:rsid w:val="00D042B6"/>
    <w:rsid w:val="00D05230"/>
    <w:rsid w:val="00D057C9"/>
    <w:rsid w:val="00D05E51"/>
    <w:rsid w:val="00D0659C"/>
    <w:rsid w:val="00D078A1"/>
    <w:rsid w:val="00D07D69"/>
    <w:rsid w:val="00D114CB"/>
    <w:rsid w:val="00D121E5"/>
    <w:rsid w:val="00D12566"/>
    <w:rsid w:val="00D1273D"/>
    <w:rsid w:val="00D132B8"/>
    <w:rsid w:val="00D1442D"/>
    <w:rsid w:val="00D147EB"/>
    <w:rsid w:val="00D15DDC"/>
    <w:rsid w:val="00D16D57"/>
    <w:rsid w:val="00D177BC"/>
    <w:rsid w:val="00D17B99"/>
    <w:rsid w:val="00D2060A"/>
    <w:rsid w:val="00D20CD7"/>
    <w:rsid w:val="00D24255"/>
    <w:rsid w:val="00D2440C"/>
    <w:rsid w:val="00D2651F"/>
    <w:rsid w:val="00D27A64"/>
    <w:rsid w:val="00D306F3"/>
    <w:rsid w:val="00D30B81"/>
    <w:rsid w:val="00D31AA0"/>
    <w:rsid w:val="00D32B01"/>
    <w:rsid w:val="00D33416"/>
    <w:rsid w:val="00D33BEB"/>
    <w:rsid w:val="00D359FC"/>
    <w:rsid w:val="00D41AA3"/>
    <w:rsid w:val="00D4246D"/>
    <w:rsid w:val="00D4399A"/>
    <w:rsid w:val="00D45A0C"/>
    <w:rsid w:val="00D473C0"/>
    <w:rsid w:val="00D50E4C"/>
    <w:rsid w:val="00D50E74"/>
    <w:rsid w:val="00D53F82"/>
    <w:rsid w:val="00D54806"/>
    <w:rsid w:val="00D55B8D"/>
    <w:rsid w:val="00D606F0"/>
    <w:rsid w:val="00D60B19"/>
    <w:rsid w:val="00D62F85"/>
    <w:rsid w:val="00D64314"/>
    <w:rsid w:val="00D65492"/>
    <w:rsid w:val="00D704F7"/>
    <w:rsid w:val="00D70E1B"/>
    <w:rsid w:val="00D7118E"/>
    <w:rsid w:val="00D75260"/>
    <w:rsid w:val="00D75358"/>
    <w:rsid w:val="00D75F98"/>
    <w:rsid w:val="00D7651B"/>
    <w:rsid w:val="00D80C2E"/>
    <w:rsid w:val="00D8102D"/>
    <w:rsid w:val="00D81390"/>
    <w:rsid w:val="00D82E71"/>
    <w:rsid w:val="00D83030"/>
    <w:rsid w:val="00D83E2F"/>
    <w:rsid w:val="00D857C5"/>
    <w:rsid w:val="00D86DE6"/>
    <w:rsid w:val="00D8799C"/>
    <w:rsid w:val="00D87BBB"/>
    <w:rsid w:val="00D90A56"/>
    <w:rsid w:val="00D912B1"/>
    <w:rsid w:val="00D946D8"/>
    <w:rsid w:val="00D949FE"/>
    <w:rsid w:val="00D96021"/>
    <w:rsid w:val="00D970C4"/>
    <w:rsid w:val="00D972F1"/>
    <w:rsid w:val="00D977B3"/>
    <w:rsid w:val="00DA2F3A"/>
    <w:rsid w:val="00DA5DF8"/>
    <w:rsid w:val="00DA62C6"/>
    <w:rsid w:val="00DB01CE"/>
    <w:rsid w:val="00DB0CBE"/>
    <w:rsid w:val="00DB1AAD"/>
    <w:rsid w:val="00DB2ABA"/>
    <w:rsid w:val="00DB3C2D"/>
    <w:rsid w:val="00DB44B0"/>
    <w:rsid w:val="00DB4848"/>
    <w:rsid w:val="00DB4E32"/>
    <w:rsid w:val="00DB574B"/>
    <w:rsid w:val="00DB63B9"/>
    <w:rsid w:val="00DB6C48"/>
    <w:rsid w:val="00DB7BC2"/>
    <w:rsid w:val="00DC14D7"/>
    <w:rsid w:val="00DC70AE"/>
    <w:rsid w:val="00DD0944"/>
    <w:rsid w:val="00DD2256"/>
    <w:rsid w:val="00DD2393"/>
    <w:rsid w:val="00DD60E5"/>
    <w:rsid w:val="00DD7CDF"/>
    <w:rsid w:val="00DE0FDB"/>
    <w:rsid w:val="00DE3623"/>
    <w:rsid w:val="00DE42A2"/>
    <w:rsid w:val="00DE4791"/>
    <w:rsid w:val="00DE5236"/>
    <w:rsid w:val="00DE6093"/>
    <w:rsid w:val="00DE69ED"/>
    <w:rsid w:val="00DF0395"/>
    <w:rsid w:val="00DF183F"/>
    <w:rsid w:val="00DF2479"/>
    <w:rsid w:val="00DF2550"/>
    <w:rsid w:val="00DF4002"/>
    <w:rsid w:val="00DF5418"/>
    <w:rsid w:val="00DF5921"/>
    <w:rsid w:val="00DF5B54"/>
    <w:rsid w:val="00DF6C15"/>
    <w:rsid w:val="00DF751E"/>
    <w:rsid w:val="00E003D1"/>
    <w:rsid w:val="00E04AC9"/>
    <w:rsid w:val="00E04AF5"/>
    <w:rsid w:val="00E0543B"/>
    <w:rsid w:val="00E05863"/>
    <w:rsid w:val="00E0672A"/>
    <w:rsid w:val="00E1053D"/>
    <w:rsid w:val="00E10794"/>
    <w:rsid w:val="00E10854"/>
    <w:rsid w:val="00E12271"/>
    <w:rsid w:val="00E129A6"/>
    <w:rsid w:val="00E13AE0"/>
    <w:rsid w:val="00E13BBE"/>
    <w:rsid w:val="00E141A7"/>
    <w:rsid w:val="00E14A69"/>
    <w:rsid w:val="00E14B5C"/>
    <w:rsid w:val="00E159ED"/>
    <w:rsid w:val="00E15B9B"/>
    <w:rsid w:val="00E165C9"/>
    <w:rsid w:val="00E177DE"/>
    <w:rsid w:val="00E207AF"/>
    <w:rsid w:val="00E214F2"/>
    <w:rsid w:val="00E24823"/>
    <w:rsid w:val="00E27A85"/>
    <w:rsid w:val="00E32DB2"/>
    <w:rsid w:val="00E3474A"/>
    <w:rsid w:val="00E434F5"/>
    <w:rsid w:val="00E46C46"/>
    <w:rsid w:val="00E472C5"/>
    <w:rsid w:val="00E5049F"/>
    <w:rsid w:val="00E507E3"/>
    <w:rsid w:val="00E50F73"/>
    <w:rsid w:val="00E532A2"/>
    <w:rsid w:val="00E53506"/>
    <w:rsid w:val="00E535EE"/>
    <w:rsid w:val="00E553AD"/>
    <w:rsid w:val="00E564A1"/>
    <w:rsid w:val="00E57F0C"/>
    <w:rsid w:val="00E60C9D"/>
    <w:rsid w:val="00E60DB9"/>
    <w:rsid w:val="00E63CC0"/>
    <w:rsid w:val="00E66938"/>
    <w:rsid w:val="00E66A0C"/>
    <w:rsid w:val="00E675BE"/>
    <w:rsid w:val="00E7042B"/>
    <w:rsid w:val="00E71719"/>
    <w:rsid w:val="00E72F02"/>
    <w:rsid w:val="00E738C0"/>
    <w:rsid w:val="00E75D38"/>
    <w:rsid w:val="00E76692"/>
    <w:rsid w:val="00E77306"/>
    <w:rsid w:val="00E80B62"/>
    <w:rsid w:val="00E80E9B"/>
    <w:rsid w:val="00E81442"/>
    <w:rsid w:val="00E84508"/>
    <w:rsid w:val="00E8620C"/>
    <w:rsid w:val="00E86CDC"/>
    <w:rsid w:val="00E87D80"/>
    <w:rsid w:val="00E9102E"/>
    <w:rsid w:val="00E931DC"/>
    <w:rsid w:val="00E934A6"/>
    <w:rsid w:val="00E94674"/>
    <w:rsid w:val="00EA0248"/>
    <w:rsid w:val="00EA0DDF"/>
    <w:rsid w:val="00EA12B1"/>
    <w:rsid w:val="00EA2165"/>
    <w:rsid w:val="00EA4808"/>
    <w:rsid w:val="00EA7A6F"/>
    <w:rsid w:val="00EB1AC1"/>
    <w:rsid w:val="00EB1F0F"/>
    <w:rsid w:val="00EB4803"/>
    <w:rsid w:val="00EB52B7"/>
    <w:rsid w:val="00EB5D54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D0C64"/>
    <w:rsid w:val="00ED1F3B"/>
    <w:rsid w:val="00ED5237"/>
    <w:rsid w:val="00ED6914"/>
    <w:rsid w:val="00ED7219"/>
    <w:rsid w:val="00EE0BEA"/>
    <w:rsid w:val="00EE4281"/>
    <w:rsid w:val="00EE43E2"/>
    <w:rsid w:val="00EE4DD8"/>
    <w:rsid w:val="00EE662E"/>
    <w:rsid w:val="00EE785B"/>
    <w:rsid w:val="00EF2BB1"/>
    <w:rsid w:val="00EF3E07"/>
    <w:rsid w:val="00EF6E2F"/>
    <w:rsid w:val="00F000FB"/>
    <w:rsid w:val="00F03CDC"/>
    <w:rsid w:val="00F05A22"/>
    <w:rsid w:val="00F05C68"/>
    <w:rsid w:val="00F06176"/>
    <w:rsid w:val="00F0696F"/>
    <w:rsid w:val="00F1143E"/>
    <w:rsid w:val="00F11797"/>
    <w:rsid w:val="00F120F0"/>
    <w:rsid w:val="00F12899"/>
    <w:rsid w:val="00F13E3B"/>
    <w:rsid w:val="00F15440"/>
    <w:rsid w:val="00F16864"/>
    <w:rsid w:val="00F17C34"/>
    <w:rsid w:val="00F20140"/>
    <w:rsid w:val="00F21799"/>
    <w:rsid w:val="00F21EB4"/>
    <w:rsid w:val="00F23FD7"/>
    <w:rsid w:val="00F25F18"/>
    <w:rsid w:val="00F2684A"/>
    <w:rsid w:val="00F26FA6"/>
    <w:rsid w:val="00F31326"/>
    <w:rsid w:val="00F32DC1"/>
    <w:rsid w:val="00F3307B"/>
    <w:rsid w:val="00F33D25"/>
    <w:rsid w:val="00F362C5"/>
    <w:rsid w:val="00F36C7D"/>
    <w:rsid w:val="00F37E28"/>
    <w:rsid w:val="00F40558"/>
    <w:rsid w:val="00F459FA"/>
    <w:rsid w:val="00F46706"/>
    <w:rsid w:val="00F50B42"/>
    <w:rsid w:val="00F51C0F"/>
    <w:rsid w:val="00F53B6F"/>
    <w:rsid w:val="00F563E0"/>
    <w:rsid w:val="00F56C66"/>
    <w:rsid w:val="00F606E6"/>
    <w:rsid w:val="00F618D6"/>
    <w:rsid w:val="00F61B80"/>
    <w:rsid w:val="00F62B10"/>
    <w:rsid w:val="00F62D9F"/>
    <w:rsid w:val="00F6306B"/>
    <w:rsid w:val="00F639C8"/>
    <w:rsid w:val="00F65AD8"/>
    <w:rsid w:val="00F70B7F"/>
    <w:rsid w:val="00F712B0"/>
    <w:rsid w:val="00F72C4D"/>
    <w:rsid w:val="00F738E9"/>
    <w:rsid w:val="00F7428B"/>
    <w:rsid w:val="00F758FB"/>
    <w:rsid w:val="00F75C2A"/>
    <w:rsid w:val="00F766CD"/>
    <w:rsid w:val="00F77604"/>
    <w:rsid w:val="00F815D5"/>
    <w:rsid w:val="00F82EF7"/>
    <w:rsid w:val="00F83C8A"/>
    <w:rsid w:val="00F846D8"/>
    <w:rsid w:val="00F8579C"/>
    <w:rsid w:val="00F85C3A"/>
    <w:rsid w:val="00F85EFE"/>
    <w:rsid w:val="00F87A21"/>
    <w:rsid w:val="00F87BFB"/>
    <w:rsid w:val="00F9044E"/>
    <w:rsid w:val="00F90A99"/>
    <w:rsid w:val="00F924F5"/>
    <w:rsid w:val="00F92599"/>
    <w:rsid w:val="00F92883"/>
    <w:rsid w:val="00F92D1C"/>
    <w:rsid w:val="00F93ADD"/>
    <w:rsid w:val="00F96301"/>
    <w:rsid w:val="00F96978"/>
    <w:rsid w:val="00F9787F"/>
    <w:rsid w:val="00FA07D5"/>
    <w:rsid w:val="00FA15E0"/>
    <w:rsid w:val="00FA23E0"/>
    <w:rsid w:val="00FA3EB8"/>
    <w:rsid w:val="00FA4A96"/>
    <w:rsid w:val="00FA52EA"/>
    <w:rsid w:val="00FA6EF1"/>
    <w:rsid w:val="00FB0C41"/>
    <w:rsid w:val="00FB14D0"/>
    <w:rsid w:val="00FB61D2"/>
    <w:rsid w:val="00FB6BE5"/>
    <w:rsid w:val="00FC23EB"/>
    <w:rsid w:val="00FC430C"/>
    <w:rsid w:val="00FD036F"/>
    <w:rsid w:val="00FD056E"/>
    <w:rsid w:val="00FD080B"/>
    <w:rsid w:val="00FD208F"/>
    <w:rsid w:val="00FD243E"/>
    <w:rsid w:val="00FD40D7"/>
    <w:rsid w:val="00FD495A"/>
    <w:rsid w:val="00FD5F2B"/>
    <w:rsid w:val="00FD7C9E"/>
    <w:rsid w:val="00FE0FCD"/>
    <w:rsid w:val="00FE2F3A"/>
    <w:rsid w:val="00FE3954"/>
    <w:rsid w:val="00FF29AD"/>
    <w:rsid w:val="00FF3B3C"/>
    <w:rsid w:val="00FF3E8A"/>
    <w:rsid w:val="00FF471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65537"/>
    <o:shapelayout v:ext="edit">
      <o:idmap v:ext="edit" data="1"/>
    </o:shapelayout>
  </w:shapeDefaults>
  <w:decimalSymbol w:val=","/>
  <w:listSeparator w:val=";"/>
  <w14:docId w14:val="0325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73D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73D"/>
    <w:pPr>
      <w:keepNext/>
      <w:jc w:val="center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650"/>
    <w:pPr>
      <w:keepNext/>
      <w:jc w:val="right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73D"/>
    <w:pPr>
      <w:keepNext/>
      <w:jc w:val="center"/>
      <w:outlineLvl w:val="4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73D"/>
    <w:pPr>
      <w:keepNext/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paragraph" w:styleId="ListParagraph">
    <w:name w:val="List Paragraph"/>
    <w:basedOn w:val="Normal"/>
    <w:qFormat/>
    <w:rsid w:val="000426EC"/>
    <w:pPr>
      <w:ind w:left="720"/>
      <w:contextualSpacing/>
      <w:jc w:val="both"/>
    </w:pPr>
    <w:rPr>
      <w:szCs w:val="20"/>
    </w:rPr>
  </w:style>
  <w:style w:type="paragraph" w:customStyle="1" w:styleId="EE-paragr-12">
    <w:name w:val="EE-paragr-12"/>
    <w:basedOn w:val="Normal"/>
    <w:link w:val="EE-paragr-12Char"/>
    <w:rsid w:val="000426EC"/>
    <w:pPr>
      <w:jc w:val="both"/>
    </w:pPr>
    <w:rPr>
      <w:lang w:eastAsia="lv-LV"/>
    </w:rPr>
  </w:style>
  <w:style w:type="character" w:customStyle="1" w:styleId="EE-paragr-12Char">
    <w:name w:val="EE-paragr-12 Char"/>
    <w:link w:val="EE-paragr-12"/>
    <w:locked/>
    <w:rsid w:val="000426EC"/>
    <w:rPr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8870AE"/>
  </w:style>
  <w:style w:type="paragraph" w:customStyle="1" w:styleId="NChar1CharCharCharCharCharChar">
    <w:name w:val="N Char1 Char Char Char Char Char Char"/>
    <w:basedOn w:val="Normal"/>
    <w:autoRedefine/>
    <w:rsid w:val="00B44671"/>
    <w:pPr>
      <w:tabs>
        <w:tab w:val="left" w:pos="6840"/>
      </w:tabs>
      <w:ind w:firstLine="720"/>
      <w:jc w:val="both"/>
    </w:pPr>
    <w:rPr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uta.garkalne@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BEC8-A7D4-415F-B1FF-C808DF6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1162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(anotācija)</vt:lpstr>
    </vt:vector>
  </TitlesOfParts>
  <Manager/>
  <Company>Valsts kanceleja</Company>
  <LinksUpToDate>false</LinksUpToDate>
  <CharactersWithSpaces>10511</CharactersWithSpaces>
  <SharedDoc>false</SharedDoc>
  <HLinks>
    <vt:vector size="6" baseType="variant"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mailto:maruta.garkalne@mk.gov.lv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(anotācija)</dc:title>
  <dc:subject>Anotācija</dc:subject>
  <dc:creator>Dace Balode</dc:creator>
  <cp:keywords/>
  <dc:description>Dace Balode_x000d_
tālr. 67082910; dace.balode@mk.gov.lv</dc:description>
  <cp:lastModifiedBy>Gita Sniega</cp:lastModifiedBy>
  <cp:revision>68</cp:revision>
  <cp:lastPrinted>2012-12-14T08:17:00Z</cp:lastPrinted>
  <dcterms:created xsi:type="dcterms:W3CDTF">2012-12-10T10:56:00Z</dcterms:created>
  <dcterms:modified xsi:type="dcterms:W3CDTF">2012-12-14T08:17:00Z</dcterms:modified>
</cp:coreProperties>
</file>