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78C" w:rsidRPr="002D0562" w:rsidRDefault="0054378C" w:rsidP="005437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en-US"/>
        </w:rPr>
      </w:pPr>
      <w:r w:rsidRPr="002D0562">
        <w:rPr>
          <w:rFonts w:ascii="Times New Roman" w:eastAsia="Times New Roman" w:hAnsi="Times New Roman"/>
          <w:b/>
          <w:bCs/>
          <w:sz w:val="32"/>
          <w:szCs w:val="32"/>
          <w:lang w:val="en-US"/>
        </w:rPr>
        <w:t>LATVIJAS REPUBLIKAS MINISTRU KABINETS</w:t>
      </w:r>
    </w:p>
    <w:p w:rsidR="0054378C" w:rsidRPr="002D0562" w:rsidRDefault="0054378C" w:rsidP="0054378C">
      <w:pPr>
        <w:tabs>
          <w:tab w:val="right" w:pos="9071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en-US"/>
        </w:rPr>
      </w:pPr>
    </w:p>
    <w:p w:rsidR="0054378C" w:rsidRPr="002D0562" w:rsidRDefault="0054378C" w:rsidP="0054378C">
      <w:pPr>
        <w:spacing w:after="0" w:line="240" w:lineRule="auto"/>
        <w:ind w:right="-1260"/>
        <w:rPr>
          <w:rFonts w:ascii="Times New Roman" w:eastAsia="Times New Roman" w:hAnsi="Times New Roman"/>
          <w:sz w:val="26"/>
          <w:szCs w:val="26"/>
          <w:lang w:val="en-US"/>
        </w:rPr>
      </w:pPr>
    </w:p>
    <w:p w:rsidR="0054378C" w:rsidRPr="002D0562" w:rsidRDefault="0054378C" w:rsidP="0054378C">
      <w:pPr>
        <w:tabs>
          <w:tab w:val="left" w:pos="4111"/>
          <w:tab w:val="left" w:pos="6521"/>
        </w:tabs>
        <w:spacing w:after="0" w:line="240" w:lineRule="auto"/>
        <w:ind w:right="-109"/>
        <w:rPr>
          <w:rFonts w:ascii="Times New Roman" w:eastAsia="Times New Roman" w:hAnsi="Times New Roman"/>
          <w:sz w:val="28"/>
          <w:szCs w:val="28"/>
          <w:lang w:val="en-US"/>
        </w:rPr>
      </w:pPr>
      <w:r w:rsidRPr="002D0562">
        <w:rPr>
          <w:rFonts w:ascii="Times New Roman" w:eastAsia="Times New Roman" w:hAnsi="Times New Roman"/>
          <w:sz w:val="28"/>
          <w:szCs w:val="28"/>
          <w:lang w:val="en-US"/>
        </w:rPr>
        <w:t>201</w:t>
      </w:r>
      <w:r>
        <w:rPr>
          <w:rFonts w:ascii="Times New Roman" w:eastAsia="Times New Roman" w:hAnsi="Times New Roman"/>
          <w:sz w:val="28"/>
          <w:szCs w:val="28"/>
          <w:lang w:val="en-US"/>
        </w:rPr>
        <w:t>3</w:t>
      </w:r>
      <w:r w:rsidRPr="002D0562">
        <w:rPr>
          <w:rFonts w:ascii="Times New Roman" w:eastAsia="Times New Roman" w:hAnsi="Times New Roman"/>
          <w:sz w:val="28"/>
          <w:szCs w:val="28"/>
          <w:lang w:val="en-US"/>
        </w:rPr>
        <w:t>.gada __._______</w:t>
      </w:r>
      <w:r w:rsidRPr="002D0562">
        <w:rPr>
          <w:rFonts w:ascii="Times New Roman" w:eastAsia="Times New Roman" w:hAnsi="Times New Roman"/>
          <w:sz w:val="28"/>
          <w:szCs w:val="28"/>
          <w:lang w:val="en-US"/>
        </w:rPr>
        <w:tab/>
      </w:r>
      <w:r>
        <w:rPr>
          <w:rFonts w:ascii="Times New Roman" w:eastAsia="Times New Roman" w:hAnsi="Times New Roman"/>
          <w:sz w:val="28"/>
          <w:szCs w:val="28"/>
          <w:lang w:val="en-US"/>
        </w:rPr>
        <w:tab/>
      </w:r>
      <w:r w:rsidRPr="002D0562">
        <w:rPr>
          <w:rFonts w:ascii="Times New Roman" w:eastAsia="Times New Roman" w:hAnsi="Times New Roman"/>
          <w:sz w:val="28"/>
          <w:szCs w:val="28"/>
          <w:lang w:val="en-US"/>
        </w:rPr>
        <w:t>Rīkojums Nr.____</w:t>
      </w:r>
    </w:p>
    <w:p w:rsidR="0054378C" w:rsidRPr="002D0562" w:rsidRDefault="0054378C" w:rsidP="0054378C">
      <w:pPr>
        <w:tabs>
          <w:tab w:val="left" w:pos="6521"/>
        </w:tabs>
        <w:spacing w:after="0" w:line="240" w:lineRule="auto"/>
        <w:ind w:right="-109"/>
        <w:rPr>
          <w:rFonts w:ascii="Times New Roman" w:eastAsia="Times New Roman" w:hAnsi="Times New Roman"/>
          <w:sz w:val="28"/>
          <w:szCs w:val="28"/>
          <w:lang w:val="en-US"/>
        </w:rPr>
      </w:pPr>
      <w:r w:rsidRPr="002D0562">
        <w:rPr>
          <w:rFonts w:ascii="Times New Roman" w:eastAsia="Times New Roman" w:hAnsi="Times New Roman"/>
          <w:sz w:val="28"/>
          <w:szCs w:val="28"/>
          <w:lang w:val="en-US"/>
        </w:rPr>
        <w:t>Rīgā</w:t>
      </w:r>
      <w:r w:rsidRPr="002D0562">
        <w:rPr>
          <w:rFonts w:ascii="Times New Roman" w:eastAsia="Times New Roman" w:hAnsi="Times New Roman"/>
          <w:sz w:val="28"/>
          <w:szCs w:val="28"/>
          <w:lang w:val="en-US"/>
        </w:rPr>
        <w:tab/>
        <w:t>(prot. Nr. __ ___§)</w:t>
      </w:r>
    </w:p>
    <w:p w:rsidR="0054378C" w:rsidRPr="002D0562" w:rsidRDefault="0054378C" w:rsidP="005437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en-US"/>
        </w:rPr>
      </w:pPr>
    </w:p>
    <w:p w:rsidR="0054378C" w:rsidRPr="002D0562" w:rsidRDefault="0054378C" w:rsidP="005437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</w:p>
    <w:p w:rsidR="0054378C" w:rsidRPr="002D0562" w:rsidRDefault="0054378C" w:rsidP="0054378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4378C" w:rsidRPr="002D0562" w:rsidRDefault="0054378C" w:rsidP="0054378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OLE_LINK1"/>
      <w:bookmarkStart w:id="1" w:name="OLE_LINK2"/>
      <w:r w:rsidRPr="002D0562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Par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Publisko iepirkumu likuma nepiemērošanu attiecībā uz</w:t>
      </w:r>
      <w:r w:rsidR="00443D2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būvkonstrukciju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nostiprināšanu, būvgružu </w:t>
      </w:r>
      <w:r w:rsidR="00443D26">
        <w:rPr>
          <w:rFonts w:ascii="Times New Roman" w:eastAsia="Times New Roman" w:hAnsi="Times New Roman"/>
          <w:b/>
          <w:color w:val="000000"/>
          <w:sz w:val="28"/>
          <w:szCs w:val="28"/>
        </w:rPr>
        <w:t>pārvietošanu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un apsardzes nodrošināšanu Rīgā, Priedaines ielā 20 </w:t>
      </w:r>
    </w:p>
    <w:bookmarkEnd w:id="0"/>
    <w:bookmarkEnd w:id="1"/>
    <w:p w:rsidR="00D22685" w:rsidRDefault="00D22685"/>
    <w:p w:rsidR="0054378C" w:rsidRDefault="0054378C"/>
    <w:p w:rsidR="0054378C" w:rsidRPr="00D35F7A" w:rsidRDefault="0054378C" w:rsidP="0054378C">
      <w:pPr>
        <w:jc w:val="both"/>
        <w:rPr>
          <w:rFonts w:ascii="Times New Roman" w:hAnsi="Times New Roman"/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>Saskaņā ar Publisko iepirkumu likuma 3.panta tr</w:t>
      </w:r>
      <w:r w:rsidR="00F21F05">
        <w:rPr>
          <w:rFonts w:ascii="Times New Roman" w:hAnsi="Times New Roman"/>
          <w:sz w:val="28"/>
          <w:szCs w:val="28"/>
        </w:rPr>
        <w:t>ešās daļas 2.punktu, noteikt, ka Publisko iepirkumu likumu nepiemēro attiecībā uz būvkonstrukcij</w:t>
      </w:r>
      <w:r w:rsidR="00443D26">
        <w:rPr>
          <w:rFonts w:ascii="Times New Roman" w:hAnsi="Times New Roman"/>
          <w:sz w:val="28"/>
          <w:szCs w:val="28"/>
        </w:rPr>
        <w:t>u</w:t>
      </w:r>
      <w:r w:rsidR="00F21F05">
        <w:rPr>
          <w:rFonts w:ascii="Times New Roman" w:hAnsi="Times New Roman"/>
          <w:sz w:val="28"/>
          <w:szCs w:val="28"/>
        </w:rPr>
        <w:t xml:space="preserve"> nostiprināšanu, būvgružu </w:t>
      </w:r>
      <w:r w:rsidR="00F35210">
        <w:rPr>
          <w:rFonts w:ascii="Times New Roman" w:hAnsi="Times New Roman"/>
          <w:sz w:val="28"/>
          <w:szCs w:val="28"/>
        </w:rPr>
        <w:t>pārvietošanu</w:t>
      </w:r>
      <w:r w:rsidR="00F21F05">
        <w:rPr>
          <w:rFonts w:ascii="Times New Roman" w:hAnsi="Times New Roman"/>
          <w:sz w:val="28"/>
          <w:szCs w:val="28"/>
        </w:rPr>
        <w:t xml:space="preserve"> un apsardzes nodrošināšanu Rīgā, Priedaines ielā 20, lai izmeklēšanas interesēs nodrošinātu </w:t>
      </w:r>
      <w:r w:rsidR="00F35210">
        <w:rPr>
          <w:rFonts w:ascii="Times New Roman" w:hAnsi="Times New Roman"/>
          <w:sz w:val="28"/>
          <w:szCs w:val="28"/>
        </w:rPr>
        <w:t>notikuma vietas norobežošanu</w:t>
      </w:r>
      <w:r w:rsidR="00B73AB7">
        <w:rPr>
          <w:rFonts w:ascii="Times New Roman" w:hAnsi="Times New Roman"/>
          <w:sz w:val="28"/>
          <w:szCs w:val="28"/>
        </w:rPr>
        <w:t xml:space="preserve"> un apsardzi</w:t>
      </w:r>
      <w:r w:rsidR="00F35210">
        <w:rPr>
          <w:rFonts w:ascii="Times New Roman" w:hAnsi="Times New Roman"/>
          <w:sz w:val="28"/>
          <w:szCs w:val="28"/>
        </w:rPr>
        <w:t xml:space="preserve">, kā arī </w:t>
      </w:r>
      <w:r w:rsidR="00F21F05">
        <w:rPr>
          <w:rFonts w:ascii="Times New Roman" w:hAnsi="Times New Roman"/>
          <w:sz w:val="28"/>
          <w:szCs w:val="28"/>
        </w:rPr>
        <w:t>neatliekamu pierādījumu iegūšanu un nostiprināšanu</w:t>
      </w:r>
      <w:r w:rsidR="00F35210">
        <w:rPr>
          <w:rFonts w:ascii="Times New Roman" w:hAnsi="Times New Roman"/>
          <w:sz w:val="28"/>
          <w:szCs w:val="28"/>
        </w:rPr>
        <w:t>.</w:t>
      </w:r>
    </w:p>
    <w:p w:rsidR="000B5B14" w:rsidRDefault="000B5B14" w:rsidP="000B5B14">
      <w:pPr>
        <w:tabs>
          <w:tab w:val="left" w:pos="6840"/>
        </w:tabs>
        <w:jc w:val="both"/>
        <w:rPr>
          <w:szCs w:val="28"/>
        </w:rPr>
      </w:pPr>
    </w:p>
    <w:p w:rsidR="000B5B14" w:rsidRPr="000B5B14" w:rsidRDefault="000B5B14" w:rsidP="000B5B14">
      <w:pPr>
        <w:tabs>
          <w:tab w:val="left" w:pos="6840"/>
        </w:tabs>
        <w:jc w:val="both"/>
        <w:rPr>
          <w:rFonts w:ascii="Times New Roman" w:hAnsi="Times New Roman"/>
          <w:sz w:val="28"/>
          <w:szCs w:val="28"/>
        </w:rPr>
      </w:pPr>
      <w:r w:rsidRPr="000B5B14">
        <w:rPr>
          <w:rFonts w:ascii="Times New Roman" w:hAnsi="Times New Roman"/>
          <w:sz w:val="28"/>
          <w:szCs w:val="28"/>
        </w:rPr>
        <w:t>Ministru prezidents</w:t>
      </w:r>
      <w:r w:rsidRPr="000B5B14">
        <w:rPr>
          <w:rFonts w:ascii="Times New Roman" w:hAnsi="Times New Roman"/>
          <w:sz w:val="28"/>
          <w:szCs w:val="28"/>
        </w:rPr>
        <w:tab/>
        <w:t>V.Dombrovskis</w:t>
      </w:r>
    </w:p>
    <w:p w:rsidR="005C24C6" w:rsidRDefault="005C24C6" w:rsidP="000B5B14">
      <w:pPr>
        <w:tabs>
          <w:tab w:val="left" w:pos="6840"/>
        </w:tabs>
        <w:jc w:val="both"/>
        <w:rPr>
          <w:rFonts w:ascii="Times New Roman" w:hAnsi="Times New Roman"/>
          <w:sz w:val="28"/>
          <w:szCs w:val="28"/>
        </w:rPr>
      </w:pPr>
    </w:p>
    <w:p w:rsidR="000B5B14" w:rsidRPr="000B5B14" w:rsidRDefault="000B5B14" w:rsidP="000B5B14">
      <w:pPr>
        <w:tabs>
          <w:tab w:val="left" w:pos="6840"/>
        </w:tabs>
        <w:jc w:val="both"/>
        <w:rPr>
          <w:rFonts w:ascii="Times New Roman" w:hAnsi="Times New Roman"/>
          <w:sz w:val="28"/>
          <w:szCs w:val="28"/>
        </w:rPr>
      </w:pPr>
      <w:r w:rsidRPr="000B5B14">
        <w:rPr>
          <w:rFonts w:ascii="Times New Roman" w:hAnsi="Times New Roman"/>
          <w:sz w:val="28"/>
          <w:szCs w:val="28"/>
        </w:rPr>
        <w:t>Iekšlietu ministrs</w:t>
      </w:r>
      <w:r w:rsidRPr="000B5B14">
        <w:rPr>
          <w:rFonts w:ascii="Times New Roman" w:hAnsi="Times New Roman"/>
          <w:sz w:val="28"/>
          <w:szCs w:val="28"/>
        </w:rPr>
        <w:tab/>
        <w:t>R. Kozlovskis</w:t>
      </w:r>
    </w:p>
    <w:p w:rsidR="000B5B14" w:rsidRDefault="000B5B14" w:rsidP="000B5B14">
      <w:pPr>
        <w:tabs>
          <w:tab w:val="left" w:pos="6840"/>
        </w:tabs>
        <w:jc w:val="both"/>
        <w:rPr>
          <w:rFonts w:ascii="Times New Roman" w:hAnsi="Times New Roman"/>
          <w:sz w:val="28"/>
          <w:szCs w:val="28"/>
        </w:rPr>
      </w:pPr>
    </w:p>
    <w:p w:rsidR="000B5B14" w:rsidRDefault="000B5B14" w:rsidP="000B5B14">
      <w:pPr>
        <w:tabs>
          <w:tab w:val="left" w:pos="684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B5B14">
        <w:rPr>
          <w:rFonts w:ascii="Times New Roman" w:hAnsi="Times New Roman"/>
          <w:sz w:val="28"/>
          <w:szCs w:val="28"/>
        </w:rPr>
        <w:t>Iesniedzējs:</w:t>
      </w:r>
    </w:p>
    <w:p w:rsidR="000B5B14" w:rsidRPr="000B5B14" w:rsidRDefault="000B5B14" w:rsidP="000B5B14">
      <w:pPr>
        <w:tabs>
          <w:tab w:val="left" w:pos="684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Iekšlietu ministrs</w:t>
      </w:r>
      <w:r>
        <w:rPr>
          <w:rFonts w:ascii="Times New Roman" w:hAnsi="Times New Roman"/>
          <w:sz w:val="28"/>
          <w:szCs w:val="28"/>
        </w:rPr>
        <w:tab/>
      </w:r>
      <w:r w:rsidRPr="000B5B14">
        <w:rPr>
          <w:rFonts w:ascii="Times New Roman" w:hAnsi="Times New Roman"/>
          <w:sz w:val="28"/>
          <w:szCs w:val="28"/>
        </w:rPr>
        <w:t>R. Kozlovskis</w:t>
      </w:r>
    </w:p>
    <w:p w:rsidR="000B5B14" w:rsidRPr="000B5B14" w:rsidRDefault="000B5B14" w:rsidP="000B5B14">
      <w:pPr>
        <w:tabs>
          <w:tab w:val="left" w:pos="709"/>
          <w:tab w:val="left" w:pos="6804"/>
        </w:tabs>
        <w:spacing w:line="240" w:lineRule="auto"/>
        <w:ind w:right="26"/>
        <w:rPr>
          <w:rFonts w:ascii="Times New Roman" w:hAnsi="Times New Roman"/>
          <w:sz w:val="28"/>
          <w:szCs w:val="28"/>
        </w:rPr>
      </w:pPr>
      <w:r w:rsidRPr="000B5B14">
        <w:rPr>
          <w:rFonts w:ascii="Times New Roman" w:hAnsi="Times New Roman"/>
          <w:sz w:val="28"/>
          <w:szCs w:val="28"/>
        </w:rPr>
        <w:t>Vīza:</w:t>
      </w:r>
    </w:p>
    <w:p w:rsidR="000B5B14" w:rsidRPr="000B5B14" w:rsidRDefault="000B5B14" w:rsidP="000B5B14">
      <w:pPr>
        <w:tabs>
          <w:tab w:val="left" w:pos="709"/>
          <w:tab w:val="left" w:pos="6804"/>
          <w:tab w:val="left" w:pos="7088"/>
          <w:tab w:val="left" w:pos="8364"/>
        </w:tabs>
        <w:spacing w:line="240" w:lineRule="auto"/>
        <w:ind w:right="26"/>
        <w:rPr>
          <w:rFonts w:ascii="Times New Roman" w:hAnsi="Times New Roman"/>
          <w:sz w:val="28"/>
          <w:szCs w:val="28"/>
        </w:rPr>
      </w:pPr>
      <w:r w:rsidRPr="000B5B14">
        <w:rPr>
          <w:rFonts w:ascii="Times New Roman" w:hAnsi="Times New Roman"/>
          <w:sz w:val="28"/>
          <w:szCs w:val="28"/>
        </w:rPr>
        <w:t xml:space="preserve">Valsts sekretāre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0B5B14">
        <w:rPr>
          <w:rFonts w:ascii="Times New Roman" w:hAnsi="Times New Roman"/>
          <w:sz w:val="28"/>
          <w:szCs w:val="28"/>
        </w:rPr>
        <w:t>I.Pētersone-Godmane</w:t>
      </w:r>
    </w:p>
    <w:p w:rsidR="000B5B14" w:rsidRDefault="000B5B14" w:rsidP="000B5B14">
      <w:pPr>
        <w:tabs>
          <w:tab w:val="right" w:pos="9354"/>
        </w:tabs>
        <w:spacing w:after="0" w:line="240" w:lineRule="auto"/>
        <w:rPr>
          <w:sz w:val="20"/>
        </w:rPr>
      </w:pPr>
    </w:p>
    <w:p w:rsidR="000B5B14" w:rsidRDefault="000B5B14" w:rsidP="000B5B14">
      <w:pPr>
        <w:tabs>
          <w:tab w:val="right" w:pos="9354"/>
        </w:tabs>
        <w:spacing w:after="0" w:line="240" w:lineRule="auto"/>
        <w:rPr>
          <w:sz w:val="20"/>
        </w:rPr>
      </w:pPr>
    </w:p>
    <w:p w:rsidR="00F35210" w:rsidRDefault="00F35210" w:rsidP="000B5B14">
      <w:pPr>
        <w:tabs>
          <w:tab w:val="right" w:pos="9354"/>
        </w:tabs>
        <w:spacing w:after="0" w:line="240" w:lineRule="auto"/>
        <w:rPr>
          <w:rFonts w:ascii="Times New Roman" w:hAnsi="Times New Roman"/>
          <w:sz w:val="20"/>
        </w:rPr>
      </w:pPr>
    </w:p>
    <w:p w:rsidR="000B5B14" w:rsidRPr="000B5B14" w:rsidRDefault="000B5B14" w:rsidP="000B5B14">
      <w:pPr>
        <w:tabs>
          <w:tab w:val="right" w:pos="9354"/>
        </w:tabs>
        <w:spacing w:after="0" w:line="240" w:lineRule="auto"/>
        <w:rPr>
          <w:rFonts w:ascii="Times New Roman" w:hAnsi="Times New Roman"/>
          <w:sz w:val="20"/>
        </w:rPr>
      </w:pPr>
      <w:r w:rsidRPr="000B5B14">
        <w:rPr>
          <w:rFonts w:ascii="Times New Roman" w:hAnsi="Times New Roman"/>
          <w:sz w:val="20"/>
        </w:rPr>
        <w:fldChar w:fldCharType="begin"/>
      </w:r>
      <w:r w:rsidRPr="000B5B14">
        <w:rPr>
          <w:rFonts w:ascii="Times New Roman" w:hAnsi="Times New Roman"/>
          <w:sz w:val="20"/>
          <w:lang w:val="en-GB"/>
        </w:rPr>
        <w:instrText xml:space="preserve"> DATE \@ "dd.MM.yyyy" </w:instrText>
      </w:r>
      <w:r w:rsidRPr="000B5B14">
        <w:rPr>
          <w:rFonts w:ascii="Times New Roman" w:hAnsi="Times New Roman"/>
          <w:sz w:val="20"/>
        </w:rPr>
        <w:fldChar w:fldCharType="separate"/>
      </w:r>
      <w:r w:rsidR="00F5134A">
        <w:rPr>
          <w:rFonts w:ascii="Times New Roman" w:hAnsi="Times New Roman"/>
          <w:noProof/>
          <w:sz w:val="20"/>
          <w:lang w:val="en-GB"/>
        </w:rPr>
        <w:t>02.12.2013</w:t>
      </w:r>
      <w:r w:rsidRPr="000B5B14">
        <w:rPr>
          <w:rFonts w:ascii="Times New Roman" w:hAnsi="Times New Roman"/>
          <w:sz w:val="20"/>
        </w:rPr>
        <w:fldChar w:fldCharType="end"/>
      </w:r>
      <w:r w:rsidRPr="000B5B14">
        <w:rPr>
          <w:rFonts w:ascii="Times New Roman" w:hAnsi="Times New Roman"/>
          <w:sz w:val="20"/>
        </w:rPr>
        <w:t>. 14:</w:t>
      </w:r>
      <w:r w:rsidR="00443D26">
        <w:rPr>
          <w:rFonts w:ascii="Times New Roman" w:hAnsi="Times New Roman"/>
          <w:sz w:val="20"/>
        </w:rPr>
        <w:t>5</w:t>
      </w:r>
      <w:r w:rsidRPr="000B5B14">
        <w:rPr>
          <w:rFonts w:ascii="Times New Roman" w:hAnsi="Times New Roman"/>
          <w:sz w:val="20"/>
        </w:rPr>
        <w:t>2</w:t>
      </w:r>
      <w:r w:rsidRPr="000B5B14">
        <w:rPr>
          <w:rFonts w:ascii="Times New Roman" w:hAnsi="Times New Roman"/>
          <w:sz w:val="20"/>
        </w:rPr>
        <w:tab/>
      </w:r>
    </w:p>
    <w:p w:rsidR="000B5B14" w:rsidRPr="000B5B14" w:rsidRDefault="00B73AB7" w:rsidP="000B5B14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97</w:t>
      </w:r>
      <w:bookmarkStart w:id="2" w:name="_GoBack"/>
      <w:bookmarkEnd w:id="2"/>
    </w:p>
    <w:p w:rsidR="000B5B14" w:rsidRPr="000B5B14" w:rsidRDefault="005C24C6" w:rsidP="000B5B14">
      <w:pPr>
        <w:spacing w:after="0" w:line="240" w:lineRule="auto"/>
        <w:ind w:right="6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D. Radzeviča</w:t>
      </w:r>
    </w:p>
    <w:p w:rsidR="000B5B14" w:rsidRPr="000B5B14" w:rsidRDefault="000B5B14" w:rsidP="000B5B14">
      <w:pPr>
        <w:spacing w:after="0" w:line="240" w:lineRule="auto"/>
        <w:ind w:right="64"/>
        <w:jc w:val="both"/>
        <w:rPr>
          <w:rFonts w:ascii="Times New Roman" w:hAnsi="Times New Roman"/>
          <w:sz w:val="20"/>
        </w:rPr>
      </w:pPr>
      <w:r w:rsidRPr="000B5B14">
        <w:rPr>
          <w:rFonts w:ascii="Times New Roman" w:hAnsi="Times New Roman"/>
          <w:sz w:val="20"/>
        </w:rPr>
        <w:t>67219418</w:t>
      </w:r>
    </w:p>
    <w:p w:rsidR="0054378C" w:rsidRPr="0054378C" w:rsidRDefault="0054378C" w:rsidP="000B5B14">
      <w:pPr>
        <w:rPr>
          <w:rFonts w:ascii="Times New Roman" w:hAnsi="Times New Roman"/>
          <w:sz w:val="28"/>
          <w:szCs w:val="28"/>
        </w:rPr>
      </w:pPr>
    </w:p>
    <w:sectPr w:rsidR="0054378C" w:rsidRPr="0054378C" w:rsidSect="0054378C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03F" w:rsidRDefault="0081003F" w:rsidP="005C24C6">
      <w:pPr>
        <w:spacing w:after="0" w:line="240" w:lineRule="auto"/>
      </w:pPr>
      <w:r>
        <w:separator/>
      </w:r>
    </w:p>
  </w:endnote>
  <w:endnote w:type="continuationSeparator" w:id="0">
    <w:p w:rsidR="0081003F" w:rsidRDefault="0081003F" w:rsidP="005C2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4C6" w:rsidRPr="005C24C6" w:rsidRDefault="005C24C6" w:rsidP="005C24C6">
    <w:pPr>
      <w:spacing w:after="0" w:line="240" w:lineRule="auto"/>
      <w:jc w:val="both"/>
      <w:rPr>
        <w:rFonts w:ascii="Times New Roman" w:eastAsia="Times New Roman" w:hAnsi="Times New Roman"/>
        <w:sz w:val="20"/>
        <w:szCs w:val="20"/>
      </w:rPr>
    </w:pPr>
    <w:r w:rsidRPr="005C24C6">
      <w:rPr>
        <w:rFonts w:ascii="Times New Roman" w:hAnsi="Times New Roman"/>
        <w:sz w:val="20"/>
        <w:szCs w:val="20"/>
      </w:rPr>
      <w:t>MKRik_02122013.doc;</w:t>
    </w:r>
    <w:r w:rsidRPr="005C24C6">
      <w:rPr>
        <w:rFonts w:ascii="Times New Roman" w:eastAsia="Times New Roman" w:hAnsi="Times New Roman"/>
        <w:color w:val="000000"/>
        <w:sz w:val="20"/>
        <w:szCs w:val="20"/>
      </w:rPr>
      <w:t xml:space="preserve"> Par Publisko iepirkumu likuma nepiemērošanu attiecībā uz būvkonstrukcijas nostiprināšanu, būvgružu </w:t>
    </w:r>
    <w:r w:rsidR="00F5134A">
      <w:rPr>
        <w:rFonts w:ascii="Times New Roman" w:eastAsia="Times New Roman" w:hAnsi="Times New Roman"/>
        <w:color w:val="000000"/>
        <w:sz w:val="20"/>
        <w:szCs w:val="20"/>
      </w:rPr>
      <w:t>pārvietošanu</w:t>
    </w:r>
    <w:r w:rsidRPr="005C24C6">
      <w:rPr>
        <w:rFonts w:ascii="Times New Roman" w:eastAsia="Times New Roman" w:hAnsi="Times New Roman"/>
        <w:color w:val="000000"/>
        <w:sz w:val="20"/>
        <w:szCs w:val="20"/>
      </w:rPr>
      <w:t xml:space="preserve"> un apsardzes nodrošināšanu Rīgā, Priedaines ielā 20 </w:t>
    </w:r>
  </w:p>
  <w:p w:rsidR="005C24C6" w:rsidRPr="005C24C6" w:rsidRDefault="005C24C6" w:rsidP="005C24C6">
    <w:pPr>
      <w:pStyle w:val="Footer"/>
      <w:jc w:val="both"/>
      <w:rPr>
        <w:rFonts w:ascii="Times New Roman" w:hAnsi="Times New Roman"/>
        <w:sz w:val="20"/>
        <w:szCs w:val="20"/>
      </w:rPr>
    </w:pPr>
  </w:p>
  <w:p w:rsidR="005C24C6" w:rsidRDefault="005C24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03F" w:rsidRDefault="0081003F" w:rsidP="005C24C6">
      <w:pPr>
        <w:spacing w:after="0" w:line="240" w:lineRule="auto"/>
      </w:pPr>
      <w:r>
        <w:separator/>
      </w:r>
    </w:p>
  </w:footnote>
  <w:footnote w:type="continuationSeparator" w:id="0">
    <w:p w:rsidR="0081003F" w:rsidRDefault="0081003F" w:rsidP="005C24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78C"/>
    <w:rsid w:val="000B5B14"/>
    <w:rsid w:val="00443D26"/>
    <w:rsid w:val="004C6EAE"/>
    <w:rsid w:val="0054378C"/>
    <w:rsid w:val="005C24C6"/>
    <w:rsid w:val="0081003F"/>
    <w:rsid w:val="00A324E2"/>
    <w:rsid w:val="00B73AB7"/>
    <w:rsid w:val="00D22685"/>
    <w:rsid w:val="00D35F7A"/>
    <w:rsid w:val="00DE1483"/>
    <w:rsid w:val="00F21F05"/>
    <w:rsid w:val="00F35210"/>
    <w:rsid w:val="00F5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78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B1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24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4C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24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4C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78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B1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24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4C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24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4C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0B0D4-ED6F-44F1-991E-4500FF470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109</Words>
  <Characters>833</Characters>
  <Application>Microsoft Office Word</Application>
  <DocSecurity>0</DocSecurity>
  <Lines>39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IeM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Radzeviča</dc:creator>
  <cp:keywords/>
  <dc:description/>
  <cp:lastModifiedBy>Dace Radzeviča</cp:lastModifiedBy>
  <cp:revision>4</cp:revision>
  <cp:lastPrinted>2013-12-02T14:13:00Z</cp:lastPrinted>
  <dcterms:created xsi:type="dcterms:W3CDTF">2013-12-02T11:49:00Z</dcterms:created>
  <dcterms:modified xsi:type="dcterms:W3CDTF">2013-12-02T14:26:00Z</dcterms:modified>
</cp:coreProperties>
</file>