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30" w:rsidRPr="005E0440" w:rsidRDefault="00C76608" w:rsidP="00FE37E5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 xml:space="preserve"> </w:t>
      </w:r>
      <w:r w:rsidR="00FE37E5" w:rsidRPr="005E0440">
        <w:rPr>
          <w:b/>
          <w:caps/>
          <w:sz w:val="28"/>
          <w:szCs w:val="28"/>
        </w:rPr>
        <w:t>Latvijas republikas Ministru kabinets</w:t>
      </w:r>
    </w:p>
    <w:p w:rsidR="00FE37E5" w:rsidRPr="005E0440" w:rsidRDefault="00FE37E5"/>
    <w:p w:rsidR="00FE37E5" w:rsidRPr="005E0440" w:rsidRDefault="00FE37E5">
      <w:pPr>
        <w:rPr>
          <w:sz w:val="28"/>
          <w:szCs w:val="28"/>
        </w:rPr>
      </w:pPr>
    </w:p>
    <w:p w:rsidR="00FE37E5" w:rsidRPr="005E0440" w:rsidRDefault="00FE37E5">
      <w:pPr>
        <w:rPr>
          <w:sz w:val="28"/>
          <w:szCs w:val="28"/>
        </w:rPr>
      </w:pPr>
    </w:p>
    <w:p w:rsidR="00FE37E5" w:rsidRPr="005E0440" w:rsidRDefault="00FE37E5">
      <w:pPr>
        <w:rPr>
          <w:sz w:val="28"/>
          <w:szCs w:val="28"/>
        </w:rPr>
      </w:pPr>
      <w:r w:rsidRPr="005E0440">
        <w:rPr>
          <w:sz w:val="28"/>
          <w:szCs w:val="28"/>
        </w:rPr>
        <w:t>2013.gada.___________</w:t>
      </w:r>
      <w:r w:rsidRPr="005E0440">
        <w:rPr>
          <w:sz w:val="28"/>
          <w:szCs w:val="28"/>
        </w:rPr>
        <w:tab/>
      </w:r>
      <w:r w:rsidRPr="005E0440">
        <w:rPr>
          <w:sz w:val="28"/>
          <w:szCs w:val="28"/>
        </w:rPr>
        <w:tab/>
      </w:r>
      <w:r w:rsidRPr="005E0440">
        <w:rPr>
          <w:sz w:val="28"/>
          <w:szCs w:val="28"/>
        </w:rPr>
        <w:tab/>
      </w:r>
      <w:r w:rsidRPr="005E0440">
        <w:rPr>
          <w:sz w:val="28"/>
          <w:szCs w:val="28"/>
        </w:rPr>
        <w:tab/>
      </w:r>
      <w:r w:rsidR="001F6AE6" w:rsidRPr="005E0440">
        <w:rPr>
          <w:sz w:val="28"/>
          <w:szCs w:val="28"/>
        </w:rPr>
        <w:tab/>
      </w:r>
      <w:r w:rsidRPr="005E0440">
        <w:rPr>
          <w:sz w:val="28"/>
          <w:szCs w:val="28"/>
        </w:rPr>
        <w:t>Instrukcija Nr.________</w:t>
      </w:r>
    </w:p>
    <w:p w:rsidR="00FE37E5" w:rsidRPr="005E0440" w:rsidRDefault="00FE37E5">
      <w:pPr>
        <w:rPr>
          <w:sz w:val="28"/>
          <w:szCs w:val="28"/>
        </w:rPr>
      </w:pPr>
      <w:r w:rsidRPr="005E0440">
        <w:rPr>
          <w:sz w:val="28"/>
          <w:szCs w:val="28"/>
        </w:rPr>
        <w:t xml:space="preserve">Rīgā </w:t>
      </w:r>
      <w:r w:rsidRPr="005E0440">
        <w:rPr>
          <w:sz w:val="28"/>
          <w:szCs w:val="28"/>
        </w:rPr>
        <w:tab/>
      </w:r>
      <w:r w:rsidRPr="005E0440">
        <w:rPr>
          <w:sz w:val="28"/>
          <w:szCs w:val="28"/>
        </w:rPr>
        <w:tab/>
      </w:r>
      <w:r w:rsidRPr="005E0440">
        <w:rPr>
          <w:sz w:val="28"/>
          <w:szCs w:val="28"/>
        </w:rPr>
        <w:tab/>
      </w:r>
      <w:r w:rsidRPr="005E0440">
        <w:rPr>
          <w:sz w:val="28"/>
          <w:szCs w:val="28"/>
        </w:rPr>
        <w:tab/>
      </w:r>
      <w:r w:rsidRPr="005E0440">
        <w:rPr>
          <w:sz w:val="28"/>
          <w:szCs w:val="28"/>
        </w:rPr>
        <w:tab/>
      </w:r>
      <w:r w:rsidRPr="005E0440">
        <w:rPr>
          <w:sz w:val="28"/>
          <w:szCs w:val="28"/>
        </w:rPr>
        <w:tab/>
      </w:r>
      <w:r w:rsidRPr="005E0440">
        <w:rPr>
          <w:sz w:val="28"/>
          <w:szCs w:val="28"/>
        </w:rPr>
        <w:tab/>
      </w:r>
      <w:r w:rsidRPr="005E0440">
        <w:rPr>
          <w:sz w:val="28"/>
          <w:szCs w:val="28"/>
        </w:rPr>
        <w:tab/>
        <w:t>(prot. Nr.</w:t>
      </w:r>
      <w:r w:rsidR="00DE4F0D">
        <w:rPr>
          <w:sz w:val="28"/>
          <w:szCs w:val="28"/>
        </w:rPr>
        <w:t xml:space="preserve"> </w:t>
      </w:r>
      <w:r w:rsidRPr="005E0440">
        <w:rPr>
          <w:sz w:val="28"/>
          <w:szCs w:val="28"/>
        </w:rPr>
        <w:t>__ __.</w:t>
      </w:r>
      <w:r w:rsidRPr="005E0440">
        <w:rPr>
          <w:rFonts w:cs="Times New Roman"/>
          <w:sz w:val="28"/>
          <w:szCs w:val="28"/>
        </w:rPr>
        <w:t>§</w:t>
      </w:r>
      <w:r w:rsidRPr="005E0440">
        <w:rPr>
          <w:sz w:val="28"/>
          <w:szCs w:val="28"/>
        </w:rPr>
        <w:t>)</w:t>
      </w:r>
    </w:p>
    <w:p w:rsidR="00FE37E5" w:rsidRPr="005E0440" w:rsidRDefault="00FE37E5">
      <w:pPr>
        <w:rPr>
          <w:sz w:val="28"/>
          <w:szCs w:val="28"/>
        </w:rPr>
      </w:pPr>
    </w:p>
    <w:p w:rsidR="00FE37E5" w:rsidRPr="005E0440" w:rsidRDefault="00FE37E5"/>
    <w:p w:rsidR="00FE37E5" w:rsidRPr="005E0440" w:rsidRDefault="00FE37E5"/>
    <w:p w:rsidR="00FE37E5" w:rsidRPr="005E0440" w:rsidRDefault="00FE37E5" w:rsidP="00FE37E5">
      <w:pPr>
        <w:jc w:val="center"/>
        <w:rPr>
          <w:b/>
          <w:sz w:val="28"/>
        </w:rPr>
      </w:pPr>
      <w:r w:rsidRPr="005E0440">
        <w:rPr>
          <w:b/>
          <w:sz w:val="28"/>
        </w:rPr>
        <w:t xml:space="preserve">Grozījumi Ministru kabineta </w:t>
      </w:r>
      <w:r w:rsidR="00C60A43" w:rsidRPr="005E0440">
        <w:rPr>
          <w:b/>
          <w:sz w:val="28"/>
        </w:rPr>
        <w:t>2011.gada 23.augusta instrukcijā Nr.8 „Instrukcija par valsts budžeta izpildes analīzi</w:t>
      </w:r>
      <w:r w:rsidRPr="005E0440">
        <w:rPr>
          <w:b/>
          <w:sz w:val="28"/>
        </w:rPr>
        <w:t>”</w:t>
      </w:r>
    </w:p>
    <w:p w:rsidR="00FE37E5" w:rsidRPr="005E0440" w:rsidRDefault="00FE37E5"/>
    <w:p w:rsidR="00FE37E5" w:rsidRPr="005E0440" w:rsidRDefault="00FE37E5" w:rsidP="003C699D">
      <w:pPr>
        <w:rPr>
          <w:i/>
        </w:rPr>
      </w:pPr>
    </w:p>
    <w:p w:rsidR="00FE37E5" w:rsidRPr="005E0440" w:rsidRDefault="00FE37E5" w:rsidP="00FE37E5">
      <w:pPr>
        <w:jc w:val="right"/>
        <w:rPr>
          <w:i/>
        </w:rPr>
      </w:pPr>
    </w:p>
    <w:p w:rsidR="00FF69C7" w:rsidRPr="005E0440" w:rsidRDefault="00FF69C7" w:rsidP="00FE37E5">
      <w:pPr>
        <w:jc w:val="right"/>
        <w:rPr>
          <w:i/>
        </w:rPr>
      </w:pPr>
      <w:r w:rsidRPr="005E0440">
        <w:rPr>
          <w:i/>
        </w:rPr>
        <w:t xml:space="preserve">Izdota saskaņā ar Likuma par budžetu </w:t>
      </w:r>
    </w:p>
    <w:p w:rsidR="00FE37E5" w:rsidRPr="005E0440" w:rsidRDefault="00FF69C7" w:rsidP="00FE37E5">
      <w:pPr>
        <w:jc w:val="right"/>
        <w:rPr>
          <w:i/>
        </w:rPr>
      </w:pPr>
      <w:r w:rsidRPr="005E0440">
        <w:rPr>
          <w:i/>
        </w:rPr>
        <w:t>un finanšu vadību 2.panta trešo daļu</w:t>
      </w:r>
    </w:p>
    <w:p w:rsidR="00FE37E5" w:rsidRPr="005E0440" w:rsidRDefault="00FE37E5" w:rsidP="00FE37E5">
      <w:pPr>
        <w:jc w:val="right"/>
        <w:rPr>
          <w:i/>
        </w:rPr>
      </w:pPr>
    </w:p>
    <w:p w:rsidR="00FE37E5" w:rsidRPr="005E0440" w:rsidRDefault="00FE37E5"/>
    <w:p w:rsidR="00CF0B76" w:rsidRPr="005E0440" w:rsidRDefault="00FE37E5" w:rsidP="00E311CE">
      <w:pPr>
        <w:spacing w:line="276" w:lineRule="auto"/>
        <w:ind w:firstLine="720"/>
        <w:jc w:val="both"/>
        <w:rPr>
          <w:sz w:val="28"/>
          <w:szCs w:val="28"/>
        </w:rPr>
      </w:pPr>
      <w:r w:rsidRPr="005E0440">
        <w:rPr>
          <w:sz w:val="28"/>
          <w:szCs w:val="28"/>
        </w:rPr>
        <w:t>1.</w:t>
      </w:r>
      <w:r w:rsidR="00A76654">
        <w:rPr>
          <w:sz w:val="28"/>
          <w:szCs w:val="28"/>
        </w:rPr>
        <w:t xml:space="preserve"> </w:t>
      </w:r>
      <w:r w:rsidRPr="005E0440">
        <w:rPr>
          <w:sz w:val="28"/>
          <w:szCs w:val="28"/>
        </w:rPr>
        <w:t xml:space="preserve">Izdarīt Ministru kabineta </w:t>
      </w:r>
      <w:r w:rsidR="003C699D" w:rsidRPr="005E0440">
        <w:rPr>
          <w:sz w:val="28"/>
          <w:szCs w:val="28"/>
        </w:rPr>
        <w:t xml:space="preserve">2011.gada 23.augusta instrukcijā Nr.8 „Instrukcija par valsts budžeta izpildes analīzi” </w:t>
      </w:r>
      <w:r w:rsidRPr="005E0440">
        <w:rPr>
          <w:sz w:val="28"/>
          <w:szCs w:val="28"/>
        </w:rPr>
        <w:t>(</w:t>
      </w:r>
      <w:r w:rsidR="003C699D" w:rsidRPr="005E0440">
        <w:rPr>
          <w:sz w:val="28"/>
          <w:szCs w:val="28"/>
        </w:rPr>
        <w:t xml:space="preserve">Latvijas Vēstnesis, </w:t>
      </w:r>
      <w:r w:rsidRPr="005E0440">
        <w:rPr>
          <w:sz w:val="28"/>
          <w:szCs w:val="28"/>
        </w:rPr>
        <w:t>20</w:t>
      </w:r>
      <w:r w:rsidR="003C699D" w:rsidRPr="005E0440">
        <w:rPr>
          <w:sz w:val="28"/>
          <w:szCs w:val="28"/>
        </w:rPr>
        <w:t>11</w:t>
      </w:r>
      <w:r w:rsidRPr="005E0440">
        <w:rPr>
          <w:sz w:val="28"/>
          <w:szCs w:val="28"/>
        </w:rPr>
        <w:t xml:space="preserve">, </w:t>
      </w:r>
      <w:r w:rsidR="003C699D" w:rsidRPr="005E0440">
        <w:rPr>
          <w:sz w:val="28"/>
          <w:szCs w:val="28"/>
        </w:rPr>
        <w:t>134</w:t>
      </w:r>
      <w:r w:rsidRPr="005E0440">
        <w:rPr>
          <w:sz w:val="28"/>
          <w:szCs w:val="28"/>
        </w:rPr>
        <w:t>.nr.</w:t>
      </w:r>
      <w:r w:rsidR="00BE5821" w:rsidRPr="005E0440">
        <w:rPr>
          <w:sz w:val="28"/>
          <w:szCs w:val="28"/>
        </w:rPr>
        <w:t xml:space="preserve">; 2012, </w:t>
      </w:r>
      <w:r w:rsidR="00A76654">
        <w:rPr>
          <w:sz w:val="28"/>
          <w:szCs w:val="28"/>
        </w:rPr>
        <w:t>81</w:t>
      </w:r>
      <w:r w:rsidR="00BE5821" w:rsidRPr="005E0440">
        <w:rPr>
          <w:sz w:val="28"/>
          <w:szCs w:val="28"/>
        </w:rPr>
        <w:t>.nr.)</w:t>
      </w:r>
      <w:r w:rsidRPr="005E0440">
        <w:rPr>
          <w:sz w:val="28"/>
          <w:szCs w:val="28"/>
        </w:rPr>
        <w:t xml:space="preserve"> grozījumu</w:t>
      </w:r>
      <w:r w:rsidR="00CF0B76" w:rsidRPr="005E0440">
        <w:rPr>
          <w:sz w:val="28"/>
          <w:szCs w:val="28"/>
        </w:rPr>
        <w:t>s:</w:t>
      </w:r>
    </w:p>
    <w:p w:rsidR="00CF0B76" w:rsidRDefault="00CF0B76" w:rsidP="00E311CE">
      <w:pPr>
        <w:spacing w:line="276" w:lineRule="auto"/>
        <w:ind w:firstLine="720"/>
        <w:jc w:val="both"/>
        <w:rPr>
          <w:sz w:val="28"/>
          <w:szCs w:val="28"/>
        </w:rPr>
      </w:pPr>
      <w:r w:rsidRPr="005E0440">
        <w:rPr>
          <w:sz w:val="28"/>
          <w:szCs w:val="28"/>
        </w:rPr>
        <w:t xml:space="preserve">1.1. </w:t>
      </w:r>
      <w:r w:rsidR="00FE37E5" w:rsidRPr="005E0440">
        <w:rPr>
          <w:sz w:val="28"/>
          <w:szCs w:val="28"/>
        </w:rPr>
        <w:t xml:space="preserve">aizstāt </w:t>
      </w:r>
      <w:r w:rsidR="00397683">
        <w:rPr>
          <w:sz w:val="28"/>
          <w:szCs w:val="28"/>
        </w:rPr>
        <w:t xml:space="preserve">visā instrukcijas tekstā </w:t>
      </w:r>
      <w:r w:rsidRPr="005E0440">
        <w:rPr>
          <w:sz w:val="28"/>
          <w:szCs w:val="28"/>
        </w:rPr>
        <w:t>vārdu „lat</w:t>
      </w:r>
      <w:r w:rsidR="00397683">
        <w:rPr>
          <w:sz w:val="28"/>
          <w:szCs w:val="28"/>
        </w:rPr>
        <w:t>i</w:t>
      </w:r>
      <w:r w:rsidR="00FE37E5" w:rsidRPr="005E0440">
        <w:rPr>
          <w:sz w:val="28"/>
          <w:szCs w:val="28"/>
        </w:rPr>
        <w:t xml:space="preserve">” </w:t>
      </w:r>
      <w:r w:rsidR="00397683">
        <w:rPr>
          <w:sz w:val="28"/>
          <w:szCs w:val="28"/>
        </w:rPr>
        <w:t xml:space="preserve">(attiecīgā locījumā) </w:t>
      </w:r>
      <w:r w:rsidR="00FE37E5" w:rsidRPr="005E0440">
        <w:rPr>
          <w:sz w:val="28"/>
          <w:szCs w:val="28"/>
        </w:rPr>
        <w:t xml:space="preserve">ar </w:t>
      </w:r>
      <w:r w:rsidRPr="005E0440">
        <w:rPr>
          <w:sz w:val="28"/>
          <w:szCs w:val="28"/>
        </w:rPr>
        <w:t>vārdu „</w:t>
      </w:r>
      <w:r w:rsidRPr="004B1572">
        <w:rPr>
          <w:i/>
          <w:sz w:val="28"/>
          <w:szCs w:val="28"/>
        </w:rPr>
        <w:t>euro</w:t>
      </w:r>
      <w:r w:rsidR="00FE37E5" w:rsidRPr="005E0440">
        <w:rPr>
          <w:sz w:val="28"/>
          <w:szCs w:val="28"/>
        </w:rPr>
        <w:t>”</w:t>
      </w:r>
      <w:r w:rsidRPr="005E0440">
        <w:rPr>
          <w:sz w:val="28"/>
          <w:szCs w:val="28"/>
        </w:rPr>
        <w:t>;</w:t>
      </w:r>
    </w:p>
    <w:p w:rsidR="00C7543C" w:rsidRPr="003C7957" w:rsidRDefault="00C7543C" w:rsidP="00E311CE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C7957">
        <w:rPr>
          <w:b/>
          <w:sz w:val="28"/>
          <w:szCs w:val="28"/>
        </w:rPr>
        <w:t>1.2. izteikt III nodaļas „Veidlapu aizpildīšanas kārtība” 17.3.1., 17.3.2., 17.4.1. un 17.4.2. apakšpunktus šādās redakcijās:</w:t>
      </w:r>
    </w:p>
    <w:p w:rsidR="00C7543C" w:rsidRPr="003C7957" w:rsidRDefault="00C7543C" w:rsidP="00E311CE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C7957">
        <w:rPr>
          <w:b/>
          <w:sz w:val="28"/>
          <w:szCs w:val="28"/>
        </w:rPr>
        <w:t xml:space="preserve">„17.3.1. sniedz skaidrojumus par programmām (ja tām nav apakšprogrammu) un apakšprogrammām (ja programma sadalīta apakšprogrammās), kuru gada finansējuma apmērs pārsniedz 1,5 miljonus </w:t>
      </w:r>
      <w:r w:rsidRPr="003C7957">
        <w:rPr>
          <w:b/>
          <w:i/>
          <w:sz w:val="28"/>
          <w:szCs w:val="28"/>
        </w:rPr>
        <w:t>euro</w:t>
      </w:r>
      <w:r w:rsidRPr="003C7957">
        <w:rPr>
          <w:b/>
          <w:sz w:val="28"/>
          <w:szCs w:val="28"/>
        </w:rPr>
        <w:t>, kā arī papildus par tām programmām (ja tām nav apakšprogrammu) un apakšprogrammām (ja programma sadalīta apakšprogrammās), kuras ministrija uzskata par būtiskām skaidrojumu sniegšanai;</w:t>
      </w:r>
    </w:p>
    <w:p w:rsidR="00C7543C" w:rsidRPr="003C7957" w:rsidRDefault="00C7543C" w:rsidP="00E311CE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C7957">
        <w:rPr>
          <w:b/>
          <w:sz w:val="28"/>
          <w:szCs w:val="28"/>
        </w:rPr>
        <w:t xml:space="preserve">17.3.2. sniedz skaidrojumus par visām programmām (ja tām nav apakšprogrammu) un apakšprogrammām (ja programma sadalīta apakšprogrammās), ja ministrijas kopējais finansējums budžeta gadam nepārsniedz trīs miljonus </w:t>
      </w:r>
      <w:r w:rsidRPr="003C7957">
        <w:rPr>
          <w:b/>
          <w:i/>
          <w:sz w:val="28"/>
          <w:szCs w:val="28"/>
        </w:rPr>
        <w:t>euro</w:t>
      </w:r>
      <w:r w:rsidRPr="003C7957">
        <w:rPr>
          <w:b/>
          <w:sz w:val="28"/>
          <w:szCs w:val="28"/>
        </w:rPr>
        <w:t>;</w:t>
      </w:r>
    </w:p>
    <w:p w:rsidR="00C7543C" w:rsidRPr="003C7957" w:rsidRDefault="00C7543C" w:rsidP="00E311CE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C7957">
        <w:rPr>
          <w:b/>
          <w:sz w:val="28"/>
          <w:szCs w:val="28"/>
        </w:rPr>
        <w:t xml:space="preserve">17.4.1. sniedz skaidrojumus par programmām (ja tām nav apakšprogrammu) un apakšprogrammām (ja programma sadalīta apakšprogrammās), kuru gada finansējuma apmērs pārsniedz 0,75 miljonus </w:t>
      </w:r>
      <w:r w:rsidRPr="003C7957">
        <w:rPr>
          <w:b/>
          <w:i/>
          <w:sz w:val="28"/>
          <w:szCs w:val="28"/>
        </w:rPr>
        <w:t>euro</w:t>
      </w:r>
      <w:r w:rsidRPr="003C7957">
        <w:rPr>
          <w:b/>
          <w:sz w:val="28"/>
          <w:szCs w:val="28"/>
        </w:rPr>
        <w:t xml:space="preserve">, tai skaitā par programmām un apakšprogrammām, kurās pārskata periodā ir plānotas atmaksas valsts pamatbudžetā par ES </w:t>
      </w:r>
      <w:r w:rsidRPr="003C7957">
        <w:rPr>
          <w:b/>
          <w:sz w:val="28"/>
          <w:szCs w:val="28"/>
        </w:rPr>
        <w:lastRenderedPageBreak/>
        <w:t>politiku instrumentu un pārējās ārvalstu palīdzības finansējumu, kā arī papildus par tām programmām (ja tām nav apakšprogrammu) un apakšprogrammām (ja programma sadalīta apakšprogrammās), kuras ministrija uzskata par būtiskām skaidrojumu sniegšanai;</w:t>
      </w:r>
    </w:p>
    <w:p w:rsidR="00C7543C" w:rsidRPr="003C7957" w:rsidRDefault="00C7543C" w:rsidP="00C7543C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C7957">
        <w:rPr>
          <w:b/>
          <w:sz w:val="28"/>
          <w:szCs w:val="28"/>
        </w:rPr>
        <w:t xml:space="preserve">17.4.2. sniedz skaidrojumus par visām programmām (ja tām nav apakšprogrammu) un apakšprogrammām (ja programma sadalīta apakšprogrammās), ja ministrijas kopējais finansējums budžeta gadam nepārsniedz trīs miljonus </w:t>
      </w:r>
      <w:r w:rsidRPr="003C7957">
        <w:rPr>
          <w:b/>
          <w:i/>
          <w:sz w:val="28"/>
          <w:szCs w:val="28"/>
        </w:rPr>
        <w:t>euro.”</w:t>
      </w:r>
    </w:p>
    <w:p w:rsidR="001F6AE6" w:rsidRPr="00630B64" w:rsidRDefault="00397683" w:rsidP="00E311CE">
      <w:pPr>
        <w:spacing w:line="276" w:lineRule="auto"/>
        <w:ind w:firstLine="720"/>
        <w:jc w:val="both"/>
        <w:rPr>
          <w:sz w:val="28"/>
          <w:szCs w:val="28"/>
        </w:rPr>
      </w:pPr>
      <w:r w:rsidRPr="00630B64">
        <w:rPr>
          <w:sz w:val="28"/>
          <w:szCs w:val="28"/>
        </w:rPr>
        <w:t>1.</w:t>
      </w:r>
      <w:r w:rsidR="00C7543C" w:rsidRPr="00630B64">
        <w:rPr>
          <w:sz w:val="28"/>
          <w:szCs w:val="28"/>
        </w:rPr>
        <w:t>3</w:t>
      </w:r>
      <w:r w:rsidR="00AE6B11" w:rsidRPr="00630B64">
        <w:rPr>
          <w:sz w:val="28"/>
          <w:szCs w:val="28"/>
        </w:rPr>
        <w:t xml:space="preserve">. </w:t>
      </w:r>
      <w:r w:rsidR="00C7543C" w:rsidRPr="00630B64">
        <w:rPr>
          <w:sz w:val="28"/>
          <w:szCs w:val="28"/>
        </w:rPr>
        <w:t>p</w:t>
      </w:r>
      <w:r w:rsidR="00815C0B" w:rsidRPr="00630B64">
        <w:rPr>
          <w:sz w:val="28"/>
          <w:szCs w:val="28"/>
        </w:rPr>
        <w:t xml:space="preserve">apildināt </w:t>
      </w:r>
      <w:r w:rsidR="00AE6B11" w:rsidRPr="00630B64">
        <w:rPr>
          <w:sz w:val="28"/>
          <w:szCs w:val="28"/>
        </w:rPr>
        <w:t xml:space="preserve">IV </w:t>
      </w:r>
      <w:r w:rsidRPr="00630B64">
        <w:rPr>
          <w:sz w:val="28"/>
          <w:szCs w:val="28"/>
        </w:rPr>
        <w:t>no</w:t>
      </w:r>
      <w:r w:rsidR="00AE6B11" w:rsidRPr="00630B64">
        <w:rPr>
          <w:sz w:val="28"/>
          <w:szCs w:val="28"/>
        </w:rPr>
        <w:t xml:space="preserve">daļu „Noslēguma jautājumi” </w:t>
      </w:r>
      <w:r w:rsidR="00963F07" w:rsidRPr="00630B64">
        <w:rPr>
          <w:sz w:val="28"/>
          <w:szCs w:val="28"/>
        </w:rPr>
        <w:t xml:space="preserve">ar </w:t>
      </w:r>
      <w:r w:rsidR="007B4EF7" w:rsidRPr="00630B64">
        <w:rPr>
          <w:sz w:val="28"/>
          <w:szCs w:val="28"/>
        </w:rPr>
        <w:t>22.</w:t>
      </w:r>
      <w:r w:rsidR="007B4EF7" w:rsidRPr="00630B64">
        <w:rPr>
          <w:sz w:val="28"/>
          <w:szCs w:val="28"/>
          <w:vertAlign w:val="superscript"/>
        </w:rPr>
        <w:t>1</w:t>
      </w:r>
      <w:r w:rsidR="007B4EF7" w:rsidRPr="00630B64">
        <w:rPr>
          <w:sz w:val="28"/>
          <w:szCs w:val="28"/>
        </w:rPr>
        <w:t>, 22.</w:t>
      </w:r>
      <w:r w:rsidR="007B4EF7" w:rsidRPr="00630B64">
        <w:rPr>
          <w:sz w:val="28"/>
          <w:szCs w:val="28"/>
          <w:vertAlign w:val="superscript"/>
        </w:rPr>
        <w:t>2</w:t>
      </w:r>
      <w:r w:rsidR="00874671" w:rsidRPr="00630B64">
        <w:rPr>
          <w:sz w:val="28"/>
          <w:szCs w:val="28"/>
        </w:rPr>
        <w:t>, 22.</w:t>
      </w:r>
      <w:r w:rsidR="00874671" w:rsidRPr="00630B64">
        <w:rPr>
          <w:sz w:val="28"/>
          <w:szCs w:val="28"/>
          <w:vertAlign w:val="superscript"/>
        </w:rPr>
        <w:t>3</w:t>
      </w:r>
      <w:r w:rsidR="007B4EF7" w:rsidRPr="00630B64">
        <w:rPr>
          <w:sz w:val="28"/>
          <w:szCs w:val="28"/>
          <w:vertAlign w:val="superscript"/>
        </w:rPr>
        <w:t xml:space="preserve"> </w:t>
      </w:r>
      <w:r w:rsidR="00815C0B" w:rsidRPr="00630B64">
        <w:rPr>
          <w:sz w:val="28"/>
          <w:szCs w:val="28"/>
        </w:rPr>
        <w:t>punkt</w:t>
      </w:r>
      <w:r w:rsidR="007B4EF7" w:rsidRPr="00630B64">
        <w:rPr>
          <w:sz w:val="28"/>
          <w:szCs w:val="28"/>
        </w:rPr>
        <w:t>u</w:t>
      </w:r>
      <w:r w:rsidR="00815C0B" w:rsidRPr="00630B64">
        <w:rPr>
          <w:sz w:val="28"/>
          <w:szCs w:val="28"/>
        </w:rPr>
        <w:t xml:space="preserve"> </w:t>
      </w:r>
      <w:r w:rsidR="00AE6B11" w:rsidRPr="00630B64">
        <w:rPr>
          <w:sz w:val="28"/>
          <w:szCs w:val="28"/>
        </w:rPr>
        <w:t>šādā</w:t>
      </w:r>
      <w:r w:rsidR="001F6AE6" w:rsidRPr="00630B64">
        <w:rPr>
          <w:sz w:val="28"/>
          <w:szCs w:val="28"/>
        </w:rPr>
        <w:t>s</w:t>
      </w:r>
      <w:r w:rsidR="00AE6B11" w:rsidRPr="00630B64">
        <w:rPr>
          <w:sz w:val="28"/>
          <w:szCs w:val="28"/>
        </w:rPr>
        <w:t xml:space="preserve"> redakcijā</w:t>
      </w:r>
      <w:r w:rsidR="001F6AE6" w:rsidRPr="00630B64">
        <w:rPr>
          <w:sz w:val="28"/>
          <w:szCs w:val="28"/>
        </w:rPr>
        <w:t>s</w:t>
      </w:r>
      <w:r w:rsidR="00AE6B11" w:rsidRPr="00630B64">
        <w:rPr>
          <w:sz w:val="28"/>
          <w:szCs w:val="28"/>
        </w:rPr>
        <w:t>:</w:t>
      </w:r>
    </w:p>
    <w:p w:rsidR="006E43CC" w:rsidRPr="00630B64" w:rsidRDefault="00874671" w:rsidP="00E311CE">
      <w:pPr>
        <w:spacing w:line="276" w:lineRule="auto"/>
        <w:ind w:firstLine="720"/>
        <w:jc w:val="both"/>
        <w:rPr>
          <w:sz w:val="28"/>
          <w:szCs w:val="28"/>
        </w:rPr>
      </w:pPr>
      <w:r w:rsidRPr="00630B64">
        <w:rPr>
          <w:sz w:val="28"/>
          <w:szCs w:val="28"/>
        </w:rPr>
        <w:t>„</w:t>
      </w:r>
      <w:r w:rsidR="001F6AE6" w:rsidRPr="00630B64">
        <w:rPr>
          <w:sz w:val="28"/>
          <w:szCs w:val="28"/>
        </w:rPr>
        <w:t>2</w:t>
      </w:r>
      <w:r w:rsidR="007B4EF7" w:rsidRPr="00630B64">
        <w:rPr>
          <w:sz w:val="28"/>
          <w:szCs w:val="28"/>
        </w:rPr>
        <w:t>2</w:t>
      </w:r>
      <w:r w:rsidR="001F6AE6" w:rsidRPr="00630B64">
        <w:rPr>
          <w:sz w:val="28"/>
          <w:szCs w:val="28"/>
        </w:rPr>
        <w:t>.</w:t>
      </w:r>
      <w:r w:rsidR="001F6AE6" w:rsidRPr="00630B64">
        <w:rPr>
          <w:sz w:val="28"/>
          <w:szCs w:val="28"/>
          <w:vertAlign w:val="superscript"/>
        </w:rPr>
        <w:t>1</w:t>
      </w:r>
      <w:r w:rsidR="00AE6B11" w:rsidRPr="00630B64">
        <w:rPr>
          <w:sz w:val="28"/>
          <w:szCs w:val="28"/>
        </w:rPr>
        <w:t xml:space="preserve"> </w:t>
      </w:r>
      <w:r w:rsidR="006E43CC" w:rsidRPr="00630B64">
        <w:rPr>
          <w:sz w:val="28"/>
          <w:szCs w:val="28"/>
        </w:rPr>
        <w:t xml:space="preserve">Ministrijas informāciju par 2013.gada valsts budžeta izpildi </w:t>
      </w:r>
      <w:r w:rsidR="00EC642A" w:rsidRPr="00630B64">
        <w:rPr>
          <w:sz w:val="28"/>
          <w:szCs w:val="28"/>
        </w:rPr>
        <w:t xml:space="preserve">sagatavo </w:t>
      </w:r>
      <w:r w:rsidR="006E43CC" w:rsidRPr="00630B64">
        <w:rPr>
          <w:sz w:val="28"/>
          <w:szCs w:val="28"/>
        </w:rPr>
        <w:t>latos</w:t>
      </w:r>
      <w:r w:rsidRPr="00630B64">
        <w:rPr>
          <w:sz w:val="28"/>
          <w:szCs w:val="28"/>
        </w:rPr>
        <w:t>.</w:t>
      </w:r>
    </w:p>
    <w:p w:rsidR="001F6AE6" w:rsidRPr="005E0440" w:rsidRDefault="001F6AE6" w:rsidP="00E311CE">
      <w:pPr>
        <w:spacing w:line="276" w:lineRule="auto"/>
        <w:ind w:firstLine="720"/>
        <w:jc w:val="both"/>
        <w:rPr>
          <w:sz w:val="28"/>
          <w:szCs w:val="28"/>
        </w:rPr>
      </w:pPr>
      <w:r w:rsidRPr="00630B64">
        <w:rPr>
          <w:sz w:val="28"/>
          <w:szCs w:val="28"/>
        </w:rPr>
        <w:t>2</w:t>
      </w:r>
      <w:r w:rsidR="007B4EF7" w:rsidRPr="00630B64">
        <w:rPr>
          <w:sz w:val="28"/>
          <w:szCs w:val="28"/>
        </w:rPr>
        <w:t>2</w:t>
      </w:r>
      <w:r w:rsidRPr="00630B64">
        <w:rPr>
          <w:sz w:val="28"/>
          <w:szCs w:val="28"/>
        </w:rPr>
        <w:t>.</w:t>
      </w:r>
      <w:r w:rsidRPr="00630B64">
        <w:rPr>
          <w:sz w:val="28"/>
          <w:szCs w:val="28"/>
          <w:vertAlign w:val="superscript"/>
        </w:rPr>
        <w:t>2</w:t>
      </w:r>
      <w:r w:rsidR="00DD45B2" w:rsidRPr="00630B64">
        <w:rPr>
          <w:sz w:val="28"/>
          <w:szCs w:val="28"/>
        </w:rPr>
        <w:t xml:space="preserve"> </w:t>
      </w:r>
      <w:r w:rsidR="00044C12" w:rsidRPr="00630B64">
        <w:rPr>
          <w:sz w:val="28"/>
          <w:szCs w:val="28"/>
        </w:rPr>
        <w:t>S</w:t>
      </w:r>
      <w:r w:rsidR="00DD45B2" w:rsidRPr="00630B64">
        <w:rPr>
          <w:sz w:val="28"/>
          <w:szCs w:val="28"/>
        </w:rPr>
        <w:t>agatavo</w:t>
      </w:r>
      <w:r w:rsidR="00B90FF5" w:rsidRPr="00630B64">
        <w:rPr>
          <w:sz w:val="28"/>
          <w:szCs w:val="28"/>
        </w:rPr>
        <w:t>jot</w:t>
      </w:r>
      <w:r w:rsidR="00DD45B2" w:rsidRPr="00630B64">
        <w:rPr>
          <w:sz w:val="28"/>
          <w:szCs w:val="28"/>
        </w:rPr>
        <w:t xml:space="preserve"> </w:t>
      </w:r>
      <w:r w:rsidR="00DD45B2" w:rsidRPr="00DD45B2">
        <w:rPr>
          <w:sz w:val="28"/>
          <w:szCs w:val="28"/>
        </w:rPr>
        <w:t xml:space="preserve">informāciju par valsts budžeta izpildes analīzi </w:t>
      </w:r>
      <w:r w:rsidR="007D45EA">
        <w:rPr>
          <w:sz w:val="28"/>
          <w:szCs w:val="28"/>
        </w:rPr>
        <w:t xml:space="preserve">par </w:t>
      </w:r>
      <w:r w:rsidR="00DD45B2" w:rsidRPr="00DD45B2">
        <w:rPr>
          <w:sz w:val="28"/>
          <w:szCs w:val="28"/>
        </w:rPr>
        <w:t>2014.gada tri</w:t>
      </w:r>
      <w:r w:rsidR="007D45EA">
        <w:rPr>
          <w:sz w:val="28"/>
          <w:szCs w:val="28"/>
        </w:rPr>
        <w:t>m</w:t>
      </w:r>
      <w:r w:rsidR="00DD45B2" w:rsidRPr="00DD45B2">
        <w:rPr>
          <w:sz w:val="28"/>
          <w:szCs w:val="28"/>
        </w:rPr>
        <w:t>, seš</w:t>
      </w:r>
      <w:r w:rsidR="007D45EA">
        <w:rPr>
          <w:sz w:val="28"/>
          <w:szCs w:val="28"/>
        </w:rPr>
        <w:t>iem</w:t>
      </w:r>
      <w:r w:rsidR="00DD45B2" w:rsidRPr="00DD45B2">
        <w:rPr>
          <w:sz w:val="28"/>
          <w:szCs w:val="28"/>
        </w:rPr>
        <w:t>, deviņ</w:t>
      </w:r>
      <w:r w:rsidR="007D45EA">
        <w:rPr>
          <w:sz w:val="28"/>
          <w:szCs w:val="28"/>
        </w:rPr>
        <w:t>iem</w:t>
      </w:r>
      <w:r w:rsidR="00DD45B2" w:rsidRPr="00DD45B2">
        <w:rPr>
          <w:sz w:val="28"/>
          <w:szCs w:val="28"/>
        </w:rPr>
        <w:t xml:space="preserve"> un divpadsmit mēneš</w:t>
      </w:r>
      <w:r w:rsidR="007D45EA">
        <w:rPr>
          <w:sz w:val="28"/>
          <w:szCs w:val="28"/>
        </w:rPr>
        <w:t>iem</w:t>
      </w:r>
      <w:r w:rsidR="00B90FF5">
        <w:rPr>
          <w:sz w:val="28"/>
          <w:szCs w:val="28"/>
        </w:rPr>
        <w:t xml:space="preserve">, </w:t>
      </w:r>
      <w:r w:rsidR="00225F6E">
        <w:rPr>
          <w:sz w:val="28"/>
          <w:szCs w:val="28"/>
        </w:rPr>
        <w:t>ministrijas</w:t>
      </w:r>
      <w:r w:rsidR="00225F6E" w:rsidRPr="00DD45B2">
        <w:rPr>
          <w:sz w:val="28"/>
          <w:szCs w:val="28"/>
        </w:rPr>
        <w:t xml:space="preserve"> par </w:t>
      </w:r>
      <w:r w:rsidR="00225F6E">
        <w:rPr>
          <w:sz w:val="28"/>
          <w:szCs w:val="28"/>
        </w:rPr>
        <w:t xml:space="preserve">2013.gadu </w:t>
      </w:r>
      <w:r w:rsidR="00044C12">
        <w:rPr>
          <w:sz w:val="28"/>
          <w:szCs w:val="28"/>
        </w:rPr>
        <w:t>nepieciešam</w:t>
      </w:r>
      <w:r w:rsidR="00900A08">
        <w:rPr>
          <w:sz w:val="28"/>
          <w:szCs w:val="28"/>
        </w:rPr>
        <w:t>o</w:t>
      </w:r>
      <w:r w:rsidR="00044C12">
        <w:rPr>
          <w:sz w:val="28"/>
          <w:szCs w:val="28"/>
        </w:rPr>
        <w:t xml:space="preserve">s </w:t>
      </w:r>
      <w:r w:rsidR="00DD45B2" w:rsidRPr="00DD45B2">
        <w:rPr>
          <w:sz w:val="28"/>
          <w:szCs w:val="28"/>
        </w:rPr>
        <w:t xml:space="preserve">datus </w:t>
      </w:r>
      <w:r w:rsidR="00A31E45" w:rsidRPr="00A31E45">
        <w:rPr>
          <w:i/>
          <w:sz w:val="28"/>
          <w:szCs w:val="28"/>
        </w:rPr>
        <w:t>euro</w:t>
      </w:r>
      <w:r w:rsidR="00A31E45">
        <w:rPr>
          <w:sz w:val="28"/>
          <w:szCs w:val="28"/>
        </w:rPr>
        <w:t xml:space="preserve"> </w:t>
      </w:r>
      <w:r w:rsidR="00DD45B2" w:rsidRPr="00DD45B2">
        <w:rPr>
          <w:sz w:val="28"/>
          <w:szCs w:val="28"/>
        </w:rPr>
        <w:t>iegū</w:t>
      </w:r>
      <w:r w:rsidR="00B90FF5">
        <w:rPr>
          <w:sz w:val="28"/>
          <w:szCs w:val="28"/>
        </w:rPr>
        <w:t>st</w:t>
      </w:r>
      <w:r w:rsidR="00DD45B2" w:rsidRPr="00DD45B2">
        <w:rPr>
          <w:sz w:val="28"/>
          <w:szCs w:val="28"/>
        </w:rPr>
        <w:t xml:space="preserve"> no </w:t>
      </w:r>
      <w:r w:rsidR="00B90FF5">
        <w:rPr>
          <w:sz w:val="28"/>
          <w:szCs w:val="28"/>
        </w:rPr>
        <w:t xml:space="preserve">Valsts kases </w:t>
      </w:r>
      <w:r w:rsidR="00B90FF5" w:rsidRPr="00DD45B2">
        <w:rPr>
          <w:sz w:val="28"/>
          <w:szCs w:val="28"/>
        </w:rPr>
        <w:t xml:space="preserve">tīmekļa vietnē www.kase.gov.lv </w:t>
      </w:r>
      <w:r w:rsidR="00B90FF5">
        <w:rPr>
          <w:sz w:val="28"/>
          <w:szCs w:val="28"/>
        </w:rPr>
        <w:t xml:space="preserve">publicētiem </w:t>
      </w:r>
      <w:r w:rsidR="00DD45B2" w:rsidRPr="00DD45B2">
        <w:rPr>
          <w:sz w:val="28"/>
          <w:szCs w:val="28"/>
        </w:rPr>
        <w:t xml:space="preserve">Valsts kases </w:t>
      </w:r>
      <w:r w:rsidR="00030DC6">
        <w:rPr>
          <w:sz w:val="28"/>
          <w:szCs w:val="28"/>
        </w:rPr>
        <w:t xml:space="preserve">operatīvajiem ceturkšņa </w:t>
      </w:r>
      <w:r w:rsidR="00DD45B2" w:rsidRPr="00DD45B2">
        <w:rPr>
          <w:sz w:val="28"/>
          <w:szCs w:val="28"/>
        </w:rPr>
        <w:t>pārskatiem</w:t>
      </w:r>
      <w:r w:rsidR="00B90FF5">
        <w:rPr>
          <w:sz w:val="28"/>
          <w:szCs w:val="28"/>
        </w:rPr>
        <w:t>:</w:t>
      </w:r>
      <w:r w:rsidR="0063585B">
        <w:rPr>
          <w:sz w:val="28"/>
          <w:szCs w:val="28"/>
        </w:rPr>
        <w:t xml:space="preserve"> </w:t>
      </w:r>
      <w:r w:rsidR="00225F6E">
        <w:rPr>
          <w:sz w:val="28"/>
          <w:szCs w:val="28"/>
        </w:rPr>
        <w:t xml:space="preserve">  </w:t>
      </w:r>
    </w:p>
    <w:p w:rsidR="001F6AE6" w:rsidRPr="005E0440" w:rsidRDefault="001B0D52" w:rsidP="00E311CE">
      <w:pPr>
        <w:spacing w:line="276" w:lineRule="auto"/>
        <w:ind w:firstLine="720"/>
        <w:jc w:val="both"/>
        <w:rPr>
          <w:sz w:val="28"/>
          <w:szCs w:val="28"/>
        </w:rPr>
      </w:pPr>
      <w:r w:rsidRPr="005E0440">
        <w:rPr>
          <w:sz w:val="28"/>
          <w:szCs w:val="28"/>
        </w:rPr>
        <w:t>2</w:t>
      </w:r>
      <w:r w:rsidR="00C737C8">
        <w:rPr>
          <w:sz w:val="28"/>
          <w:szCs w:val="28"/>
        </w:rPr>
        <w:t>2</w:t>
      </w:r>
      <w:r w:rsidRPr="005E0440">
        <w:rPr>
          <w:sz w:val="28"/>
          <w:szCs w:val="28"/>
        </w:rPr>
        <w:t>.</w:t>
      </w:r>
      <w:r w:rsidR="00C76608">
        <w:rPr>
          <w:sz w:val="28"/>
          <w:szCs w:val="28"/>
          <w:vertAlign w:val="superscript"/>
        </w:rPr>
        <w:t>2</w:t>
      </w:r>
      <w:r w:rsidR="00C737C8">
        <w:rPr>
          <w:sz w:val="28"/>
          <w:szCs w:val="28"/>
        </w:rPr>
        <w:t>1</w:t>
      </w:r>
      <w:r w:rsidRPr="005E0440">
        <w:rPr>
          <w:sz w:val="28"/>
          <w:szCs w:val="28"/>
        </w:rPr>
        <w:t xml:space="preserve">. </w:t>
      </w:r>
      <w:r w:rsidR="0052484E" w:rsidRPr="005E0440">
        <w:rPr>
          <w:sz w:val="28"/>
          <w:szCs w:val="28"/>
        </w:rPr>
        <w:t>veidlap</w:t>
      </w:r>
      <w:r w:rsidR="009500C9" w:rsidRPr="005E0440">
        <w:rPr>
          <w:sz w:val="28"/>
          <w:szCs w:val="28"/>
        </w:rPr>
        <w:t>as</w:t>
      </w:r>
      <w:r w:rsidR="0052484E" w:rsidRPr="005E0440">
        <w:rPr>
          <w:sz w:val="28"/>
          <w:szCs w:val="28"/>
        </w:rPr>
        <w:t xml:space="preserve"> </w:t>
      </w:r>
      <w:r w:rsidR="00A83ABC" w:rsidRPr="005E0440">
        <w:rPr>
          <w:sz w:val="28"/>
          <w:szCs w:val="28"/>
        </w:rPr>
        <w:t xml:space="preserve">„Valsts pamatbudžeta izpildes analīze 20__.gada __ mēnešos” </w:t>
      </w:r>
      <w:r w:rsidR="00285CAB" w:rsidRPr="005E0440">
        <w:rPr>
          <w:sz w:val="28"/>
          <w:szCs w:val="28"/>
        </w:rPr>
        <w:t>(1.pielikums)</w:t>
      </w:r>
      <w:r w:rsidR="00285CAB">
        <w:rPr>
          <w:sz w:val="28"/>
          <w:szCs w:val="28"/>
        </w:rPr>
        <w:t xml:space="preserve"> </w:t>
      </w:r>
      <w:r w:rsidR="00A83ABC" w:rsidRPr="005E0440">
        <w:rPr>
          <w:sz w:val="28"/>
          <w:szCs w:val="28"/>
        </w:rPr>
        <w:t>2.</w:t>
      </w:r>
      <w:r w:rsidR="004364EE" w:rsidRPr="005E0440">
        <w:rPr>
          <w:sz w:val="28"/>
          <w:szCs w:val="28"/>
        </w:rPr>
        <w:t>ail</w:t>
      </w:r>
      <w:r w:rsidR="00900A08">
        <w:rPr>
          <w:sz w:val="28"/>
          <w:szCs w:val="28"/>
        </w:rPr>
        <w:t>ei</w:t>
      </w:r>
      <w:r w:rsidR="00A83ABC" w:rsidRPr="005E0440">
        <w:rPr>
          <w:sz w:val="28"/>
          <w:szCs w:val="28"/>
        </w:rPr>
        <w:t xml:space="preserve"> „Atlikums uz 20__.gada 1.janvāri” no </w:t>
      </w:r>
      <w:r w:rsidR="001F6AE6" w:rsidRPr="005E0440">
        <w:rPr>
          <w:sz w:val="28"/>
          <w:szCs w:val="28"/>
        </w:rPr>
        <w:t>Valsts kases pārskat</w:t>
      </w:r>
      <w:r w:rsidRPr="005E0440">
        <w:rPr>
          <w:sz w:val="28"/>
          <w:szCs w:val="28"/>
        </w:rPr>
        <w:t>a „Valsts pamatbudžeta izpilde”</w:t>
      </w:r>
      <w:r w:rsidR="00E32EC4">
        <w:rPr>
          <w:sz w:val="28"/>
          <w:szCs w:val="28"/>
        </w:rPr>
        <w:t xml:space="preserve"> atbilstošās ailes</w:t>
      </w:r>
      <w:r w:rsidRPr="005E0440">
        <w:rPr>
          <w:sz w:val="28"/>
          <w:szCs w:val="28"/>
        </w:rPr>
        <w:t>;</w:t>
      </w:r>
    </w:p>
    <w:p w:rsidR="001B0D52" w:rsidRPr="005E0440" w:rsidRDefault="00D6074D" w:rsidP="00E311CE">
      <w:pPr>
        <w:spacing w:line="276" w:lineRule="auto"/>
        <w:ind w:firstLine="720"/>
        <w:jc w:val="both"/>
        <w:rPr>
          <w:sz w:val="28"/>
          <w:szCs w:val="28"/>
        </w:rPr>
      </w:pPr>
      <w:r w:rsidRPr="005E0440">
        <w:rPr>
          <w:sz w:val="28"/>
          <w:szCs w:val="28"/>
        </w:rPr>
        <w:t>2</w:t>
      </w:r>
      <w:r w:rsidR="00C737C8">
        <w:rPr>
          <w:sz w:val="28"/>
          <w:szCs w:val="28"/>
        </w:rPr>
        <w:t>2</w:t>
      </w:r>
      <w:r w:rsidRPr="005E0440">
        <w:rPr>
          <w:sz w:val="28"/>
          <w:szCs w:val="28"/>
        </w:rPr>
        <w:t>.</w:t>
      </w:r>
      <w:r w:rsidR="00C76608">
        <w:rPr>
          <w:sz w:val="28"/>
          <w:szCs w:val="28"/>
          <w:vertAlign w:val="superscript"/>
        </w:rPr>
        <w:t>2</w:t>
      </w:r>
      <w:r w:rsidR="00073BDC">
        <w:rPr>
          <w:sz w:val="28"/>
          <w:szCs w:val="28"/>
        </w:rPr>
        <w:t>2</w:t>
      </w:r>
      <w:r w:rsidRPr="005E0440">
        <w:rPr>
          <w:sz w:val="28"/>
          <w:szCs w:val="28"/>
        </w:rPr>
        <w:t xml:space="preserve">. </w:t>
      </w:r>
      <w:r w:rsidR="0052484E" w:rsidRPr="005E0440">
        <w:rPr>
          <w:sz w:val="28"/>
          <w:szCs w:val="28"/>
        </w:rPr>
        <w:t>veidlap</w:t>
      </w:r>
      <w:r w:rsidR="009500C9" w:rsidRPr="005E0440">
        <w:rPr>
          <w:sz w:val="28"/>
          <w:szCs w:val="28"/>
        </w:rPr>
        <w:t>as</w:t>
      </w:r>
      <w:r w:rsidR="0052484E" w:rsidRPr="005E0440">
        <w:rPr>
          <w:sz w:val="28"/>
          <w:szCs w:val="28"/>
        </w:rPr>
        <w:t xml:space="preserve"> </w:t>
      </w:r>
      <w:r w:rsidR="001B0D52" w:rsidRPr="005E0440">
        <w:rPr>
          <w:sz w:val="28"/>
          <w:szCs w:val="28"/>
        </w:rPr>
        <w:t xml:space="preserve">„Valsts speciālā budžeta izpildes analīze 20__.gada __ mēnešos” </w:t>
      </w:r>
      <w:r w:rsidR="005C68E7" w:rsidRPr="005E0440">
        <w:rPr>
          <w:sz w:val="28"/>
          <w:szCs w:val="28"/>
        </w:rPr>
        <w:t xml:space="preserve">(2.pielikums) </w:t>
      </w:r>
      <w:r w:rsidR="001B0D52" w:rsidRPr="005E0440">
        <w:rPr>
          <w:sz w:val="28"/>
          <w:szCs w:val="28"/>
        </w:rPr>
        <w:t>2.</w:t>
      </w:r>
      <w:r w:rsidR="004364EE" w:rsidRPr="005E0440">
        <w:rPr>
          <w:sz w:val="28"/>
          <w:szCs w:val="28"/>
        </w:rPr>
        <w:t>ail</w:t>
      </w:r>
      <w:r w:rsidR="00900A08">
        <w:rPr>
          <w:sz w:val="28"/>
          <w:szCs w:val="28"/>
        </w:rPr>
        <w:t>ei</w:t>
      </w:r>
      <w:r w:rsidR="001B0D52" w:rsidRPr="005E0440">
        <w:rPr>
          <w:sz w:val="28"/>
          <w:szCs w:val="28"/>
        </w:rPr>
        <w:t xml:space="preserve"> „Atlikums uz 20__.gada 1.janvāri” no Valsts kases pārskata „Valsts speciālā budžeta izpilde”</w:t>
      </w:r>
      <w:r w:rsidR="00063A89">
        <w:rPr>
          <w:sz w:val="28"/>
          <w:szCs w:val="28"/>
        </w:rPr>
        <w:t xml:space="preserve"> atbilstošās ailes</w:t>
      </w:r>
      <w:r w:rsidR="001B0D52" w:rsidRPr="005E0440">
        <w:rPr>
          <w:sz w:val="28"/>
          <w:szCs w:val="28"/>
        </w:rPr>
        <w:t>;</w:t>
      </w:r>
    </w:p>
    <w:p w:rsidR="001F6AE6" w:rsidRPr="005E0440" w:rsidRDefault="00D6074D" w:rsidP="00E311CE">
      <w:pPr>
        <w:spacing w:line="276" w:lineRule="auto"/>
        <w:ind w:firstLine="720"/>
        <w:jc w:val="both"/>
        <w:rPr>
          <w:sz w:val="28"/>
          <w:szCs w:val="28"/>
        </w:rPr>
      </w:pPr>
      <w:r w:rsidRPr="005E0440">
        <w:rPr>
          <w:sz w:val="28"/>
          <w:szCs w:val="28"/>
        </w:rPr>
        <w:t>2</w:t>
      </w:r>
      <w:r w:rsidR="00C737C8">
        <w:rPr>
          <w:sz w:val="28"/>
          <w:szCs w:val="28"/>
        </w:rPr>
        <w:t>2</w:t>
      </w:r>
      <w:r w:rsidR="00264760">
        <w:rPr>
          <w:sz w:val="28"/>
          <w:szCs w:val="28"/>
        </w:rPr>
        <w:t>.</w:t>
      </w:r>
      <w:r w:rsidR="00C76608">
        <w:rPr>
          <w:sz w:val="28"/>
          <w:szCs w:val="28"/>
          <w:vertAlign w:val="superscript"/>
        </w:rPr>
        <w:t>2</w:t>
      </w:r>
      <w:r w:rsidRPr="005E0440">
        <w:rPr>
          <w:sz w:val="28"/>
          <w:szCs w:val="28"/>
        </w:rPr>
        <w:t>3</w:t>
      </w:r>
      <w:r w:rsidR="00765D72">
        <w:rPr>
          <w:sz w:val="28"/>
          <w:szCs w:val="28"/>
        </w:rPr>
        <w:t>.</w:t>
      </w:r>
      <w:r w:rsidR="009500C9" w:rsidRPr="005E0440">
        <w:rPr>
          <w:sz w:val="28"/>
          <w:szCs w:val="28"/>
        </w:rPr>
        <w:t xml:space="preserve"> veidlapas </w:t>
      </w:r>
      <w:r w:rsidR="001B0D52" w:rsidRPr="005E0440">
        <w:rPr>
          <w:sz w:val="28"/>
          <w:szCs w:val="28"/>
        </w:rPr>
        <w:t xml:space="preserve">„Ministrijas pamatbudžeta ieņēmumu un izdevumu izpilde 20___.gada ____ mēnešos” </w:t>
      </w:r>
      <w:r w:rsidR="005C68E7" w:rsidRPr="005E0440">
        <w:rPr>
          <w:sz w:val="28"/>
          <w:szCs w:val="28"/>
        </w:rPr>
        <w:t xml:space="preserve">(3.pielikums) </w:t>
      </w:r>
      <w:r w:rsidR="001B0D52" w:rsidRPr="005E0440">
        <w:rPr>
          <w:sz w:val="28"/>
          <w:szCs w:val="28"/>
        </w:rPr>
        <w:t>3.</w:t>
      </w:r>
      <w:r w:rsidR="004364EE" w:rsidRPr="005E0440">
        <w:rPr>
          <w:sz w:val="28"/>
          <w:szCs w:val="28"/>
        </w:rPr>
        <w:t>ail</w:t>
      </w:r>
      <w:r w:rsidR="00900A08">
        <w:rPr>
          <w:sz w:val="28"/>
          <w:szCs w:val="28"/>
        </w:rPr>
        <w:t>ei</w:t>
      </w:r>
      <w:r w:rsidR="001B0D52" w:rsidRPr="005E0440">
        <w:rPr>
          <w:sz w:val="28"/>
          <w:szCs w:val="28"/>
        </w:rPr>
        <w:t xml:space="preserve"> „Iepriekšējā gada ___ mēnešu izpilde” no Valsts kases pārskata „</w:t>
      </w:r>
      <w:r w:rsidR="00BA73E6" w:rsidRPr="005E0440">
        <w:rPr>
          <w:sz w:val="28"/>
          <w:szCs w:val="28"/>
        </w:rPr>
        <w:t xml:space="preserve">Ministrijas pamatbudžeta ieņēmumu un izdevumu izpilde </w:t>
      </w:r>
      <w:r w:rsidR="00B154F1" w:rsidRPr="005E0440">
        <w:rPr>
          <w:sz w:val="28"/>
          <w:szCs w:val="28"/>
        </w:rPr>
        <w:t xml:space="preserve">20__. </w:t>
      </w:r>
      <w:r w:rsidR="00BA73E6" w:rsidRPr="005E0440">
        <w:rPr>
          <w:sz w:val="28"/>
          <w:szCs w:val="28"/>
        </w:rPr>
        <w:t>gada ___mēnešos</w:t>
      </w:r>
      <w:r w:rsidR="00B154F1" w:rsidRPr="005E0440">
        <w:rPr>
          <w:sz w:val="28"/>
          <w:szCs w:val="28"/>
        </w:rPr>
        <w:t>”</w:t>
      </w:r>
      <w:r w:rsidR="00063A89">
        <w:rPr>
          <w:sz w:val="28"/>
          <w:szCs w:val="28"/>
        </w:rPr>
        <w:t xml:space="preserve"> atbilstošās ailes</w:t>
      </w:r>
      <w:r w:rsidR="00B154F1" w:rsidRPr="005E0440">
        <w:rPr>
          <w:sz w:val="28"/>
          <w:szCs w:val="28"/>
        </w:rPr>
        <w:t>;</w:t>
      </w:r>
    </w:p>
    <w:p w:rsidR="00B154F1" w:rsidRPr="005E0440" w:rsidRDefault="00D6074D" w:rsidP="00E311CE">
      <w:pPr>
        <w:spacing w:line="276" w:lineRule="auto"/>
        <w:ind w:firstLine="720"/>
        <w:jc w:val="both"/>
        <w:rPr>
          <w:sz w:val="28"/>
          <w:szCs w:val="28"/>
        </w:rPr>
      </w:pPr>
      <w:r w:rsidRPr="005E0440">
        <w:rPr>
          <w:sz w:val="28"/>
          <w:szCs w:val="28"/>
        </w:rPr>
        <w:t>2</w:t>
      </w:r>
      <w:r w:rsidR="007C1CEC">
        <w:rPr>
          <w:sz w:val="28"/>
          <w:szCs w:val="28"/>
        </w:rPr>
        <w:t>2</w:t>
      </w:r>
      <w:r w:rsidRPr="005E0440">
        <w:rPr>
          <w:sz w:val="28"/>
          <w:szCs w:val="28"/>
        </w:rPr>
        <w:t>.</w:t>
      </w:r>
      <w:r w:rsidR="00C76608">
        <w:rPr>
          <w:sz w:val="28"/>
          <w:szCs w:val="28"/>
          <w:vertAlign w:val="superscript"/>
        </w:rPr>
        <w:t>2</w:t>
      </w:r>
      <w:r w:rsidRPr="005E0440">
        <w:rPr>
          <w:sz w:val="28"/>
          <w:szCs w:val="28"/>
        </w:rPr>
        <w:t xml:space="preserve">4. </w:t>
      </w:r>
      <w:r w:rsidR="009500C9" w:rsidRPr="005E0440">
        <w:rPr>
          <w:sz w:val="28"/>
          <w:szCs w:val="28"/>
        </w:rPr>
        <w:t>veidlapas</w:t>
      </w:r>
      <w:r w:rsidR="00B154F1" w:rsidRPr="005E0440">
        <w:rPr>
          <w:sz w:val="28"/>
          <w:szCs w:val="28"/>
        </w:rPr>
        <w:t xml:space="preserve"> „Speciālā budžeta ieņēmumu un izdevumu izpilde 20___.gada ____ mēnešos”</w:t>
      </w:r>
      <w:r w:rsidR="005C68E7" w:rsidRPr="005C68E7">
        <w:rPr>
          <w:sz w:val="28"/>
          <w:szCs w:val="28"/>
        </w:rPr>
        <w:t xml:space="preserve"> </w:t>
      </w:r>
      <w:r w:rsidR="005C68E7" w:rsidRPr="005E0440">
        <w:rPr>
          <w:sz w:val="28"/>
          <w:szCs w:val="28"/>
        </w:rPr>
        <w:t>(4.pielikums)</w:t>
      </w:r>
      <w:r w:rsidR="00B154F1" w:rsidRPr="005E0440">
        <w:rPr>
          <w:sz w:val="28"/>
          <w:szCs w:val="28"/>
        </w:rPr>
        <w:t xml:space="preserve"> 3.</w:t>
      </w:r>
      <w:r w:rsidR="004364EE" w:rsidRPr="005E0440">
        <w:rPr>
          <w:sz w:val="28"/>
          <w:szCs w:val="28"/>
        </w:rPr>
        <w:t>ail</w:t>
      </w:r>
      <w:r w:rsidR="00900A08">
        <w:rPr>
          <w:sz w:val="28"/>
          <w:szCs w:val="28"/>
        </w:rPr>
        <w:t>ei</w:t>
      </w:r>
      <w:r w:rsidR="00B154F1" w:rsidRPr="005E0440">
        <w:rPr>
          <w:sz w:val="28"/>
          <w:szCs w:val="28"/>
        </w:rPr>
        <w:t xml:space="preserve"> „Iepriekšējā gada ___ mēnešu izpilde” no Valsts kases pārskata „Speciālā budžeta ieņēmumu un izdevumu izpilde 20__. gada ___mēnešos</w:t>
      </w:r>
      <w:r w:rsidR="00063A89" w:rsidRPr="005E0440">
        <w:rPr>
          <w:sz w:val="28"/>
          <w:szCs w:val="28"/>
        </w:rPr>
        <w:t>”</w:t>
      </w:r>
      <w:r w:rsidR="00063A89">
        <w:rPr>
          <w:sz w:val="28"/>
          <w:szCs w:val="28"/>
        </w:rPr>
        <w:t xml:space="preserve"> atbilstošās ailes;</w:t>
      </w:r>
    </w:p>
    <w:p w:rsidR="001F6AE6" w:rsidRPr="005E0440" w:rsidRDefault="00D6074D" w:rsidP="00E311CE">
      <w:pPr>
        <w:spacing w:line="276" w:lineRule="auto"/>
        <w:ind w:firstLine="720"/>
        <w:jc w:val="both"/>
        <w:rPr>
          <w:sz w:val="28"/>
          <w:szCs w:val="28"/>
        </w:rPr>
      </w:pPr>
      <w:r w:rsidRPr="005E0440">
        <w:rPr>
          <w:sz w:val="28"/>
          <w:szCs w:val="28"/>
        </w:rPr>
        <w:t>2</w:t>
      </w:r>
      <w:r w:rsidR="00073BDC">
        <w:rPr>
          <w:sz w:val="28"/>
          <w:szCs w:val="28"/>
        </w:rPr>
        <w:t>2</w:t>
      </w:r>
      <w:r w:rsidRPr="005E0440">
        <w:rPr>
          <w:sz w:val="28"/>
          <w:szCs w:val="28"/>
        </w:rPr>
        <w:t>.</w:t>
      </w:r>
      <w:r w:rsidR="00C76608">
        <w:rPr>
          <w:sz w:val="28"/>
          <w:szCs w:val="28"/>
          <w:vertAlign w:val="superscript"/>
        </w:rPr>
        <w:t>2</w:t>
      </w:r>
      <w:r w:rsidRPr="005E0440">
        <w:rPr>
          <w:sz w:val="28"/>
          <w:szCs w:val="28"/>
        </w:rPr>
        <w:t xml:space="preserve">5. </w:t>
      </w:r>
      <w:r w:rsidR="005544A1" w:rsidRPr="005E0440">
        <w:rPr>
          <w:sz w:val="28"/>
          <w:szCs w:val="28"/>
        </w:rPr>
        <w:t xml:space="preserve">veidlapas </w:t>
      </w:r>
      <w:r w:rsidR="009B6686" w:rsidRPr="005E0440">
        <w:rPr>
          <w:sz w:val="28"/>
          <w:szCs w:val="28"/>
        </w:rPr>
        <w:t>„Paskaidrojums par valsts pamatbudžeta (speciālā budžeta) izpildi 20__. gada ___ mēnešos”</w:t>
      </w:r>
      <w:r w:rsidR="005C68E7" w:rsidRPr="005C68E7">
        <w:rPr>
          <w:sz w:val="28"/>
          <w:szCs w:val="28"/>
        </w:rPr>
        <w:t xml:space="preserve"> </w:t>
      </w:r>
      <w:r w:rsidR="005C68E7" w:rsidRPr="005E0440">
        <w:rPr>
          <w:sz w:val="28"/>
          <w:szCs w:val="28"/>
        </w:rPr>
        <w:t>(5.pielikums)</w:t>
      </w:r>
      <w:r w:rsidR="009B6686" w:rsidRPr="005E0440">
        <w:rPr>
          <w:sz w:val="28"/>
          <w:szCs w:val="28"/>
        </w:rPr>
        <w:t xml:space="preserve"> 2.</w:t>
      </w:r>
      <w:r w:rsidR="004364EE" w:rsidRPr="005E0440">
        <w:rPr>
          <w:sz w:val="28"/>
          <w:szCs w:val="28"/>
        </w:rPr>
        <w:t>ail</w:t>
      </w:r>
      <w:r w:rsidR="00900A08">
        <w:rPr>
          <w:sz w:val="28"/>
          <w:szCs w:val="28"/>
        </w:rPr>
        <w:t>ei</w:t>
      </w:r>
      <w:r w:rsidR="009B6686" w:rsidRPr="005E0440">
        <w:rPr>
          <w:sz w:val="28"/>
          <w:szCs w:val="28"/>
        </w:rPr>
        <w:t xml:space="preserve"> „Iepriekšējā gada ___ mēnešu izpilde” no Valsts kases pārskata „Ministrijas </w:t>
      </w:r>
      <w:r w:rsidR="00DE4F0D">
        <w:rPr>
          <w:sz w:val="28"/>
          <w:szCs w:val="28"/>
        </w:rPr>
        <w:t xml:space="preserve"> </w:t>
      </w:r>
      <w:r w:rsidR="009B6686" w:rsidRPr="005E0440">
        <w:rPr>
          <w:sz w:val="28"/>
          <w:szCs w:val="28"/>
        </w:rPr>
        <w:t>pamatbudžeta ieņēmumu</w:t>
      </w:r>
      <w:r w:rsidR="00765D72">
        <w:rPr>
          <w:sz w:val="28"/>
          <w:szCs w:val="28"/>
        </w:rPr>
        <w:t xml:space="preserve"> un izdevumu izpilde 20__. gada </w:t>
      </w:r>
      <w:r w:rsidR="009B6686" w:rsidRPr="005E0440">
        <w:rPr>
          <w:sz w:val="28"/>
          <w:szCs w:val="28"/>
        </w:rPr>
        <w:t>___mēnešos” un „Speciālā budžeta ieņēmumu un izdevumu izpilde 20__. gada ___mēnešos”</w:t>
      </w:r>
      <w:r w:rsidR="00063A89">
        <w:rPr>
          <w:sz w:val="28"/>
          <w:szCs w:val="28"/>
        </w:rPr>
        <w:t xml:space="preserve"> atbilstošās ailes</w:t>
      </w:r>
      <w:r w:rsidR="00765D72">
        <w:rPr>
          <w:sz w:val="28"/>
          <w:szCs w:val="28"/>
        </w:rPr>
        <w:t>.</w:t>
      </w:r>
    </w:p>
    <w:p w:rsidR="000A19FA" w:rsidRPr="00C76608" w:rsidRDefault="009B6686" w:rsidP="00C76608">
      <w:pPr>
        <w:spacing w:line="276" w:lineRule="auto"/>
        <w:ind w:firstLine="720"/>
        <w:jc w:val="both"/>
        <w:rPr>
          <w:sz w:val="28"/>
          <w:szCs w:val="28"/>
        </w:rPr>
      </w:pPr>
      <w:r w:rsidRPr="005E0440">
        <w:rPr>
          <w:sz w:val="28"/>
          <w:szCs w:val="28"/>
        </w:rPr>
        <w:lastRenderedPageBreak/>
        <w:t>2</w:t>
      </w:r>
      <w:r w:rsidR="00874671">
        <w:rPr>
          <w:sz w:val="28"/>
          <w:szCs w:val="28"/>
        </w:rPr>
        <w:t>2.</w:t>
      </w:r>
      <w:r w:rsidR="006D7B55" w:rsidRPr="00874671">
        <w:rPr>
          <w:sz w:val="28"/>
          <w:szCs w:val="28"/>
          <w:vertAlign w:val="superscript"/>
        </w:rPr>
        <w:t>3</w:t>
      </w:r>
      <w:r w:rsidR="00D6074D" w:rsidRPr="005E0440">
        <w:rPr>
          <w:sz w:val="28"/>
          <w:szCs w:val="28"/>
        </w:rPr>
        <w:t xml:space="preserve"> </w:t>
      </w:r>
      <w:r w:rsidR="00C67AE3" w:rsidRPr="00C67AE3">
        <w:rPr>
          <w:sz w:val="28"/>
          <w:szCs w:val="28"/>
        </w:rPr>
        <w:t xml:space="preserve">Sagatavojot informāciju par valsts budžeta izpildes analīzi par 2014.gada trim, sešiem, deviņiem un divpadsmit mēnešiem, </w:t>
      </w:r>
      <w:r w:rsidR="001031FD" w:rsidRPr="005E0440">
        <w:rPr>
          <w:sz w:val="28"/>
          <w:szCs w:val="28"/>
        </w:rPr>
        <w:t>veidlap</w:t>
      </w:r>
      <w:r w:rsidR="001945D4">
        <w:rPr>
          <w:sz w:val="28"/>
          <w:szCs w:val="28"/>
        </w:rPr>
        <w:t>as</w:t>
      </w:r>
      <w:r w:rsidR="001031FD" w:rsidRPr="005E0440">
        <w:rPr>
          <w:sz w:val="28"/>
          <w:szCs w:val="28"/>
        </w:rPr>
        <w:t xml:space="preserve"> </w:t>
      </w:r>
      <w:r w:rsidR="001808BD" w:rsidRPr="005E0440">
        <w:rPr>
          <w:sz w:val="28"/>
          <w:szCs w:val="28"/>
        </w:rPr>
        <w:t>„Valsts sociālo pabalstu, izdienas pensiju un valsts atbalsta sociālajai apdrošināšan</w:t>
      </w:r>
      <w:r w:rsidR="00566A5A" w:rsidRPr="005E0440">
        <w:rPr>
          <w:sz w:val="28"/>
          <w:szCs w:val="28"/>
        </w:rPr>
        <w:t>a</w:t>
      </w:r>
      <w:r w:rsidR="001808BD" w:rsidRPr="005E0440">
        <w:rPr>
          <w:sz w:val="28"/>
          <w:szCs w:val="28"/>
        </w:rPr>
        <w:t>i izpilde 20___.gada __ mēnešos”</w:t>
      </w:r>
      <w:r w:rsidR="001031FD" w:rsidRPr="005E0440">
        <w:rPr>
          <w:sz w:val="28"/>
          <w:szCs w:val="28"/>
        </w:rPr>
        <w:t xml:space="preserve"> (6.pielikums) </w:t>
      </w:r>
      <w:r w:rsidR="00D6074D" w:rsidRPr="005E0440">
        <w:rPr>
          <w:sz w:val="28"/>
          <w:szCs w:val="28"/>
        </w:rPr>
        <w:t xml:space="preserve">un </w:t>
      </w:r>
      <w:r w:rsidR="003B71A3">
        <w:rPr>
          <w:sz w:val="28"/>
          <w:szCs w:val="28"/>
        </w:rPr>
        <w:t>veidlap</w:t>
      </w:r>
      <w:r w:rsidR="001945D4">
        <w:rPr>
          <w:sz w:val="28"/>
          <w:szCs w:val="28"/>
        </w:rPr>
        <w:t>as</w:t>
      </w:r>
      <w:r w:rsidR="003B71A3">
        <w:rPr>
          <w:sz w:val="28"/>
          <w:szCs w:val="28"/>
        </w:rPr>
        <w:t xml:space="preserve"> </w:t>
      </w:r>
      <w:r w:rsidR="00566A5A" w:rsidRPr="005E0440">
        <w:rPr>
          <w:sz w:val="28"/>
          <w:szCs w:val="28"/>
        </w:rPr>
        <w:t xml:space="preserve">„Valsts speciālā budžeta sociālo pabalstu un iemaksu valsts pensiju apdrošināšanai un apdrošināšanai bezdarba gadījumā izpilde 20__.gada __ mēnešos” </w:t>
      </w:r>
      <w:r w:rsidR="001031FD" w:rsidRPr="005E0440">
        <w:rPr>
          <w:sz w:val="28"/>
          <w:szCs w:val="28"/>
        </w:rPr>
        <w:t xml:space="preserve">(7.pielikums) </w:t>
      </w:r>
      <w:r w:rsidR="001945D4">
        <w:rPr>
          <w:sz w:val="28"/>
          <w:szCs w:val="28"/>
        </w:rPr>
        <w:t xml:space="preserve">aizpildīšanai </w:t>
      </w:r>
      <w:r w:rsidR="00C67AE3" w:rsidRPr="00C67AE3">
        <w:rPr>
          <w:sz w:val="28"/>
          <w:szCs w:val="28"/>
        </w:rPr>
        <w:t xml:space="preserve">par 2013.gadu nepieciešamos </w:t>
      </w:r>
      <w:r w:rsidR="00D6074D" w:rsidRPr="005E0440">
        <w:rPr>
          <w:sz w:val="28"/>
          <w:szCs w:val="28"/>
        </w:rPr>
        <w:t xml:space="preserve">datus </w:t>
      </w:r>
      <w:r w:rsidR="00D6074D" w:rsidRPr="004B1572">
        <w:rPr>
          <w:i/>
          <w:sz w:val="28"/>
          <w:szCs w:val="28"/>
        </w:rPr>
        <w:t xml:space="preserve">euro </w:t>
      </w:r>
      <w:r w:rsidR="001945D4" w:rsidRPr="005E0440">
        <w:rPr>
          <w:sz w:val="28"/>
          <w:szCs w:val="28"/>
        </w:rPr>
        <w:t>Labklājības ministrija</w:t>
      </w:r>
      <w:r w:rsidR="009F2F73">
        <w:rPr>
          <w:sz w:val="28"/>
          <w:szCs w:val="28"/>
        </w:rPr>
        <w:t xml:space="preserve"> </w:t>
      </w:r>
      <w:r w:rsidR="009F2F73" w:rsidRPr="009F2F73">
        <w:rPr>
          <w:b/>
          <w:sz w:val="28"/>
          <w:szCs w:val="28"/>
        </w:rPr>
        <w:t>iegūst</w:t>
      </w:r>
      <w:r w:rsidR="00170D41" w:rsidRPr="009F2F73">
        <w:rPr>
          <w:b/>
          <w:sz w:val="28"/>
          <w:szCs w:val="28"/>
        </w:rPr>
        <w:t>,</w:t>
      </w:r>
      <w:r w:rsidR="001945D4" w:rsidRPr="00C67AE3">
        <w:rPr>
          <w:sz w:val="28"/>
          <w:szCs w:val="28"/>
        </w:rPr>
        <w:t xml:space="preserve"> </w:t>
      </w:r>
      <w:r w:rsidR="000A19FA" w:rsidRPr="00B96A65">
        <w:rPr>
          <w:b/>
          <w:sz w:val="28"/>
          <w:szCs w:val="28"/>
        </w:rPr>
        <w:t>ievēro</w:t>
      </w:r>
      <w:r w:rsidR="003C5E54">
        <w:rPr>
          <w:b/>
          <w:sz w:val="28"/>
          <w:szCs w:val="28"/>
        </w:rPr>
        <w:t>jot</w:t>
      </w:r>
      <w:r w:rsidR="000A19FA" w:rsidRPr="00B96A65">
        <w:rPr>
          <w:b/>
          <w:sz w:val="28"/>
          <w:szCs w:val="28"/>
        </w:rPr>
        <w:t xml:space="preserve"> šādu</w:t>
      </w:r>
      <w:r w:rsidR="00C76608">
        <w:rPr>
          <w:b/>
          <w:sz w:val="28"/>
          <w:szCs w:val="28"/>
        </w:rPr>
        <w:t>s</w:t>
      </w:r>
      <w:r w:rsidR="000A19FA" w:rsidRPr="00B96A65">
        <w:rPr>
          <w:b/>
          <w:sz w:val="28"/>
          <w:szCs w:val="28"/>
        </w:rPr>
        <w:t xml:space="preserve"> nosacījumu</w:t>
      </w:r>
      <w:r w:rsidR="00C76608">
        <w:rPr>
          <w:b/>
          <w:sz w:val="28"/>
          <w:szCs w:val="28"/>
        </w:rPr>
        <w:t>s</w:t>
      </w:r>
      <w:r w:rsidR="000A19FA" w:rsidRPr="00B96A65">
        <w:rPr>
          <w:b/>
          <w:sz w:val="28"/>
          <w:szCs w:val="28"/>
        </w:rPr>
        <w:t>:</w:t>
      </w:r>
    </w:p>
    <w:p w:rsidR="00C76608" w:rsidRPr="00C76608" w:rsidRDefault="00C76608" w:rsidP="00C76608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1. </w:t>
      </w:r>
      <w:r w:rsidRPr="00B96A65">
        <w:rPr>
          <w:b/>
          <w:sz w:val="28"/>
          <w:szCs w:val="28"/>
        </w:rPr>
        <w:t xml:space="preserve">sniedzot izdevumu izpildes datus </w:t>
      </w:r>
      <w:r w:rsidR="008A7305">
        <w:rPr>
          <w:b/>
          <w:sz w:val="28"/>
          <w:szCs w:val="28"/>
        </w:rPr>
        <w:t>22.</w:t>
      </w:r>
      <w:r w:rsidR="008A7305" w:rsidRPr="008A7305">
        <w:rPr>
          <w:b/>
          <w:sz w:val="28"/>
          <w:szCs w:val="28"/>
          <w:vertAlign w:val="superscript"/>
        </w:rPr>
        <w:t>3</w:t>
      </w:r>
      <w:r w:rsidR="008A7305">
        <w:rPr>
          <w:b/>
          <w:sz w:val="28"/>
          <w:szCs w:val="28"/>
        </w:rPr>
        <w:t xml:space="preserve"> punktā minēto</w:t>
      </w:r>
      <w:r w:rsidRPr="00C76608">
        <w:rPr>
          <w:b/>
          <w:sz w:val="28"/>
          <w:szCs w:val="28"/>
        </w:rPr>
        <w:t xml:space="preserve"> veidlapu 4.ailē „pabalsta/atlīdzības iemaksu apmērs vidēji mēnesī” piemēro Euro ieviešanas kārtības likuma 6.panta principu;</w:t>
      </w:r>
    </w:p>
    <w:p w:rsidR="000A19FA" w:rsidRPr="00B96A65" w:rsidRDefault="00B93363" w:rsidP="000A19FA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C76608">
        <w:rPr>
          <w:b/>
          <w:sz w:val="28"/>
          <w:szCs w:val="28"/>
        </w:rPr>
        <w:t>22.</w:t>
      </w:r>
      <w:r w:rsidR="00C76608" w:rsidRPr="00C76608">
        <w:rPr>
          <w:b/>
          <w:sz w:val="28"/>
          <w:szCs w:val="28"/>
          <w:vertAlign w:val="superscript"/>
        </w:rPr>
        <w:t>3</w:t>
      </w:r>
      <w:r w:rsidR="00C76608" w:rsidRPr="00C76608">
        <w:rPr>
          <w:b/>
          <w:sz w:val="28"/>
          <w:szCs w:val="28"/>
        </w:rPr>
        <w:t>2</w:t>
      </w:r>
      <w:r w:rsidRPr="00C76608">
        <w:rPr>
          <w:b/>
          <w:sz w:val="28"/>
          <w:szCs w:val="28"/>
        </w:rPr>
        <w:t>.</w:t>
      </w:r>
      <w:r w:rsidR="000A19FA" w:rsidRPr="00C76608">
        <w:rPr>
          <w:b/>
          <w:sz w:val="28"/>
          <w:szCs w:val="28"/>
        </w:rPr>
        <w:t xml:space="preserve"> </w:t>
      </w:r>
      <w:r w:rsidR="00EA0F3E" w:rsidRPr="00C76608">
        <w:rPr>
          <w:b/>
          <w:sz w:val="28"/>
          <w:szCs w:val="28"/>
        </w:rPr>
        <w:t xml:space="preserve">sniedzot izdevumu izpildes datus </w:t>
      </w:r>
      <w:r w:rsidR="008A7305">
        <w:rPr>
          <w:b/>
          <w:sz w:val="28"/>
          <w:szCs w:val="28"/>
        </w:rPr>
        <w:t>22.</w:t>
      </w:r>
      <w:r w:rsidR="008A7305" w:rsidRPr="008A7305">
        <w:rPr>
          <w:b/>
          <w:sz w:val="28"/>
          <w:szCs w:val="28"/>
          <w:vertAlign w:val="superscript"/>
        </w:rPr>
        <w:t>3</w:t>
      </w:r>
      <w:r w:rsidR="000A19FA" w:rsidRPr="00B96A65">
        <w:rPr>
          <w:b/>
          <w:sz w:val="28"/>
          <w:szCs w:val="28"/>
        </w:rPr>
        <w:t xml:space="preserve"> </w:t>
      </w:r>
      <w:r w:rsidR="008A7305">
        <w:rPr>
          <w:b/>
          <w:sz w:val="28"/>
          <w:szCs w:val="28"/>
        </w:rPr>
        <w:t xml:space="preserve">punktā minēto </w:t>
      </w:r>
      <w:r w:rsidR="000A19FA" w:rsidRPr="00B96A65">
        <w:rPr>
          <w:b/>
          <w:sz w:val="28"/>
          <w:szCs w:val="28"/>
        </w:rPr>
        <w:t>veidlapu 5.ailē „izdevumi kopā pēc naudas plūsmas” sadalījumā pa pabalstu veidiem</w:t>
      </w:r>
      <w:r w:rsidR="009F2F73">
        <w:rPr>
          <w:b/>
          <w:sz w:val="28"/>
          <w:szCs w:val="28"/>
        </w:rPr>
        <w:t>,</w:t>
      </w:r>
      <w:r w:rsidR="000A19FA" w:rsidRPr="00B96A65">
        <w:rPr>
          <w:b/>
          <w:sz w:val="28"/>
          <w:szCs w:val="28"/>
        </w:rPr>
        <w:t xml:space="preserve"> </w:t>
      </w:r>
      <w:r w:rsidR="009F2F73" w:rsidRPr="009F2F73">
        <w:rPr>
          <w:b/>
          <w:sz w:val="28"/>
          <w:szCs w:val="28"/>
        </w:rPr>
        <w:t>piemēro Euro ieviešanas kārtības likuma 6.panta principu, izdevumu apmēru noapaļojot līdz veseliem skaitļiem euro un nodrošinot, ka iegūtais izdevumu apmērs atbilst attiecīgajiem datiem Valsts kases operatīvajos ceturkšņa pārskatos.</w:t>
      </w:r>
      <w:r w:rsidR="00C76608">
        <w:rPr>
          <w:b/>
          <w:sz w:val="28"/>
          <w:szCs w:val="28"/>
        </w:rPr>
        <w:t>.”</w:t>
      </w:r>
    </w:p>
    <w:p w:rsidR="00EA0F3E" w:rsidRDefault="00EA0F3E" w:rsidP="00EA0F3E">
      <w:pPr>
        <w:spacing w:line="276" w:lineRule="auto"/>
        <w:jc w:val="both"/>
        <w:rPr>
          <w:sz w:val="28"/>
          <w:szCs w:val="28"/>
        </w:rPr>
      </w:pPr>
    </w:p>
    <w:p w:rsidR="00FE37E5" w:rsidRPr="005E0440" w:rsidRDefault="00655B31" w:rsidP="00E311C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43CC" w:rsidRPr="00457048">
        <w:rPr>
          <w:sz w:val="28"/>
          <w:szCs w:val="28"/>
        </w:rPr>
        <w:t xml:space="preserve">. Instrukcija stājas spēkā </w:t>
      </w:r>
      <w:r w:rsidR="001F6AE6" w:rsidRPr="004B1572">
        <w:rPr>
          <w:i/>
          <w:sz w:val="28"/>
          <w:szCs w:val="28"/>
        </w:rPr>
        <w:t>euro</w:t>
      </w:r>
      <w:r w:rsidR="001F6AE6" w:rsidRPr="00457048">
        <w:rPr>
          <w:sz w:val="28"/>
          <w:szCs w:val="28"/>
        </w:rPr>
        <w:t xml:space="preserve"> ieviešanas dienā</w:t>
      </w:r>
      <w:r w:rsidR="006E43CC" w:rsidRPr="00457048">
        <w:rPr>
          <w:sz w:val="28"/>
          <w:szCs w:val="28"/>
        </w:rPr>
        <w:t>.</w:t>
      </w:r>
    </w:p>
    <w:p w:rsidR="004B1572" w:rsidRPr="005E0440" w:rsidRDefault="004B1572" w:rsidP="00E311CE">
      <w:pPr>
        <w:spacing w:line="360" w:lineRule="auto"/>
        <w:rPr>
          <w:sz w:val="28"/>
          <w:szCs w:val="28"/>
        </w:rPr>
      </w:pPr>
    </w:p>
    <w:p w:rsidR="003F56CD" w:rsidRDefault="003F56CD" w:rsidP="00E311CE">
      <w:pPr>
        <w:spacing w:line="360" w:lineRule="auto"/>
        <w:rPr>
          <w:sz w:val="28"/>
          <w:szCs w:val="28"/>
        </w:rPr>
      </w:pPr>
    </w:p>
    <w:p w:rsidR="003F56CD" w:rsidRDefault="003F56CD" w:rsidP="00E311CE">
      <w:pPr>
        <w:spacing w:line="360" w:lineRule="auto"/>
        <w:rPr>
          <w:sz w:val="28"/>
          <w:szCs w:val="28"/>
        </w:rPr>
      </w:pPr>
    </w:p>
    <w:p w:rsidR="003F56CD" w:rsidRDefault="003F56CD" w:rsidP="00E311CE">
      <w:pPr>
        <w:spacing w:line="360" w:lineRule="auto"/>
        <w:rPr>
          <w:sz w:val="28"/>
          <w:szCs w:val="28"/>
        </w:rPr>
      </w:pPr>
    </w:p>
    <w:p w:rsidR="00FE37E5" w:rsidRPr="005E0440" w:rsidRDefault="00FE37E5" w:rsidP="00E311CE">
      <w:pPr>
        <w:spacing w:line="360" w:lineRule="auto"/>
        <w:rPr>
          <w:sz w:val="28"/>
          <w:szCs w:val="28"/>
        </w:rPr>
      </w:pPr>
      <w:r w:rsidRPr="005E0440">
        <w:rPr>
          <w:sz w:val="28"/>
          <w:szCs w:val="28"/>
        </w:rPr>
        <w:t>Ministru prezidents</w:t>
      </w:r>
      <w:r w:rsidRPr="005E0440">
        <w:rPr>
          <w:sz w:val="28"/>
          <w:szCs w:val="28"/>
        </w:rPr>
        <w:tab/>
      </w:r>
      <w:r w:rsidRPr="005E0440">
        <w:rPr>
          <w:sz w:val="28"/>
          <w:szCs w:val="28"/>
        </w:rPr>
        <w:tab/>
      </w:r>
      <w:r w:rsidRPr="005E0440">
        <w:rPr>
          <w:sz w:val="28"/>
          <w:szCs w:val="28"/>
        </w:rPr>
        <w:tab/>
      </w:r>
      <w:r w:rsidR="007E115C" w:rsidRPr="005E0440">
        <w:rPr>
          <w:sz w:val="28"/>
          <w:szCs w:val="28"/>
        </w:rPr>
        <w:tab/>
      </w:r>
      <w:r w:rsidR="007E115C" w:rsidRPr="005E0440">
        <w:rPr>
          <w:sz w:val="28"/>
          <w:szCs w:val="28"/>
        </w:rPr>
        <w:tab/>
      </w:r>
      <w:r w:rsidRPr="005E0440">
        <w:rPr>
          <w:sz w:val="28"/>
          <w:szCs w:val="28"/>
        </w:rPr>
        <w:tab/>
        <w:t>V.Dombrovskis</w:t>
      </w:r>
    </w:p>
    <w:p w:rsidR="004B1572" w:rsidRDefault="004B1572" w:rsidP="00E311CE">
      <w:pPr>
        <w:spacing w:line="360" w:lineRule="auto"/>
        <w:rPr>
          <w:sz w:val="28"/>
          <w:szCs w:val="28"/>
        </w:rPr>
      </w:pPr>
    </w:p>
    <w:p w:rsidR="00FE37E5" w:rsidRPr="005E0440" w:rsidRDefault="00FE37E5" w:rsidP="00E311CE">
      <w:pPr>
        <w:spacing w:line="360" w:lineRule="auto"/>
        <w:rPr>
          <w:sz w:val="28"/>
          <w:szCs w:val="28"/>
        </w:rPr>
      </w:pPr>
      <w:r w:rsidRPr="005E0440">
        <w:rPr>
          <w:sz w:val="28"/>
          <w:szCs w:val="28"/>
        </w:rPr>
        <w:t>Finanšu ministrs</w:t>
      </w:r>
      <w:r w:rsidRPr="005E0440">
        <w:rPr>
          <w:sz w:val="28"/>
          <w:szCs w:val="28"/>
        </w:rPr>
        <w:tab/>
      </w:r>
      <w:r w:rsidRPr="005E0440">
        <w:rPr>
          <w:sz w:val="28"/>
          <w:szCs w:val="28"/>
        </w:rPr>
        <w:tab/>
      </w:r>
      <w:r w:rsidRPr="005E0440">
        <w:rPr>
          <w:sz w:val="28"/>
          <w:szCs w:val="28"/>
        </w:rPr>
        <w:tab/>
      </w:r>
      <w:r w:rsidRPr="005E0440">
        <w:rPr>
          <w:sz w:val="28"/>
          <w:szCs w:val="28"/>
        </w:rPr>
        <w:tab/>
      </w:r>
      <w:r w:rsidR="007E115C" w:rsidRPr="005E0440">
        <w:rPr>
          <w:sz w:val="28"/>
          <w:szCs w:val="28"/>
        </w:rPr>
        <w:tab/>
      </w:r>
      <w:r w:rsidR="007E115C" w:rsidRPr="005E0440">
        <w:rPr>
          <w:sz w:val="28"/>
          <w:szCs w:val="28"/>
        </w:rPr>
        <w:tab/>
      </w:r>
      <w:r w:rsidRPr="005E0440">
        <w:rPr>
          <w:sz w:val="28"/>
          <w:szCs w:val="28"/>
        </w:rPr>
        <w:tab/>
      </w:r>
      <w:r w:rsidRPr="005E0440">
        <w:rPr>
          <w:sz w:val="28"/>
          <w:szCs w:val="28"/>
        </w:rPr>
        <w:tab/>
        <w:t>A.Vilks</w:t>
      </w:r>
    </w:p>
    <w:p w:rsidR="00655B31" w:rsidRDefault="00655B31" w:rsidP="001D18EE">
      <w:pPr>
        <w:tabs>
          <w:tab w:val="left" w:pos="1039"/>
        </w:tabs>
        <w:spacing w:line="360" w:lineRule="auto"/>
        <w:rPr>
          <w:szCs w:val="24"/>
        </w:rPr>
      </w:pPr>
    </w:p>
    <w:p w:rsidR="003F56CD" w:rsidRDefault="003F56CD" w:rsidP="001D18EE">
      <w:pPr>
        <w:tabs>
          <w:tab w:val="left" w:pos="1039"/>
        </w:tabs>
        <w:spacing w:line="360" w:lineRule="auto"/>
        <w:rPr>
          <w:szCs w:val="24"/>
        </w:rPr>
      </w:pPr>
    </w:p>
    <w:p w:rsidR="003F56CD" w:rsidRDefault="003F56CD" w:rsidP="001D18EE">
      <w:pPr>
        <w:tabs>
          <w:tab w:val="left" w:pos="1039"/>
        </w:tabs>
        <w:spacing w:line="360" w:lineRule="auto"/>
        <w:rPr>
          <w:szCs w:val="24"/>
        </w:rPr>
      </w:pPr>
    </w:p>
    <w:p w:rsidR="00E311CE" w:rsidRPr="00630B64" w:rsidRDefault="001D30BE" w:rsidP="001D18EE">
      <w:pPr>
        <w:tabs>
          <w:tab w:val="left" w:pos="1039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CB3361" w:rsidRPr="00630B64">
        <w:rPr>
          <w:szCs w:val="24"/>
        </w:rPr>
        <w:tab/>
      </w:r>
    </w:p>
    <w:p w:rsidR="00FE37E5" w:rsidRPr="00630B64" w:rsidRDefault="00077A9B" w:rsidP="00E311CE">
      <w:pPr>
        <w:rPr>
          <w:sz w:val="16"/>
          <w:szCs w:val="16"/>
        </w:rPr>
      </w:pPr>
      <w:r>
        <w:rPr>
          <w:sz w:val="16"/>
          <w:szCs w:val="16"/>
        </w:rPr>
        <w:t>03</w:t>
      </w:r>
      <w:r w:rsidR="009F2F73">
        <w:rPr>
          <w:sz w:val="16"/>
          <w:szCs w:val="16"/>
        </w:rPr>
        <w:t>.09</w:t>
      </w:r>
      <w:r w:rsidR="00FE37E5" w:rsidRPr="00630B64">
        <w:rPr>
          <w:sz w:val="16"/>
          <w:szCs w:val="16"/>
        </w:rPr>
        <w:t>.2013</w:t>
      </w:r>
    </w:p>
    <w:p w:rsidR="00E0219E" w:rsidRDefault="009F2F73" w:rsidP="00E311CE">
      <w:pPr>
        <w:rPr>
          <w:sz w:val="16"/>
          <w:szCs w:val="16"/>
        </w:rPr>
      </w:pPr>
      <w:r>
        <w:rPr>
          <w:sz w:val="16"/>
          <w:szCs w:val="16"/>
        </w:rPr>
        <w:t>623</w:t>
      </w:r>
    </w:p>
    <w:p w:rsidR="00FE37E5" w:rsidRPr="005E0440" w:rsidRDefault="00FE37E5" w:rsidP="00E311CE">
      <w:pPr>
        <w:rPr>
          <w:sz w:val="16"/>
          <w:szCs w:val="16"/>
        </w:rPr>
      </w:pPr>
      <w:r w:rsidRPr="005E0440">
        <w:rPr>
          <w:sz w:val="16"/>
          <w:szCs w:val="16"/>
        </w:rPr>
        <w:t>K.Mužica</w:t>
      </w:r>
    </w:p>
    <w:p w:rsidR="004534AF" w:rsidRPr="00FE37E5" w:rsidRDefault="00FE37E5" w:rsidP="00E311CE">
      <w:pPr>
        <w:rPr>
          <w:sz w:val="20"/>
          <w:szCs w:val="20"/>
        </w:rPr>
      </w:pPr>
      <w:r w:rsidRPr="005E0440">
        <w:rPr>
          <w:sz w:val="16"/>
          <w:szCs w:val="16"/>
        </w:rPr>
        <w:t>t.6709543</w:t>
      </w:r>
      <w:r w:rsidR="00036D65" w:rsidRPr="005E0440">
        <w:rPr>
          <w:sz w:val="16"/>
          <w:szCs w:val="16"/>
        </w:rPr>
        <w:t>9</w:t>
      </w:r>
      <w:r w:rsidRPr="005E0440">
        <w:rPr>
          <w:sz w:val="16"/>
          <w:szCs w:val="16"/>
        </w:rPr>
        <w:t xml:space="preserve">, </w:t>
      </w:r>
      <w:hyperlink r:id="rId7" w:history="1">
        <w:r w:rsidRPr="005E0440">
          <w:rPr>
            <w:rStyle w:val="Hyperlink"/>
            <w:sz w:val="16"/>
            <w:szCs w:val="16"/>
          </w:rPr>
          <w:t>kristine.muzica@fm.gov.lv</w:t>
        </w:r>
      </w:hyperlink>
      <w:r w:rsidRPr="00FE37E5">
        <w:rPr>
          <w:sz w:val="20"/>
          <w:szCs w:val="20"/>
        </w:rPr>
        <w:t xml:space="preserve"> </w:t>
      </w:r>
    </w:p>
    <w:sectPr w:rsidR="004534AF" w:rsidRPr="00FE37E5" w:rsidSect="00975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CC" w:rsidRDefault="00EF67CC" w:rsidP="00FE37E5">
      <w:r>
        <w:separator/>
      </w:r>
    </w:p>
  </w:endnote>
  <w:endnote w:type="continuationSeparator" w:id="0">
    <w:p w:rsidR="00EF67CC" w:rsidRDefault="00EF67CC" w:rsidP="00FE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62" w:rsidRDefault="00292C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AF" w:rsidRPr="004534AF" w:rsidRDefault="004534AF" w:rsidP="004534AF">
    <w:pPr>
      <w:pStyle w:val="Footer"/>
      <w:jc w:val="both"/>
      <w:rPr>
        <w:sz w:val="20"/>
        <w:szCs w:val="20"/>
      </w:rPr>
    </w:pPr>
    <w:r w:rsidRPr="004534AF">
      <w:rPr>
        <w:sz w:val="20"/>
        <w:szCs w:val="20"/>
      </w:rPr>
      <w:t>MK</w:t>
    </w:r>
    <w:r w:rsidR="00975EBF">
      <w:rPr>
        <w:sz w:val="20"/>
        <w:szCs w:val="20"/>
      </w:rPr>
      <w:t>groz_</w:t>
    </w:r>
    <w:r w:rsidRPr="004534AF">
      <w:rPr>
        <w:sz w:val="20"/>
        <w:szCs w:val="20"/>
      </w:rPr>
      <w:t>instr_</w:t>
    </w:r>
    <w:r w:rsidR="00975EBF">
      <w:rPr>
        <w:sz w:val="20"/>
        <w:szCs w:val="20"/>
      </w:rPr>
      <w:t>Nr_8_</w:t>
    </w:r>
    <w:r w:rsidR="00331649">
      <w:rPr>
        <w:sz w:val="20"/>
        <w:szCs w:val="20"/>
      </w:rPr>
      <w:t>03</w:t>
    </w:r>
    <w:r w:rsidR="00292C62">
      <w:rPr>
        <w:sz w:val="20"/>
        <w:szCs w:val="20"/>
      </w:rPr>
      <w:t>09</w:t>
    </w:r>
    <w:r w:rsidRPr="004534AF">
      <w:rPr>
        <w:sz w:val="20"/>
        <w:szCs w:val="20"/>
      </w:rPr>
      <w:t xml:space="preserve">13_doc; Ministru kabineta instrukcijas projekts </w:t>
    </w:r>
    <w:r w:rsidR="00CF0B76" w:rsidRPr="00CF0B76">
      <w:rPr>
        <w:sz w:val="20"/>
        <w:szCs w:val="20"/>
      </w:rPr>
      <w:t>Grozījumi Ministru kabineta 2011.gada 23.augusta instrukcijā Nr.8 „Instrukcija par valsts budžeta izpildes analīzi”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EE" w:rsidRPr="004534AF" w:rsidRDefault="001D18EE" w:rsidP="001D18EE">
    <w:pPr>
      <w:pStyle w:val="Footer"/>
      <w:jc w:val="both"/>
      <w:rPr>
        <w:sz w:val="20"/>
        <w:szCs w:val="20"/>
      </w:rPr>
    </w:pPr>
    <w:r w:rsidRPr="004534AF">
      <w:rPr>
        <w:sz w:val="20"/>
        <w:szCs w:val="20"/>
      </w:rPr>
      <w:t>MK</w:t>
    </w:r>
    <w:r>
      <w:rPr>
        <w:sz w:val="20"/>
        <w:szCs w:val="20"/>
      </w:rPr>
      <w:t>groz_</w:t>
    </w:r>
    <w:r w:rsidRPr="004534AF">
      <w:rPr>
        <w:sz w:val="20"/>
        <w:szCs w:val="20"/>
      </w:rPr>
      <w:t>instr_</w:t>
    </w:r>
    <w:r w:rsidR="00331649">
      <w:rPr>
        <w:sz w:val="20"/>
        <w:szCs w:val="20"/>
      </w:rPr>
      <w:t>Nr_8_0309</w:t>
    </w:r>
    <w:r w:rsidRPr="004534AF">
      <w:rPr>
        <w:sz w:val="20"/>
        <w:szCs w:val="20"/>
      </w:rPr>
      <w:t xml:space="preserve">13_doc; Ministru kabineta instrukcijas projekts </w:t>
    </w:r>
    <w:r w:rsidRPr="00CF0B76">
      <w:rPr>
        <w:sz w:val="20"/>
        <w:szCs w:val="20"/>
      </w:rPr>
      <w:t>Grozījumi Ministru kabineta 2011.gada 23.augusta instrukcijā Nr.8 „Instrukcija par valsts budžeta izpildes analīzi”</w:t>
    </w:r>
  </w:p>
  <w:p w:rsidR="001D18EE" w:rsidRDefault="001D1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CC" w:rsidRDefault="00EF67CC" w:rsidP="00FE37E5">
      <w:r>
        <w:separator/>
      </w:r>
    </w:p>
  </w:footnote>
  <w:footnote w:type="continuationSeparator" w:id="0">
    <w:p w:rsidR="00EF67CC" w:rsidRDefault="00EF67CC" w:rsidP="00FE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62" w:rsidRDefault="00292C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354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5EBF" w:rsidRDefault="00975EB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3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37E5" w:rsidRDefault="00FE37E5" w:rsidP="00FE37E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62" w:rsidRDefault="00292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E5"/>
    <w:rsid w:val="00014C70"/>
    <w:rsid w:val="00030DC6"/>
    <w:rsid w:val="00036D65"/>
    <w:rsid w:val="00044C12"/>
    <w:rsid w:val="00047AB4"/>
    <w:rsid w:val="00063A89"/>
    <w:rsid w:val="00073BDC"/>
    <w:rsid w:val="00077A9B"/>
    <w:rsid w:val="000A19FA"/>
    <w:rsid w:val="000C1D60"/>
    <w:rsid w:val="000D5CD0"/>
    <w:rsid w:val="000F4919"/>
    <w:rsid w:val="001031FD"/>
    <w:rsid w:val="00111A70"/>
    <w:rsid w:val="00126653"/>
    <w:rsid w:val="0014595F"/>
    <w:rsid w:val="00170D41"/>
    <w:rsid w:val="00180154"/>
    <w:rsid w:val="001808BD"/>
    <w:rsid w:val="00190DA2"/>
    <w:rsid w:val="001945D4"/>
    <w:rsid w:val="001B0D52"/>
    <w:rsid w:val="001C7253"/>
    <w:rsid w:val="001D18EE"/>
    <w:rsid w:val="001D30BE"/>
    <w:rsid w:val="001E15E3"/>
    <w:rsid w:val="001F6AE6"/>
    <w:rsid w:val="0020031C"/>
    <w:rsid w:val="0021491C"/>
    <w:rsid w:val="00225F6E"/>
    <w:rsid w:val="00240085"/>
    <w:rsid w:val="00264760"/>
    <w:rsid w:val="00285CAB"/>
    <w:rsid w:val="00292C62"/>
    <w:rsid w:val="00294442"/>
    <w:rsid w:val="002A0B2D"/>
    <w:rsid w:val="002C1A98"/>
    <w:rsid w:val="002F488D"/>
    <w:rsid w:val="00323350"/>
    <w:rsid w:val="003310EB"/>
    <w:rsid w:val="00331649"/>
    <w:rsid w:val="00342B1C"/>
    <w:rsid w:val="00351460"/>
    <w:rsid w:val="00397683"/>
    <w:rsid w:val="003B71A3"/>
    <w:rsid w:val="003C158D"/>
    <w:rsid w:val="003C5E54"/>
    <w:rsid w:val="003C699D"/>
    <w:rsid w:val="003C7957"/>
    <w:rsid w:val="003F56CD"/>
    <w:rsid w:val="004364EE"/>
    <w:rsid w:val="004468AA"/>
    <w:rsid w:val="004534AF"/>
    <w:rsid w:val="00457048"/>
    <w:rsid w:val="00475810"/>
    <w:rsid w:val="00481858"/>
    <w:rsid w:val="00486FD3"/>
    <w:rsid w:val="00496A79"/>
    <w:rsid w:val="004A6DC2"/>
    <w:rsid w:val="004B1572"/>
    <w:rsid w:val="004B41E7"/>
    <w:rsid w:val="004C598F"/>
    <w:rsid w:val="004E72AC"/>
    <w:rsid w:val="0052484E"/>
    <w:rsid w:val="005544A1"/>
    <w:rsid w:val="00566A5A"/>
    <w:rsid w:val="005853C6"/>
    <w:rsid w:val="005A7331"/>
    <w:rsid w:val="005C3B45"/>
    <w:rsid w:val="005C68E7"/>
    <w:rsid w:val="005E0440"/>
    <w:rsid w:val="006166F5"/>
    <w:rsid w:val="00630B64"/>
    <w:rsid w:val="0063585B"/>
    <w:rsid w:val="00655B31"/>
    <w:rsid w:val="0069352D"/>
    <w:rsid w:val="006D3C13"/>
    <w:rsid w:val="006D7B55"/>
    <w:rsid w:val="006E43CC"/>
    <w:rsid w:val="006E6376"/>
    <w:rsid w:val="006E64FF"/>
    <w:rsid w:val="00703F15"/>
    <w:rsid w:val="00712E30"/>
    <w:rsid w:val="00765D72"/>
    <w:rsid w:val="007B4EF7"/>
    <w:rsid w:val="007B6DC8"/>
    <w:rsid w:val="007C1CEC"/>
    <w:rsid w:val="007D1C91"/>
    <w:rsid w:val="007D45EA"/>
    <w:rsid w:val="007D596D"/>
    <w:rsid w:val="007D7429"/>
    <w:rsid w:val="007E115C"/>
    <w:rsid w:val="007F5445"/>
    <w:rsid w:val="00815C0B"/>
    <w:rsid w:val="0081690B"/>
    <w:rsid w:val="00816CC1"/>
    <w:rsid w:val="00852CDD"/>
    <w:rsid w:val="00870723"/>
    <w:rsid w:val="00874671"/>
    <w:rsid w:val="008960C0"/>
    <w:rsid w:val="008A7305"/>
    <w:rsid w:val="008B5F34"/>
    <w:rsid w:val="008D0B30"/>
    <w:rsid w:val="008E3182"/>
    <w:rsid w:val="00900A08"/>
    <w:rsid w:val="00913B2B"/>
    <w:rsid w:val="00920FCD"/>
    <w:rsid w:val="00921C5B"/>
    <w:rsid w:val="00930DC7"/>
    <w:rsid w:val="009500C9"/>
    <w:rsid w:val="00963F07"/>
    <w:rsid w:val="00975EBF"/>
    <w:rsid w:val="009A46B0"/>
    <w:rsid w:val="009B6686"/>
    <w:rsid w:val="009D7C22"/>
    <w:rsid w:val="009F2F73"/>
    <w:rsid w:val="00A31E45"/>
    <w:rsid w:val="00A56877"/>
    <w:rsid w:val="00A76654"/>
    <w:rsid w:val="00A80854"/>
    <w:rsid w:val="00A83ABC"/>
    <w:rsid w:val="00A95E4B"/>
    <w:rsid w:val="00AA4C5C"/>
    <w:rsid w:val="00AB0BCD"/>
    <w:rsid w:val="00AC6800"/>
    <w:rsid w:val="00AE6B11"/>
    <w:rsid w:val="00B154F1"/>
    <w:rsid w:val="00B6477D"/>
    <w:rsid w:val="00B74035"/>
    <w:rsid w:val="00B90FF5"/>
    <w:rsid w:val="00B93363"/>
    <w:rsid w:val="00B96A65"/>
    <w:rsid w:val="00BA47DF"/>
    <w:rsid w:val="00BA73E6"/>
    <w:rsid w:val="00BE5821"/>
    <w:rsid w:val="00C50A78"/>
    <w:rsid w:val="00C5695B"/>
    <w:rsid w:val="00C60A43"/>
    <w:rsid w:val="00C67AE3"/>
    <w:rsid w:val="00C737C8"/>
    <w:rsid w:val="00C7543C"/>
    <w:rsid w:val="00C76608"/>
    <w:rsid w:val="00C90892"/>
    <w:rsid w:val="00CB3361"/>
    <w:rsid w:val="00CD3392"/>
    <w:rsid w:val="00CE1381"/>
    <w:rsid w:val="00CE7528"/>
    <w:rsid w:val="00CF0B76"/>
    <w:rsid w:val="00D00F5C"/>
    <w:rsid w:val="00D06C25"/>
    <w:rsid w:val="00D06D1B"/>
    <w:rsid w:val="00D101DC"/>
    <w:rsid w:val="00D54740"/>
    <w:rsid w:val="00D6074D"/>
    <w:rsid w:val="00D639F5"/>
    <w:rsid w:val="00D80E0A"/>
    <w:rsid w:val="00DD45B2"/>
    <w:rsid w:val="00DE4F0D"/>
    <w:rsid w:val="00DE6001"/>
    <w:rsid w:val="00E0219E"/>
    <w:rsid w:val="00E10624"/>
    <w:rsid w:val="00E311CE"/>
    <w:rsid w:val="00E32EC4"/>
    <w:rsid w:val="00E40A3D"/>
    <w:rsid w:val="00E95730"/>
    <w:rsid w:val="00EA0F3E"/>
    <w:rsid w:val="00EC642A"/>
    <w:rsid w:val="00EF67CC"/>
    <w:rsid w:val="00F50026"/>
    <w:rsid w:val="00F6188F"/>
    <w:rsid w:val="00F85ECD"/>
    <w:rsid w:val="00F96DF4"/>
    <w:rsid w:val="00FE37E5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AFBA3-A4EB-43FB-A956-D0FEFFEE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7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37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7E5"/>
  </w:style>
  <w:style w:type="paragraph" w:styleId="Footer">
    <w:name w:val="footer"/>
    <w:basedOn w:val="Normal"/>
    <w:link w:val="FooterChar"/>
    <w:uiPriority w:val="99"/>
    <w:unhideWhenUsed/>
    <w:rsid w:val="00FE37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7E5"/>
  </w:style>
  <w:style w:type="paragraph" w:styleId="BalloonText">
    <w:name w:val="Balloon Text"/>
    <w:basedOn w:val="Normal"/>
    <w:link w:val="BalloonTextChar"/>
    <w:uiPriority w:val="99"/>
    <w:semiHidden/>
    <w:unhideWhenUsed/>
    <w:rsid w:val="00A76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stine.muzica@f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4396-BE06-4067-8A6E-12AC6782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3345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23.augusta instrukcijā Nr.8 „Instrukcija par valsts budžeta izpildes analīzi”</vt:lpstr>
    </vt:vector>
  </TitlesOfParts>
  <Company>Finanšu ministrija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23.augusta instrukcijā Nr.8 „Instrukcija par valsts budžeta izpildes analīzi”</dc:title>
  <dc:subject>instrukcijas projekts</dc:subject>
  <dc:creator>K.Mužica</dc:creator>
  <dc:description>tel.:67095439; _x000d_
e-pasts: Kristine.Muzica@fm.gov.lv</dc:description>
  <cp:lastModifiedBy>Lagzdiņa Lelde</cp:lastModifiedBy>
  <cp:revision>48</cp:revision>
  <cp:lastPrinted>2013-08-30T07:32:00Z</cp:lastPrinted>
  <dcterms:created xsi:type="dcterms:W3CDTF">2013-07-12T11:19:00Z</dcterms:created>
  <dcterms:modified xsi:type="dcterms:W3CDTF">2013-09-09T10:44:00Z</dcterms:modified>
</cp:coreProperties>
</file>