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8851" w14:textId="77777777" w:rsidR="00D060C1" w:rsidRPr="00506848" w:rsidRDefault="00D060C1" w:rsidP="00E47E64">
      <w:pPr>
        <w:pStyle w:val="naisc"/>
        <w:spacing w:before="0" w:after="0"/>
        <w:ind w:firstLine="425"/>
        <w:jc w:val="right"/>
        <w:rPr>
          <w:sz w:val="28"/>
          <w:szCs w:val="28"/>
        </w:rPr>
      </w:pPr>
      <w:r w:rsidRPr="00506848">
        <w:rPr>
          <w:sz w:val="28"/>
          <w:szCs w:val="28"/>
        </w:rPr>
        <w:t>4.pielikums</w:t>
      </w:r>
    </w:p>
    <w:p w14:paraId="47878852" w14:textId="77777777" w:rsidR="00D060C1" w:rsidRPr="00506848" w:rsidRDefault="00D060C1" w:rsidP="00E47E64">
      <w:pPr>
        <w:jc w:val="right"/>
        <w:rPr>
          <w:sz w:val="28"/>
          <w:szCs w:val="28"/>
        </w:rPr>
      </w:pPr>
      <w:r w:rsidRPr="00506848">
        <w:rPr>
          <w:sz w:val="28"/>
          <w:szCs w:val="28"/>
        </w:rPr>
        <w:t xml:space="preserve">Ministru kabineta </w:t>
      </w:r>
    </w:p>
    <w:p w14:paraId="47878853" w14:textId="74C71263" w:rsidR="00D060C1" w:rsidRPr="00506848" w:rsidRDefault="00EF23C8" w:rsidP="00E47E64">
      <w:pPr>
        <w:jc w:val="right"/>
        <w:rPr>
          <w:sz w:val="28"/>
          <w:szCs w:val="28"/>
        </w:rPr>
      </w:pPr>
      <w:r w:rsidRPr="00506848">
        <w:rPr>
          <w:sz w:val="28"/>
          <w:szCs w:val="28"/>
        </w:rPr>
        <w:t>2012</w:t>
      </w:r>
      <w:r w:rsidR="00D060C1" w:rsidRPr="00506848">
        <w:rPr>
          <w:sz w:val="28"/>
          <w:szCs w:val="28"/>
        </w:rPr>
        <w:t>.gada  </w:t>
      </w:r>
      <w:r w:rsidR="00E47E64" w:rsidRPr="00506848">
        <w:rPr>
          <w:sz w:val="28"/>
          <w:szCs w:val="28"/>
        </w:rPr>
        <w:t>        </w:t>
      </w:r>
      <w:r w:rsidR="007C0944">
        <w:rPr>
          <w:sz w:val="28"/>
          <w:szCs w:val="28"/>
        </w:rPr>
        <w:t>   </w:t>
      </w:r>
      <w:r w:rsidR="00E47E64" w:rsidRPr="00506848">
        <w:rPr>
          <w:sz w:val="28"/>
          <w:szCs w:val="28"/>
        </w:rPr>
        <w:t>        </w:t>
      </w:r>
    </w:p>
    <w:p w14:paraId="47878854" w14:textId="77777777" w:rsidR="00D060C1" w:rsidRPr="00506848" w:rsidRDefault="00D060C1" w:rsidP="00E47E64">
      <w:pPr>
        <w:jc w:val="right"/>
        <w:rPr>
          <w:sz w:val="28"/>
          <w:szCs w:val="28"/>
        </w:rPr>
      </w:pPr>
      <w:r w:rsidRPr="00506848">
        <w:rPr>
          <w:sz w:val="28"/>
          <w:szCs w:val="28"/>
        </w:rPr>
        <w:t>noteikumiem Nr. </w:t>
      </w:r>
      <w:r w:rsidR="00E47E64" w:rsidRPr="00506848">
        <w:rPr>
          <w:sz w:val="28"/>
          <w:szCs w:val="28"/>
        </w:rPr>
        <w:t>     </w:t>
      </w:r>
    </w:p>
    <w:p w14:paraId="47878855" w14:textId="77777777" w:rsidR="00D060C1" w:rsidRPr="00506848" w:rsidRDefault="00D060C1" w:rsidP="00E47E64">
      <w:pPr>
        <w:jc w:val="center"/>
        <w:rPr>
          <w:sz w:val="28"/>
          <w:szCs w:val="28"/>
        </w:rPr>
      </w:pPr>
    </w:p>
    <w:p w14:paraId="47878856" w14:textId="77777777" w:rsidR="00D63FE7" w:rsidRPr="00506848" w:rsidRDefault="00D060C1" w:rsidP="00E47E64">
      <w:pPr>
        <w:jc w:val="center"/>
        <w:rPr>
          <w:b/>
          <w:sz w:val="28"/>
          <w:szCs w:val="28"/>
        </w:rPr>
      </w:pPr>
      <w:r w:rsidRPr="00506848">
        <w:rPr>
          <w:b/>
          <w:sz w:val="28"/>
          <w:szCs w:val="28"/>
        </w:rPr>
        <w:t>Kompetences un to rīcības rādītāji</w:t>
      </w:r>
    </w:p>
    <w:p w14:paraId="47878857" w14:textId="77777777" w:rsidR="00E47E64" w:rsidRPr="00506848" w:rsidRDefault="00E47E64" w:rsidP="00E47E64">
      <w:pPr>
        <w:jc w:val="center"/>
      </w:pPr>
    </w:p>
    <w:p w14:paraId="47878858" w14:textId="77777777" w:rsidR="00D060C1" w:rsidRPr="00506848" w:rsidRDefault="00DA1740" w:rsidP="00DA1740">
      <w:pPr>
        <w:pStyle w:val="Heading1"/>
        <w:spacing w:before="0" w:after="0"/>
        <w:rPr>
          <w:rFonts w:ascii="Times New Roman" w:hAnsi="Times New Roman" w:cs="Times New Roman"/>
          <w:sz w:val="24"/>
          <w:szCs w:val="24"/>
        </w:rPr>
      </w:pPr>
      <w:bookmarkStart w:id="0" w:name="_Toc292119322"/>
      <w:r w:rsidRPr="00506848">
        <w:rPr>
          <w:rFonts w:ascii="Times New Roman" w:hAnsi="Times New Roman" w:cs="Times New Roman"/>
          <w:sz w:val="24"/>
          <w:szCs w:val="24"/>
        </w:rPr>
        <w:t>1. </w:t>
      </w:r>
      <w:proofErr w:type="spellStart"/>
      <w:r w:rsidR="00D060C1" w:rsidRPr="00506848">
        <w:rPr>
          <w:rFonts w:ascii="Times New Roman" w:hAnsi="Times New Roman" w:cs="Times New Roman"/>
          <w:sz w:val="24"/>
          <w:szCs w:val="24"/>
        </w:rPr>
        <w:t>Starppersonu</w:t>
      </w:r>
      <w:proofErr w:type="spellEnd"/>
      <w:r w:rsidR="00D060C1" w:rsidRPr="00506848">
        <w:rPr>
          <w:rFonts w:ascii="Times New Roman" w:hAnsi="Times New Roman" w:cs="Times New Roman"/>
          <w:sz w:val="24"/>
          <w:szCs w:val="24"/>
        </w:rPr>
        <w:t xml:space="preserve"> efektivitātes kompetences</w:t>
      </w:r>
      <w:bookmarkEnd w:id="0"/>
    </w:p>
    <w:p w14:paraId="47878859" w14:textId="77777777" w:rsidR="00D060C1" w:rsidRPr="00506848" w:rsidRDefault="00D060C1" w:rsidP="00E47E64">
      <w:pPr>
        <w:pStyle w:val="Heading2"/>
        <w:spacing w:before="0" w:after="0"/>
        <w:rPr>
          <w:rFonts w:ascii="Times New Roman" w:hAnsi="Times New Roman" w:cs="Times New Roman"/>
          <w:i w:val="0"/>
          <w:sz w:val="24"/>
          <w:szCs w:val="24"/>
        </w:rPr>
      </w:pPr>
      <w:bookmarkStart w:id="1" w:name="_Toc292119327"/>
      <w:r w:rsidRPr="00506848">
        <w:rPr>
          <w:rFonts w:ascii="Times New Roman" w:hAnsi="Times New Roman" w:cs="Times New Roman"/>
          <w:i w:val="0"/>
          <w:sz w:val="24"/>
          <w:szCs w:val="24"/>
        </w:rPr>
        <w:t>1.1.</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Atsaucība</w:t>
      </w:r>
      <w:bookmarkEnd w:id="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612"/>
      </w:tblGrid>
      <w:tr w:rsidR="00506848" w:rsidRPr="00506848" w14:paraId="4787885C" w14:textId="77777777" w:rsidTr="00E17520">
        <w:tc>
          <w:tcPr>
            <w:tcW w:w="1710" w:type="dxa"/>
            <w:tcBorders>
              <w:bottom w:val="single" w:sz="4" w:space="0" w:color="auto"/>
            </w:tcBorders>
            <w:shd w:val="clear" w:color="auto" w:fill="D9D9D9"/>
            <w:vAlign w:val="center"/>
          </w:tcPr>
          <w:p w14:paraId="4787885A" w14:textId="77777777" w:rsidR="00D060C1" w:rsidRPr="00506848" w:rsidRDefault="00DA1740" w:rsidP="00E47E64">
            <w:pPr>
              <w:jc w:val="center"/>
              <w:rPr>
                <w:b/>
              </w:rPr>
            </w:pPr>
            <w:r w:rsidRPr="00506848">
              <w:rPr>
                <w:b/>
              </w:rPr>
              <w:t>Definīcija</w:t>
            </w:r>
          </w:p>
        </w:tc>
        <w:tc>
          <w:tcPr>
            <w:tcW w:w="7612" w:type="dxa"/>
            <w:tcBorders>
              <w:bottom w:val="single" w:sz="4" w:space="0" w:color="auto"/>
            </w:tcBorders>
            <w:shd w:val="clear" w:color="auto" w:fill="auto"/>
            <w:vAlign w:val="center"/>
          </w:tcPr>
          <w:p w14:paraId="4787885B" w14:textId="14195CB9" w:rsidR="00D060C1" w:rsidRPr="00506848" w:rsidRDefault="00081661" w:rsidP="007C0944">
            <w:r w:rsidRPr="00506848">
              <w:t>Rīcība, kas vērsta uz</w:t>
            </w:r>
            <w:r w:rsidR="000B0E15" w:rsidRPr="00506848">
              <w:t xml:space="preserve"> </w:t>
            </w:r>
            <w:r w:rsidR="00D060C1" w:rsidRPr="00506848">
              <w:t>palīdz</w:t>
            </w:r>
            <w:r w:rsidRPr="00506848">
              <w:t>ības sniegšanu</w:t>
            </w:r>
            <w:r w:rsidR="00D060C1" w:rsidRPr="00506848">
              <w:t xml:space="preserve"> citiem (klientiem, kolēģiem), spēja izprast citu vajadzības un a</w:t>
            </w:r>
            <w:r w:rsidR="00CF6D63" w:rsidRPr="00506848">
              <w:t>tsaukties, kad tas ir nepieciešams</w:t>
            </w:r>
          </w:p>
        </w:tc>
      </w:tr>
      <w:tr w:rsidR="00506848" w:rsidRPr="00506848" w14:paraId="4787885F" w14:textId="77777777" w:rsidTr="00E17520">
        <w:tc>
          <w:tcPr>
            <w:tcW w:w="1710" w:type="dxa"/>
            <w:shd w:val="clear" w:color="auto" w:fill="D9D9D9"/>
            <w:vAlign w:val="center"/>
          </w:tcPr>
          <w:p w14:paraId="4787885D" w14:textId="77777777" w:rsidR="00D060C1" w:rsidRPr="00506848" w:rsidRDefault="00D060C1" w:rsidP="00E47E64">
            <w:pPr>
              <w:jc w:val="center"/>
              <w:rPr>
                <w:b/>
              </w:rPr>
            </w:pPr>
            <w:r w:rsidRPr="00506848">
              <w:rPr>
                <w:b/>
              </w:rPr>
              <w:t>Vērtējums</w:t>
            </w:r>
          </w:p>
        </w:tc>
        <w:tc>
          <w:tcPr>
            <w:tcW w:w="7612" w:type="dxa"/>
            <w:shd w:val="clear" w:color="auto" w:fill="D9D9D9"/>
          </w:tcPr>
          <w:p w14:paraId="4787885E" w14:textId="77777777" w:rsidR="00D060C1" w:rsidRPr="00506848" w:rsidRDefault="00D060C1" w:rsidP="00E47E64">
            <w:pPr>
              <w:jc w:val="center"/>
              <w:rPr>
                <w:b/>
              </w:rPr>
            </w:pPr>
            <w:r w:rsidRPr="00506848">
              <w:rPr>
                <w:b/>
              </w:rPr>
              <w:t>Rīcības rādītāji</w:t>
            </w:r>
          </w:p>
        </w:tc>
      </w:tr>
      <w:tr w:rsidR="00506848" w:rsidRPr="00506848" w14:paraId="47878863" w14:textId="77777777" w:rsidTr="00E17520">
        <w:tc>
          <w:tcPr>
            <w:tcW w:w="1710" w:type="dxa"/>
            <w:shd w:val="clear" w:color="auto" w:fill="auto"/>
            <w:vAlign w:val="center"/>
          </w:tcPr>
          <w:p w14:paraId="47878860" w14:textId="77777777" w:rsidR="00D060C1" w:rsidRPr="00506848" w:rsidRDefault="002A22B3" w:rsidP="00DA1740">
            <w:pPr>
              <w:rPr>
                <w:rFonts w:eastAsia="Calibri"/>
                <w:b/>
              </w:rPr>
            </w:pPr>
            <w:r w:rsidRPr="00506848">
              <w:rPr>
                <w:b/>
              </w:rPr>
              <w:t>Teicami</w:t>
            </w:r>
          </w:p>
        </w:tc>
        <w:tc>
          <w:tcPr>
            <w:tcW w:w="7612" w:type="dxa"/>
            <w:shd w:val="clear" w:color="auto" w:fill="auto"/>
          </w:tcPr>
          <w:p w14:paraId="47878861" w14:textId="77777777" w:rsidR="00D060C1" w:rsidRPr="00506848" w:rsidRDefault="00DA1740" w:rsidP="007C0944">
            <w:pPr>
              <w:rPr>
                <w:b/>
                <w:i/>
              </w:rPr>
            </w:pPr>
            <w:r w:rsidRPr="00506848">
              <w:rPr>
                <w:b/>
                <w:i/>
              </w:rPr>
              <w:t>Pārsniedz prasības</w:t>
            </w:r>
          </w:p>
          <w:p w14:paraId="47878862" w14:textId="77777777" w:rsidR="00D060C1" w:rsidRPr="00506848" w:rsidRDefault="00081661" w:rsidP="007C0944">
            <w:pPr>
              <w:rPr>
                <w:b/>
                <w:bCs/>
                <w:i/>
                <w:iCs/>
              </w:rPr>
            </w:pPr>
            <w:r w:rsidRPr="00506848">
              <w:t>A</w:t>
            </w:r>
            <w:r w:rsidR="00D060C1" w:rsidRPr="00506848">
              <w:t xml:space="preserve">ktīvi </w:t>
            </w:r>
            <w:r w:rsidRPr="00506848">
              <w:t xml:space="preserve">rīkojas, lai </w:t>
            </w:r>
            <w:r w:rsidR="00D060C1" w:rsidRPr="00506848">
              <w:t>izzināt</w:t>
            </w:r>
            <w:r w:rsidRPr="00506848">
              <w:t>u</w:t>
            </w:r>
            <w:r w:rsidR="00D060C1" w:rsidRPr="00506848">
              <w:t xml:space="preserve"> un izprast</w:t>
            </w:r>
            <w:r w:rsidRPr="00506848">
              <w:t>u</w:t>
            </w:r>
            <w:r w:rsidR="00100F0A" w:rsidRPr="00506848">
              <w:t xml:space="preserve"> klientu </w:t>
            </w:r>
            <w:r w:rsidR="00A90A23" w:rsidRPr="00506848">
              <w:t>vajadzības</w:t>
            </w:r>
            <w:r w:rsidR="00D060C1" w:rsidRPr="00506848">
              <w:t>. Atbilstoši tām pielāgo savu darbību. Izvērtē klientu apmierinātību. Uzņemas</w:t>
            </w:r>
            <w:r w:rsidR="00DA1740" w:rsidRPr="00506848">
              <w:t xml:space="preserve"> atbildību, ja rodas problēmas</w:t>
            </w:r>
          </w:p>
        </w:tc>
      </w:tr>
      <w:tr w:rsidR="00506848" w:rsidRPr="00506848" w14:paraId="47878867" w14:textId="77777777" w:rsidTr="00E17520">
        <w:tc>
          <w:tcPr>
            <w:tcW w:w="1710" w:type="dxa"/>
            <w:shd w:val="clear" w:color="auto" w:fill="auto"/>
            <w:vAlign w:val="center"/>
          </w:tcPr>
          <w:p w14:paraId="47878864" w14:textId="77777777" w:rsidR="00D060C1" w:rsidRPr="00506848" w:rsidRDefault="002A22B3" w:rsidP="00DA1740">
            <w:pPr>
              <w:rPr>
                <w:rFonts w:eastAsia="Calibri"/>
                <w:b/>
              </w:rPr>
            </w:pPr>
            <w:r w:rsidRPr="00506848">
              <w:rPr>
                <w:b/>
              </w:rPr>
              <w:t>Ļoti labi</w:t>
            </w:r>
          </w:p>
        </w:tc>
        <w:tc>
          <w:tcPr>
            <w:tcW w:w="7612" w:type="dxa"/>
            <w:shd w:val="clear" w:color="auto" w:fill="auto"/>
          </w:tcPr>
          <w:p w14:paraId="47878865" w14:textId="77777777" w:rsidR="00D060C1" w:rsidRPr="00506848" w:rsidRDefault="00DA1740" w:rsidP="007C0944">
            <w:pPr>
              <w:rPr>
                <w:b/>
                <w:i/>
              </w:rPr>
            </w:pPr>
            <w:r w:rsidRPr="00506848">
              <w:rPr>
                <w:b/>
                <w:i/>
              </w:rPr>
              <w:t>Daļēji pārsniedz prasības</w:t>
            </w:r>
          </w:p>
          <w:p w14:paraId="47878866" w14:textId="67F4627C" w:rsidR="00D060C1" w:rsidRPr="00506848" w:rsidRDefault="00D060C1" w:rsidP="007C0944">
            <w:r w:rsidRPr="00506848">
              <w:t xml:space="preserve">Uzklausa klientu/kolēģu </w:t>
            </w:r>
            <w:r w:rsidR="00A90A23" w:rsidRPr="00506848">
              <w:t>vajadzības</w:t>
            </w:r>
            <w:proofErr w:type="gramStart"/>
            <w:r w:rsidRPr="00506848">
              <w:t xml:space="preserve"> un</w:t>
            </w:r>
            <w:proofErr w:type="gramEnd"/>
            <w:r w:rsidRPr="00506848">
              <w:t xml:space="preserve"> </w:t>
            </w:r>
            <w:r w:rsidR="00A90A23" w:rsidRPr="00506848">
              <w:t>rīkojas, lai izpildītu</w:t>
            </w:r>
            <w:r w:rsidRPr="00506848">
              <w:t xml:space="preserve"> prasīto </w:t>
            </w:r>
            <w:r w:rsidR="00DA1740" w:rsidRPr="00506848">
              <w:t>la</w:t>
            </w:r>
            <w:r w:rsidR="007C0944">
              <w:t>ikus</w:t>
            </w:r>
            <w:r w:rsidR="00DA1740" w:rsidRPr="00506848">
              <w:t xml:space="preserve"> un augstā kvalitātē</w:t>
            </w:r>
          </w:p>
        </w:tc>
      </w:tr>
      <w:tr w:rsidR="00506848" w:rsidRPr="00506848" w14:paraId="4787886B" w14:textId="77777777" w:rsidTr="00E17520">
        <w:tc>
          <w:tcPr>
            <w:tcW w:w="1710" w:type="dxa"/>
            <w:shd w:val="clear" w:color="auto" w:fill="auto"/>
            <w:vAlign w:val="center"/>
          </w:tcPr>
          <w:p w14:paraId="47878868" w14:textId="77777777" w:rsidR="00D060C1" w:rsidRPr="00506848" w:rsidRDefault="00D060C1" w:rsidP="00DA1740">
            <w:pPr>
              <w:rPr>
                <w:rFonts w:eastAsia="Calibri"/>
                <w:b/>
              </w:rPr>
            </w:pPr>
            <w:r w:rsidRPr="00506848">
              <w:rPr>
                <w:b/>
              </w:rPr>
              <w:t>Labi</w:t>
            </w:r>
          </w:p>
        </w:tc>
        <w:tc>
          <w:tcPr>
            <w:tcW w:w="7612" w:type="dxa"/>
            <w:shd w:val="clear" w:color="auto" w:fill="auto"/>
          </w:tcPr>
          <w:p w14:paraId="47878869" w14:textId="77777777" w:rsidR="00D060C1" w:rsidRPr="00506848" w:rsidRDefault="00D060C1" w:rsidP="007C0944">
            <w:pPr>
              <w:rPr>
                <w:b/>
                <w:i/>
              </w:rPr>
            </w:pPr>
            <w:r w:rsidRPr="00506848">
              <w:rPr>
                <w:b/>
                <w:i/>
              </w:rPr>
              <w:t>Atbilst prasībām</w:t>
            </w:r>
          </w:p>
          <w:p w14:paraId="4787886A" w14:textId="0B92F99B" w:rsidR="00D060C1" w:rsidRPr="00506848" w:rsidRDefault="00D060C1" w:rsidP="007C0944">
            <w:pPr>
              <w:rPr>
                <w:bCs/>
                <w:iCs/>
              </w:rPr>
            </w:pPr>
            <w:r w:rsidRPr="00506848">
              <w:t>Uzklausa un pozitīvi reaģē uz citu cilvēku (kolēģu</w:t>
            </w:r>
            <w:r w:rsidR="007C0944">
              <w:t xml:space="preserve">, </w:t>
            </w:r>
            <w:r w:rsidRPr="00506848">
              <w:t>klientu) paustajām v</w:t>
            </w:r>
            <w:r w:rsidR="005F70B4" w:rsidRPr="00506848">
              <w:t>ajadzībām</w:t>
            </w:r>
            <w:r w:rsidRPr="00506848">
              <w:t xml:space="preserve"> un norādījumiem. Izpilda klientu</w:t>
            </w:r>
            <w:r w:rsidR="007C0944">
              <w:t xml:space="preserve"> un </w:t>
            </w:r>
            <w:r w:rsidRPr="00506848">
              <w:t xml:space="preserve">kolēģu </w:t>
            </w:r>
            <w:r w:rsidR="005F70B4" w:rsidRPr="00506848">
              <w:t>lūgumus</w:t>
            </w:r>
            <w:r w:rsidRPr="00506848">
              <w:t xml:space="preserve"> apzinīgi, </w:t>
            </w:r>
            <w:r w:rsidR="005F70B4" w:rsidRPr="00506848">
              <w:t>ņemot vērā</w:t>
            </w:r>
            <w:r w:rsidRPr="00506848">
              <w:t xml:space="preserve"> viņu vajadzīb</w:t>
            </w:r>
            <w:r w:rsidR="005F70B4" w:rsidRPr="00506848">
              <w:t>as</w:t>
            </w:r>
            <w:r w:rsidRPr="00506848">
              <w:t xml:space="preserve"> un prasīb</w:t>
            </w:r>
            <w:r w:rsidR="005F70B4" w:rsidRPr="00506848">
              <w:t>as</w:t>
            </w:r>
          </w:p>
        </w:tc>
      </w:tr>
      <w:tr w:rsidR="00506848" w:rsidRPr="00506848" w14:paraId="4787886F" w14:textId="77777777" w:rsidTr="00E17520">
        <w:tc>
          <w:tcPr>
            <w:tcW w:w="1710" w:type="dxa"/>
            <w:shd w:val="clear" w:color="auto" w:fill="auto"/>
            <w:vAlign w:val="center"/>
          </w:tcPr>
          <w:p w14:paraId="4787886C" w14:textId="77777777" w:rsidR="00D060C1" w:rsidRPr="00506848" w:rsidRDefault="00D060C1" w:rsidP="00DA1740">
            <w:pPr>
              <w:rPr>
                <w:rFonts w:eastAsia="Calibri"/>
                <w:b/>
              </w:rPr>
            </w:pPr>
            <w:r w:rsidRPr="00506848">
              <w:rPr>
                <w:b/>
              </w:rPr>
              <w:t>Jāpilnveido</w:t>
            </w:r>
          </w:p>
        </w:tc>
        <w:tc>
          <w:tcPr>
            <w:tcW w:w="7612" w:type="dxa"/>
            <w:shd w:val="clear" w:color="auto" w:fill="auto"/>
          </w:tcPr>
          <w:p w14:paraId="4787886D" w14:textId="77777777" w:rsidR="00D060C1" w:rsidRPr="00506848" w:rsidRDefault="00DA1740" w:rsidP="007C0944">
            <w:pPr>
              <w:rPr>
                <w:b/>
                <w:i/>
              </w:rPr>
            </w:pPr>
            <w:r w:rsidRPr="00506848">
              <w:rPr>
                <w:b/>
                <w:i/>
              </w:rPr>
              <w:t>Daļēji atbilst prasībām</w:t>
            </w:r>
          </w:p>
          <w:p w14:paraId="4787886E" w14:textId="2A8F76FB" w:rsidR="00D060C1" w:rsidRPr="00506848" w:rsidRDefault="00D060C1" w:rsidP="007C0944">
            <w:r w:rsidRPr="00506848">
              <w:t>Izpilda kolēģu</w:t>
            </w:r>
            <w:r w:rsidR="007C0944">
              <w:t xml:space="preserve"> un </w:t>
            </w:r>
            <w:r w:rsidRPr="00506848">
              <w:t>klientu pieprasījumus. Dažkārt nepieciešami atgādinā</w:t>
            </w:r>
            <w:r w:rsidR="00DA1740" w:rsidRPr="00506848">
              <w:t>jumi vai atkārtoti pieprasījumi</w:t>
            </w:r>
          </w:p>
        </w:tc>
      </w:tr>
      <w:tr w:rsidR="00506848" w:rsidRPr="00506848" w14:paraId="47878873" w14:textId="77777777" w:rsidTr="00E17520">
        <w:tc>
          <w:tcPr>
            <w:tcW w:w="1710" w:type="dxa"/>
            <w:shd w:val="clear" w:color="auto" w:fill="auto"/>
            <w:vAlign w:val="center"/>
          </w:tcPr>
          <w:p w14:paraId="47878870" w14:textId="77777777" w:rsidR="00D060C1" w:rsidRPr="00506848" w:rsidRDefault="00D060C1" w:rsidP="00DA1740">
            <w:pPr>
              <w:rPr>
                <w:rFonts w:eastAsia="Calibri"/>
                <w:b/>
              </w:rPr>
            </w:pPr>
            <w:r w:rsidRPr="00506848">
              <w:rPr>
                <w:b/>
              </w:rPr>
              <w:t>Neapmierinoši</w:t>
            </w:r>
          </w:p>
        </w:tc>
        <w:tc>
          <w:tcPr>
            <w:tcW w:w="7612" w:type="dxa"/>
            <w:shd w:val="clear" w:color="auto" w:fill="auto"/>
          </w:tcPr>
          <w:p w14:paraId="47878871" w14:textId="77777777" w:rsidR="00D060C1" w:rsidRPr="00506848" w:rsidRDefault="00D060C1" w:rsidP="007C0944">
            <w:pPr>
              <w:rPr>
                <w:b/>
                <w:i/>
              </w:rPr>
            </w:pPr>
            <w:r w:rsidRPr="00506848">
              <w:rPr>
                <w:b/>
                <w:i/>
              </w:rPr>
              <w:t>Neatbilst prasībām</w:t>
            </w:r>
          </w:p>
          <w:p w14:paraId="47878872" w14:textId="5D7FCDC4" w:rsidR="00D060C1" w:rsidRPr="00506848" w:rsidRDefault="00D060C1" w:rsidP="00B113E8">
            <w:pPr>
              <w:rPr>
                <w:b/>
                <w:bCs/>
                <w:i/>
                <w:iCs/>
              </w:rPr>
            </w:pPr>
            <w:r w:rsidRPr="00506848">
              <w:t xml:space="preserve">Darbā </w:t>
            </w:r>
            <w:r w:rsidR="00A90A23" w:rsidRPr="00506848">
              <w:t>ņem vērā</w:t>
            </w:r>
            <w:r w:rsidR="00CF6D63" w:rsidRPr="00506848">
              <w:t xml:space="preserve"> tikai </w:t>
            </w:r>
            <w:r w:rsidRPr="00506848">
              <w:t>sav</w:t>
            </w:r>
            <w:r w:rsidR="00A90A23" w:rsidRPr="00506848">
              <w:t>as</w:t>
            </w:r>
            <w:r w:rsidRPr="00506848">
              <w:t xml:space="preserve"> interes</w:t>
            </w:r>
            <w:r w:rsidR="00A90A23" w:rsidRPr="00506848">
              <w:t>es</w:t>
            </w:r>
            <w:r w:rsidRPr="00506848">
              <w:t xml:space="preserve">. </w:t>
            </w:r>
            <w:r w:rsidR="00B113E8">
              <w:t>Nespēj</w:t>
            </w:r>
            <w:r w:rsidR="00081661" w:rsidRPr="00506848">
              <w:t xml:space="preserve"> </w:t>
            </w:r>
            <w:r w:rsidRPr="00506848">
              <w:t>noskaidrot un izprast citu cilvēku v</w:t>
            </w:r>
            <w:r w:rsidR="00A90A23" w:rsidRPr="00506848">
              <w:t>ajadzības</w:t>
            </w:r>
            <w:r w:rsidRPr="00506848">
              <w:t>. Izrāda noraidošu attieksmi pret kolēģiem un klientiem</w:t>
            </w:r>
          </w:p>
        </w:tc>
      </w:tr>
    </w:tbl>
    <w:p w14:paraId="47878874" w14:textId="77777777" w:rsidR="00D060C1" w:rsidRPr="00506848" w:rsidRDefault="00D060C1" w:rsidP="00E47E64">
      <w:pPr>
        <w:pStyle w:val="Heading2"/>
        <w:spacing w:before="0" w:after="0"/>
        <w:rPr>
          <w:rFonts w:ascii="Times New Roman" w:hAnsi="Times New Roman" w:cs="Times New Roman"/>
          <w:i w:val="0"/>
          <w:sz w:val="24"/>
          <w:szCs w:val="24"/>
        </w:rPr>
      </w:pPr>
      <w:bookmarkStart w:id="2" w:name="_Toc292119325"/>
      <w:r w:rsidRPr="00506848">
        <w:rPr>
          <w:rFonts w:ascii="Times New Roman" w:hAnsi="Times New Roman" w:cs="Times New Roman"/>
          <w:i w:val="0"/>
          <w:sz w:val="24"/>
          <w:szCs w:val="24"/>
        </w:rPr>
        <w:t>1.2.</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Attiecību veidošana un uzturēšana</w:t>
      </w:r>
      <w:bookmarkEnd w:id="2"/>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877"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875" w14:textId="77777777" w:rsidR="00D060C1" w:rsidRPr="00506848" w:rsidRDefault="00DA1740" w:rsidP="00E47E64">
            <w:pPr>
              <w:jc w:val="center"/>
              <w:rPr>
                <w:b/>
              </w:rPr>
            </w:pPr>
            <w:r w:rsidRPr="00506848">
              <w:rPr>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876" w14:textId="77777777" w:rsidR="00D060C1" w:rsidRPr="00506848" w:rsidRDefault="00D060C1" w:rsidP="007C0944">
            <w:r w:rsidRPr="00506848">
              <w:t>Spēja veidot un uzturēt pozitīvas attiecības vai kontaktus ar cilvēkiem (savā iestādē un ārpus tās), kas palīdz vai nākotnē varētu palīdzēt ar da</w:t>
            </w:r>
            <w:r w:rsidR="00DA1740" w:rsidRPr="00506848">
              <w:t>rbu saistīto mērķu sasniegšanai</w:t>
            </w:r>
          </w:p>
        </w:tc>
      </w:tr>
      <w:tr w:rsidR="00506848" w:rsidRPr="00506848" w14:paraId="4787887A" w14:textId="77777777" w:rsidTr="00E17520">
        <w:tblPrEx>
          <w:tblLook w:val="0000" w:firstRow="0" w:lastRow="0" w:firstColumn="0" w:lastColumn="0" w:noHBand="0" w:noVBand="0"/>
        </w:tblPrEx>
        <w:trPr>
          <w:trHeight w:val="310"/>
        </w:trPr>
        <w:tc>
          <w:tcPr>
            <w:tcW w:w="1710" w:type="dxa"/>
            <w:tcBorders>
              <w:bottom w:val="single" w:sz="4" w:space="0" w:color="auto"/>
            </w:tcBorders>
            <w:shd w:val="clear" w:color="auto" w:fill="D9D9D9"/>
            <w:vAlign w:val="center"/>
          </w:tcPr>
          <w:p w14:paraId="47878878" w14:textId="77777777" w:rsidR="00D060C1" w:rsidRPr="00506848" w:rsidRDefault="00D060C1" w:rsidP="00E47E64">
            <w:pPr>
              <w:jc w:val="center"/>
              <w:rPr>
                <w:b/>
              </w:rPr>
            </w:pPr>
            <w:r w:rsidRPr="00506848">
              <w:rPr>
                <w:b/>
              </w:rPr>
              <w:t>Vērtējums</w:t>
            </w:r>
          </w:p>
        </w:tc>
        <w:tc>
          <w:tcPr>
            <w:tcW w:w="7646" w:type="dxa"/>
            <w:tcBorders>
              <w:bottom w:val="single" w:sz="4" w:space="0" w:color="auto"/>
            </w:tcBorders>
            <w:shd w:val="clear" w:color="auto" w:fill="D9D9D9"/>
          </w:tcPr>
          <w:p w14:paraId="47878879" w14:textId="77777777" w:rsidR="00D060C1" w:rsidRPr="00506848" w:rsidRDefault="00D060C1" w:rsidP="00E47E64">
            <w:pPr>
              <w:jc w:val="center"/>
              <w:rPr>
                <w:b/>
              </w:rPr>
            </w:pPr>
            <w:r w:rsidRPr="00506848">
              <w:rPr>
                <w:b/>
              </w:rPr>
              <w:t>Rīcības rādītāji</w:t>
            </w:r>
          </w:p>
        </w:tc>
      </w:tr>
      <w:tr w:rsidR="00506848" w:rsidRPr="00506848" w14:paraId="4787887E"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87B" w14:textId="77777777" w:rsidR="002A22B3" w:rsidRPr="00506848" w:rsidRDefault="002A22B3" w:rsidP="007C0944">
            <w:pPr>
              <w:rPr>
                <w:rFonts w:eastAsia="Calibri"/>
                <w:b/>
              </w:rPr>
            </w:pPr>
            <w:r w:rsidRPr="00506848">
              <w:rPr>
                <w:b/>
              </w:rPr>
              <w:t>Teicami</w:t>
            </w:r>
          </w:p>
        </w:tc>
        <w:tc>
          <w:tcPr>
            <w:tcW w:w="7646" w:type="dxa"/>
            <w:tcBorders>
              <w:bottom w:val="single" w:sz="4" w:space="0" w:color="auto"/>
            </w:tcBorders>
          </w:tcPr>
          <w:p w14:paraId="4787887C" w14:textId="77777777" w:rsidR="002A22B3" w:rsidRPr="00506848" w:rsidRDefault="002A22B3" w:rsidP="007C0944">
            <w:pPr>
              <w:rPr>
                <w:b/>
                <w:i/>
              </w:rPr>
            </w:pPr>
            <w:r w:rsidRPr="00506848">
              <w:rPr>
                <w:b/>
                <w:i/>
              </w:rPr>
              <w:t>Pārsniedz prasības</w:t>
            </w:r>
          </w:p>
          <w:p w14:paraId="4787887D" w14:textId="77777777" w:rsidR="002A22B3" w:rsidRPr="00506848" w:rsidRDefault="002A22B3" w:rsidP="007C0944">
            <w:pPr>
              <w:pStyle w:val="Default"/>
              <w:rPr>
                <w:rFonts w:ascii="Times New Roman" w:hAnsi="Times New Roman" w:cs="Times New Roman"/>
                <w:color w:val="auto"/>
                <w:lang w:val="lv-LV"/>
              </w:rPr>
            </w:pPr>
            <w:r w:rsidRPr="00506848">
              <w:rPr>
                <w:rFonts w:ascii="Times New Roman" w:hAnsi="Times New Roman" w:cs="Times New Roman"/>
                <w:color w:val="auto"/>
                <w:lang w:val="lv-LV"/>
              </w:rPr>
              <w:t>Veicina jaunu komunikācijas un sadarbības tīklu veidošanos. Identificē jomas, kurās veidot stratēģiskas attiecības. Sazinās ar augstākā līmeņa vadītājiem, lai identificētu ilgtermiņa interešu jomas</w:t>
            </w:r>
          </w:p>
        </w:tc>
      </w:tr>
      <w:tr w:rsidR="00506848" w:rsidRPr="00506848" w14:paraId="47878882"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87F" w14:textId="77777777" w:rsidR="002A22B3" w:rsidRPr="00506848" w:rsidRDefault="002A22B3" w:rsidP="007C0944">
            <w:pPr>
              <w:rPr>
                <w:rFonts w:eastAsia="Calibri"/>
                <w:b/>
              </w:rPr>
            </w:pPr>
            <w:r w:rsidRPr="00506848">
              <w:rPr>
                <w:b/>
              </w:rPr>
              <w:t>Ļoti labi</w:t>
            </w:r>
          </w:p>
        </w:tc>
        <w:tc>
          <w:tcPr>
            <w:tcW w:w="7646" w:type="dxa"/>
            <w:tcBorders>
              <w:bottom w:val="single" w:sz="4" w:space="0" w:color="auto"/>
            </w:tcBorders>
          </w:tcPr>
          <w:p w14:paraId="47878880" w14:textId="77777777" w:rsidR="002A22B3" w:rsidRPr="00506848" w:rsidRDefault="002A22B3" w:rsidP="007C0944">
            <w:pPr>
              <w:rPr>
                <w:b/>
                <w:i/>
              </w:rPr>
            </w:pPr>
            <w:r w:rsidRPr="00506848">
              <w:rPr>
                <w:b/>
                <w:i/>
              </w:rPr>
              <w:t>Daļēji pārsniedz prasības</w:t>
            </w:r>
          </w:p>
          <w:p w14:paraId="47878881" w14:textId="77777777" w:rsidR="002A22B3" w:rsidRPr="00506848" w:rsidRDefault="002A22B3" w:rsidP="007C0944">
            <w:pPr>
              <w:pStyle w:val="Default"/>
              <w:rPr>
                <w:rFonts w:ascii="Times New Roman" w:hAnsi="Times New Roman" w:cs="Times New Roman"/>
                <w:color w:val="auto"/>
                <w:lang w:val="lv-LV"/>
              </w:rPr>
            </w:pPr>
            <w:r w:rsidRPr="00506848">
              <w:rPr>
                <w:rFonts w:ascii="Times New Roman" w:hAnsi="Times New Roman" w:cs="Times New Roman"/>
                <w:color w:val="auto"/>
                <w:lang w:val="lv-LV"/>
              </w:rPr>
              <w:t>Stratēģiski paplašina sadarbības tīklus. Veido sadarbību ar ārējiem partneriem, kuri var veicināt iestādes stratēģijas īstenošanu. Veido neformālas ekspertu komandas, lai kopīgi risinātu jautājumus, dalās ar informāciju un risina viedokļu atšķirības, kad tas nepieciešams. Izmanto formālās un neformālās zināšanas, lai veicinātu iestādes mērķu sasniegšanu</w:t>
            </w:r>
          </w:p>
        </w:tc>
      </w:tr>
      <w:tr w:rsidR="00506848" w:rsidRPr="00506848" w14:paraId="47878886"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883" w14:textId="77777777" w:rsidR="00D060C1" w:rsidRPr="00506848" w:rsidRDefault="00D060C1" w:rsidP="00DA1740">
            <w:pPr>
              <w:rPr>
                <w:b/>
              </w:rPr>
            </w:pPr>
            <w:r w:rsidRPr="00506848">
              <w:rPr>
                <w:b/>
              </w:rPr>
              <w:t>Labi</w:t>
            </w:r>
          </w:p>
        </w:tc>
        <w:tc>
          <w:tcPr>
            <w:tcW w:w="7646" w:type="dxa"/>
            <w:tcBorders>
              <w:bottom w:val="single" w:sz="4" w:space="0" w:color="auto"/>
            </w:tcBorders>
          </w:tcPr>
          <w:p w14:paraId="47878884" w14:textId="77777777" w:rsidR="00D060C1" w:rsidRPr="00506848" w:rsidRDefault="00DA1740" w:rsidP="007C0944">
            <w:pPr>
              <w:rPr>
                <w:b/>
                <w:bCs/>
                <w:i/>
                <w:iCs/>
              </w:rPr>
            </w:pPr>
            <w:r w:rsidRPr="00506848">
              <w:rPr>
                <w:b/>
                <w:bCs/>
                <w:i/>
                <w:iCs/>
              </w:rPr>
              <w:t>Atbilst prasībām</w:t>
            </w:r>
          </w:p>
          <w:p w14:paraId="47878885" w14:textId="77777777" w:rsidR="00D060C1" w:rsidRPr="00506848" w:rsidRDefault="00D060C1" w:rsidP="007C0944">
            <w:pPr>
              <w:rPr>
                <w:bCs/>
                <w:iCs/>
              </w:rPr>
            </w:pPr>
            <w:r w:rsidRPr="00506848">
              <w:rPr>
                <w:bCs/>
                <w:iCs/>
              </w:rPr>
              <w:t>Meklē iespējas nodibināt partnerību un zināšanu apmaiņu, aktīvi piedaloties konferencēs, sanāksmēs, darba grupās, komisijās, semināros. Veido un attīsta komunikāciju un sadarbību ar citām iestādes struktūrvienībām un ārējiem partneriem, efektīvi izmanto kontaktus, lai sasniegtu rezultātus. Ierosina un attīsta attiecības ar da</w:t>
            </w:r>
            <w:r w:rsidR="00DA1740" w:rsidRPr="00506848">
              <w:rPr>
                <w:bCs/>
                <w:iCs/>
              </w:rPr>
              <w:t>žādu sociālo grupu pārstāvjiem</w:t>
            </w:r>
          </w:p>
        </w:tc>
      </w:tr>
      <w:tr w:rsidR="00506848" w:rsidRPr="00506848" w14:paraId="4787888A" w14:textId="77777777" w:rsidTr="00E17520">
        <w:tblPrEx>
          <w:tblLook w:val="0000" w:firstRow="0" w:lastRow="0" w:firstColumn="0" w:lastColumn="0" w:noHBand="0" w:noVBand="0"/>
        </w:tblPrEx>
        <w:trPr>
          <w:trHeight w:val="318"/>
        </w:trPr>
        <w:tc>
          <w:tcPr>
            <w:tcW w:w="1710" w:type="dxa"/>
            <w:tcBorders>
              <w:bottom w:val="single" w:sz="4" w:space="0" w:color="auto"/>
            </w:tcBorders>
            <w:shd w:val="clear" w:color="auto" w:fill="auto"/>
            <w:vAlign w:val="center"/>
          </w:tcPr>
          <w:p w14:paraId="47878887" w14:textId="77777777" w:rsidR="00D060C1" w:rsidRPr="00506848" w:rsidRDefault="00D060C1" w:rsidP="00DA1740">
            <w:pPr>
              <w:rPr>
                <w:b/>
              </w:rPr>
            </w:pPr>
            <w:r w:rsidRPr="00506848">
              <w:rPr>
                <w:b/>
              </w:rPr>
              <w:lastRenderedPageBreak/>
              <w:t>Jāpilnveido</w:t>
            </w:r>
          </w:p>
        </w:tc>
        <w:tc>
          <w:tcPr>
            <w:tcW w:w="7646" w:type="dxa"/>
            <w:tcBorders>
              <w:bottom w:val="single" w:sz="4" w:space="0" w:color="auto"/>
            </w:tcBorders>
          </w:tcPr>
          <w:p w14:paraId="47878888" w14:textId="77777777" w:rsidR="00D060C1" w:rsidRPr="00506848" w:rsidRDefault="00D060C1" w:rsidP="007C0944">
            <w:pPr>
              <w:rPr>
                <w:b/>
                <w:i/>
              </w:rPr>
            </w:pPr>
            <w:r w:rsidRPr="00506848">
              <w:rPr>
                <w:b/>
                <w:i/>
              </w:rPr>
              <w:t>Daļēji atbilst pra</w:t>
            </w:r>
            <w:r w:rsidR="00DA1740" w:rsidRPr="00506848">
              <w:rPr>
                <w:b/>
                <w:i/>
              </w:rPr>
              <w:t>sībām</w:t>
            </w:r>
          </w:p>
          <w:p w14:paraId="47878889" w14:textId="77777777" w:rsidR="00D060C1" w:rsidRPr="00506848" w:rsidRDefault="00D060C1" w:rsidP="007C0944">
            <w:r w:rsidRPr="00506848">
              <w:t xml:space="preserve">Noskaidro, kur atrodama darbam nepieciešamā informācija un veido sadarbību ar ekspertiem un informācijas avotiem. Attīsta un uztur </w:t>
            </w:r>
            <w:r w:rsidR="00A90A23" w:rsidRPr="00506848">
              <w:t xml:space="preserve">tikai </w:t>
            </w:r>
            <w:r w:rsidRPr="00506848">
              <w:t>svarīgākos kontaktus kā informācijas avotus. Piedalās attiecību veidošanā un sabiedriskos pasākumos iestādē un ārpus tās</w:t>
            </w:r>
            <w:r w:rsidR="0067097B" w:rsidRPr="00506848">
              <w:t>, bet neizrāda aktivitāti un iniciatīvu attiecību veidošanā</w:t>
            </w:r>
          </w:p>
        </w:tc>
      </w:tr>
      <w:tr w:rsidR="00506848" w:rsidRPr="00506848" w14:paraId="4787888E" w14:textId="77777777" w:rsidTr="00E17520">
        <w:tblPrEx>
          <w:tblLook w:val="0000" w:firstRow="0" w:lastRow="0" w:firstColumn="0" w:lastColumn="0" w:noHBand="0" w:noVBand="0"/>
        </w:tblPrEx>
        <w:trPr>
          <w:trHeight w:val="511"/>
        </w:trPr>
        <w:tc>
          <w:tcPr>
            <w:tcW w:w="1710" w:type="dxa"/>
            <w:tcBorders>
              <w:bottom w:val="single" w:sz="4" w:space="0" w:color="auto"/>
            </w:tcBorders>
            <w:shd w:val="clear" w:color="auto" w:fill="auto"/>
            <w:vAlign w:val="center"/>
          </w:tcPr>
          <w:p w14:paraId="4787888B" w14:textId="77777777" w:rsidR="00D060C1" w:rsidRPr="00506848" w:rsidRDefault="00D060C1" w:rsidP="00DA1740">
            <w:pPr>
              <w:rPr>
                <w:b/>
              </w:rPr>
            </w:pPr>
            <w:r w:rsidRPr="00506848">
              <w:rPr>
                <w:b/>
              </w:rPr>
              <w:t>Neapmierinoši</w:t>
            </w:r>
          </w:p>
        </w:tc>
        <w:tc>
          <w:tcPr>
            <w:tcW w:w="7646" w:type="dxa"/>
            <w:tcBorders>
              <w:bottom w:val="single" w:sz="4" w:space="0" w:color="auto"/>
            </w:tcBorders>
          </w:tcPr>
          <w:p w14:paraId="4787888C" w14:textId="77777777" w:rsidR="00D060C1" w:rsidRPr="00506848" w:rsidRDefault="00DA1740" w:rsidP="007C0944">
            <w:pPr>
              <w:rPr>
                <w:b/>
                <w:i/>
              </w:rPr>
            </w:pPr>
            <w:r w:rsidRPr="00506848">
              <w:rPr>
                <w:b/>
                <w:i/>
              </w:rPr>
              <w:t>Neatbilst prasībām</w:t>
            </w:r>
          </w:p>
          <w:p w14:paraId="4787888D" w14:textId="77777777" w:rsidR="00D060C1" w:rsidRPr="00506848" w:rsidRDefault="00BE6FB1" w:rsidP="007C0944">
            <w:r w:rsidRPr="00506848">
              <w:rPr>
                <w:bCs/>
                <w:iCs/>
              </w:rPr>
              <w:t xml:space="preserve">Nerīkojas mērķtiecīgi kontaktu un attiecību veidošanā, neiesaistās profesionālās vai ekspertu komandās darba mērķu sasniegšanai. </w:t>
            </w:r>
            <w:r w:rsidR="00BB11F6" w:rsidRPr="00506848">
              <w:rPr>
                <w:bCs/>
                <w:iCs/>
              </w:rPr>
              <w:t xml:space="preserve">Informācijas meklēšanā paļaujas uz citiem kolēģiem vai klientiem. </w:t>
            </w:r>
            <w:r w:rsidR="00BB11F6" w:rsidRPr="00506848">
              <w:t>Nespēj vai necenšas veidot un uzturēt pozitīvas attiecības vai kontaktus ar cilvēkiem (savā iestādē un ārpus tās), kas palīdz vai nākotnē varētu palīdzēt ar darbu saistīto mērķu sasniegšanai</w:t>
            </w:r>
          </w:p>
        </w:tc>
      </w:tr>
    </w:tbl>
    <w:p w14:paraId="4787888F" w14:textId="77777777" w:rsidR="00D060C1" w:rsidRPr="00506848" w:rsidRDefault="00D060C1" w:rsidP="00E47E64">
      <w:pPr>
        <w:pStyle w:val="Heading2"/>
        <w:spacing w:before="0" w:after="0"/>
        <w:rPr>
          <w:rFonts w:ascii="Times New Roman" w:hAnsi="Times New Roman" w:cs="Times New Roman"/>
          <w:i w:val="0"/>
          <w:sz w:val="24"/>
          <w:szCs w:val="24"/>
        </w:rPr>
      </w:pPr>
      <w:bookmarkStart w:id="3" w:name="_Toc292119326"/>
      <w:r w:rsidRPr="00506848">
        <w:rPr>
          <w:rFonts w:ascii="Times New Roman" w:hAnsi="Times New Roman" w:cs="Times New Roman"/>
          <w:i w:val="0"/>
          <w:sz w:val="24"/>
          <w:szCs w:val="24"/>
        </w:rPr>
        <w:t>1.3.</w:t>
      </w:r>
      <w:r w:rsidR="00B56D15"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Darbs komandā</w:t>
      </w:r>
      <w:bookmarkEnd w:id="3"/>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892"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890" w14:textId="77777777" w:rsidR="00D060C1" w:rsidRPr="00506848" w:rsidRDefault="00D060C1" w:rsidP="00E47E64">
            <w:pPr>
              <w:jc w:val="center"/>
              <w:rPr>
                <w:b/>
              </w:rPr>
            </w:pPr>
            <w:r w:rsidRPr="00506848">
              <w:rPr>
                <w:rFonts w:eastAsia="Calibri"/>
                <w:b/>
              </w:rPr>
              <w:t>De</w:t>
            </w:r>
            <w:r w:rsidR="00DA1740" w:rsidRPr="00506848">
              <w:rPr>
                <w:rFonts w:eastAsia="Calibri"/>
                <w:b/>
              </w:rPr>
              <w:t>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891" w14:textId="77777777" w:rsidR="00D060C1" w:rsidRPr="00506848" w:rsidRDefault="00081661" w:rsidP="007C0944">
            <w:r w:rsidRPr="00506848">
              <w:t xml:space="preserve">Rīcība, kas vērsta uz veiksmīgu sadarbību </w:t>
            </w:r>
            <w:r w:rsidR="00D060C1" w:rsidRPr="00506848">
              <w:t>ar kolēģiem, lai veicinātu komandas mērķu sasniegšanu. Spēja uzturēt labas attiecības ar komandas biedriem, apmainīties ar nozīmīgu informāciju, veidot kopīgas komandas izjūtu</w:t>
            </w:r>
          </w:p>
        </w:tc>
      </w:tr>
      <w:tr w:rsidR="00506848" w:rsidRPr="00506848" w14:paraId="47878895" w14:textId="77777777" w:rsidTr="00E17520">
        <w:tblPrEx>
          <w:tblLook w:val="04A0" w:firstRow="1" w:lastRow="0" w:firstColumn="1" w:lastColumn="0" w:noHBand="0" w:noVBand="1"/>
        </w:tblPrEx>
        <w:tc>
          <w:tcPr>
            <w:tcW w:w="1710" w:type="dxa"/>
            <w:shd w:val="clear" w:color="auto" w:fill="D9D9D9"/>
            <w:vAlign w:val="center"/>
          </w:tcPr>
          <w:p w14:paraId="47878893" w14:textId="77777777" w:rsidR="00D060C1" w:rsidRPr="00506848" w:rsidRDefault="00D060C1" w:rsidP="00E47E64">
            <w:pPr>
              <w:jc w:val="center"/>
              <w:rPr>
                <w:b/>
              </w:rPr>
            </w:pPr>
            <w:r w:rsidRPr="00506848">
              <w:rPr>
                <w:b/>
              </w:rPr>
              <w:t>Vērtējums</w:t>
            </w:r>
          </w:p>
        </w:tc>
        <w:tc>
          <w:tcPr>
            <w:tcW w:w="7646" w:type="dxa"/>
            <w:shd w:val="clear" w:color="auto" w:fill="D9D9D9"/>
          </w:tcPr>
          <w:p w14:paraId="47878894" w14:textId="77777777" w:rsidR="00D060C1" w:rsidRPr="00506848" w:rsidRDefault="00D060C1" w:rsidP="00E47E64">
            <w:pPr>
              <w:jc w:val="center"/>
              <w:rPr>
                <w:b/>
              </w:rPr>
            </w:pPr>
            <w:r w:rsidRPr="00506848">
              <w:rPr>
                <w:b/>
              </w:rPr>
              <w:t>Rīcības rādītāji</w:t>
            </w:r>
          </w:p>
        </w:tc>
      </w:tr>
      <w:tr w:rsidR="00506848" w:rsidRPr="00506848" w14:paraId="47878899" w14:textId="77777777" w:rsidTr="00E17520">
        <w:tblPrEx>
          <w:tblLook w:val="04A0" w:firstRow="1" w:lastRow="0" w:firstColumn="1" w:lastColumn="0" w:noHBand="0" w:noVBand="1"/>
        </w:tblPrEx>
        <w:tc>
          <w:tcPr>
            <w:tcW w:w="1710" w:type="dxa"/>
            <w:shd w:val="clear" w:color="auto" w:fill="auto"/>
            <w:vAlign w:val="center"/>
          </w:tcPr>
          <w:p w14:paraId="47878896"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897" w14:textId="77777777" w:rsidR="002A22B3" w:rsidRPr="00506848" w:rsidRDefault="002A22B3" w:rsidP="007C0944">
            <w:pPr>
              <w:rPr>
                <w:rFonts w:eastAsia="Calibri"/>
                <w:b/>
                <w:i/>
              </w:rPr>
            </w:pPr>
            <w:r w:rsidRPr="00506848">
              <w:rPr>
                <w:rFonts w:eastAsia="Calibri"/>
                <w:b/>
                <w:i/>
              </w:rPr>
              <w:t>Pārsniedz prasības</w:t>
            </w:r>
          </w:p>
          <w:p w14:paraId="47878898" w14:textId="77777777" w:rsidR="002A22B3" w:rsidRPr="00506848" w:rsidRDefault="002A22B3" w:rsidP="007C0944">
            <w:r w:rsidRPr="00506848">
              <w:rPr>
                <w:bCs/>
                <w:iCs/>
              </w:rPr>
              <w:t xml:space="preserve">Veido un uztur komandas garu. Rīkojas, </w:t>
            </w:r>
            <w:r w:rsidRPr="00506848">
              <w:t>lai risinājumi un lēmumi tiktu pieņemti, balstoties uz vienprātību. Izrāda izpratni par citu komandas dalībnieku rīcības cēloņiem. Palīdz atrisināt grupas iekšējos konfliktus</w:t>
            </w:r>
          </w:p>
        </w:tc>
      </w:tr>
      <w:tr w:rsidR="00506848" w:rsidRPr="00506848" w14:paraId="4787889D" w14:textId="77777777" w:rsidTr="00E17520">
        <w:tblPrEx>
          <w:tblLook w:val="04A0" w:firstRow="1" w:lastRow="0" w:firstColumn="1" w:lastColumn="0" w:noHBand="0" w:noVBand="1"/>
        </w:tblPrEx>
        <w:tc>
          <w:tcPr>
            <w:tcW w:w="1710" w:type="dxa"/>
            <w:shd w:val="clear" w:color="auto" w:fill="auto"/>
            <w:vAlign w:val="center"/>
          </w:tcPr>
          <w:p w14:paraId="4787889A"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89B" w14:textId="77777777" w:rsidR="002A22B3" w:rsidRPr="00506848" w:rsidRDefault="002A22B3" w:rsidP="007C0944">
            <w:pPr>
              <w:rPr>
                <w:rFonts w:eastAsia="Calibri"/>
                <w:b/>
                <w:i/>
              </w:rPr>
            </w:pPr>
            <w:r w:rsidRPr="00506848">
              <w:rPr>
                <w:b/>
                <w:i/>
              </w:rPr>
              <w:t>Daļēji</w:t>
            </w:r>
            <w:r w:rsidRPr="00506848">
              <w:rPr>
                <w:rFonts w:eastAsia="Calibri"/>
                <w:b/>
                <w:i/>
              </w:rPr>
              <w:t xml:space="preserve"> pārsniedz prasības</w:t>
            </w:r>
          </w:p>
          <w:p w14:paraId="4787889C" w14:textId="77777777" w:rsidR="002A22B3" w:rsidRPr="00506848" w:rsidRDefault="002A22B3" w:rsidP="007C0944">
            <w:r w:rsidRPr="00506848">
              <w:t>Labprāt uzņemas papildu pienākumus, kas veicina komandas mērķu sasniegšanu. Veicina pozitīvu sadarbību un visu dalībnieku iesaistīšanos komandas darbā. Spēj analizēt un konstruktīvi izvērtēt citu idejas un priekšlikumus, izsaka atzinību par citu idejām un priekšlikumiem</w:t>
            </w:r>
          </w:p>
        </w:tc>
      </w:tr>
      <w:tr w:rsidR="00506848" w:rsidRPr="00506848" w14:paraId="478788A1" w14:textId="77777777" w:rsidTr="00E17520">
        <w:tblPrEx>
          <w:tblLook w:val="04A0" w:firstRow="1" w:lastRow="0" w:firstColumn="1" w:lastColumn="0" w:noHBand="0" w:noVBand="1"/>
        </w:tblPrEx>
        <w:tc>
          <w:tcPr>
            <w:tcW w:w="1710" w:type="dxa"/>
            <w:shd w:val="clear" w:color="auto" w:fill="auto"/>
            <w:vAlign w:val="center"/>
          </w:tcPr>
          <w:p w14:paraId="4787889E" w14:textId="77777777" w:rsidR="00D060C1" w:rsidRPr="00506848" w:rsidRDefault="00D060C1" w:rsidP="00DA1740">
            <w:pPr>
              <w:rPr>
                <w:rFonts w:eastAsia="Calibri"/>
                <w:b/>
              </w:rPr>
            </w:pPr>
            <w:r w:rsidRPr="00506848">
              <w:rPr>
                <w:b/>
              </w:rPr>
              <w:t>Labi</w:t>
            </w:r>
          </w:p>
        </w:tc>
        <w:tc>
          <w:tcPr>
            <w:tcW w:w="7646" w:type="dxa"/>
            <w:shd w:val="clear" w:color="auto" w:fill="auto"/>
          </w:tcPr>
          <w:p w14:paraId="4787889F" w14:textId="77777777" w:rsidR="00D060C1" w:rsidRPr="00506848" w:rsidRDefault="00DA1740" w:rsidP="007C0944">
            <w:pPr>
              <w:rPr>
                <w:rFonts w:eastAsia="Calibri"/>
                <w:b/>
                <w:i/>
              </w:rPr>
            </w:pPr>
            <w:r w:rsidRPr="00506848">
              <w:rPr>
                <w:rFonts w:eastAsia="Calibri"/>
                <w:b/>
                <w:i/>
              </w:rPr>
              <w:t>Atbilst prasībām</w:t>
            </w:r>
          </w:p>
          <w:p w14:paraId="478788A0" w14:textId="77777777" w:rsidR="00D060C1" w:rsidRPr="00506848" w:rsidRDefault="00D060C1" w:rsidP="007C0944">
            <w:pPr>
              <w:rPr>
                <w:rFonts w:eastAsia="Calibri"/>
              </w:rPr>
            </w:pPr>
            <w:r w:rsidRPr="00506848">
              <w:rPr>
                <w:bCs/>
                <w:iCs/>
              </w:rPr>
              <w:t>Strādā komandas labā.</w:t>
            </w:r>
            <w:r w:rsidR="000B0E15" w:rsidRPr="00506848">
              <w:rPr>
                <w:bCs/>
                <w:iCs/>
              </w:rPr>
              <w:t xml:space="preserve"> </w:t>
            </w:r>
            <w:r w:rsidRPr="00506848">
              <w:t>Piedāvā savu palīdzību un atbalstu, ja redz, ka tas ir nepieciešams. Ciena un izpr</w:t>
            </w:r>
            <w:r w:rsidR="00A86B76" w:rsidRPr="00506848">
              <w:t>o</w:t>
            </w:r>
            <w:r w:rsidRPr="00506848">
              <w:t>t citu viedokli, pozitīvi novērtē citu ieguldījumu komandas darbā. Piedāvā jaunas idej</w:t>
            </w:r>
            <w:r w:rsidR="00DA1740" w:rsidRPr="00506848">
              <w:t>as un risinājumus</w:t>
            </w:r>
          </w:p>
        </w:tc>
      </w:tr>
      <w:tr w:rsidR="00506848" w:rsidRPr="00506848" w14:paraId="478788A5" w14:textId="77777777" w:rsidTr="00E17520">
        <w:tblPrEx>
          <w:tblLook w:val="04A0" w:firstRow="1" w:lastRow="0" w:firstColumn="1" w:lastColumn="0" w:noHBand="0" w:noVBand="1"/>
        </w:tblPrEx>
        <w:tc>
          <w:tcPr>
            <w:tcW w:w="1710" w:type="dxa"/>
            <w:shd w:val="clear" w:color="auto" w:fill="auto"/>
            <w:vAlign w:val="center"/>
          </w:tcPr>
          <w:p w14:paraId="478788A2" w14:textId="77777777" w:rsidR="00D060C1" w:rsidRPr="00506848" w:rsidRDefault="00D060C1" w:rsidP="00DA1740">
            <w:pPr>
              <w:rPr>
                <w:rFonts w:eastAsia="Calibri"/>
                <w:b/>
              </w:rPr>
            </w:pPr>
            <w:r w:rsidRPr="00506848">
              <w:rPr>
                <w:b/>
              </w:rPr>
              <w:t>Jāpilnveido</w:t>
            </w:r>
          </w:p>
        </w:tc>
        <w:tc>
          <w:tcPr>
            <w:tcW w:w="7646" w:type="dxa"/>
            <w:shd w:val="clear" w:color="auto" w:fill="auto"/>
          </w:tcPr>
          <w:p w14:paraId="478788A3" w14:textId="77777777" w:rsidR="00D060C1" w:rsidRPr="00506848" w:rsidRDefault="00DA1740" w:rsidP="007C0944">
            <w:pPr>
              <w:rPr>
                <w:rFonts w:eastAsia="Calibri"/>
                <w:b/>
                <w:i/>
              </w:rPr>
            </w:pPr>
            <w:r w:rsidRPr="00506848">
              <w:rPr>
                <w:rFonts w:eastAsia="Calibri"/>
                <w:b/>
                <w:i/>
              </w:rPr>
              <w:t>Daļēji atbilst prasībām</w:t>
            </w:r>
          </w:p>
          <w:p w14:paraId="478788A4" w14:textId="77777777" w:rsidR="00D060C1" w:rsidRPr="00506848" w:rsidRDefault="00D060C1" w:rsidP="007C0944">
            <w:pPr>
              <w:rPr>
                <w:rFonts w:eastAsia="Calibri"/>
              </w:rPr>
            </w:pPr>
            <w:r w:rsidRPr="00506848">
              <w:rPr>
                <w:bCs/>
                <w:iCs/>
              </w:rPr>
              <w:t xml:space="preserve">Gatavs ieguldīt tik, cik prasa. </w:t>
            </w:r>
            <w:r w:rsidRPr="00506848">
              <w:t xml:space="preserve">Piedalās komandas darbā, pauž pozitīvu attieksmi pret komandas locekļiem. </w:t>
            </w:r>
            <w:r w:rsidR="009C7065" w:rsidRPr="00506848">
              <w:t xml:space="preserve">Nesniedz priekšlikumus un nepauž viedokli pēc savas iniciatīvas. </w:t>
            </w:r>
            <w:r w:rsidRPr="00506848">
              <w:t xml:space="preserve">Nodod tālāk svarīgu informāciju. Atbalsta komandas lēmumus. Dara to, ko </w:t>
            </w:r>
            <w:r w:rsidR="00A90A23" w:rsidRPr="00506848">
              <w:t>komanda</w:t>
            </w:r>
            <w:r w:rsidRPr="00506848">
              <w:t xml:space="preserve"> prasa</w:t>
            </w:r>
          </w:p>
        </w:tc>
      </w:tr>
      <w:tr w:rsidR="00506848" w:rsidRPr="00506848" w14:paraId="478788A9" w14:textId="77777777" w:rsidTr="00E17520">
        <w:tblPrEx>
          <w:tblLook w:val="04A0" w:firstRow="1" w:lastRow="0" w:firstColumn="1" w:lastColumn="0" w:noHBand="0" w:noVBand="1"/>
        </w:tblPrEx>
        <w:tc>
          <w:tcPr>
            <w:tcW w:w="1710" w:type="dxa"/>
            <w:shd w:val="clear" w:color="auto" w:fill="auto"/>
            <w:vAlign w:val="center"/>
          </w:tcPr>
          <w:p w14:paraId="478788A6" w14:textId="77777777" w:rsidR="00D060C1" w:rsidRPr="00506848" w:rsidRDefault="00D060C1" w:rsidP="00E47E64">
            <w:pPr>
              <w:jc w:val="center"/>
              <w:rPr>
                <w:rFonts w:eastAsia="Calibri"/>
                <w:b/>
              </w:rPr>
            </w:pPr>
            <w:r w:rsidRPr="00506848">
              <w:rPr>
                <w:b/>
              </w:rPr>
              <w:t>Neapmierinoši</w:t>
            </w:r>
          </w:p>
        </w:tc>
        <w:tc>
          <w:tcPr>
            <w:tcW w:w="7646" w:type="dxa"/>
            <w:shd w:val="clear" w:color="auto" w:fill="auto"/>
          </w:tcPr>
          <w:p w14:paraId="478788A7" w14:textId="77777777" w:rsidR="00D060C1" w:rsidRPr="00506848" w:rsidRDefault="00DA1740" w:rsidP="007C0944">
            <w:pPr>
              <w:rPr>
                <w:rFonts w:eastAsia="Calibri"/>
                <w:b/>
                <w:i/>
              </w:rPr>
            </w:pPr>
            <w:r w:rsidRPr="00506848">
              <w:rPr>
                <w:rFonts w:eastAsia="Calibri"/>
                <w:b/>
                <w:i/>
              </w:rPr>
              <w:t>Neatbilst prasībām</w:t>
            </w:r>
          </w:p>
          <w:p w14:paraId="478788A8" w14:textId="77777777" w:rsidR="00D060C1" w:rsidRPr="00506848" w:rsidRDefault="00A90A23" w:rsidP="007C0944">
            <w:pPr>
              <w:rPr>
                <w:rFonts w:eastAsia="Calibri"/>
              </w:rPr>
            </w:pPr>
            <w:r w:rsidRPr="00506848">
              <w:t>N</w:t>
            </w:r>
            <w:r w:rsidR="00D060C1" w:rsidRPr="00506848">
              <w:t>epiedalās komandas darbā. Necenšas uzturēt kontaktus ar citiem. Ar savu uzvedību var izraisīt konfliktus</w:t>
            </w:r>
          </w:p>
        </w:tc>
      </w:tr>
    </w:tbl>
    <w:p w14:paraId="478788AA" w14:textId="77777777" w:rsidR="00D060C1" w:rsidRPr="00506848" w:rsidRDefault="00D060C1" w:rsidP="00E47E64">
      <w:pPr>
        <w:rPr>
          <w:rStyle w:val="SubtleEmphasis"/>
          <w:b/>
          <w:i w:val="0"/>
          <w:iCs w:val="0"/>
        </w:rPr>
      </w:pPr>
      <w:bookmarkStart w:id="4" w:name="_Toc292119323"/>
      <w:r w:rsidRPr="00506848">
        <w:rPr>
          <w:rStyle w:val="SubtleEmphasis"/>
          <w:b/>
          <w:i w:val="0"/>
        </w:rPr>
        <w:t>1.4.</w:t>
      </w:r>
      <w:r w:rsidR="00DA1740" w:rsidRPr="00506848">
        <w:rPr>
          <w:rStyle w:val="SubtleEmphasis"/>
          <w:b/>
          <w:i w:val="0"/>
        </w:rPr>
        <w:t xml:space="preserve"> </w:t>
      </w:r>
      <w:r w:rsidRPr="00506848">
        <w:rPr>
          <w:rStyle w:val="SubtleEmphasis"/>
          <w:b/>
          <w:i w:val="0"/>
        </w:rPr>
        <w:t>Komunikācija</w:t>
      </w:r>
      <w:bookmarkEnd w:id="4"/>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8AD"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8AB" w14:textId="77777777" w:rsidR="00D060C1" w:rsidRPr="00506848" w:rsidRDefault="00D060C1" w:rsidP="00E47E64">
            <w:pPr>
              <w:jc w:val="center"/>
            </w:pPr>
            <w:r w:rsidRPr="00506848">
              <w:rPr>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8AC" w14:textId="77777777" w:rsidR="00D060C1" w:rsidRPr="00506848" w:rsidRDefault="00D060C1" w:rsidP="007C0944">
            <w:pPr>
              <w:pStyle w:val="Default"/>
              <w:rPr>
                <w:rFonts w:ascii="Times New Roman" w:hAnsi="Times New Roman" w:cs="Times New Roman"/>
                <w:color w:val="auto"/>
                <w:lang w:val="lv-LV"/>
              </w:rPr>
            </w:pPr>
            <w:r w:rsidRPr="00506848">
              <w:rPr>
                <w:rFonts w:ascii="Times New Roman" w:hAnsi="Times New Roman" w:cs="Times New Roman"/>
                <w:color w:val="auto"/>
                <w:lang w:val="lv-LV"/>
              </w:rPr>
              <w:t>Prasme uzklausīt citus un veidot efektīvu komunikāciju, kas nodrošina atklātu saziņu iesaistīto perso</w:t>
            </w:r>
            <w:r w:rsidR="00DA1740" w:rsidRPr="00506848">
              <w:rPr>
                <w:rFonts w:ascii="Times New Roman" w:hAnsi="Times New Roman" w:cs="Times New Roman"/>
                <w:color w:val="auto"/>
                <w:lang w:val="lv-LV"/>
              </w:rPr>
              <w:t xml:space="preserve">nu starpā. Prasme un vēlēšanās </w:t>
            </w:r>
            <w:r w:rsidRPr="00506848">
              <w:rPr>
                <w:rFonts w:ascii="Times New Roman" w:hAnsi="Times New Roman" w:cs="Times New Roman"/>
                <w:color w:val="auto"/>
                <w:lang w:val="lv-LV"/>
              </w:rPr>
              <w:t>kontaktēties un sadarboties ar vadību, kolēģiem un klientiem, izmantojot piemērot</w:t>
            </w:r>
            <w:r w:rsidR="00DA1740" w:rsidRPr="00506848">
              <w:rPr>
                <w:rFonts w:ascii="Times New Roman" w:hAnsi="Times New Roman" w:cs="Times New Roman"/>
                <w:color w:val="auto"/>
                <w:lang w:val="lv-LV"/>
              </w:rPr>
              <w:t>u komunikācijas veidu un kanālu</w:t>
            </w:r>
          </w:p>
        </w:tc>
      </w:tr>
      <w:tr w:rsidR="00506848" w:rsidRPr="00506848" w14:paraId="478788B0" w14:textId="77777777" w:rsidTr="00E17520">
        <w:tblPrEx>
          <w:tblLook w:val="04A0" w:firstRow="1" w:lastRow="0" w:firstColumn="1" w:lastColumn="0" w:noHBand="0" w:noVBand="1"/>
        </w:tblPrEx>
        <w:tc>
          <w:tcPr>
            <w:tcW w:w="1710" w:type="dxa"/>
            <w:shd w:val="clear" w:color="auto" w:fill="D9D9D9"/>
            <w:vAlign w:val="center"/>
          </w:tcPr>
          <w:p w14:paraId="478788AE" w14:textId="77777777" w:rsidR="00D060C1" w:rsidRPr="00506848" w:rsidRDefault="00D060C1" w:rsidP="00E47E64">
            <w:pPr>
              <w:jc w:val="center"/>
              <w:rPr>
                <w:b/>
              </w:rPr>
            </w:pPr>
            <w:r w:rsidRPr="00506848">
              <w:rPr>
                <w:b/>
              </w:rPr>
              <w:t>Vērtējums</w:t>
            </w:r>
          </w:p>
        </w:tc>
        <w:tc>
          <w:tcPr>
            <w:tcW w:w="7646" w:type="dxa"/>
            <w:shd w:val="clear" w:color="auto" w:fill="D9D9D9"/>
          </w:tcPr>
          <w:p w14:paraId="478788AF" w14:textId="77777777" w:rsidR="00D060C1" w:rsidRPr="00506848" w:rsidRDefault="00D060C1" w:rsidP="00E47E64">
            <w:pPr>
              <w:jc w:val="center"/>
              <w:rPr>
                <w:b/>
              </w:rPr>
            </w:pPr>
            <w:r w:rsidRPr="00506848">
              <w:rPr>
                <w:b/>
              </w:rPr>
              <w:t>Rīcības rādītāji</w:t>
            </w:r>
          </w:p>
        </w:tc>
      </w:tr>
      <w:tr w:rsidR="00506848" w:rsidRPr="00506848" w14:paraId="478788B4" w14:textId="77777777" w:rsidTr="00E17520">
        <w:tblPrEx>
          <w:tblLook w:val="04A0" w:firstRow="1" w:lastRow="0" w:firstColumn="1" w:lastColumn="0" w:noHBand="0" w:noVBand="1"/>
        </w:tblPrEx>
        <w:tc>
          <w:tcPr>
            <w:tcW w:w="1710" w:type="dxa"/>
            <w:shd w:val="clear" w:color="auto" w:fill="auto"/>
            <w:vAlign w:val="center"/>
          </w:tcPr>
          <w:p w14:paraId="478788B1" w14:textId="77777777" w:rsidR="00D060C1" w:rsidRPr="00506848" w:rsidRDefault="002A22B3" w:rsidP="00DA1740">
            <w:pPr>
              <w:rPr>
                <w:b/>
              </w:rPr>
            </w:pPr>
            <w:r w:rsidRPr="00506848">
              <w:rPr>
                <w:b/>
              </w:rPr>
              <w:t>Teicami</w:t>
            </w:r>
          </w:p>
        </w:tc>
        <w:tc>
          <w:tcPr>
            <w:tcW w:w="7646" w:type="dxa"/>
            <w:shd w:val="clear" w:color="auto" w:fill="auto"/>
          </w:tcPr>
          <w:p w14:paraId="478788B2" w14:textId="77777777" w:rsidR="00D060C1" w:rsidRPr="00506848" w:rsidRDefault="00D060C1" w:rsidP="007C0944">
            <w:pPr>
              <w:rPr>
                <w:b/>
                <w:i/>
              </w:rPr>
            </w:pPr>
            <w:r w:rsidRPr="00506848">
              <w:rPr>
                <w:b/>
                <w:i/>
              </w:rPr>
              <w:t>Pārsniedz prasības</w:t>
            </w:r>
          </w:p>
          <w:p w14:paraId="478788B3" w14:textId="77777777" w:rsidR="00D060C1" w:rsidRPr="00506848" w:rsidRDefault="00D060C1" w:rsidP="007C0944">
            <w:pPr>
              <w:pStyle w:val="PlainText"/>
              <w:rPr>
                <w:rFonts w:ascii="Times New Roman" w:hAnsi="Times New Roman"/>
                <w:sz w:val="24"/>
                <w:szCs w:val="24"/>
                <w:lang w:val="lv-LV"/>
              </w:rPr>
            </w:pPr>
            <w:r w:rsidRPr="00506848">
              <w:rPr>
                <w:rFonts w:ascii="Times New Roman" w:hAnsi="Times New Roman"/>
                <w:sz w:val="24"/>
                <w:szCs w:val="24"/>
                <w:lang w:val="lv-LV"/>
              </w:rPr>
              <w:t>Komunicē stratēģiski, lai sasniegtu noteiktus mērķus (plāno tādus aspektus kā optimālais ziņojuma saturs, laiks un auditorija). Identificē un skaidro iestādes politiku un procedūras informācijas aprites jomā vadībai, padotajiem un kolēģiem. Publiski uzstājoties</w:t>
            </w:r>
            <w:r w:rsidR="00A86B76" w:rsidRPr="00506848">
              <w:rPr>
                <w:rFonts w:ascii="Times New Roman" w:hAnsi="Times New Roman"/>
                <w:sz w:val="24"/>
                <w:szCs w:val="24"/>
                <w:lang w:val="lv-LV"/>
              </w:rPr>
              <w:t>,</w:t>
            </w:r>
            <w:r w:rsidRPr="00506848">
              <w:rPr>
                <w:rFonts w:ascii="Times New Roman" w:hAnsi="Times New Roman"/>
                <w:sz w:val="24"/>
                <w:szCs w:val="24"/>
                <w:lang w:val="lv-LV"/>
              </w:rPr>
              <w:t xml:space="preserve"> skaidri un saprotami spēj </w:t>
            </w:r>
            <w:r w:rsidRPr="00506848">
              <w:rPr>
                <w:rFonts w:ascii="Times New Roman" w:hAnsi="Times New Roman"/>
                <w:sz w:val="24"/>
                <w:szCs w:val="24"/>
                <w:lang w:val="lv-LV"/>
              </w:rPr>
              <w:lastRenderedPageBreak/>
              <w:t xml:space="preserve">atbildēt uz neskaidriem jautājumiem ne tika savas, bet visas iestādes </w:t>
            </w:r>
            <w:r w:rsidR="00DA1740" w:rsidRPr="00506848">
              <w:rPr>
                <w:rFonts w:ascii="Times New Roman" w:hAnsi="Times New Roman"/>
                <w:sz w:val="24"/>
                <w:szCs w:val="24"/>
                <w:lang w:val="lv-LV"/>
              </w:rPr>
              <w:t>kompetencē esošo jautājumu jomā</w:t>
            </w:r>
          </w:p>
        </w:tc>
      </w:tr>
      <w:tr w:rsidR="00506848" w:rsidRPr="00506848" w14:paraId="478788B9" w14:textId="77777777" w:rsidTr="00E17520">
        <w:tblPrEx>
          <w:tblLook w:val="04A0" w:firstRow="1" w:lastRow="0" w:firstColumn="1" w:lastColumn="0" w:noHBand="0" w:noVBand="1"/>
        </w:tblPrEx>
        <w:tc>
          <w:tcPr>
            <w:tcW w:w="1710" w:type="dxa"/>
            <w:shd w:val="clear" w:color="auto" w:fill="auto"/>
            <w:vAlign w:val="center"/>
          </w:tcPr>
          <w:p w14:paraId="478788B6" w14:textId="77777777" w:rsidR="00D060C1" w:rsidRPr="00506848" w:rsidRDefault="002A22B3" w:rsidP="00DA1740">
            <w:pPr>
              <w:rPr>
                <w:b/>
              </w:rPr>
            </w:pPr>
            <w:r w:rsidRPr="00506848">
              <w:rPr>
                <w:b/>
              </w:rPr>
              <w:lastRenderedPageBreak/>
              <w:t>Ļoti labi</w:t>
            </w:r>
          </w:p>
        </w:tc>
        <w:tc>
          <w:tcPr>
            <w:tcW w:w="7646" w:type="dxa"/>
            <w:shd w:val="clear" w:color="auto" w:fill="auto"/>
          </w:tcPr>
          <w:p w14:paraId="478788B7" w14:textId="77777777" w:rsidR="00D060C1" w:rsidRPr="00506848" w:rsidRDefault="00DA1740" w:rsidP="007C0944">
            <w:pPr>
              <w:rPr>
                <w:b/>
                <w:i/>
              </w:rPr>
            </w:pPr>
            <w:r w:rsidRPr="00506848">
              <w:rPr>
                <w:b/>
                <w:i/>
              </w:rPr>
              <w:t>Daļēji pārsniedz prasības</w:t>
            </w:r>
          </w:p>
          <w:p w14:paraId="478788B8" w14:textId="129430FA" w:rsidR="00D060C1" w:rsidRPr="00506848" w:rsidRDefault="00D060C1" w:rsidP="007C0944">
            <w:pPr>
              <w:pStyle w:val="PlainText"/>
              <w:rPr>
                <w:rFonts w:ascii="Times New Roman" w:hAnsi="Times New Roman"/>
                <w:sz w:val="24"/>
                <w:szCs w:val="24"/>
                <w:lang w:val="lv-LV"/>
              </w:rPr>
            </w:pPr>
            <w:r w:rsidRPr="00506848">
              <w:rPr>
                <w:rFonts w:ascii="Times New Roman" w:hAnsi="Times New Roman"/>
                <w:sz w:val="24"/>
                <w:szCs w:val="24"/>
                <w:lang w:val="lv-LV"/>
              </w:rPr>
              <w:t>Izmanto dažādus komunikācijas kanālus un mūsdienīgus tehniskos līdzekļus, lai nodrošinātu informācijas nonākšanu pie adresāta. Veicina divvirzienu komunikāciju ar iesaistītajām pusēm. Izmanto auditorijai piemērotus argumentācijas veidus, apzinās auditorijas vērtības, uzskatus un informētības līmeni. Izvairās no formālisma komunikācijā. Spēj saprotami izskaidrot sarežģītus jautājumus. Sarežģītus vai nepatīkamus (nepopulārus) jautājumus skaidro taktiski un diplomātiski. Patstāvīgi sagatavojas un uzstājas publiski bez pamudinājuma. Spēj sniegt argumentētas atbildes savas</w:t>
            </w:r>
            <w:r w:rsidR="00DA1740" w:rsidRPr="00506848">
              <w:rPr>
                <w:rFonts w:ascii="Times New Roman" w:hAnsi="Times New Roman"/>
                <w:sz w:val="24"/>
                <w:szCs w:val="24"/>
                <w:lang w:val="lv-LV"/>
              </w:rPr>
              <w:t xml:space="preserve"> kompetences j</w:t>
            </w:r>
            <w:r w:rsidR="007C0944">
              <w:rPr>
                <w:rFonts w:ascii="Times New Roman" w:hAnsi="Times New Roman"/>
                <w:sz w:val="24"/>
                <w:szCs w:val="24"/>
                <w:lang w:val="lv-LV"/>
              </w:rPr>
              <w:t>omā</w:t>
            </w:r>
          </w:p>
        </w:tc>
      </w:tr>
      <w:tr w:rsidR="00506848" w:rsidRPr="00506848" w14:paraId="478788BD" w14:textId="77777777" w:rsidTr="00E17520">
        <w:tblPrEx>
          <w:tblLook w:val="04A0" w:firstRow="1" w:lastRow="0" w:firstColumn="1" w:lastColumn="0" w:noHBand="0" w:noVBand="1"/>
        </w:tblPrEx>
        <w:tc>
          <w:tcPr>
            <w:tcW w:w="1710" w:type="dxa"/>
            <w:shd w:val="clear" w:color="auto" w:fill="auto"/>
            <w:vAlign w:val="center"/>
          </w:tcPr>
          <w:p w14:paraId="478788BA" w14:textId="77777777" w:rsidR="00D060C1" w:rsidRPr="00506848" w:rsidRDefault="00D060C1" w:rsidP="00DA1740">
            <w:pPr>
              <w:rPr>
                <w:b/>
              </w:rPr>
            </w:pPr>
            <w:r w:rsidRPr="00506848">
              <w:rPr>
                <w:b/>
              </w:rPr>
              <w:t>Labi</w:t>
            </w:r>
          </w:p>
        </w:tc>
        <w:tc>
          <w:tcPr>
            <w:tcW w:w="7646" w:type="dxa"/>
            <w:shd w:val="clear" w:color="auto" w:fill="auto"/>
          </w:tcPr>
          <w:p w14:paraId="478788BB" w14:textId="77777777" w:rsidR="00D060C1" w:rsidRPr="00506848" w:rsidRDefault="00DA1740" w:rsidP="007C0944">
            <w:pPr>
              <w:rPr>
                <w:b/>
                <w:i/>
              </w:rPr>
            </w:pPr>
            <w:r w:rsidRPr="00506848">
              <w:rPr>
                <w:b/>
                <w:i/>
              </w:rPr>
              <w:t>Atbilst prasībām</w:t>
            </w:r>
          </w:p>
          <w:p w14:paraId="478788BC" w14:textId="77777777" w:rsidR="00D060C1" w:rsidRPr="00506848" w:rsidRDefault="00A86B76" w:rsidP="007C0944">
            <w:pPr>
              <w:pStyle w:val="PlainText"/>
              <w:rPr>
                <w:rFonts w:ascii="Times New Roman" w:hAnsi="Times New Roman"/>
                <w:sz w:val="24"/>
                <w:szCs w:val="24"/>
                <w:lang w:val="lv-LV"/>
              </w:rPr>
            </w:pPr>
            <w:r w:rsidRPr="00506848">
              <w:rPr>
                <w:rFonts w:ascii="Times New Roman" w:hAnsi="Times New Roman"/>
                <w:sz w:val="24"/>
                <w:szCs w:val="24"/>
                <w:lang w:val="lv-LV"/>
              </w:rPr>
              <w:t xml:space="preserve">Rīkojas, lai nodrošinātu </w:t>
            </w:r>
            <w:r w:rsidR="00CF6D63" w:rsidRPr="00506848">
              <w:rPr>
                <w:rFonts w:ascii="Times New Roman" w:hAnsi="Times New Roman"/>
                <w:sz w:val="24"/>
                <w:szCs w:val="24"/>
                <w:lang w:val="lv-LV"/>
              </w:rPr>
              <w:t xml:space="preserve">efektīvu informācijas apriti </w:t>
            </w:r>
            <w:r w:rsidR="00D060C1" w:rsidRPr="00506848">
              <w:rPr>
                <w:rFonts w:ascii="Times New Roman" w:hAnsi="Times New Roman"/>
                <w:sz w:val="24"/>
                <w:szCs w:val="24"/>
                <w:lang w:val="lv-LV"/>
              </w:rPr>
              <w:t>iestādē un ar iesaistītajām personām ārpus iestādes. Bez kavēšanās informē par svarīgākajiem notikumiem vadību, saistītās struktūrvienības, pakļautībā esošos darbiniekus, sadarbības partnerus</w:t>
            </w:r>
            <w:r w:rsidR="00E916B0" w:rsidRPr="00506848">
              <w:rPr>
                <w:rFonts w:ascii="Times New Roman" w:hAnsi="Times New Roman"/>
                <w:sz w:val="24"/>
                <w:szCs w:val="24"/>
                <w:lang w:val="lv-LV"/>
              </w:rPr>
              <w:t>, klientus</w:t>
            </w:r>
            <w:r w:rsidR="00D060C1" w:rsidRPr="00506848">
              <w:rPr>
                <w:rFonts w:ascii="Times New Roman" w:hAnsi="Times New Roman"/>
                <w:sz w:val="24"/>
                <w:szCs w:val="24"/>
                <w:lang w:val="lv-LV"/>
              </w:rPr>
              <w:t>. Bez pamudinājuma argumentē savu un komandas viedokli un lēmumus. Prot kontaktēties ar dažādām auditorijām un pasniegt idejas publiski. Izvairās no emociju izpausmēm, kas var negatīvi ietekmēt darba rezultātus. Spēj publiski uzstāties, spēj skaidri un saprotami izklāstīt prezentējamās tēmas būtību.</w:t>
            </w:r>
            <w:r w:rsidR="00E555DB" w:rsidRPr="00506848">
              <w:rPr>
                <w:rFonts w:ascii="Times New Roman" w:hAnsi="Times New Roman"/>
                <w:sz w:val="24"/>
                <w:szCs w:val="24"/>
                <w:lang w:val="lv-LV"/>
              </w:rPr>
              <w:t xml:space="preserve"> Ieklausās citos nepārtraucot</w:t>
            </w:r>
          </w:p>
        </w:tc>
      </w:tr>
      <w:tr w:rsidR="00506848" w:rsidRPr="00506848" w14:paraId="478788C1" w14:textId="77777777" w:rsidTr="00E17520">
        <w:tblPrEx>
          <w:tblLook w:val="04A0" w:firstRow="1" w:lastRow="0" w:firstColumn="1" w:lastColumn="0" w:noHBand="0" w:noVBand="1"/>
        </w:tblPrEx>
        <w:tc>
          <w:tcPr>
            <w:tcW w:w="1710" w:type="dxa"/>
            <w:shd w:val="clear" w:color="auto" w:fill="auto"/>
            <w:vAlign w:val="center"/>
          </w:tcPr>
          <w:p w14:paraId="478788BE" w14:textId="77777777" w:rsidR="00D060C1" w:rsidRPr="00506848" w:rsidRDefault="00D060C1" w:rsidP="00DA1740">
            <w:pPr>
              <w:rPr>
                <w:b/>
              </w:rPr>
            </w:pPr>
            <w:r w:rsidRPr="00506848">
              <w:rPr>
                <w:b/>
              </w:rPr>
              <w:t>Jāpilnveido</w:t>
            </w:r>
          </w:p>
        </w:tc>
        <w:tc>
          <w:tcPr>
            <w:tcW w:w="7646" w:type="dxa"/>
            <w:shd w:val="clear" w:color="auto" w:fill="auto"/>
          </w:tcPr>
          <w:p w14:paraId="478788BF" w14:textId="77777777" w:rsidR="00D060C1" w:rsidRPr="00506848" w:rsidRDefault="00DA1740" w:rsidP="007C0944">
            <w:pPr>
              <w:rPr>
                <w:b/>
                <w:i/>
              </w:rPr>
            </w:pPr>
            <w:r w:rsidRPr="00506848">
              <w:rPr>
                <w:b/>
                <w:i/>
              </w:rPr>
              <w:t>Daļēji atbilst prasībām</w:t>
            </w:r>
          </w:p>
          <w:p w14:paraId="478788C0" w14:textId="77777777" w:rsidR="00D060C1" w:rsidRPr="00506848" w:rsidRDefault="00D060C1" w:rsidP="007C0944">
            <w:pPr>
              <w:pStyle w:val="PlainText"/>
              <w:rPr>
                <w:rFonts w:ascii="Times New Roman" w:hAnsi="Times New Roman"/>
                <w:sz w:val="24"/>
                <w:szCs w:val="24"/>
                <w:lang w:val="lv-LV"/>
              </w:rPr>
            </w:pPr>
            <w:r w:rsidRPr="00506848">
              <w:rPr>
                <w:rFonts w:ascii="Times New Roman" w:hAnsi="Times New Roman"/>
                <w:sz w:val="24"/>
                <w:szCs w:val="24"/>
                <w:lang w:val="lv-LV"/>
              </w:rPr>
              <w:t>Ir pieejams komunikācijai. Pārliecinās, vai ir pareizi sapratis informāciju. Nemeklē komunikācijas iespējas, neveicina divvirzienu komunikāciju. Atgriezenisko saiti sniedz pēc pamudinājuma. Publiski uzstājas ar grūtībām, atbildes uz jautājumiem sniedz nep</w:t>
            </w:r>
            <w:r w:rsidR="00DA1740" w:rsidRPr="00506848">
              <w:rPr>
                <w:rFonts w:ascii="Times New Roman" w:hAnsi="Times New Roman"/>
                <w:sz w:val="24"/>
                <w:szCs w:val="24"/>
                <w:lang w:val="lv-LV"/>
              </w:rPr>
              <w:t>ārliecinoši vai nesniedz vispār</w:t>
            </w:r>
          </w:p>
        </w:tc>
      </w:tr>
      <w:tr w:rsidR="00506848" w:rsidRPr="00506848" w14:paraId="478788C5" w14:textId="77777777" w:rsidTr="00E17520">
        <w:tblPrEx>
          <w:tblLook w:val="04A0" w:firstRow="1" w:lastRow="0" w:firstColumn="1" w:lastColumn="0" w:noHBand="0" w:noVBand="1"/>
        </w:tblPrEx>
        <w:tc>
          <w:tcPr>
            <w:tcW w:w="1710" w:type="dxa"/>
            <w:shd w:val="clear" w:color="auto" w:fill="auto"/>
            <w:vAlign w:val="center"/>
          </w:tcPr>
          <w:p w14:paraId="478788C2" w14:textId="77777777" w:rsidR="00D060C1" w:rsidRPr="00506848" w:rsidRDefault="00D060C1" w:rsidP="00DA1740">
            <w:pPr>
              <w:rPr>
                <w:b/>
              </w:rPr>
            </w:pPr>
            <w:r w:rsidRPr="00506848">
              <w:rPr>
                <w:b/>
              </w:rPr>
              <w:t>Neapmierinoši</w:t>
            </w:r>
          </w:p>
        </w:tc>
        <w:tc>
          <w:tcPr>
            <w:tcW w:w="7646" w:type="dxa"/>
            <w:shd w:val="clear" w:color="auto" w:fill="auto"/>
          </w:tcPr>
          <w:p w14:paraId="478788C3" w14:textId="77777777" w:rsidR="00D060C1" w:rsidRPr="00506848" w:rsidRDefault="00DA1740" w:rsidP="007C0944">
            <w:pPr>
              <w:rPr>
                <w:b/>
                <w:i/>
              </w:rPr>
            </w:pPr>
            <w:r w:rsidRPr="00506848">
              <w:rPr>
                <w:b/>
                <w:i/>
              </w:rPr>
              <w:t>Neatbilst prasībām</w:t>
            </w:r>
          </w:p>
          <w:p w14:paraId="478788C4" w14:textId="4AD610E9" w:rsidR="00D060C1" w:rsidRPr="00506848" w:rsidRDefault="00D060C1" w:rsidP="00C65439">
            <w:pPr>
              <w:pStyle w:val="PlainText"/>
              <w:rPr>
                <w:rFonts w:ascii="Times New Roman" w:hAnsi="Times New Roman"/>
                <w:sz w:val="24"/>
                <w:szCs w:val="24"/>
                <w:lang w:val="lv-LV"/>
              </w:rPr>
            </w:pPr>
            <w:r w:rsidRPr="00506848">
              <w:rPr>
                <w:rFonts w:ascii="Times New Roman" w:eastAsia="Times New Roman" w:hAnsi="Times New Roman"/>
                <w:sz w:val="24"/>
                <w:szCs w:val="24"/>
                <w:lang w:val="lv-LV"/>
              </w:rPr>
              <w:t xml:space="preserve">Neinformē par svarīgākajiem notikumiem un lēmumiem vadību un/vai darbiniekus. Liek šķēršļus informācijas apritei un komunikācijai. </w:t>
            </w:r>
            <w:r w:rsidR="00A86B76" w:rsidRPr="00506848">
              <w:rPr>
                <w:rFonts w:ascii="Times New Roman" w:eastAsia="Times New Roman" w:hAnsi="Times New Roman"/>
                <w:sz w:val="24"/>
                <w:szCs w:val="24"/>
                <w:lang w:val="lv-LV"/>
              </w:rPr>
              <w:t>Bez pamudinājuma ne</w:t>
            </w:r>
            <w:r w:rsidRPr="00506848">
              <w:rPr>
                <w:rFonts w:ascii="Times New Roman" w:eastAsia="Times New Roman" w:hAnsi="Times New Roman"/>
                <w:sz w:val="24"/>
                <w:szCs w:val="24"/>
                <w:lang w:val="lv-LV"/>
              </w:rPr>
              <w:t>argumentē savus lēmumus un komandas viedokli. Izvairās no ideju pasniegšanas publiski vai plašāk</w:t>
            </w:r>
            <w:r w:rsidR="00C65439">
              <w:rPr>
                <w:rFonts w:ascii="Times New Roman" w:eastAsia="Times New Roman" w:hAnsi="Times New Roman"/>
                <w:sz w:val="24"/>
                <w:szCs w:val="24"/>
                <w:lang w:val="lv-LV"/>
              </w:rPr>
              <w:t xml:space="preserve">ai </w:t>
            </w:r>
            <w:r w:rsidRPr="00506848">
              <w:rPr>
                <w:rFonts w:ascii="Times New Roman" w:eastAsia="Times New Roman" w:hAnsi="Times New Roman"/>
                <w:sz w:val="24"/>
                <w:szCs w:val="24"/>
                <w:lang w:val="lv-LV"/>
              </w:rPr>
              <w:t>auditorij</w:t>
            </w:r>
            <w:r w:rsidR="00C65439">
              <w:rPr>
                <w:rFonts w:ascii="Times New Roman" w:eastAsia="Times New Roman" w:hAnsi="Times New Roman"/>
                <w:sz w:val="24"/>
                <w:szCs w:val="24"/>
                <w:lang w:val="lv-LV"/>
              </w:rPr>
              <w:t>ai</w:t>
            </w:r>
            <w:r w:rsidRPr="00506848">
              <w:rPr>
                <w:rFonts w:ascii="Times New Roman" w:eastAsia="Times New Roman" w:hAnsi="Times New Roman"/>
                <w:sz w:val="24"/>
                <w:szCs w:val="24"/>
                <w:lang w:val="lv-LV"/>
              </w:rPr>
              <w:t>, tajā skaitā iekšējās sanāksmēs. Komunicējot ar citiem, neapvald</w:t>
            </w:r>
            <w:r w:rsidR="00A86B76" w:rsidRPr="00506848">
              <w:rPr>
                <w:rFonts w:ascii="Times New Roman" w:eastAsia="Times New Roman" w:hAnsi="Times New Roman"/>
                <w:sz w:val="24"/>
                <w:szCs w:val="24"/>
                <w:lang w:val="lv-LV"/>
              </w:rPr>
              <w:t>a</w:t>
            </w:r>
            <w:r w:rsidRPr="00506848">
              <w:rPr>
                <w:rFonts w:ascii="Times New Roman" w:eastAsia="Times New Roman" w:hAnsi="Times New Roman"/>
                <w:sz w:val="24"/>
                <w:szCs w:val="24"/>
                <w:lang w:val="lv-LV"/>
              </w:rPr>
              <w:t xml:space="preserve"> negatīvas emocijas. </w:t>
            </w:r>
            <w:r w:rsidRPr="00506848">
              <w:rPr>
                <w:rFonts w:ascii="Times New Roman" w:hAnsi="Times New Roman"/>
                <w:sz w:val="24"/>
                <w:szCs w:val="24"/>
                <w:lang w:val="lv-LV"/>
              </w:rPr>
              <w:t>Neuzklausa citu domas un nespēj p</w:t>
            </w:r>
            <w:r w:rsidR="00B56D15" w:rsidRPr="00506848">
              <w:rPr>
                <w:rFonts w:ascii="Times New Roman" w:hAnsi="Times New Roman"/>
                <w:sz w:val="24"/>
                <w:szCs w:val="24"/>
                <w:lang w:val="lv-LV"/>
              </w:rPr>
              <w:t>ieņemt arī argumentētu viedokli</w:t>
            </w:r>
            <w:r w:rsidRPr="00506848">
              <w:rPr>
                <w:rFonts w:ascii="Times New Roman" w:hAnsi="Times New Roman"/>
                <w:sz w:val="24"/>
                <w:szCs w:val="24"/>
                <w:lang w:val="lv-LV"/>
              </w:rPr>
              <w:t>, necenšas izprast sarunu biedru, reizēm pārtrauc runā</w:t>
            </w:r>
            <w:r w:rsidR="00DA1740" w:rsidRPr="00506848">
              <w:rPr>
                <w:rFonts w:ascii="Times New Roman" w:hAnsi="Times New Roman"/>
                <w:sz w:val="24"/>
                <w:szCs w:val="24"/>
                <w:lang w:val="lv-LV"/>
              </w:rPr>
              <w:t>tāju vai runā vienlai</w:t>
            </w:r>
            <w:r w:rsidR="007C0944">
              <w:rPr>
                <w:rFonts w:ascii="Times New Roman" w:hAnsi="Times New Roman"/>
                <w:sz w:val="24"/>
                <w:szCs w:val="24"/>
                <w:lang w:val="lv-LV"/>
              </w:rPr>
              <w:t>kus</w:t>
            </w:r>
            <w:r w:rsidR="00DA1740" w:rsidRPr="00506848">
              <w:rPr>
                <w:rFonts w:ascii="Times New Roman" w:hAnsi="Times New Roman"/>
                <w:sz w:val="24"/>
                <w:szCs w:val="24"/>
                <w:lang w:val="lv-LV"/>
              </w:rPr>
              <w:t xml:space="preserve"> ar to</w:t>
            </w:r>
          </w:p>
        </w:tc>
      </w:tr>
    </w:tbl>
    <w:p w14:paraId="478788C6" w14:textId="77777777" w:rsidR="00D060C1" w:rsidRPr="00506848" w:rsidRDefault="00D060C1" w:rsidP="00E47E64">
      <w:pPr>
        <w:pStyle w:val="Heading2"/>
        <w:spacing w:before="0" w:after="0"/>
        <w:rPr>
          <w:rStyle w:val="SubtleEmphasis"/>
          <w:rFonts w:ascii="Times New Roman" w:hAnsi="Times New Roman" w:cs="Times New Roman"/>
          <w:iCs/>
          <w:sz w:val="24"/>
          <w:szCs w:val="24"/>
        </w:rPr>
      </w:pPr>
      <w:bookmarkStart w:id="5" w:name="_Toc292119324"/>
      <w:r w:rsidRPr="00506848">
        <w:rPr>
          <w:rStyle w:val="SubtleEmphasis"/>
          <w:rFonts w:ascii="Times New Roman" w:hAnsi="Times New Roman" w:cs="Times New Roman"/>
          <w:iCs/>
          <w:sz w:val="24"/>
          <w:szCs w:val="24"/>
        </w:rPr>
        <w:t>1.5.</w:t>
      </w:r>
      <w:r w:rsidR="00DA1740" w:rsidRPr="00506848">
        <w:rPr>
          <w:rStyle w:val="SubtleEmphasis"/>
          <w:rFonts w:ascii="Times New Roman" w:hAnsi="Times New Roman" w:cs="Times New Roman"/>
          <w:iCs/>
          <w:sz w:val="24"/>
          <w:szCs w:val="24"/>
        </w:rPr>
        <w:t xml:space="preserve"> </w:t>
      </w:r>
      <w:r w:rsidRPr="00506848">
        <w:rPr>
          <w:rStyle w:val="SubtleEmphasis"/>
          <w:rFonts w:ascii="Times New Roman" w:hAnsi="Times New Roman" w:cs="Times New Roman"/>
          <w:iCs/>
          <w:sz w:val="24"/>
          <w:szCs w:val="24"/>
        </w:rPr>
        <w:t>Orientācija uz klientu</w:t>
      </w:r>
      <w:bookmarkEnd w:id="5"/>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12"/>
      </w:tblGrid>
      <w:tr w:rsidR="00506848" w:rsidRPr="00506848" w14:paraId="478788C9"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8C7" w14:textId="77777777" w:rsidR="00D060C1" w:rsidRPr="00506848" w:rsidRDefault="00D060C1" w:rsidP="00E47E64">
            <w:pPr>
              <w:jc w:val="center"/>
            </w:pPr>
            <w:r w:rsidRPr="00506848">
              <w:rPr>
                <w:b/>
              </w:rPr>
              <w:t>Definīcija</w:t>
            </w:r>
          </w:p>
        </w:tc>
        <w:tc>
          <w:tcPr>
            <w:tcW w:w="7612" w:type="dxa"/>
            <w:tcBorders>
              <w:top w:val="single" w:sz="4" w:space="0" w:color="auto"/>
              <w:left w:val="single" w:sz="4" w:space="0" w:color="auto"/>
              <w:bottom w:val="single" w:sz="4" w:space="0" w:color="auto"/>
              <w:right w:val="single" w:sz="4" w:space="0" w:color="auto"/>
            </w:tcBorders>
            <w:shd w:val="clear" w:color="auto" w:fill="auto"/>
          </w:tcPr>
          <w:p w14:paraId="478788C8" w14:textId="77777777" w:rsidR="00D060C1" w:rsidRPr="00506848" w:rsidRDefault="005F70B4" w:rsidP="00E47E64">
            <w:pPr>
              <w:jc w:val="both"/>
            </w:pPr>
            <w:r w:rsidRPr="00506848">
              <w:t>G</w:t>
            </w:r>
            <w:r w:rsidR="00D060C1" w:rsidRPr="00506848">
              <w:t xml:space="preserve">atavība pakārtot savu darbību, lai nodrošinātu iekšējo un ārējo klientu vajadzību precīzu izpratni un izpildi. Spēja piedāvāt klienta </w:t>
            </w:r>
            <w:r w:rsidR="00DA1740" w:rsidRPr="00506848">
              <w:t>vēlmēm atbilstošus risinājumus</w:t>
            </w:r>
          </w:p>
        </w:tc>
      </w:tr>
      <w:tr w:rsidR="00506848" w:rsidRPr="00506848" w14:paraId="478788CC" w14:textId="77777777" w:rsidTr="00E17520">
        <w:tblPrEx>
          <w:tblLook w:val="04A0" w:firstRow="1" w:lastRow="0" w:firstColumn="1" w:lastColumn="0" w:noHBand="0" w:noVBand="1"/>
        </w:tblPrEx>
        <w:tc>
          <w:tcPr>
            <w:tcW w:w="1710" w:type="dxa"/>
            <w:shd w:val="clear" w:color="auto" w:fill="D9D9D9"/>
            <w:vAlign w:val="center"/>
          </w:tcPr>
          <w:p w14:paraId="478788CA" w14:textId="77777777" w:rsidR="00D060C1" w:rsidRPr="00506848" w:rsidRDefault="00D060C1" w:rsidP="00E47E64">
            <w:pPr>
              <w:jc w:val="center"/>
              <w:rPr>
                <w:b/>
              </w:rPr>
            </w:pPr>
            <w:r w:rsidRPr="00506848">
              <w:rPr>
                <w:b/>
              </w:rPr>
              <w:t>Vērtējums</w:t>
            </w:r>
          </w:p>
        </w:tc>
        <w:tc>
          <w:tcPr>
            <w:tcW w:w="7612" w:type="dxa"/>
            <w:shd w:val="clear" w:color="auto" w:fill="D9D9D9"/>
          </w:tcPr>
          <w:p w14:paraId="478788CB" w14:textId="77777777" w:rsidR="00D060C1" w:rsidRPr="00506848" w:rsidRDefault="00D060C1" w:rsidP="00E47E64">
            <w:pPr>
              <w:jc w:val="center"/>
              <w:rPr>
                <w:b/>
              </w:rPr>
            </w:pPr>
            <w:r w:rsidRPr="00506848">
              <w:rPr>
                <w:b/>
              </w:rPr>
              <w:t>Rīcības rādītāji</w:t>
            </w:r>
          </w:p>
        </w:tc>
      </w:tr>
      <w:tr w:rsidR="00506848" w:rsidRPr="00506848" w14:paraId="478788D0" w14:textId="77777777" w:rsidTr="00E17520">
        <w:tblPrEx>
          <w:tblLook w:val="04A0" w:firstRow="1" w:lastRow="0" w:firstColumn="1" w:lastColumn="0" w:noHBand="0" w:noVBand="1"/>
        </w:tblPrEx>
        <w:tc>
          <w:tcPr>
            <w:tcW w:w="1710" w:type="dxa"/>
            <w:shd w:val="clear" w:color="auto" w:fill="auto"/>
            <w:vAlign w:val="center"/>
          </w:tcPr>
          <w:p w14:paraId="478788CD" w14:textId="77777777" w:rsidR="002A22B3" w:rsidRPr="00506848" w:rsidRDefault="002A22B3" w:rsidP="007C0944">
            <w:pPr>
              <w:rPr>
                <w:rFonts w:eastAsia="Calibri"/>
                <w:b/>
              </w:rPr>
            </w:pPr>
            <w:r w:rsidRPr="00506848">
              <w:rPr>
                <w:b/>
              </w:rPr>
              <w:t>Teicami</w:t>
            </w:r>
          </w:p>
        </w:tc>
        <w:tc>
          <w:tcPr>
            <w:tcW w:w="7612" w:type="dxa"/>
            <w:shd w:val="clear" w:color="auto" w:fill="auto"/>
          </w:tcPr>
          <w:p w14:paraId="478788CE" w14:textId="77777777" w:rsidR="002A22B3" w:rsidRPr="00506848" w:rsidRDefault="002A22B3" w:rsidP="007C0944">
            <w:pPr>
              <w:rPr>
                <w:b/>
                <w:i/>
              </w:rPr>
            </w:pPr>
            <w:r w:rsidRPr="00506848">
              <w:rPr>
                <w:b/>
                <w:i/>
              </w:rPr>
              <w:t>Pārsniedz prasības</w:t>
            </w:r>
          </w:p>
          <w:p w14:paraId="478788CF" w14:textId="77777777" w:rsidR="002A22B3" w:rsidRPr="00506848" w:rsidRDefault="002A22B3" w:rsidP="007C0944">
            <w:r w:rsidRPr="00506848">
              <w:t>Izvirza klienta intereses par prioritāti. Analizē un izmanto iespējas, lai paaugstinātu klientu apmierinātību. Piedāvā risinājumus un rīkojas, lai pilnveidotu iestādes procedūras ar mērķi atvieglot klientam pakalpojuma saņemšanu un nodrošināt tā atbilstību klienta vajadzībām</w:t>
            </w:r>
          </w:p>
        </w:tc>
      </w:tr>
      <w:tr w:rsidR="00506848" w:rsidRPr="00506848" w14:paraId="478788D4" w14:textId="77777777" w:rsidTr="00E17520">
        <w:tblPrEx>
          <w:tblLook w:val="04A0" w:firstRow="1" w:lastRow="0" w:firstColumn="1" w:lastColumn="0" w:noHBand="0" w:noVBand="1"/>
        </w:tblPrEx>
        <w:tc>
          <w:tcPr>
            <w:tcW w:w="1710" w:type="dxa"/>
            <w:shd w:val="clear" w:color="auto" w:fill="auto"/>
            <w:vAlign w:val="center"/>
          </w:tcPr>
          <w:p w14:paraId="478788D1" w14:textId="77777777" w:rsidR="002A22B3" w:rsidRPr="00506848" w:rsidRDefault="002A22B3" w:rsidP="007C0944">
            <w:pPr>
              <w:rPr>
                <w:rFonts w:eastAsia="Calibri"/>
                <w:b/>
              </w:rPr>
            </w:pPr>
            <w:r w:rsidRPr="00506848">
              <w:rPr>
                <w:b/>
              </w:rPr>
              <w:t>Ļoti labi</w:t>
            </w:r>
          </w:p>
        </w:tc>
        <w:tc>
          <w:tcPr>
            <w:tcW w:w="7612" w:type="dxa"/>
            <w:shd w:val="clear" w:color="auto" w:fill="auto"/>
          </w:tcPr>
          <w:p w14:paraId="478788D2" w14:textId="77777777" w:rsidR="002A22B3" w:rsidRPr="00506848" w:rsidRDefault="002A22B3" w:rsidP="007C0944">
            <w:pPr>
              <w:rPr>
                <w:b/>
                <w:i/>
              </w:rPr>
            </w:pPr>
            <w:r w:rsidRPr="00506848">
              <w:rPr>
                <w:b/>
                <w:i/>
              </w:rPr>
              <w:t>Daļēji pārsniedz prasības</w:t>
            </w:r>
          </w:p>
          <w:p w14:paraId="478788D3" w14:textId="77777777" w:rsidR="002A22B3" w:rsidRPr="00506848" w:rsidRDefault="002A22B3" w:rsidP="007C0944">
            <w:pPr>
              <w:rPr>
                <w:b/>
                <w:bCs/>
                <w:i/>
                <w:iCs/>
              </w:rPr>
            </w:pPr>
            <w:r w:rsidRPr="00506848">
              <w:t>Rīkojas, lai aktīvi izzinātu un izprastu klienta vajadzības, atbilstoši tām pielāgo savu darbību un resursus. Rīkojas, lai nodrošinātu klientam izdevīgāko risinājumu</w:t>
            </w:r>
          </w:p>
        </w:tc>
      </w:tr>
      <w:tr w:rsidR="00506848" w:rsidRPr="00506848" w14:paraId="478788D8" w14:textId="77777777" w:rsidTr="00E17520">
        <w:tblPrEx>
          <w:tblLook w:val="04A0" w:firstRow="1" w:lastRow="0" w:firstColumn="1" w:lastColumn="0" w:noHBand="0" w:noVBand="1"/>
        </w:tblPrEx>
        <w:tc>
          <w:tcPr>
            <w:tcW w:w="1710" w:type="dxa"/>
            <w:shd w:val="clear" w:color="auto" w:fill="auto"/>
            <w:vAlign w:val="center"/>
          </w:tcPr>
          <w:p w14:paraId="478788D5" w14:textId="77777777" w:rsidR="00D060C1" w:rsidRPr="00506848" w:rsidRDefault="00D060C1" w:rsidP="00DA1740">
            <w:pPr>
              <w:rPr>
                <w:b/>
              </w:rPr>
            </w:pPr>
            <w:r w:rsidRPr="00506848">
              <w:rPr>
                <w:b/>
              </w:rPr>
              <w:t>Labi</w:t>
            </w:r>
          </w:p>
        </w:tc>
        <w:tc>
          <w:tcPr>
            <w:tcW w:w="7612" w:type="dxa"/>
            <w:shd w:val="clear" w:color="auto" w:fill="auto"/>
          </w:tcPr>
          <w:p w14:paraId="478788D6" w14:textId="77777777" w:rsidR="00D060C1" w:rsidRPr="00506848" w:rsidRDefault="00DA1740" w:rsidP="007C0944">
            <w:pPr>
              <w:rPr>
                <w:b/>
                <w:i/>
              </w:rPr>
            </w:pPr>
            <w:r w:rsidRPr="00506848">
              <w:rPr>
                <w:b/>
                <w:i/>
              </w:rPr>
              <w:t>Atbilst prasībām</w:t>
            </w:r>
          </w:p>
          <w:p w14:paraId="478788D7" w14:textId="77777777" w:rsidR="00D060C1" w:rsidRPr="00506848" w:rsidRDefault="00D060C1" w:rsidP="007C0944">
            <w:r w:rsidRPr="00506848">
              <w:t>Izvērtē klientu apmierinātību</w:t>
            </w:r>
            <w:r w:rsidR="00A90A23" w:rsidRPr="00506848">
              <w:t xml:space="preserve"> un vajadzības</w:t>
            </w:r>
            <w:r w:rsidRPr="00506848">
              <w:t xml:space="preserve">. Uzņemas atbildību </w:t>
            </w:r>
            <w:r w:rsidRPr="00506848">
              <w:lastRenderedPageBreak/>
              <w:t>problēmsituācijās ar klientiem. Uzklausa un pozitīvi reaģē uz klienta pa</w:t>
            </w:r>
            <w:r w:rsidR="00DA1740" w:rsidRPr="00506848">
              <w:t>ustajām vēlmēm un norādījumiem</w:t>
            </w:r>
          </w:p>
        </w:tc>
      </w:tr>
      <w:tr w:rsidR="00506848" w:rsidRPr="00506848" w14:paraId="478788DD" w14:textId="77777777" w:rsidTr="00E17520">
        <w:tblPrEx>
          <w:tblLook w:val="04A0" w:firstRow="1" w:lastRow="0" w:firstColumn="1" w:lastColumn="0" w:noHBand="0" w:noVBand="1"/>
        </w:tblPrEx>
        <w:tc>
          <w:tcPr>
            <w:tcW w:w="1710" w:type="dxa"/>
            <w:shd w:val="clear" w:color="auto" w:fill="auto"/>
            <w:vAlign w:val="center"/>
          </w:tcPr>
          <w:p w14:paraId="478788DA" w14:textId="77777777" w:rsidR="00D060C1" w:rsidRPr="00506848" w:rsidRDefault="00D060C1" w:rsidP="00DA1740">
            <w:pPr>
              <w:rPr>
                <w:b/>
              </w:rPr>
            </w:pPr>
            <w:r w:rsidRPr="00506848">
              <w:rPr>
                <w:b/>
              </w:rPr>
              <w:lastRenderedPageBreak/>
              <w:t>Jāpilnveido</w:t>
            </w:r>
          </w:p>
        </w:tc>
        <w:tc>
          <w:tcPr>
            <w:tcW w:w="7612" w:type="dxa"/>
            <w:shd w:val="clear" w:color="auto" w:fill="auto"/>
          </w:tcPr>
          <w:p w14:paraId="478788DB" w14:textId="77777777" w:rsidR="00D060C1" w:rsidRPr="00506848" w:rsidRDefault="00DA1740" w:rsidP="007C0944">
            <w:pPr>
              <w:rPr>
                <w:b/>
                <w:i/>
              </w:rPr>
            </w:pPr>
            <w:r w:rsidRPr="00506848">
              <w:rPr>
                <w:b/>
                <w:i/>
              </w:rPr>
              <w:t>Daļēji atbilst prasībām</w:t>
            </w:r>
          </w:p>
          <w:p w14:paraId="478788DC" w14:textId="77777777" w:rsidR="00D060C1" w:rsidRPr="00506848" w:rsidRDefault="00D060C1" w:rsidP="007C0944">
            <w:r w:rsidRPr="00506848">
              <w:t xml:space="preserve">Balstās uz iepriekš pieņemtajiem principiem un sev izdevīgākajiem risinājumiem, </w:t>
            </w:r>
            <w:r w:rsidR="00A90A23" w:rsidRPr="00506848">
              <w:t>kas ne vienmēr atbilst klientu vajadzībām. N</w:t>
            </w:r>
            <w:r w:rsidRPr="00506848">
              <w:t>eiedziļinā</w:t>
            </w:r>
            <w:r w:rsidR="00A86B76" w:rsidRPr="00506848">
              <w:t>s, lai</w:t>
            </w:r>
            <w:r w:rsidRPr="00506848">
              <w:t xml:space="preserve"> izprast</w:t>
            </w:r>
            <w:r w:rsidR="00A86B76" w:rsidRPr="00506848">
              <w:t>u</w:t>
            </w:r>
            <w:r w:rsidRPr="00506848">
              <w:t xml:space="preserve"> klientu v</w:t>
            </w:r>
            <w:r w:rsidR="00A90A23" w:rsidRPr="00506848">
              <w:t>ajadzības</w:t>
            </w:r>
          </w:p>
        </w:tc>
      </w:tr>
      <w:tr w:rsidR="00D060C1" w:rsidRPr="00506848" w14:paraId="478788E1" w14:textId="77777777" w:rsidTr="00E17520">
        <w:tblPrEx>
          <w:tblLook w:val="04A0" w:firstRow="1" w:lastRow="0" w:firstColumn="1" w:lastColumn="0" w:noHBand="0" w:noVBand="1"/>
        </w:tblPrEx>
        <w:tc>
          <w:tcPr>
            <w:tcW w:w="1710" w:type="dxa"/>
            <w:shd w:val="clear" w:color="auto" w:fill="auto"/>
            <w:vAlign w:val="center"/>
          </w:tcPr>
          <w:p w14:paraId="478788DE" w14:textId="77777777" w:rsidR="00D060C1" w:rsidRPr="00506848" w:rsidRDefault="00D060C1" w:rsidP="00E47E64">
            <w:pPr>
              <w:jc w:val="center"/>
              <w:rPr>
                <w:b/>
              </w:rPr>
            </w:pPr>
            <w:r w:rsidRPr="00506848">
              <w:rPr>
                <w:b/>
              </w:rPr>
              <w:t>Neapmierinoši</w:t>
            </w:r>
          </w:p>
        </w:tc>
        <w:tc>
          <w:tcPr>
            <w:tcW w:w="7612" w:type="dxa"/>
            <w:shd w:val="clear" w:color="auto" w:fill="auto"/>
          </w:tcPr>
          <w:p w14:paraId="478788DF" w14:textId="77777777" w:rsidR="00D060C1" w:rsidRPr="00506848" w:rsidRDefault="00DA1740" w:rsidP="007C0944">
            <w:pPr>
              <w:rPr>
                <w:b/>
                <w:i/>
              </w:rPr>
            </w:pPr>
            <w:r w:rsidRPr="00506848">
              <w:rPr>
                <w:b/>
                <w:i/>
              </w:rPr>
              <w:t>Neatbilst prasībām</w:t>
            </w:r>
          </w:p>
          <w:p w14:paraId="478788E0" w14:textId="5E4E07A8" w:rsidR="00D060C1" w:rsidRPr="00506848" w:rsidRDefault="00CF6D63" w:rsidP="007C0944">
            <w:r w:rsidRPr="00506848">
              <w:t>D</w:t>
            </w:r>
            <w:r w:rsidR="00D060C1" w:rsidRPr="00506848">
              <w:t xml:space="preserve">arbā </w:t>
            </w:r>
            <w:r w:rsidR="00A86B76" w:rsidRPr="00506848">
              <w:t>ņem vērā</w:t>
            </w:r>
            <w:r w:rsidR="00D060C1" w:rsidRPr="00506848">
              <w:t xml:space="preserve"> tikai sav</w:t>
            </w:r>
            <w:r w:rsidR="00A86B76" w:rsidRPr="00506848">
              <w:t>as</w:t>
            </w:r>
            <w:r w:rsidR="00D060C1" w:rsidRPr="00506848">
              <w:t xml:space="preserve"> interes</w:t>
            </w:r>
            <w:r w:rsidR="00A86B76" w:rsidRPr="00506848">
              <w:t>es</w:t>
            </w:r>
            <w:r w:rsidR="00D060C1" w:rsidRPr="00506848">
              <w:t>. Nedomā par klientu</w:t>
            </w:r>
            <w:r w:rsidR="007C0944">
              <w:t xml:space="preserve"> un </w:t>
            </w:r>
            <w:r w:rsidR="00D060C1" w:rsidRPr="00506848">
              <w:t>citu cilvēku vajadzībām vai nevērīgi izturas pret tām. Ne</w:t>
            </w:r>
            <w:r w:rsidR="00A86B76" w:rsidRPr="00506848">
              <w:t xml:space="preserve">dara neko, lai </w:t>
            </w:r>
            <w:r w:rsidR="00D060C1" w:rsidRPr="00506848">
              <w:t>noskaidrot</w:t>
            </w:r>
            <w:r w:rsidR="00A86B76" w:rsidRPr="00506848">
              <w:t>u</w:t>
            </w:r>
            <w:r w:rsidR="00D060C1" w:rsidRPr="00506848">
              <w:t xml:space="preserve"> un izprast</w:t>
            </w:r>
            <w:r w:rsidR="00A86B76" w:rsidRPr="00506848">
              <w:t>u</w:t>
            </w:r>
            <w:r w:rsidR="00D060C1" w:rsidRPr="00506848">
              <w:t xml:space="preserve"> klientu vēlmes. Izrāda n</w:t>
            </w:r>
            <w:r w:rsidR="00DA1740" w:rsidRPr="00506848">
              <w:t>oraidošu attieksmi pret klientu</w:t>
            </w:r>
          </w:p>
        </w:tc>
      </w:tr>
    </w:tbl>
    <w:p w14:paraId="478788E2" w14:textId="77777777" w:rsidR="00E305FF" w:rsidRPr="00506848" w:rsidRDefault="00E305FF" w:rsidP="00E47E64">
      <w:pPr>
        <w:rPr>
          <w:b/>
        </w:rPr>
      </w:pPr>
      <w:bookmarkStart w:id="6" w:name="_Toc292119328"/>
    </w:p>
    <w:p w14:paraId="478788E3" w14:textId="77777777" w:rsidR="00D060C1" w:rsidRPr="00506848" w:rsidRDefault="00DA1740" w:rsidP="00E47E64">
      <w:pPr>
        <w:rPr>
          <w:b/>
        </w:rPr>
      </w:pPr>
      <w:r w:rsidRPr="00506848">
        <w:rPr>
          <w:b/>
        </w:rPr>
        <w:t>2</w:t>
      </w:r>
      <w:r w:rsidR="00B56D15" w:rsidRPr="00506848">
        <w:rPr>
          <w:b/>
        </w:rPr>
        <w:t>.</w:t>
      </w:r>
      <w:r w:rsidR="00D060C1" w:rsidRPr="00506848">
        <w:rPr>
          <w:b/>
        </w:rPr>
        <w:t xml:space="preserve"> Domāšanas un problēmu risināšanas kompetences</w:t>
      </w:r>
      <w:bookmarkEnd w:id="6"/>
    </w:p>
    <w:p w14:paraId="478788E4" w14:textId="77777777" w:rsidR="00E305FF" w:rsidRPr="00506848" w:rsidRDefault="00E305FF" w:rsidP="00E47E64">
      <w:pPr>
        <w:pStyle w:val="Heading2"/>
        <w:spacing w:before="0" w:after="0"/>
        <w:rPr>
          <w:rFonts w:ascii="Times New Roman" w:hAnsi="Times New Roman" w:cs="Times New Roman"/>
          <w:i w:val="0"/>
          <w:sz w:val="24"/>
          <w:szCs w:val="24"/>
        </w:rPr>
      </w:pPr>
      <w:bookmarkStart w:id="7" w:name="_Toc292119330"/>
      <w:bookmarkStart w:id="8" w:name="_Toc292119329"/>
      <w:r w:rsidRPr="00506848">
        <w:rPr>
          <w:rFonts w:ascii="Times New Roman" w:hAnsi="Times New Roman" w:cs="Times New Roman"/>
          <w:i w:val="0"/>
          <w:sz w:val="24"/>
          <w:szCs w:val="24"/>
        </w:rPr>
        <w:t>2.1.</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Analītiska domāšana</w:t>
      </w:r>
      <w:bookmarkEnd w:id="7"/>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8E7"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8E5" w14:textId="77777777" w:rsidR="00E305FF" w:rsidRPr="00506848" w:rsidRDefault="00E305FF"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8E6" w14:textId="7C708842" w:rsidR="00E305FF" w:rsidRPr="00506848" w:rsidRDefault="00E305FF" w:rsidP="007C0944">
            <w:pPr>
              <w:rPr>
                <w:rFonts w:eastAsia="Calibri"/>
              </w:rPr>
            </w:pPr>
            <w:r w:rsidRPr="00506848">
              <w:t>Problēmas</w:t>
            </w:r>
            <w:r w:rsidR="007C0944">
              <w:t xml:space="preserve"> un </w:t>
            </w:r>
            <w:r w:rsidRPr="00506848">
              <w:t xml:space="preserve">situācijas izpratne, sadalot to daļās un saskatot cēloņu </w:t>
            </w:r>
            <w:r w:rsidR="00B56D15" w:rsidRPr="00506848">
              <w:t>un</w:t>
            </w:r>
            <w:r w:rsidRPr="00506848">
              <w:t xml:space="preserve"> seku sakarības, kā arī spēja izdarīt atbilstošus secinājumus. Spēja sistematizēt, prasme izvēlētie</w:t>
            </w:r>
            <w:r w:rsidR="00DA1740" w:rsidRPr="00506848">
              <w:t>s prioritātes un sastādīt plānu</w:t>
            </w:r>
          </w:p>
        </w:tc>
      </w:tr>
      <w:tr w:rsidR="00506848" w:rsidRPr="00506848" w14:paraId="478788EA" w14:textId="77777777" w:rsidTr="00E17520">
        <w:tblPrEx>
          <w:tblLook w:val="04A0" w:firstRow="1" w:lastRow="0" w:firstColumn="1" w:lastColumn="0" w:noHBand="0" w:noVBand="1"/>
        </w:tblPrEx>
        <w:tc>
          <w:tcPr>
            <w:tcW w:w="1710" w:type="dxa"/>
            <w:shd w:val="clear" w:color="auto" w:fill="D9D9D9"/>
            <w:vAlign w:val="center"/>
          </w:tcPr>
          <w:p w14:paraId="478788E8" w14:textId="77777777" w:rsidR="00E305FF" w:rsidRPr="00506848" w:rsidRDefault="00E305FF" w:rsidP="00E47E64">
            <w:pPr>
              <w:jc w:val="center"/>
              <w:rPr>
                <w:b/>
              </w:rPr>
            </w:pPr>
            <w:r w:rsidRPr="00506848">
              <w:rPr>
                <w:b/>
              </w:rPr>
              <w:t>Vērtējums</w:t>
            </w:r>
          </w:p>
        </w:tc>
        <w:tc>
          <w:tcPr>
            <w:tcW w:w="7646" w:type="dxa"/>
            <w:shd w:val="clear" w:color="auto" w:fill="D9D9D9"/>
          </w:tcPr>
          <w:p w14:paraId="478788E9" w14:textId="77777777" w:rsidR="00E305FF" w:rsidRPr="00506848" w:rsidRDefault="00E305FF" w:rsidP="00E47E64">
            <w:pPr>
              <w:jc w:val="center"/>
              <w:rPr>
                <w:b/>
              </w:rPr>
            </w:pPr>
            <w:r w:rsidRPr="00506848">
              <w:rPr>
                <w:b/>
              </w:rPr>
              <w:t>Rīcības rādītāji</w:t>
            </w:r>
          </w:p>
        </w:tc>
      </w:tr>
      <w:tr w:rsidR="00506848" w:rsidRPr="00506848" w14:paraId="478788EE" w14:textId="77777777" w:rsidTr="00E17520">
        <w:tblPrEx>
          <w:tblLook w:val="04A0" w:firstRow="1" w:lastRow="0" w:firstColumn="1" w:lastColumn="0" w:noHBand="0" w:noVBand="1"/>
        </w:tblPrEx>
        <w:tc>
          <w:tcPr>
            <w:tcW w:w="1710" w:type="dxa"/>
            <w:shd w:val="clear" w:color="auto" w:fill="auto"/>
            <w:vAlign w:val="center"/>
          </w:tcPr>
          <w:p w14:paraId="478788EB"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8EC" w14:textId="77777777" w:rsidR="002A22B3" w:rsidRPr="00506848" w:rsidRDefault="002A22B3" w:rsidP="007C0944">
            <w:pPr>
              <w:rPr>
                <w:rFonts w:eastAsia="Calibri"/>
                <w:b/>
                <w:i/>
              </w:rPr>
            </w:pPr>
            <w:r w:rsidRPr="00506848">
              <w:rPr>
                <w:rFonts w:eastAsia="Calibri"/>
                <w:b/>
                <w:i/>
              </w:rPr>
              <w:t>Pārsniedz prasības</w:t>
            </w:r>
          </w:p>
          <w:p w14:paraId="478788ED" w14:textId="77777777" w:rsidR="002A22B3" w:rsidRPr="00506848" w:rsidRDefault="002A22B3" w:rsidP="007C0944">
            <w:pPr>
              <w:rPr>
                <w:rFonts w:eastAsia="Calibri"/>
              </w:rPr>
            </w:pPr>
            <w:r w:rsidRPr="00506848">
              <w:t>Kvalitatīvi analizē sarežģītu un liela apjoma informāciju. Piemīt izcilas argumentācijas spējas, kas balstītas uz plašu un vispusīgu informāciju (skaitļi, fakti, viedokļi). Ņem vērā gan tiešas, gan netiešas cēloņsakarības, kas nosaka vai ietekmē sekas gan tieši, gan pastarpināti. Piešķir nozīmi gan faktiem, gan emocijām</w:t>
            </w:r>
          </w:p>
        </w:tc>
      </w:tr>
      <w:tr w:rsidR="00506848" w:rsidRPr="00506848" w14:paraId="478788F2" w14:textId="77777777" w:rsidTr="00E17520">
        <w:tblPrEx>
          <w:tblLook w:val="04A0" w:firstRow="1" w:lastRow="0" w:firstColumn="1" w:lastColumn="0" w:noHBand="0" w:noVBand="1"/>
        </w:tblPrEx>
        <w:tc>
          <w:tcPr>
            <w:tcW w:w="1710" w:type="dxa"/>
            <w:shd w:val="clear" w:color="auto" w:fill="auto"/>
            <w:vAlign w:val="center"/>
          </w:tcPr>
          <w:p w14:paraId="478788EF"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8F0" w14:textId="77777777" w:rsidR="002A22B3" w:rsidRPr="00506848" w:rsidRDefault="002A22B3" w:rsidP="007C0944">
            <w:pPr>
              <w:rPr>
                <w:rFonts w:eastAsia="Calibri"/>
                <w:b/>
                <w:i/>
              </w:rPr>
            </w:pPr>
            <w:r w:rsidRPr="00506848">
              <w:rPr>
                <w:b/>
                <w:i/>
              </w:rPr>
              <w:t>Daļēji</w:t>
            </w:r>
            <w:r w:rsidRPr="00506848">
              <w:rPr>
                <w:rFonts w:eastAsia="Calibri"/>
                <w:b/>
                <w:i/>
              </w:rPr>
              <w:t xml:space="preserve"> pārsniedz prasības</w:t>
            </w:r>
          </w:p>
          <w:p w14:paraId="478788F1" w14:textId="17E59F22" w:rsidR="002A22B3" w:rsidRPr="00506848" w:rsidRDefault="002A22B3" w:rsidP="007C0944">
            <w:r w:rsidRPr="00506848">
              <w:t>Saskata cēloņus</w:t>
            </w:r>
            <w:r w:rsidR="007C0944">
              <w:t xml:space="preserve"> un </w:t>
            </w:r>
            <w:r w:rsidRPr="00506848">
              <w:t>sekas plašākā kontekstā, vairākos līmeņos. Analizē un secinājumos ņem vērā situācijas kontekstu, problēmu risināšanai izmanto dažādas pieejas. Spēj piedāvāt vairākas alternatīvas</w:t>
            </w:r>
          </w:p>
        </w:tc>
      </w:tr>
      <w:tr w:rsidR="00506848" w:rsidRPr="00506848" w14:paraId="478788F6" w14:textId="77777777" w:rsidTr="00E17520">
        <w:tblPrEx>
          <w:tblLook w:val="04A0" w:firstRow="1" w:lastRow="0" w:firstColumn="1" w:lastColumn="0" w:noHBand="0" w:noVBand="1"/>
        </w:tblPrEx>
        <w:tc>
          <w:tcPr>
            <w:tcW w:w="1710" w:type="dxa"/>
            <w:shd w:val="clear" w:color="auto" w:fill="auto"/>
            <w:vAlign w:val="center"/>
          </w:tcPr>
          <w:p w14:paraId="478788F3" w14:textId="77777777" w:rsidR="00E305FF" w:rsidRPr="00506848" w:rsidRDefault="00E305FF" w:rsidP="00DA1740">
            <w:pPr>
              <w:rPr>
                <w:rFonts w:eastAsia="Calibri"/>
                <w:b/>
              </w:rPr>
            </w:pPr>
            <w:r w:rsidRPr="00506848">
              <w:rPr>
                <w:b/>
              </w:rPr>
              <w:t>Labi</w:t>
            </w:r>
          </w:p>
        </w:tc>
        <w:tc>
          <w:tcPr>
            <w:tcW w:w="7646" w:type="dxa"/>
            <w:shd w:val="clear" w:color="auto" w:fill="auto"/>
          </w:tcPr>
          <w:p w14:paraId="478788F4" w14:textId="77777777" w:rsidR="00E305FF" w:rsidRPr="00506848" w:rsidRDefault="00DA1740" w:rsidP="007C0944">
            <w:pPr>
              <w:rPr>
                <w:rFonts w:eastAsia="Calibri"/>
                <w:b/>
                <w:i/>
              </w:rPr>
            </w:pPr>
            <w:r w:rsidRPr="00506848">
              <w:rPr>
                <w:rFonts w:eastAsia="Calibri"/>
                <w:b/>
                <w:i/>
              </w:rPr>
              <w:t>Atbilst prasībām</w:t>
            </w:r>
          </w:p>
          <w:p w14:paraId="478788F5" w14:textId="77777777" w:rsidR="00E305FF" w:rsidRPr="00506848" w:rsidRDefault="00E305FF" w:rsidP="007C0944">
            <w:pPr>
              <w:rPr>
                <w:rFonts w:eastAsia="Calibri"/>
              </w:rPr>
            </w:pPr>
            <w:r w:rsidRPr="00506848">
              <w:t xml:space="preserve">Spēj saskatīt cēloņsakarību virknes un domāt vairākus soļus uz priekšu (cēloņi un sekas var būt dažādi un vairākos līmeņos). Spēj loģiski argumentēt viedokli, sistematizēt pēc cēloņiem un nozīmīguma. Veiksmīgi </w:t>
            </w:r>
            <w:r w:rsidR="00DA1740" w:rsidRPr="00506848">
              <w:t>analizē neikdienišķas problēmas</w:t>
            </w:r>
          </w:p>
        </w:tc>
      </w:tr>
      <w:tr w:rsidR="00506848" w:rsidRPr="00506848" w14:paraId="478788FA" w14:textId="77777777" w:rsidTr="00E17520">
        <w:tblPrEx>
          <w:tblLook w:val="04A0" w:firstRow="1" w:lastRow="0" w:firstColumn="1" w:lastColumn="0" w:noHBand="0" w:noVBand="1"/>
        </w:tblPrEx>
        <w:tc>
          <w:tcPr>
            <w:tcW w:w="1710" w:type="dxa"/>
            <w:shd w:val="clear" w:color="auto" w:fill="auto"/>
            <w:vAlign w:val="center"/>
          </w:tcPr>
          <w:p w14:paraId="478788F7" w14:textId="77777777" w:rsidR="00E305FF" w:rsidRPr="00506848" w:rsidRDefault="00E305FF" w:rsidP="00DA1740">
            <w:pPr>
              <w:rPr>
                <w:rFonts w:eastAsia="Calibri"/>
                <w:b/>
              </w:rPr>
            </w:pPr>
            <w:r w:rsidRPr="00506848">
              <w:rPr>
                <w:b/>
              </w:rPr>
              <w:t>Jāpilnveido</w:t>
            </w:r>
          </w:p>
        </w:tc>
        <w:tc>
          <w:tcPr>
            <w:tcW w:w="7646" w:type="dxa"/>
            <w:shd w:val="clear" w:color="auto" w:fill="auto"/>
          </w:tcPr>
          <w:p w14:paraId="478788F8" w14:textId="77777777" w:rsidR="00E305FF" w:rsidRPr="00506848" w:rsidRDefault="00E305FF" w:rsidP="007C0944">
            <w:pPr>
              <w:rPr>
                <w:rFonts w:eastAsia="Calibri"/>
                <w:b/>
                <w:i/>
              </w:rPr>
            </w:pPr>
            <w:r w:rsidRPr="00506848">
              <w:rPr>
                <w:rFonts w:eastAsia="Calibri"/>
                <w:b/>
                <w:i/>
              </w:rPr>
              <w:t>Daļēji atbilst prasībām</w:t>
            </w:r>
          </w:p>
          <w:p w14:paraId="478788F9" w14:textId="77777777" w:rsidR="00E305FF" w:rsidRPr="00506848" w:rsidRDefault="00E305FF" w:rsidP="007C0944">
            <w:pPr>
              <w:rPr>
                <w:rFonts w:eastAsia="Calibri"/>
              </w:rPr>
            </w:pPr>
            <w:r w:rsidRPr="00506848">
              <w:t>Saskata tiešas, vienkāršas sakarības, tiešu saistību starp cēloņiem, faktiem un sekām. Balstās uz vienu analīzes modeli, nespēj patstāvīgi norādīt uz alternatīvām. Nevei</w:t>
            </w:r>
            <w:r w:rsidR="00A86B76" w:rsidRPr="00506848">
              <w:t>c</w:t>
            </w:r>
            <w:r w:rsidRPr="00506848">
              <w:t xml:space="preserve"> dziļāku analīzi. Spēj sadalīt problēmas būtiskajās un nebūtiskajās. Redz tikai atse</w:t>
            </w:r>
            <w:r w:rsidR="00DA1740" w:rsidRPr="00506848">
              <w:t>višķu problēmu cēloņus</w:t>
            </w:r>
          </w:p>
        </w:tc>
      </w:tr>
      <w:tr w:rsidR="00506848" w:rsidRPr="00506848" w14:paraId="478788FE" w14:textId="77777777" w:rsidTr="00E17520">
        <w:tblPrEx>
          <w:tblLook w:val="04A0" w:firstRow="1" w:lastRow="0" w:firstColumn="1" w:lastColumn="0" w:noHBand="0" w:noVBand="1"/>
        </w:tblPrEx>
        <w:tc>
          <w:tcPr>
            <w:tcW w:w="1710" w:type="dxa"/>
            <w:shd w:val="clear" w:color="auto" w:fill="auto"/>
            <w:vAlign w:val="center"/>
          </w:tcPr>
          <w:p w14:paraId="478788FB" w14:textId="77777777" w:rsidR="00E305FF" w:rsidRPr="00506848" w:rsidRDefault="00E305FF" w:rsidP="00DA1740">
            <w:pPr>
              <w:rPr>
                <w:rFonts w:eastAsia="Calibri"/>
                <w:b/>
              </w:rPr>
            </w:pPr>
            <w:r w:rsidRPr="00506848">
              <w:rPr>
                <w:b/>
              </w:rPr>
              <w:t>Neapmierinoši</w:t>
            </w:r>
          </w:p>
        </w:tc>
        <w:tc>
          <w:tcPr>
            <w:tcW w:w="7646" w:type="dxa"/>
            <w:shd w:val="clear" w:color="auto" w:fill="auto"/>
          </w:tcPr>
          <w:p w14:paraId="478788FC" w14:textId="77777777" w:rsidR="00E305FF" w:rsidRPr="00506848" w:rsidRDefault="00DA1740" w:rsidP="007C0944">
            <w:pPr>
              <w:rPr>
                <w:rFonts w:eastAsia="Calibri"/>
                <w:b/>
                <w:i/>
              </w:rPr>
            </w:pPr>
            <w:r w:rsidRPr="00506848">
              <w:rPr>
                <w:rFonts w:eastAsia="Calibri"/>
                <w:b/>
                <w:i/>
              </w:rPr>
              <w:t>Neatbilst prasībām</w:t>
            </w:r>
          </w:p>
          <w:p w14:paraId="478788FD" w14:textId="135B7E22" w:rsidR="00E305FF" w:rsidRPr="00506848" w:rsidRDefault="00E305FF" w:rsidP="00150374">
            <w:pPr>
              <w:rPr>
                <w:rFonts w:eastAsia="Calibri"/>
              </w:rPr>
            </w:pPr>
            <w:r w:rsidRPr="00506848">
              <w:t>Uzskaita problēmas</w:t>
            </w:r>
            <w:r w:rsidR="00150374">
              <w:t xml:space="preserve"> un </w:t>
            </w:r>
            <w:r w:rsidRPr="00506848">
              <w:t>faktus, nemākot tos pamatot vai izskaidrot. Pamatojas uz ārējiem sekundāriem iemesliem (piem</w:t>
            </w:r>
            <w:r w:rsidR="00A86B76" w:rsidRPr="00506848">
              <w:t>ēram,</w:t>
            </w:r>
            <w:r w:rsidRPr="00506848">
              <w:t xml:space="preserve"> kāds teicis, ka tā ir; tā vienkārši jābūt). Nespēj saskatīt sakarības, neatšķir cēloņus no sekām, būtisko no nebūtiskā. Nespēj izdarīt loģiskus secinājumus. Informāciju un problēm</w:t>
            </w:r>
            <w:r w:rsidR="00DA1740" w:rsidRPr="00506848">
              <w:t>as uztver burtiski, neapšaub</w:t>
            </w:r>
            <w:r w:rsidR="00B56D15" w:rsidRPr="00506848">
              <w:t>ot</w:t>
            </w:r>
          </w:p>
        </w:tc>
      </w:tr>
    </w:tbl>
    <w:p w14:paraId="54D52CDE" w14:textId="77777777" w:rsidR="00150374" w:rsidRDefault="00150374" w:rsidP="00E47E64">
      <w:pPr>
        <w:pStyle w:val="Heading2"/>
        <w:spacing w:before="0" w:after="0"/>
        <w:rPr>
          <w:rFonts w:ascii="Times New Roman" w:hAnsi="Times New Roman" w:cs="Times New Roman"/>
          <w:i w:val="0"/>
          <w:sz w:val="24"/>
          <w:szCs w:val="24"/>
        </w:rPr>
      </w:pPr>
      <w:bookmarkStart w:id="9" w:name="_Toc292119331"/>
    </w:p>
    <w:p w14:paraId="27B97659" w14:textId="77777777" w:rsidR="00150374" w:rsidRDefault="00150374">
      <w:pPr>
        <w:rPr>
          <w:b/>
          <w:bCs/>
          <w:iCs/>
        </w:rPr>
      </w:pPr>
      <w:r>
        <w:rPr>
          <w:i/>
        </w:rPr>
        <w:br w:type="page"/>
      </w:r>
    </w:p>
    <w:p w14:paraId="478788FF" w14:textId="11273218" w:rsidR="00E305FF" w:rsidRPr="00506848" w:rsidRDefault="00E305FF"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lastRenderedPageBreak/>
        <w:t>2.2.</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Elastīga domāšana</w:t>
      </w:r>
      <w:bookmarkEnd w:id="9"/>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02"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00" w14:textId="77777777" w:rsidR="00E305FF" w:rsidRPr="00506848" w:rsidRDefault="00E305FF"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01" w14:textId="789017E9" w:rsidR="00E305FF" w:rsidRPr="00506848" w:rsidRDefault="00E305FF" w:rsidP="00150374">
            <w:pPr>
              <w:pStyle w:val="Default"/>
              <w:rPr>
                <w:rFonts w:ascii="Times New Roman" w:hAnsi="Times New Roman" w:cs="Times New Roman"/>
                <w:bCs/>
                <w:color w:val="auto"/>
                <w:lang w:val="lv-LV"/>
              </w:rPr>
            </w:pPr>
            <w:r w:rsidRPr="00506848">
              <w:rPr>
                <w:rFonts w:ascii="Times New Roman" w:hAnsi="Times New Roman" w:cs="Times New Roman"/>
                <w:bCs/>
                <w:color w:val="auto"/>
                <w:lang w:val="lv-LV"/>
              </w:rPr>
              <w:t>Ātri un efektīvi pielāgojas (maina plānus un prioritātes) apstākļu, darba prasību, situāciju vai iest</w:t>
            </w:r>
            <w:r w:rsidR="00DA1740" w:rsidRPr="00506848">
              <w:rPr>
                <w:rFonts w:ascii="Times New Roman" w:hAnsi="Times New Roman" w:cs="Times New Roman"/>
                <w:bCs/>
                <w:color w:val="auto"/>
                <w:lang w:val="lv-LV"/>
              </w:rPr>
              <w:t>ādes</w:t>
            </w:r>
            <w:r w:rsidR="00150374">
              <w:rPr>
                <w:rFonts w:ascii="Times New Roman" w:hAnsi="Times New Roman" w:cs="Times New Roman"/>
                <w:bCs/>
                <w:color w:val="auto"/>
                <w:lang w:val="lv-LV"/>
              </w:rPr>
              <w:t xml:space="preserve"> un </w:t>
            </w:r>
            <w:r w:rsidR="00DA1740" w:rsidRPr="00506848">
              <w:rPr>
                <w:rFonts w:ascii="Times New Roman" w:hAnsi="Times New Roman" w:cs="Times New Roman"/>
                <w:bCs/>
                <w:color w:val="auto"/>
                <w:lang w:val="lv-LV"/>
              </w:rPr>
              <w:t>nozares vajadzību izmaiņām</w:t>
            </w:r>
          </w:p>
        </w:tc>
      </w:tr>
      <w:tr w:rsidR="00506848" w:rsidRPr="00506848" w14:paraId="47878905" w14:textId="77777777" w:rsidTr="00E17520">
        <w:tblPrEx>
          <w:tblLook w:val="04A0" w:firstRow="1" w:lastRow="0" w:firstColumn="1" w:lastColumn="0" w:noHBand="0" w:noVBand="1"/>
        </w:tblPrEx>
        <w:tc>
          <w:tcPr>
            <w:tcW w:w="1710" w:type="dxa"/>
            <w:shd w:val="clear" w:color="auto" w:fill="D9D9D9"/>
            <w:vAlign w:val="center"/>
          </w:tcPr>
          <w:p w14:paraId="47878903" w14:textId="77777777" w:rsidR="00E305FF" w:rsidRPr="00506848" w:rsidRDefault="00E305FF" w:rsidP="00E47E64">
            <w:pPr>
              <w:jc w:val="center"/>
              <w:rPr>
                <w:b/>
              </w:rPr>
            </w:pPr>
            <w:r w:rsidRPr="00506848">
              <w:rPr>
                <w:b/>
              </w:rPr>
              <w:t>Vērtējums</w:t>
            </w:r>
          </w:p>
        </w:tc>
        <w:tc>
          <w:tcPr>
            <w:tcW w:w="7646" w:type="dxa"/>
            <w:shd w:val="clear" w:color="auto" w:fill="D9D9D9"/>
          </w:tcPr>
          <w:p w14:paraId="47878904" w14:textId="77777777" w:rsidR="00E305FF" w:rsidRPr="00506848" w:rsidRDefault="00E305FF" w:rsidP="00E47E64">
            <w:pPr>
              <w:jc w:val="center"/>
              <w:rPr>
                <w:b/>
              </w:rPr>
            </w:pPr>
            <w:r w:rsidRPr="00506848">
              <w:rPr>
                <w:b/>
              </w:rPr>
              <w:t>Rīcības rādītāji</w:t>
            </w:r>
          </w:p>
        </w:tc>
      </w:tr>
      <w:tr w:rsidR="00506848" w:rsidRPr="00506848" w14:paraId="47878909" w14:textId="77777777" w:rsidTr="00E17520">
        <w:tblPrEx>
          <w:tblLook w:val="04A0" w:firstRow="1" w:lastRow="0" w:firstColumn="1" w:lastColumn="0" w:noHBand="0" w:noVBand="1"/>
        </w:tblPrEx>
        <w:tc>
          <w:tcPr>
            <w:tcW w:w="1710" w:type="dxa"/>
            <w:shd w:val="clear" w:color="auto" w:fill="auto"/>
            <w:vAlign w:val="center"/>
          </w:tcPr>
          <w:p w14:paraId="47878906"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07" w14:textId="77777777" w:rsidR="002A22B3" w:rsidRPr="00506848" w:rsidRDefault="002A22B3" w:rsidP="00150374">
            <w:pPr>
              <w:rPr>
                <w:rFonts w:eastAsia="Calibri"/>
                <w:b/>
                <w:i/>
              </w:rPr>
            </w:pPr>
            <w:r w:rsidRPr="00506848">
              <w:rPr>
                <w:rFonts w:eastAsia="Calibri"/>
                <w:b/>
                <w:i/>
              </w:rPr>
              <w:t>Pārsniedz prasības</w:t>
            </w:r>
          </w:p>
          <w:p w14:paraId="47878908" w14:textId="77777777" w:rsidR="002A22B3" w:rsidRPr="00506848" w:rsidRDefault="002A22B3" w:rsidP="00150374">
            <w:pPr>
              <w:rPr>
                <w:rFonts w:eastAsia="Calibri"/>
              </w:rPr>
            </w:pPr>
            <w:r w:rsidRPr="00506848">
              <w:rPr>
                <w:bCs/>
                <w:iCs/>
              </w:rPr>
              <w:t xml:space="preserve">Pielāgo izstrādāto iestādes darbības </w:t>
            </w:r>
            <w:r w:rsidRPr="00506848">
              <w:rPr>
                <w:iCs/>
              </w:rPr>
              <w:t xml:space="preserve">stratēģiju pārmaiņām ārējā vidē, domā plašāk nekā tikai savas iestādes vai struktūrvienības līmenī. </w:t>
            </w:r>
            <w:r w:rsidRPr="00506848">
              <w:t>Veic lielus vai ilgtermiņa pielāgojumus savā iestādē vai struktūrvienībā, reaģējot uz situācijas noteiktu nepieciešamību</w:t>
            </w:r>
          </w:p>
        </w:tc>
      </w:tr>
      <w:tr w:rsidR="00506848" w:rsidRPr="00506848" w14:paraId="4787890D" w14:textId="77777777" w:rsidTr="00E17520">
        <w:tblPrEx>
          <w:tblLook w:val="04A0" w:firstRow="1" w:lastRow="0" w:firstColumn="1" w:lastColumn="0" w:noHBand="0" w:noVBand="1"/>
        </w:tblPrEx>
        <w:tc>
          <w:tcPr>
            <w:tcW w:w="1710" w:type="dxa"/>
            <w:shd w:val="clear" w:color="auto" w:fill="auto"/>
            <w:vAlign w:val="center"/>
          </w:tcPr>
          <w:p w14:paraId="4787890A"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0B" w14:textId="77777777" w:rsidR="002A22B3" w:rsidRPr="00506848" w:rsidRDefault="002A22B3" w:rsidP="00150374">
            <w:pPr>
              <w:rPr>
                <w:rFonts w:eastAsia="Calibri"/>
                <w:b/>
                <w:i/>
              </w:rPr>
            </w:pPr>
            <w:r w:rsidRPr="00506848">
              <w:rPr>
                <w:b/>
                <w:i/>
              </w:rPr>
              <w:t>Daļēji</w:t>
            </w:r>
            <w:r w:rsidRPr="00506848">
              <w:rPr>
                <w:rFonts w:eastAsia="Calibri"/>
                <w:b/>
                <w:i/>
              </w:rPr>
              <w:t xml:space="preserve"> pārsniedz prasības</w:t>
            </w:r>
          </w:p>
          <w:p w14:paraId="4787890C" w14:textId="77777777" w:rsidR="002A22B3" w:rsidRPr="00506848" w:rsidRDefault="002A22B3" w:rsidP="00150374">
            <w:r w:rsidRPr="00506848">
              <w:t>Veic vidēja termiņa vai īstermiņa plānu pielāgojumus savā iestādē vai struktūrvienībā, reaģējot uz situācijas noteiktu nepieciešamību</w:t>
            </w:r>
          </w:p>
        </w:tc>
      </w:tr>
      <w:tr w:rsidR="00506848" w:rsidRPr="00506848" w14:paraId="47878911" w14:textId="77777777" w:rsidTr="00E17520">
        <w:tblPrEx>
          <w:tblLook w:val="04A0" w:firstRow="1" w:lastRow="0" w:firstColumn="1" w:lastColumn="0" w:noHBand="0" w:noVBand="1"/>
        </w:tblPrEx>
        <w:tc>
          <w:tcPr>
            <w:tcW w:w="1710" w:type="dxa"/>
            <w:shd w:val="clear" w:color="auto" w:fill="auto"/>
            <w:vAlign w:val="center"/>
          </w:tcPr>
          <w:p w14:paraId="4787890E" w14:textId="77777777" w:rsidR="00E305FF" w:rsidRPr="00506848" w:rsidRDefault="00E305FF" w:rsidP="00DA1740">
            <w:pPr>
              <w:rPr>
                <w:rFonts w:eastAsia="Calibri"/>
                <w:b/>
              </w:rPr>
            </w:pPr>
            <w:r w:rsidRPr="00506848">
              <w:rPr>
                <w:b/>
              </w:rPr>
              <w:t>Labi</w:t>
            </w:r>
          </w:p>
        </w:tc>
        <w:tc>
          <w:tcPr>
            <w:tcW w:w="7646" w:type="dxa"/>
            <w:shd w:val="clear" w:color="auto" w:fill="auto"/>
          </w:tcPr>
          <w:p w14:paraId="4787890F" w14:textId="77777777" w:rsidR="00E305FF" w:rsidRPr="00506848" w:rsidRDefault="00B56D15" w:rsidP="00150374">
            <w:pPr>
              <w:rPr>
                <w:rFonts w:eastAsia="Calibri"/>
                <w:b/>
                <w:i/>
              </w:rPr>
            </w:pPr>
            <w:r w:rsidRPr="00506848">
              <w:rPr>
                <w:rFonts w:eastAsia="Calibri"/>
                <w:b/>
                <w:i/>
              </w:rPr>
              <w:t>Atbilst prasībām</w:t>
            </w:r>
          </w:p>
          <w:p w14:paraId="47878910" w14:textId="77777777" w:rsidR="00E305FF" w:rsidRPr="00506848" w:rsidRDefault="00E305FF" w:rsidP="00150374">
            <w:pPr>
              <w:rPr>
                <w:rFonts w:eastAsia="Calibri"/>
              </w:rPr>
            </w:pPr>
            <w:r w:rsidRPr="00506848">
              <w:rPr>
                <w:iCs/>
              </w:rPr>
              <w:t xml:space="preserve">Pielāgo taktiku situācijai vai citu reakcijai. </w:t>
            </w:r>
            <w:r w:rsidRPr="00506848">
              <w:t xml:space="preserve">Maina savu uzvedību vai pieeju atbilstoši situācijai. </w:t>
            </w:r>
            <w:r w:rsidRPr="00506848">
              <w:rPr>
                <w:bCs/>
                <w:iCs/>
              </w:rPr>
              <w:t>Pielāgo savu stratēģiju, mērķus vai projektus situācijām.</w:t>
            </w:r>
            <w:r w:rsidR="00FD7150" w:rsidRPr="00506848">
              <w:t xml:space="preserve"> Aizstāj kolēģus, ja nepieciešams, ārkārtas gadīj</w:t>
            </w:r>
            <w:r w:rsidR="00DA1740" w:rsidRPr="00506848">
              <w:t>umos veicot arī viņu uzdevumus</w:t>
            </w:r>
          </w:p>
        </w:tc>
      </w:tr>
      <w:tr w:rsidR="00506848" w:rsidRPr="00506848" w14:paraId="47878915" w14:textId="77777777" w:rsidTr="00E17520">
        <w:tblPrEx>
          <w:tblLook w:val="04A0" w:firstRow="1" w:lastRow="0" w:firstColumn="1" w:lastColumn="0" w:noHBand="0" w:noVBand="1"/>
        </w:tblPrEx>
        <w:tc>
          <w:tcPr>
            <w:tcW w:w="1710" w:type="dxa"/>
            <w:shd w:val="clear" w:color="auto" w:fill="auto"/>
            <w:vAlign w:val="center"/>
          </w:tcPr>
          <w:p w14:paraId="47878912" w14:textId="77777777" w:rsidR="00E305FF" w:rsidRPr="00506848" w:rsidRDefault="00E305FF" w:rsidP="002A6496">
            <w:pPr>
              <w:rPr>
                <w:rFonts w:eastAsia="Calibri"/>
                <w:b/>
              </w:rPr>
            </w:pPr>
            <w:r w:rsidRPr="00506848">
              <w:rPr>
                <w:b/>
              </w:rPr>
              <w:t>Jāpilnveido</w:t>
            </w:r>
          </w:p>
        </w:tc>
        <w:tc>
          <w:tcPr>
            <w:tcW w:w="7646" w:type="dxa"/>
            <w:shd w:val="clear" w:color="auto" w:fill="auto"/>
          </w:tcPr>
          <w:p w14:paraId="47878913" w14:textId="77777777" w:rsidR="00E305FF" w:rsidRPr="00506848" w:rsidRDefault="00DA1740" w:rsidP="00150374">
            <w:pPr>
              <w:rPr>
                <w:rFonts w:eastAsia="Calibri"/>
                <w:b/>
                <w:i/>
              </w:rPr>
            </w:pPr>
            <w:r w:rsidRPr="00506848">
              <w:rPr>
                <w:rFonts w:eastAsia="Calibri"/>
                <w:b/>
                <w:i/>
              </w:rPr>
              <w:t>Daļēji atbilst prasībām</w:t>
            </w:r>
          </w:p>
          <w:p w14:paraId="47878914" w14:textId="0F5847D6" w:rsidR="00E305FF" w:rsidRPr="00506848" w:rsidRDefault="00E555DB" w:rsidP="00150374">
            <w:pPr>
              <w:rPr>
                <w:rFonts w:eastAsia="Calibri"/>
              </w:rPr>
            </w:pPr>
            <w:r w:rsidRPr="00506848">
              <w:rPr>
                <w:bCs/>
                <w:iCs/>
              </w:rPr>
              <w:t>Pārsvarā</w:t>
            </w:r>
            <w:r w:rsidR="00F55C29" w:rsidRPr="00506848">
              <w:rPr>
                <w:bCs/>
                <w:iCs/>
              </w:rPr>
              <w:t xml:space="preserve"> </w:t>
            </w:r>
            <w:r w:rsidR="00E305FF" w:rsidRPr="00506848">
              <w:rPr>
                <w:bCs/>
                <w:iCs/>
              </w:rPr>
              <w:t>ievēro procedūras.</w:t>
            </w:r>
            <w:r w:rsidR="00E305FF" w:rsidRPr="00506848">
              <w:t xml:space="preserve"> Atsevišķos gadījumos atkarībā no konkrētās situācijas vai pēc vadītāja norādījuma pielāgo rīcību, lai sasniegtu </w:t>
            </w:r>
            <w:r w:rsidR="00970A5C" w:rsidRPr="00506848">
              <w:t>iestādes</w:t>
            </w:r>
            <w:r w:rsidR="00F55C29" w:rsidRPr="00506848">
              <w:t xml:space="preserve"> </w:t>
            </w:r>
            <w:r w:rsidR="00150374">
              <w:t>augstā</w:t>
            </w:r>
            <w:r w:rsidR="00E305FF" w:rsidRPr="00506848">
              <w:t>kos mērķus</w:t>
            </w:r>
          </w:p>
        </w:tc>
      </w:tr>
      <w:tr w:rsidR="00506848" w:rsidRPr="00506848" w14:paraId="47878919" w14:textId="77777777" w:rsidTr="00E17520">
        <w:tblPrEx>
          <w:tblLook w:val="04A0" w:firstRow="1" w:lastRow="0" w:firstColumn="1" w:lastColumn="0" w:noHBand="0" w:noVBand="1"/>
        </w:tblPrEx>
        <w:tc>
          <w:tcPr>
            <w:tcW w:w="1710" w:type="dxa"/>
            <w:shd w:val="clear" w:color="auto" w:fill="auto"/>
            <w:vAlign w:val="center"/>
          </w:tcPr>
          <w:p w14:paraId="47878916" w14:textId="77777777" w:rsidR="00E305FF" w:rsidRPr="00506848" w:rsidRDefault="00E305FF" w:rsidP="00E47E64">
            <w:pPr>
              <w:jc w:val="center"/>
              <w:rPr>
                <w:rFonts w:eastAsia="Calibri"/>
                <w:b/>
              </w:rPr>
            </w:pPr>
            <w:r w:rsidRPr="00506848">
              <w:rPr>
                <w:b/>
              </w:rPr>
              <w:t>Neapmierinoši</w:t>
            </w:r>
          </w:p>
        </w:tc>
        <w:tc>
          <w:tcPr>
            <w:tcW w:w="7646" w:type="dxa"/>
            <w:shd w:val="clear" w:color="auto" w:fill="auto"/>
          </w:tcPr>
          <w:p w14:paraId="47878917" w14:textId="77777777" w:rsidR="00E305FF" w:rsidRPr="00506848" w:rsidRDefault="00E305FF" w:rsidP="00150374">
            <w:pPr>
              <w:rPr>
                <w:rFonts w:eastAsia="Calibri"/>
                <w:b/>
                <w:i/>
              </w:rPr>
            </w:pPr>
            <w:r w:rsidRPr="00506848">
              <w:rPr>
                <w:rFonts w:eastAsia="Calibri"/>
                <w:b/>
                <w:i/>
              </w:rPr>
              <w:t>Ne</w:t>
            </w:r>
            <w:r w:rsidR="00DA1740" w:rsidRPr="00506848">
              <w:rPr>
                <w:rFonts w:eastAsia="Calibri"/>
                <w:b/>
                <w:i/>
              </w:rPr>
              <w:t>atbilst prasībām</w:t>
            </w:r>
          </w:p>
          <w:p w14:paraId="47878918" w14:textId="74AFB09B" w:rsidR="00E305FF" w:rsidRPr="00506848" w:rsidRDefault="00E305FF" w:rsidP="00C65439">
            <w:pPr>
              <w:rPr>
                <w:rFonts w:eastAsia="Calibri"/>
              </w:rPr>
            </w:pPr>
            <w:r w:rsidRPr="00506848">
              <w:t xml:space="preserve">Neraugoties uz acīmredzamām problēmām un vadītāja norādījumiem, </w:t>
            </w:r>
            <w:r w:rsidR="00C65439">
              <w:t>nespēj</w:t>
            </w:r>
            <w:r w:rsidRPr="00506848">
              <w:t xml:space="preserve"> </w:t>
            </w:r>
            <w:r w:rsidR="00C65439">
              <w:t xml:space="preserve">mainīt </w:t>
            </w:r>
            <w:r w:rsidRPr="00506848">
              <w:t>sav</w:t>
            </w:r>
            <w:r w:rsidR="00C65439">
              <w:t>us</w:t>
            </w:r>
            <w:r w:rsidRPr="00506848">
              <w:t xml:space="preserve"> uzskat</w:t>
            </w:r>
            <w:r w:rsidR="00C65439">
              <w:t>us</w:t>
            </w:r>
            <w:r w:rsidRPr="00506848">
              <w:t>, neatzīst citu viedok</w:t>
            </w:r>
            <w:r w:rsidR="00150374">
              <w:t>li</w:t>
            </w:r>
          </w:p>
        </w:tc>
      </w:tr>
    </w:tbl>
    <w:p w14:paraId="4787891A" w14:textId="77777777" w:rsidR="00D060C1" w:rsidRPr="00506848" w:rsidRDefault="00D060C1"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t>2.</w:t>
      </w:r>
      <w:r w:rsidR="00E305FF" w:rsidRPr="00506848">
        <w:rPr>
          <w:rFonts w:ascii="Times New Roman" w:hAnsi="Times New Roman" w:cs="Times New Roman"/>
          <w:i w:val="0"/>
          <w:sz w:val="24"/>
          <w:szCs w:val="24"/>
        </w:rPr>
        <w:t>3</w:t>
      </w:r>
      <w:r w:rsidRPr="00506848">
        <w:rPr>
          <w:rFonts w:ascii="Times New Roman" w:hAnsi="Times New Roman" w:cs="Times New Roman"/>
          <w:i w:val="0"/>
          <w:sz w:val="24"/>
          <w:szCs w:val="24"/>
        </w:rPr>
        <w:t>.</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Konceptuāla domāšana</w:t>
      </w:r>
      <w:bookmarkEnd w:id="8"/>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1D"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1B"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1C" w14:textId="77777777" w:rsidR="00D060C1" w:rsidRPr="00506848" w:rsidRDefault="00D060C1" w:rsidP="006A57E3">
            <w:r w:rsidRPr="00506848">
              <w:t>Spēja saskatīt sakarības starp situācijām un procesiem, kuri nav acīmredzami saistīti. Prasme identificēt būtiskākos jautājumus un pamatcēloņus sarežģītās situācijās. Spēja</w:t>
            </w:r>
            <w:r w:rsidR="00DA1740" w:rsidRPr="00506848">
              <w:t xml:space="preserve"> domāt vispārinājumos un radoši</w:t>
            </w:r>
          </w:p>
        </w:tc>
      </w:tr>
      <w:tr w:rsidR="00506848" w:rsidRPr="00506848" w14:paraId="47878920" w14:textId="77777777" w:rsidTr="00E17520">
        <w:tblPrEx>
          <w:tblLook w:val="04A0" w:firstRow="1" w:lastRow="0" w:firstColumn="1" w:lastColumn="0" w:noHBand="0" w:noVBand="1"/>
        </w:tblPrEx>
        <w:tc>
          <w:tcPr>
            <w:tcW w:w="1710" w:type="dxa"/>
            <w:shd w:val="clear" w:color="auto" w:fill="D9D9D9"/>
            <w:vAlign w:val="center"/>
          </w:tcPr>
          <w:p w14:paraId="4787891E" w14:textId="77777777" w:rsidR="00D060C1" w:rsidRPr="00506848" w:rsidRDefault="00D060C1" w:rsidP="00E47E64">
            <w:pPr>
              <w:jc w:val="center"/>
              <w:rPr>
                <w:b/>
              </w:rPr>
            </w:pPr>
            <w:r w:rsidRPr="00506848">
              <w:rPr>
                <w:b/>
              </w:rPr>
              <w:t>Vērtējums</w:t>
            </w:r>
          </w:p>
        </w:tc>
        <w:tc>
          <w:tcPr>
            <w:tcW w:w="7646" w:type="dxa"/>
            <w:shd w:val="clear" w:color="auto" w:fill="D9D9D9"/>
          </w:tcPr>
          <w:p w14:paraId="4787891F" w14:textId="77777777" w:rsidR="00D060C1" w:rsidRPr="00506848" w:rsidRDefault="00D060C1" w:rsidP="00E47E64">
            <w:pPr>
              <w:jc w:val="center"/>
              <w:rPr>
                <w:b/>
              </w:rPr>
            </w:pPr>
            <w:r w:rsidRPr="00506848">
              <w:rPr>
                <w:b/>
              </w:rPr>
              <w:t>Rīcības rādītāji</w:t>
            </w:r>
          </w:p>
        </w:tc>
      </w:tr>
      <w:tr w:rsidR="00506848" w:rsidRPr="00506848" w14:paraId="47878924" w14:textId="77777777" w:rsidTr="00E17520">
        <w:tblPrEx>
          <w:tblLook w:val="04A0" w:firstRow="1" w:lastRow="0" w:firstColumn="1" w:lastColumn="0" w:noHBand="0" w:noVBand="1"/>
        </w:tblPrEx>
        <w:tc>
          <w:tcPr>
            <w:tcW w:w="1710" w:type="dxa"/>
            <w:shd w:val="clear" w:color="auto" w:fill="auto"/>
            <w:vAlign w:val="center"/>
          </w:tcPr>
          <w:p w14:paraId="47878921"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22" w14:textId="77777777" w:rsidR="002A22B3" w:rsidRPr="00506848" w:rsidRDefault="002A22B3" w:rsidP="006A57E3">
            <w:pPr>
              <w:rPr>
                <w:rFonts w:eastAsia="Calibri"/>
                <w:b/>
                <w:i/>
              </w:rPr>
            </w:pPr>
            <w:r w:rsidRPr="00506848">
              <w:rPr>
                <w:rFonts w:eastAsia="Calibri"/>
                <w:b/>
                <w:i/>
              </w:rPr>
              <w:t>Pārsniedz prasības</w:t>
            </w:r>
          </w:p>
          <w:p w14:paraId="47878923" w14:textId="77777777" w:rsidR="002A22B3" w:rsidRPr="00506848" w:rsidRDefault="002A22B3" w:rsidP="006A57E3">
            <w:r w:rsidRPr="00506848">
              <w:rPr>
                <w:bCs/>
                <w:iCs/>
              </w:rPr>
              <w:t>Spēj radīt konceptuāli jaunus un noderīgus risinājumus</w:t>
            </w:r>
            <w:r w:rsidRPr="00506848">
              <w:t>. Spēj saskatīt sakarības starp situācijām un procesiem, kuri iepriekš nav tikuši saistīti, un piedāvāt skaidrojumus sarežģītām problēmām vai situācijām</w:t>
            </w:r>
          </w:p>
        </w:tc>
      </w:tr>
      <w:tr w:rsidR="00506848" w:rsidRPr="00506848" w14:paraId="47878928" w14:textId="77777777" w:rsidTr="00E17520">
        <w:tblPrEx>
          <w:tblLook w:val="04A0" w:firstRow="1" w:lastRow="0" w:firstColumn="1" w:lastColumn="0" w:noHBand="0" w:noVBand="1"/>
        </w:tblPrEx>
        <w:tc>
          <w:tcPr>
            <w:tcW w:w="1710" w:type="dxa"/>
            <w:shd w:val="clear" w:color="auto" w:fill="auto"/>
            <w:vAlign w:val="center"/>
          </w:tcPr>
          <w:p w14:paraId="47878925"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26" w14:textId="77777777" w:rsidR="002A22B3" w:rsidRPr="00506848" w:rsidRDefault="002A22B3" w:rsidP="006A57E3">
            <w:pPr>
              <w:rPr>
                <w:rFonts w:eastAsia="Calibri"/>
                <w:b/>
                <w:i/>
              </w:rPr>
            </w:pPr>
            <w:r w:rsidRPr="00506848">
              <w:rPr>
                <w:b/>
                <w:i/>
              </w:rPr>
              <w:t>Daļēji</w:t>
            </w:r>
            <w:r w:rsidRPr="00506848">
              <w:rPr>
                <w:rFonts w:eastAsia="Calibri"/>
                <w:b/>
                <w:i/>
              </w:rPr>
              <w:t xml:space="preserve"> pārsniedz prasības</w:t>
            </w:r>
          </w:p>
          <w:p w14:paraId="47878927" w14:textId="77777777" w:rsidR="002A22B3" w:rsidRPr="00506848" w:rsidRDefault="002A22B3" w:rsidP="006A57E3">
            <w:r w:rsidRPr="00506848">
              <w:t>Saskata problēmas un sakarības, kas nav tieši saistītas un nebalstās uz iepriekš iegūtajām zināšanām vai pieredzi. Veido un pārbauda jaunus pieņēmumus un risinājumus</w:t>
            </w:r>
          </w:p>
        </w:tc>
      </w:tr>
      <w:tr w:rsidR="00506848" w:rsidRPr="00506848" w14:paraId="4787892C" w14:textId="77777777" w:rsidTr="00E17520">
        <w:tblPrEx>
          <w:tblLook w:val="04A0" w:firstRow="1" w:lastRow="0" w:firstColumn="1" w:lastColumn="0" w:noHBand="0" w:noVBand="1"/>
        </w:tblPrEx>
        <w:tc>
          <w:tcPr>
            <w:tcW w:w="1710" w:type="dxa"/>
            <w:shd w:val="clear" w:color="auto" w:fill="auto"/>
            <w:vAlign w:val="center"/>
          </w:tcPr>
          <w:p w14:paraId="47878929" w14:textId="77777777" w:rsidR="00D060C1" w:rsidRPr="00506848" w:rsidRDefault="00D060C1" w:rsidP="00DA1740">
            <w:pPr>
              <w:rPr>
                <w:rFonts w:eastAsia="Calibri"/>
                <w:b/>
              </w:rPr>
            </w:pPr>
            <w:r w:rsidRPr="00506848">
              <w:rPr>
                <w:b/>
              </w:rPr>
              <w:t>Labi</w:t>
            </w:r>
          </w:p>
        </w:tc>
        <w:tc>
          <w:tcPr>
            <w:tcW w:w="7646" w:type="dxa"/>
            <w:shd w:val="clear" w:color="auto" w:fill="auto"/>
          </w:tcPr>
          <w:p w14:paraId="4787892A" w14:textId="77777777" w:rsidR="00D060C1" w:rsidRPr="00506848" w:rsidRDefault="00DA1740" w:rsidP="006A57E3">
            <w:pPr>
              <w:rPr>
                <w:rFonts w:eastAsia="Calibri"/>
                <w:b/>
                <w:i/>
              </w:rPr>
            </w:pPr>
            <w:r w:rsidRPr="00506848">
              <w:rPr>
                <w:rFonts w:eastAsia="Calibri"/>
                <w:b/>
                <w:i/>
              </w:rPr>
              <w:t>Atbilst prasībām</w:t>
            </w:r>
          </w:p>
          <w:p w14:paraId="4787892B" w14:textId="77777777" w:rsidR="00D060C1" w:rsidRPr="00506848" w:rsidRDefault="00D060C1" w:rsidP="006A57E3">
            <w:pPr>
              <w:rPr>
                <w:bCs/>
                <w:iCs/>
              </w:rPr>
            </w:pPr>
            <w:r w:rsidRPr="00506848">
              <w:rPr>
                <w:bCs/>
                <w:iCs/>
              </w:rPr>
              <w:t>Spēj formulēt vispārinošus secinājumus un pieņēmumus</w:t>
            </w:r>
            <w:r w:rsidRPr="00506848">
              <w:t>. Izvērtējot situāciju, izmanto iepriekš definēto principu un metožu kopumu. Spēj sasaistīt dažādas idejas un novērojumus vienotā pamatpieejā (koncepcijā) un piemērot pieeju atbilstoši konkrētajai situācijai. Prot vienkāršiem vārdiem, saprotamā veidā un vispārinot pasniegt sarežģītu inf</w:t>
            </w:r>
            <w:r w:rsidR="00DA1740" w:rsidRPr="00506848">
              <w:t>ormāciju. Spēj saskatīt būtisko</w:t>
            </w:r>
          </w:p>
        </w:tc>
      </w:tr>
      <w:tr w:rsidR="00506848" w:rsidRPr="00506848" w14:paraId="47878930" w14:textId="77777777" w:rsidTr="00E17520">
        <w:tblPrEx>
          <w:tblLook w:val="04A0" w:firstRow="1" w:lastRow="0" w:firstColumn="1" w:lastColumn="0" w:noHBand="0" w:noVBand="1"/>
        </w:tblPrEx>
        <w:tc>
          <w:tcPr>
            <w:tcW w:w="1710" w:type="dxa"/>
            <w:shd w:val="clear" w:color="auto" w:fill="auto"/>
            <w:vAlign w:val="center"/>
          </w:tcPr>
          <w:p w14:paraId="4787892D" w14:textId="77777777" w:rsidR="00D060C1" w:rsidRPr="00506848" w:rsidRDefault="00D060C1" w:rsidP="00DA1740">
            <w:pPr>
              <w:rPr>
                <w:rFonts w:eastAsia="Calibri"/>
                <w:b/>
              </w:rPr>
            </w:pPr>
            <w:r w:rsidRPr="00506848">
              <w:rPr>
                <w:b/>
              </w:rPr>
              <w:t>Jāpilnveido</w:t>
            </w:r>
          </w:p>
        </w:tc>
        <w:tc>
          <w:tcPr>
            <w:tcW w:w="7646" w:type="dxa"/>
            <w:shd w:val="clear" w:color="auto" w:fill="auto"/>
          </w:tcPr>
          <w:p w14:paraId="4787892E" w14:textId="77777777" w:rsidR="00D060C1" w:rsidRPr="00506848" w:rsidRDefault="00D060C1" w:rsidP="006A57E3">
            <w:pPr>
              <w:rPr>
                <w:rFonts w:eastAsia="Calibri"/>
                <w:b/>
                <w:i/>
              </w:rPr>
            </w:pPr>
            <w:r w:rsidRPr="00506848">
              <w:rPr>
                <w:rFonts w:eastAsia="Calibri"/>
                <w:b/>
                <w:i/>
              </w:rPr>
              <w:t>Daļēji atbils</w:t>
            </w:r>
            <w:r w:rsidR="00DA1740" w:rsidRPr="00506848">
              <w:rPr>
                <w:rFonts w:eastAsia="Calibri"/>
                <w:b/>
                <w:i/>
              </w:rPr>
              <w:t>t prasībām</w:t>
            </w:r>
          </w:p>
          <w:p w14:paraId="4787892F" w14:textId="77777777" w:rsidR="00D060C1" w:rsidRPr="00506848" w:rsidRDefault="00D060C1" w:rsidP="006A57E3">
            <w:pPr>
              <w:rPr>
                <w:rFonts w:eastAsia="Calibri"/>
              </w:rPr>
            </w:pPr>
            <w:r w:rsidRPr="00506848">
              <w:rPr>
                <w:bCs/>
                <w:iCs/>
              </w:rPr>
              <w:t>Spēj formulēt vienkāršus vispārinājumus</w:t>
            </w:r>
            <w:r w:rsidRPr="00506848">
              <w:t xml:space="preserve">. Izvērtējot problēmas, </w:t>
            </w:r>
            <w:r w:rsidR="00E555DB" w:rsidRPr="00506848">
              <w:t xml:space="preserve">nemeklē jaunus risinājumus, </w:t>
            </w:r>
            <w:r w:rsidRPr="00506848">
              <w:t xml:space="preserve">balstās </w:t>
            </w:r>
            <w:r w:rsidR="00970A5C" w:rsidRPr="00506848">
              <w:t xml:space="preserve">tikai </w:t>
            </w:r>
            <w:r w:rsidRPr="00506848">
              <w:t>uz praktisku pieeju un iepriekšējo pieredzi. Strādājot ar informāciju, ievēro atkārtotas lietas un līdzības, saskata tendences un pretrunas. Dažādās situācijās m</w:t>
            </w:r>
            <w:r w:rsidR="00DA1740" w:rsidRPr="00506848">
              <w:t>eklē līdzīgo, cenšas vispārināt</w:t>
            </w:r>
          </w:p>
        </w:tc>
      </w:tr>
      <w:tr w:rsidR="00506848" w:rsidRPr="00506848" w14:paraId="47878934" w14:textId="77777777" w:rsidTr="00E17520">
        <w:tblPrEx>
          <w:tblLook w:val="04A0" w:firstRow="1" w:lastRow="0" w:firstColumn="1" w:lastColumn="0" w:noHBand="0" w:noVBand="1"/>
        </w:tblPrEx>
        <w:tc>
          <w:tcPr>
            <w:tcW w:w="1710" w:type="dxa"/>
            <w:shd w:val="clear" w:color="auto" w:fill="auto"/>
            <w:vAlign w:val="center"/>
          </w:tcPr>
          <w:p w14:paraId="47878931" w14:textId="77777777" w:rsidR="00D060C1" w:rsidRPr="00506848" w:rsidRDefault="00D060C1" w:rsidP="00DA1740">
            <w:pPr>
              <w:rPr>
                <w:rFonts w:eastAsia="Calibri"/>
                <w:b/>
              </w:rPr>
            </w:pPr>
            <w:r w:rsidRPr="00506848">
              <w:rPr>
                <w:b/>
              </w:rPr>
              <w:t>Neapmierinoši</w:t>
            </w:r>
          </w:p>
        </w:tc>
        <w:tc>
          <w:tcPr>
            <w:tcW w:w="7646" w:type="dxa"/>
            <w:shd w:val="clear" w:color="auto" w:fill="auto"/>
          </w:tcPr>
          <w:p w14:paraId="47878932" w14:textId="77777777" w:rsidR="00D060C1" w:rsidRPr="00506848" w:rsidRDefault="00DA1740" w:rsidP="006A57E3">
            <w:pPr>
              <w:rPr>
                <w:rFonts w:eastAsia="Calibri"/>
                <w:b/>
                <w:i/>
              </w:rPr>
            </w:pPr>
            <w:r w:rsidRPr="00506848">
              <w:rPr>
                <w:rFonts w:eastAsia="Calibri"/>
                <w:b/>
                <w:i/>
              </w:rPr>
              <w:t>Neatbilst prasībām</w:t>
            </w:r>
          </w:p>
          <w:p w14:paraId="47878933" w14:textId="77777777" w:rsidR="00D060C1" w:rsidRPr="00506848" w:rsidRDefault="00D060C1" w:rsidP="006A57E3">
            <w:pPr>
              <w:rPr>
                <w:rFonts w:eastAsia="Calibri"/>
              </w:rPr>
            </w:pPr>
            <w:r w:rsidRPr="00506848">
              <w:t xml:space="preserve">Domā ļoti konkrēti. Neizmanto abstraktus jēdzienus vai teorētisku situācijas analīzi. Rīkojas atbilstoši situācijai, nesaskatot saiknes ar pagātni un nākotni. </w:t>
            </w:r>
            <w:r w:rsidRPr="00506848">
              <w:lastRenderedPageBreak/>
              <w:t>Nemācās no pieredzes, pieļauj atkārtotas kļūdas. Nodarbojas ar sekundāru jautājumu risināšanu,</w:t>
            </w:r>
            <w:r w:rsidR="00CF6D63" w:rsidRPr="00506848">
              <w:t xml:space="preserve"> jo nespēj nodalīt būtisko</w:t>
            </w:r>
          </w:p>
        </w:tc>
      </w:tr>
    </w:tbl>
    <w:p w14:paraId="47878935" w14:textId="77777777" w:rsidR="00D060C1" w:rsidRPr="00506848" w:rsidRDefault="00D060C1" w:rsidP="00E47E64">
      <w:pPr>
        <w:pStyle w:val="Heading2"/>
        <w:spacing w:before="0" w:after="0"/>
        <w:rPr>
          <w:rFonts w:ascii="Times New Roman" w:hAnsi="Times New Roman" w:cs="Times New Roman"/>
          <w:i w:val="0"/>
          <w:sz w:val="24"/>
          <w:szCs w:val="24"/>
        </w:rPr>
      </w:pPr>
      <w:bookmarkStart w:id="10" w:name="_Toc292119332"/>
      <w:r w:rsidRPr="00506848">
        <w:rPr>
          <w:rFonts w:ascii="Times New Roman" w:hAnsi="Times New Roman" w:cs="Times New Roman"/>
          <w:i w:val="0"/>
          <w:sz w:val="24"/>
          <w:szCs w:val="24"/>
        </w:rPr>
        <w:lastRenderedPageBreak/>
        <w:t>2.4.</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Radoša domāšana un novatorisms</w:t>
      </w:r>
      <w:bookmarkEnd w:id="10"/>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38"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36"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37" w14:textId="7C2D1571" w:rsidR="00D060C1" w:rsidRPr="00506848" w:rsidRDefault="00D060C1"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Apšauba tradicionālos risinājumus, pēta alternatīvas un atsaucas </w:t>
            </w:r>
            <w:r w:rsidR="004B4F9A">
              <w:rPr>
                <w:rFonts w:ascii="Times New Roman" w:hAnsi="Times New Roman" w:cs="Times New Roman"/>
                <w:color w:val="auto"/>
                <w:lang w:val="lv-LV"/>
              </w:rPr>
              <w:t xml:space="preserve">uz </w:t>
            </w:r>
            <w:r w:rsidRPr="00506848">
              <w:rPr>
                <w:rFonts w:ascii="Times New Roman" w:hAnsi="Times New Roman" w:cs="Times New Roman"/>
                <w:color w:val="auto"/>
                <w:lang w:val="lv-LV"/>
              </w:rPr>
              <w:t>radošu un inovatīvu risinājumu vai pakalpojumu izaicinājumiem, izmantojot intuīciju, eks</w:t>
            </w:r>
            <w:r w:rsidR="00353755" w:rsidRPr="00506848">
              <w:rPr>
                <w:rFonts w:ascii="Times New Roman" w:hAnsi="Times New Roman" w:cs="Times New Roman"/>
                <w:color w:val="auto"/>
                <w:lang w:val="lv-LV"/>
              </w:rPr>
              <w:t>perimentus un jaunus skatījumus</w:t>
            </w:r>
          </w:p>
        </w:tc>
      </w:tr>
      <w:tr w:rsidR="00506848" w:rsidRPr="00506848" w14:paraId="4787893B" w14:textId="77777777" w:rsidTr="00E17520">
        <w:tblPrEx>
          <w:tblLook w:val="04A0" w:firstRow="1" w:lastRow="0" w:firstColumn="1" w:lastColumn="0" w:noHBand="0" w:noVBand="1"/>
        </w:tblPrEx>
        <w:tc>
          <w:tcPr>
            <w:tcW w:w="1710" w:type="dxa"/>
            <w:shd w:val="clear" w:color="auto" w:fill="D9D9D9"/>
            <w:vAlign w:val="center"/>
          </w:tcPr>
          <w:p w14:paraId="47878939" w14:textId="77777777" w:rsidR="00D060C1" w:rsidRPr="00506848" w:rsidRDefault="00D060C1" w:rsidP="00E47E64">
            <w:pPr>
              <w:jc w:val="center"/>
              <w:rPr>
                <w:b/>
              </w:rPr>
            </w:pPr>
            <w:r w:rsidRPr="00506848">
              <w:rPr>
                <w:b/>
              </w:rPr>
              <w:t>Vērtējums</w:t>
            </w:r>
          </w:p>
        </w:tc>
        <w:tc>
          <w:tcPr>
            <w:tcW w:w="7646" w:type="dxa"/>
            <w:shd w:val="clear" w:color="auto" w:fill="D9D9D9"/>
          </w:tcPr>
          <w:p w14:paraId="4787893A" w14:textId="77777777" w:rsidR="00D060C1" w:rsidRPr="00506848" w:rsidRDefault="00D060C1" w:rsidP="00E47E64">
            <w:pPr>
              <w:jc w:val="center"/>
              <w:rPr>
                <w:b/>
              </w:rPr>
            </w:pPr>
            <w:r w:rsidRPr="00506848">
              <w:rPr>
                <w:b/>
              </w:rPr>
              <w:t>Rīcības rādītāji</w:t>
            </w:r>
          </w:p>
        </w:tc>
      </w:tr>
      <w:tr w:rsidR="00506848" w:rsidRPr="00506848" w14:paraId="4787893F" w14:textId="77777777" w:rsidTr="00E17520">
        <w:tblPrEx>
          <w:tblLook w:val="04A0" w:firstRow="1" w:lastRow="0" w:firstColumn="1" w:lastColumn="0" w:noHBand="0" w:noVBand="1"/>
        </w:tblPrEx>
        <w:tc>
          <w:tcPr>
            <w:tcW w:w="1710" w:type="dxa"/>
            <w:shd w:val="clear" w:color="auto" w:fill="auto"/>
            <w:vAlign w:val="center"/>
          </w:tcPr>
          <w:p w14:paraId="4787893C"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3D" w14:textId="77777777" w:rsidR="002A22B3" w:rsidRPr="00506848" w:rsidRDefault="002A22B3" w:rsidP="006A57E3">
            <w:pPr>
              <w:rPr>
                <w:rFonts w:eastAsia="Calibri"/>
                <w:b/>
                <w:i/>
              </w:rPr>
            </w:pPr>
            <w:r w:rsidRPr="00506848">
              <w:rPr>
                <w:rFonts w:eastAsia="Calibri"/>
                <w:b/>
                <w:i/>
              </w:rPr>
              <w:t>Pārsniedz prasības</w:t>
            </w:r>
          </w:p>
          <w:p w14:paraId="4787893E" w14:textId="77777777" w:rsidR="002A22B3" w:rsidRPr="00506848" w:rsidRDefault="002A22B3"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Integrē esošās koncepcijas jaunos risinājumos, attiecībā uz kuriem nav iepriekšējas pieredzes. Rada jaunus rīcības modeļus un metodes. Identificē elastīgus un pielāgojamus risinājumus, kuri vienlaikus ir saskaņā ar profesionālajiem un iestādes standartiem</w:t>
            </w:r>
          </w:p>
        </w:tc>
      </w:tr>
      <w:tr w:rsidR="00506848" w:rsidRPr="00506848" w14:paraId="47878943" w14:textId="77777777" w:rsidTr="00E17520">
        <w:tblPrEx>
          <w:tblLook w:val="04A0" w:firstRow="1" w:lastRow="0" w:firstColumn="1" w:lastColumn="0" w:noHBand="0" w:noVBand="1"/>
        </w:tblPrEx>
        <w:tc>
          <w:tcPr>
            <w:tcW w:w="1710" w:type="dxa"/>
            <w:shd w:val="clear" w:color="auto" w:fill="auto"/>
            <w:vAlign w:val="center"/>
          </w:tcPr>
          <w:p w14:paraId="47878940"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41" w14:textId="77777777" w:rsidR="002A22B3" w:rsidRPr="00506848" w:rsidRDefault="002A22B3" w:rsidP="006A57E3">
            <w:pPr>
              <w:rPr>
                <w:rFonts w:eastAsia="Calibri"/>
                <w:b/>
                <w:i/>
              </w:rPr>
            </w:pPr>
            <w:r w:rsidRPr="00506848">
              <w:rPr>
                <w:b/>
                <w:i/>
              </w:rPr>
              <w:t>Daļēji</w:t>
            </w:r>
            <w:r w:rsidRPr="00506848">
              <w:rPr>
                <w:rFonts w:eastAsia="Calibri"/>
                <w:b/>
                <w:i/>
              </w:rPr>
              <w:t xml:space="preserve"> pārsniedz prasības</w:t>
            </w:r>
          </w:p>
          <w:p w14:paraId="47878942" w14:textId="77777777" w:rsidR="002A22B3" w:rsidRPr="00506848" w:rsidRDefault="002A22B3"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Meklē idejas un risinājumus, kas ir bijuši efektīvi citos apstākļos, un pielāgo tos iestādei. Izmanto esošos risinājumus inovatīvā veidā. Saskata iespējamo risinājumu ilgtermiņa sekas</w:t>
            </w:r>
          </w:p>
        </w:tc>
      </w:tr>
      <w:tr w:rsidR="00506848" w:rsidRPr="00506848" w14:paraId="47878947" w14:textId="77777777" w:rsidTr="00E17520">
        <w:tblPrEx>
          <w:tblLook w:val="04A0" w:firstRow="1" w:lastRow="0" w:firstColumn="1" w:lastColumn="0" w:noHBand="0" w:noVBand="1"/>
        </w:tblPrEx>
        <w:tc>
          <w:tcPr>
            <w:tcW w:w="1710" w:type="dxa"/>
            <w:shd w:val="clear" w:color="auto" w:fill="auto"/>
            <w:vAlign w:val="center"/>
          </w:tcPr>
          <w:p w14:paraId="47878944" w14:textId="77777777" w:rsidR="00D060C1" w:rsidRPr="00506848" w:rsidRDefault="00D060C1" w:rsidP="00DA1740">
            <w:pPr>
              <w:rPr>
                <w:rFonts w:eastAsia="Calibri"/>
                <w:b/>
              </w:rPr>
            </w:pPr>
            <w:r w:rsidRPr="00506848">
              <w:rPr>
                <w:b/>
              </w:rPr>
              <w:t>Labi</w:t>
            </w:r>
          </w:p>
        </w:tc>
        <w:tc>
          <w:tcPr>
            <w:tcW w:w="7646" w:type="dxa"/>
            <w:shd w:val="clear" w:color="auto" w:fill="auto"/>
          </w:tcPr>
          <w:p w14:paraId="47878945" w14:textId="77777777" w:rsidR="00D060C1" w:rsidRPr="00506848" w:rsidRDefault="00DA1740" w:rsidP="006A57E3">
            <w:pPr>
              <w:rPr>
                <w:rFonts w:eastAsia="Calibri"/>
                <w:b/>
                <w:i/>
              </w:rPr>
            </w:pPr>
            <w:r w:rsidRPr="00506848">
              <w:rPr>
                <w:rFonts w:eastAsia="Calibri"/>
                <w:b/>
                <w:i/>
              </w:rPr>
              <w:t>Atbilst prasībām</w:t>
            </w:r>
          </w:p>
          <w:p w14:paraId="47878946" w14:textId="77777777" w:rsidR="00D060C1" w:rsidRPr="00506848" w:rsidRDefault="00D060C1"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Analizē esošo risinājumu stiprās un vājās puses. Pārveido un pielāgo esošās metodes un pieejas, lai labāk apmierinātu klientu/iedzīvotāju vajadzības. Balstoties uz pieredzi, identificē alternatīv</w:t>
            </w:r>
            <w:r w:rsidR="009C7388" w:rsidRPr="00506848">
              <w:rPr>
                <w:rFonts w:ascii="Times New Roman" w:hAnsi="Times New Roman" w:cs="Times New Roman"/>
                <w:color w:val="auto"/>
                <w:lang w:val="lv-LV"/>
              </w:rPr>
              <w:t>u</w:t>
            </w:r>
            <w:r w:rsidRPr="00506848">
              <w:rPr>
                <w:rFonts w:ascii="Times New Roman" w:hAnsi="Times New Roman" w:cs="Times New Roman"/>
                <w:color w:val="auto"/>
                <w:lang w:val="lv-LV"/>
              </w:rPr>
              <w:t>s risinājumus. Pēc alternatīvo risinājumu priekšrocību un trūkumu izvērtēša</w:t>
            </w:r>
            <w:r w:rsidR="00DA1740" w:rsidRPr="00506848">
              <w:rPr>
                <w:rFonts w:ascii="Times New Roman" w:hAnsi="Times New Roman" w:cs="Times New Roman"/>
                <w:color w:val="auto"/>
                <w:lang w:val="lv-LV"/>
              </w:rPr>
              <w:t>nas izvēlas optimālo risinājumu</w:t>
            </w:r>
          </w:p>
        </w:tc>
      </w:tr>
      <w:tr w:rsidR="00506848" w:rsidRPr="00506848" w14:paraId="4787894B" w14:textId="77777777" w:rsidTr="00E17520">
        <w:tblPrEx>
          <w:tblLook w:val="04A0" w:firstRow="1" w:lastRow="0" w:firstColumn="1" w:lastColumn="0" w:noHBand="0" w:noVBand="1"/>
        </w:tblPrEx>
        <w:tc>
          <w:tcPr>
            <w:tcW w:w="1710" w:type="dxa"/>
            <w:shd w:val="clear" w:color="auto" w:fill="auto"/>
            <w:vAlign w:val="center"/>
          </w:tcPr>
          <w:p w14:paraId="47878948" w14:textId="77777777" w:rsidR="00D060C1" w:rsidRPr="00506848" w:rsidRDefault="00D060C1" w:rsidP="00DA1740">
            <w:pPr>
              <w:rPr>
                <w:rFonts w:eastAsia="Calibri"/>
                <w:b/>
              </w:rPr>
            </w:pPr>
            <w:r w:rsidRPr="00506848">
              <w:rPr>
                <w:b/>
              </w:rPr>
              <w:t>Jāpilnveido</w:t>
            </w:r>
          </w:p>
        </w:tc>
        <w:tc>
          <w:tcPr>
            <w:tcW w:w="7646" w:type="dxa"/>
            <w:shd w:val="clear" w:color="auto" w:fill="auto"/>
          </w:tcPr>
          <w:p w14:paraId="47878949" w14:textId="77777777" w:rsidR="00D060C1" w:rsidRPr="00506848" w:rsidRDefault="00DA1740" w:rsidP="006A57E3">
            <w:pPr>
              <w:rPr>
                <w:rFonts w:eastAsia="Calibri"/>
                <w:b/>
                <w:i/>
              </w:rPr>
            </w:pPr>
            <w:r w:rsidRPr="00506848">
              <w:rPr>
                <w:rFonts w:eastAsia="Calibri"/>
                <w:b/>
                <w:i/>
              </w:rPr>
              <w:t>Daļēji atbilst prasībām</w:t>
            </w:r>
          </w:p>
          <w:p w14:paraId="4787894A" w14:textId="77777777" w:rsidR="00D060C1" w:rsidRPr="00506848" w:rsidRDefault="00753EB8"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Apzinās, ka jauna pieeja ir nepieciešama</w:t>
            </w:r>
            <w:r w:rsidR="00B56D15" w:rsidRPr="00506848">
              <w:rPr>
                <w:rFonts w:ascii="Times New Roman" w:hAnsi="Times New Roman" w:cs="Times New Roman"/>
                <w:color w:val="auto"/>
                <w:lang w:val="lv-LV"/>
              </w:rPr>
              <w:t>,</w:t>
            </w:r>
            <w:r w:rsidRPr="00506848">
              <w:rPr>
                <w:rFonts w:ascii="Times New Roman" w:hAnsi="Times New Roman" w:cs="Times New Roman"/>
                <w:color w:val="auto"/>
                <w:lang w:val="lv-LV"/>
              </w:rPr>
              <w:t xml:space="preserve"> un</w:t>
            </w:r>
            <w:r w:rsidR="000B0E15"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i</w:t>
            </w:r>
            <w:r w:rsidR="00FA6810" w:rsidRPr="00506848">
              <w:rPr>
                <w:rFonts w:ascii="Times New Roman" w:hAnsi="Times New Roman" w:cs="Times New Roman"/>
                <w:color w:val="auto"/>
                <w:lang w:val="lv-LV"/>
              </w:rPr>
              <w:t>r atvērts jaunām idejām, bet neizrāda aktivitāti jaunu pieeju un ideju identificēšanā un definēšanā</w:t>
            </w:r>
          </w:p>
        </w:tc>
      </w:tr>
      <w:tr w:rsidR="00506848" w:rsidRPr="00506848" w14:paraId="4787894F" w14:textId="77777777" w:rsidTr="00E17520">
        <w:tblPrEx>
          <w:tblLook w:val="04A0" w:firstRow="1" w:lastRow="0" w:firstColumn="1" w:lastColumn="0" w:noHBand="0" w:noVBand="1"/>
        </w:tblPrEx>
        <w:tc>
          <w:tcPr>
            <w:tcW w:w="1710" w:type="dxa"/>
            <w:shd w:val="clear" w:color="auto" w:fill="auto"/>
            <w:vAlign w:val="center"/>
          </w:tcPr>
          <w:p w14:paraId="4787894C" w14:textId="77777777" w:rsidR="00D060C1" w:rsidRPr="00506848" w:rsidRDefault="00D060C1" w:rsidP="00DA1740">
            <w:pPr>
              <w:rPr>
                <w:rFonts w:eastAsia="Calibri"/>
                <w:b/>
              </w:rPr>
            </w:pPr>
            <w:r w:rsidRPr="00506848">
              <w:rPr>
                <w:b/>
              </w:rPr>
              <w:t>Neapmierinoši</w:t>
            </w:r>
          </w:p>
        </w:tc>
        <w:tc>
          <w:tcPr>
            <w:tcW w:w="7646" w:type="dxa"/>
            <w:shd w:val="clear" w:color="auto" w:fill="auto"/>
          </w:tcPr>
          <w:p w14:paraId="4787894D" w14:textId="77777777" w:rsidR="00D060C1" w:rsidRPr="00506848" w:rsidRDefault="00DA1740" w:rsidP="006A57E3">
            <w:pPr>
              <w:rPr>
                <w:rFonts w:eastAsia="Calibri"/>
                <w:b/>
                <w:i/>
              </w:rPr>
            </w:pPr>
            <w:r w:rsidRPr="00506848">
              <w:rPr>
                <w:rFonts w:eastAsia="Calibri"/>
                <w:b/>
                <w:i/>
              </w:rPr>
              <w:t>Neatbilst prasībām</w:t>
            </w:r>
          </w:p>
          <w:p w14:paraId="4787894E" w14:textId="77777777" w:rsidR="00D060C1" w:rsidRPr="00506848" w:rsidRDefault="00D060C1" w:rsidP="006A57E3">
            <w:pPr>
              <w:rPr>
                <w:rFonts w:eastAsia="Calibri"/>
              </w:rPr>
            </w:pPr>
            <w:r w:rsidRPr="00506848">
              <w:rPr>
                <w:rFonts w:eastAsia="Calibri"/>
              </w:rPr>
              <w:t xml:space="preserve">Neapzinās jaunu pieeju </w:t>
            </w:r>
            <w:r w:rsidR="009C7388" w:rsidRPr="00506848">
              <w:rPr>
                <w:rFonts w:eastAsia="Calibri"/>
              </w:rPr>
              <w:t>nepieciešamību</w:t>
            </w:r>
            <w:r w:rsidR="00DA1740" w:rsidRPr="00506848">
              <w:rPr>
                <w:rFonts w:eastAsia="Calibri"/>
              </w:rPr>
              <w:t>, noliedz to iespējamību</w:t>
            </w:r>
          </w:p>
        </w:tc>
      </w:tr>
    </w:tbl>
    <w:p w14:paraId="47878950" w14:textId="77777777" w:rsidR="00E305FF" w:rsidRPr="00506848" w:rsidRDefault="00E305FF" w:rsidP="00E47E64">
      <w:pPr>
        <w:rPr>
          <w:b/>
        </w:rPr>
      </w:pPr>
    </w:p>
    <w:p w14:paraId="47878951" w14:textId="77777777" w:rsidR="00D060C1" w:rsidRPr="00506848" w:rsidRDefault="00DA1740" w:rsidP="00E47E64">
      <w:pPr>
        <w:rPr>
          <w:b/>
        </w:rPr>
      </w:pPr>
      <w:bookmarkStart w:id="11" w:name="_Toc292119333"/>
      <w:r w:rsidRPr="00506848">
        <w:rPr>
          <w:b/>
        </w:rPr>
        <w:t>3</w:t>
      </w:r>
      <w:r w:rsidR="00D060C1" w:rsidRPr="00506848">
        <w:rPr>
          <w:b/>
        </w:rPr>
        <w:t>. Personīgās efektivitātes kompetences</w:t>
      </w:r>
      <w:bookmarkEnd w:id="11"/>
    </w:p>
    <w:p w14:paraId="47878952" w14:textId="77777777" w:rsidR="00E305FF" w:rsidRPr="00506848" w:rsidRDefault="00E305FF" w:rsidP="00E47E64">
      <w:pPr>
        <w:pStyle w:val="Heading2"/>
        <w:spacing w:before="0" w:after="0"/>
        <w:rPr>
          <w:rFonts w:ascii="Times New Roman" w:hAnsi="Times New Roman" w:cs="Times New Roman"/>
          <w:i w:val="0"/>
          <w:sz w:val="24"/>
          <w:szCs w:val="24"/>
        </w:rPr>
      </w:pPr>
      <w:bookmarkStart w:id="12" w:name="_Toc292119336"/>
      <w:bookmarkStart w:id="13" w:name="_Toc292119334"/>
      <w:r w:rsidRPr="00506848">
        <w:rPr>
          <w:rFonts w:ascii="Times New Roman" w:hAnsi="Times New Roman" w:cs="Times New Roman"/>
          <w:i w:val="0"/>
          <w:sz w:val="24"/>
          <w:szCs w:val="24"/>
        </w:rPr>
        <w:t>3.1.</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Iniciatīva</w:t>
      </w:r>
      <w:bookmarkEnd w:id="12"/>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646"/>
      </w:tblGrid>
      <w:tr w:rsidR="00506848" w:rsidRPr="00506848" w14:paraId="47878955" w14:textId="77777777" w:rsidTr="00E17520">
        <w:tc>
          <w:tcPr>
            <w:tcW w:w="1710" w:type="dxa"/>
            <w:shd w:val="clear" w:color="auto" w:fill="D9D9D9"/>
            <w:vAlign w:val="center"/>
          </w:tcPr>
          <w:p w14:paraId="47878953" w14:textId="77777777" w:rsidR="00E305FF" w:rsidRPr="00506848" w:rsidRDefault="00E305FF" w:rsidP="00E47E64">
            <w:pPr>
              <w:jc w:val="center"/>
              <w:rPr>
                <w:b/>
              </w:rPr>
            </w:pPr>
            <w:r w:rsidRPr="00506848">
              <w:rPr>
                <w:rFonts w:eastAsia="Calibri"/>
                <w:b/>
              </w:rPr>
              <w:t>Defin</w:t>
            </w:r>
            <w:r w:rsidRPr="00506848">
              <w:rPr>
                <w:rFonts w:eastAsia="Calibri"/>
                <w:b/>
                <w:shd w:val="clear" w:color="auto" w:fill="D6E3BC"/>
              </w:rPr>
              <w:t>ī</w:t>
            </w:r>
            <w:r w:rsidRPr="00506848">
              <w:rPr>
                <w:rFonts w:eastAsia="Calibri"/>
                <w:b/>
              </w:rPr>
              <w:t>cija</w:t>
            </w:r>
          </w:p>
        </w:tc>
        <w:tc>
          <w:tcPr>
            <w:tcW w:w="7646" w:type="dxa"/>
            <w:shd w:val="clear" w:color="auto" w:fill="auto"/>
            <w:vAlign w:val="center"/>
          </w:tcPr>
          <w:p w14:paraId="47878954" w14:textId="55DBC773" w:rsidR="00E305FF" w:rsidRPr="00506848" w:rsidRDefault="00A86B76" w:rsidP="004B4F9A">
            <w:pPr>
              <w:rPr>
                <w:rFonts w:eastAsia="Calibri"/>
              </w:rPr>
            </w:pPr>
            <w:r w:rsidRPr="00506848">
              <w:rPr>
                <w:rFonts w:eastAsia="Calibri"/>
              </w:rPr>
              <w:t>A</w:t>
            </w:r>
            <w:r w:rsidR="00E305FF" w:rsidRPr="00506848">
              <w:rPr>
                <w:rFonts w:eastAsia="Calibri"/>
              </w:rPr>
              <w:t>ktīv</w:t>
            </w:r>
            <w:r w:rsidRPr="00506848">
              <w:rPr>
                <w:rFonts w:eastAsia="Calibri"/>
              </w:rPr>
              <w:t>a</w:t>
            </w:r>
            <w:r w:rsidR="00E305FF" w:rsidRPr="00506848">
              <w:rPr>
                <w:rFonts w:eastAsia="Calibri"/>
              </w:rPr>
              <w:t xml:space="preserve"> rī</w:t>
            </w:r>
            <w:r w:rsidRPr="00506848">
              <w:rPr>
                <w:rFonts w:eastAsia="Calibri"/>
              </w:rPr>
              <w:t>cība, lai</w:t>
            </w:r>
            <w:r w:rsidR="00E305FF" w:rsidRPr="00506848">
              <w:rPr>
                <w:rFonts w:eastAsia="Calibri"/>
              </w:rPr>
              <w:t xml:space="preserve"> noteikt</w:t>
            </w:r>
            <w:r w:rsidRPr="00506848">
              <w:rPr>
                <w:rFonts w:eastAsia="Calibri"/>
              </w:rPr>
              <w:t>u</w:t>
            </w:r>
            <w:r w:rsidR="00E305FF" w:rsidRPr="00506848">
              <w:rPr>
                <w:rFonts w:eastAsia="Calibri"/>
              </w:rPr>
              <w:t xml:space="preserve"> un risināt</w:t>
            </w:r>
            <w:r w:rsidRPr="00506848">
              <w:rPr>
                <w:rFonts w:eastAsia="Calibri"/>
              </w:rPr>
              <w:t>u</w:t>
            </w:r>
            <w:r w:rsidR="00E305FF" w:rsidRPr="00506848">
              <w:rPr>
                <w:rFonts w:eastAsia="Calibri"/>
              </w:rPr>
              <w:t xml:space="preserve"> problēmas, meklēt</w:t>
            </w:r>
            <w:r w:rsidRPr="00506848">
              <w:rPr>
                <w:rFonts w:eastAsia="Calibri"/>
              </w:rPr>
              <w:t>u</w:t>
            </w:r>
            <w:r w:rsidR="00E305FF" w:rsidRPr="00506848">
              <w:rPr>
                <w:rFonts w:eastAsia="Calibri"/>
              </w:rPr>
              <w:t xml:space="preserve"> iespējas uzlabot darba rezultātus. Spēja saskatīt un sagatavoties jaunām iespējām</w:t>
            </w:r>
            <w:r w:rsidR="00353755" w:rsidRPr="00506848">
              <w:rPr>
                <w:rFonts w:eastAsia="Calibri"/>
              </w:rPr>
              <w:t xml:space="preserve"> nākotnē. Gatavība darīt vairāk</w:t>
            </w:r>
            <w:r w:rsidR="004B4F9A">
              <w:rPr>
                <w:rFonts w:eastAsia="Calibri"/>
              </w:rPr>
              <w:t xml:space="preserve">, </w:t>
            </w:r>
            <w:r w:rsidR="00353755" w:rsidRPr="00506848">
              <w:rPr>
                <w:rFonts w:eastAsia="Calibri"/>
              </w:rPr>
              <w:t>ne</w:t>
            </w:r>
            <w:r w:rsidR="00E305FF" w:rsidRPr="00506848">
              <w:rPr>
                <w:rFonts w:eastAsia="Calibri"/>
              </w:rPr>
              <w:t>kā to</w:t>
            </w:r>
            <w:r w:rsidR="00DA1740" w:rsidRPr="00506848">
              <w:rPr>
                <w:rFonts w:eastAsia="Calibri"/>
              </w:rPr>
              <w:t xml:space="preserve"> prasa formālie amata pienākumi</w:t>
            </w:r>
          </w:p>
        </w:tc>
      </w:tr>
      <w:tr w:rsidR="00506848" w:rsidRPr="00506848" w14:paraId="47878958" w14:textId="77777777" w:rsidTr="00E17520">
        <w:tc>
          <w:tcPr>
            <w:tcW w:w="1710" w:type="dxa"/>
            <w:shd w:val="clear" w:color="auto" w:fill="D9D9D9"/>
            <w:vAlign w:val="center"/>
          </w:tcPr>
          <w:p w14:paraId="47878956" w14:textId="77777777" w:rsidR="00E305FF" w:rsidRPr="00506848" w:rsidRDefault="00E305FF" w:rsidP="00E47E64">
            <w:pPr>
              <w:jc w:val="center"/>
              <w:rPr>
                <w:b/>
              </w:rPr>
            </w:pPr>
            <w:r w:rsidRPr="00506848">
              <w:rPr>
                <w:b/>
              </w:rPr>
              <w:t>Vērtējums</w:t>
            </w:r>
          </w:p>
        </w:tc>
        <w:tc>
          <w:tcPr>
            <w:tcW w:w="7646" w:type="dxa"/>
            <w:shd w:val="clear" w:color="auto" w:fill="D9D9D9"/>
          </w:tcPr>
          <w:p w14:paraId="47878957" w14:textId="77777777" w:rsidR="00E305FF" w:rsidRPr="00506848" w:rsidRDefault="00E305FF" w:rsidP="00E47E64">
            <w:pPr>
              <w:jc w:val="center"/>
              <w:rPr>
                <w:b/>
              </w:rPr>
            </w:pPr>
            <w:r w:rsidRPr="00506848">
              <w:rPr>
                <w:b/>
              </w:rPr>
              <w:t>Rīcības rādītāji</w:t>
            </w:r>
          </w:p>
        </w:tc>
      </w:tr>
      <w:tr w:rsidR="00506848" w:rsidRPr="00506848" w14:paraId="4787895C" w14:textId="77777777" w:rsidTr="00E17520">
        <w:tc>
          <w:tcPr>
            <w:tcW w:w="1710" w:type="dxa"/>
            <w:shd w:val="clear" w:color="auto" w:fill="auto"/>
            <w:vAlign w:val="center"/>
          </w:tcPr>
          <w:p w14:paraId="47878959"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5A" w14:textId="77777777" w:rsidR="002A22B3" w:rsidRPr="00506848" w:rsidRDefault="002A22B3" w:rsidP="006A57E3">
            <w:pPr>
              <w:rPr>
                <w:rFonts w:eastAsia="Calibri"/>
                <w:b/>
                <w:i/>
              </w:rPr>
            </w:pPr>
            <w:r w:rsidRPr="00506848">
              <w:rPr>
                <w:rFonts w:eastAsia="Calibri"/>
                <w:b/>
                <w:i/>
              </w:rPr>
              <w:t>Pārsniedz prasības</w:t>
            </w:r>
          </w:p>
          <w:p w14:paraId="4787895B" w14:textId="77777777" w:rsidR="002A22B3" w:rsidRPr="00506848" w:rsidRDefault="002A22B3" w:rsidP="006A57E3">
            <w:pPr>
              <w:rPr>
                <w:rFonts w:eastAsia="Calibri"/>
              </w:rPr>
            </w:pPr>
            <w:r w:rsidRPr="00506848">
              <w:rPr>
                <w:rFonts w:eastAsia="Calibri"/>
              </w:rPr>
              <w:t>Aktīvi rīkojas, lai sasniegtu ilgtermiņa mērķus. Spēj iesaistīt citus papildu pienākumu veikšanā (brīvprātīgi papildu pienākumi, atbildība). Paredz un sagatavo risinājumus nākotnes problēmām. Spēj saskatīt iespējas vairāk nekā gadu uz priekšu</w:t>
            </w:r>
          </w:p>
        </w:tc>
      </w:tr>
      <w:tr w:rsidR="00506848" w:rsidRPr="00506848" w14:paraId="47878960" w14:textId="77777777" w:rsidTr="00E17520">
        <w:tc>
          <w:tcPr>
            <w:tcW w:w="1710" w:type="dxa"/>
            <w:shd w:val="clear" w:color="auto" w:fill="auto"/>
            <w:vAlign w:val="center"/>
          </w:tcPr>
          <w:p w14:paraId="4787895D"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5E" w14:textId="77777777" w:rsidR="002A22B3" w:rsidRPr="00506848" w:rsidRDefault="002A22B3" w:rsidP="006A57E3">
            <w:pPr>
              <w:rPr>
                <w:rFonts w:eastAsia="Calibri"/>
                <w:b/>
                <w:i/>
              </w:rPr>
            </w:pPr>
            <w:r w:rsidRPr="00506848">
              <w:rPr>
                <w:rFonts w:eastAsia="Calibri"/>
                <w:b/>
                <w:i/>
              </w:rPr>
              <w:t>Daļēji pārsniedz prasības</w:t>
            </w:r>
          </w:p>
          <w:p w14:paraId="4787895F" w14:textId="77777777" w:rsidR="002A22B3" w:rsidRPr="00506848" w:rsidRDefault="002A22B3" w:rsidP="006A57E3">
            <w:pPr>
              <w:rPr>
                <w:rFonts w:eastAsia="Calibri"/>
                <w:b/>
                <w:bCs/>
                <w:i/>
                <w:iCs/>
              </w:rPr>
            </w:pPr>
            <w:r w:rsidRPr="00506848">
              <w:rPr>
                <w:rFonts w:eastAsia="Calibri"/>
              </w:rPr>
              <w:t>Saskata jaunas iespējas un problēmas, kas var rasties nākotnē. Analizē iespējamos šķēršļus un meklē risinājumus, lai sagatavotos nākotnes iespējām vai izvairītos no krīzes. Ņem vērā mainīgo situāciju, plānojot un paredzot izmaiņas. Meklē papildu informāciju, lai uzlabotu rīcības plānu. Pēc savas iniciatīvas meklē pēc iespējas vairāk papildu informāciju, lai nodrošinātu kvalitatīvāku darba rezultātu</w:t>
            </w:r>
          </w:p>
        </w:tc>
      </w:tr>
      <w:tr w:rsidR="00506848" w:rsidRPr="00506848" w14:paraId="47878964" w14:textId="77777777" w:rsidTr="00E17520">
        <w:tc>
          <w:tcPr>
            <w:tcW w:w="1710" w:type="dxa"/>
            <w:shd w:val="clear" w:color="auto" w:fill="auto"/>
            <w:vAlign w:val="center"/>
          </w:tcPr>
          <w:p w14:paraId="47878961" w14:textId="77777777" w:rsidR="00E305FF" w:rsidRPr="00506848" w:rsidRDefault="00E305FF" w:rsidP="00DA1740">
            <w:pPr>
              <w:rPr>
                <w:rFonts w:eastAsia="Calibri"/>
                <w:b/>
              </w:rPr>
            </w:pPr>
            <w:r w:rsidRPr="00506848">
              <w:rPr>
                <w:b/>
              </w:rPr>
              <w:t>Labi</w:t>
            </w:r>
          </w:p>
        </w:tc>
        <w:tc>
          <w:tcPr>
            <w:tcW w:w="7646" w:type="dxa"/>
            <w:shd w:val="clear" w:color="auto" w:fill="auto"/>
          </w:tcPr>
          <w:p w14:paraId="47878962" w14:textId="77777777" w:rsidR="00E305FF" w:rsidRPr="00506848" w:rsidRDefault="00DA1740" w:rsidP="006A57E3">
            <w:pPr>
              <w:rPr>
                <w:rFonts w:eastAsia="Calibri"/>
                <w:b/>
                <w:i/>
              </w:rPr>
            </w:pPr>
            <w:r w:rsidRPr="00506848">
              <w:rPr>
                <w:rFonts w:eastAsia="Calibri"/>
                <w:b/>
                <w:i/>
              </w:rPr>
              <w:t>Atbilst prasībām</w:t>
            </w:r>
          </w:p>
          <w:p w14:paraId="47878963" w14:textId="77777777" w:rsidR="00E305FF" w:rsidRPr="00506848" w:rsidRDefault="00E305FF" w:rsidP="006A57E3">
            <w:pPr>
              <w:rPr>
                <w:rFonts w:eastAsia="Calibri"/>
                <w:b/>
                <w:bCs/>
                <w:i/>
                <w:iCs/>
              </w:rPr>
            </w:pPr>
            <w:r w:rsidRPr="00506848">
              <w:rPr>
                <w:rFonts w:eastAsia="Calibri"/>
              </w:rPr>
              <w:t>Strādā patstāvīgi. Gatavs pieņemt lēmumus un uzņemties problēmu risināšanu. Nepadodas, ja darba gaitā rodas sarežģījumi, gatavs pielikt papildu pūles, lai sasniegtu vēlamo rezultātu. Analizē iespējas, ko piedāvā situācija, un plāno savu rīcību saskaņā ar tām. Spēj saskatīt iespējas tuvākajā perspektīvā</w:t>
            </w:r>
          </w:p>
        </w:tc>
      </w:tr>
      <w:tr w:rsidR="00506848" w:rsidRPr="00506848" w14:paraId="47878968" w14:textId="77777777" w:rsidTr="00E17520">
        <w:tc>
          <w:tcPr>
            <w:tcW w:w="1710" w:type="dxa"/>
            <w:shd w:val="clear" w:color="auto" w:fill="auto"/>
            <w:vAlign w:val="center"/>
          </w:tcPr>
          <w:p w14:paraId="47878965" w14:textId="77777777" w:rsidR="00E305FF" w:rsidRPr="00506848" w:rsidRDefault="00E305FF" w:rsidP="00DA1740">
            <w:pPr>
              <w:rPr>
                <w:rFonts w:eastAsia="Calibri"/>
                <w:b/>
              </w:rPr>
            </w:pPr>
            <w:r w:rsidRPr="00506848">
              <w:rPr>
                <w:b/>
              </w:rPr>
              <w:lastRenderedPageBreak/>
              <w:t>Jāpilnveido</w:t>
            </w:r>
          </w:p>
        </w:tc>
        <w:tc>
          <w:tcPr>
            <w:tcW w:w="7646" w:type="dxa"/>
            <w:shd w:val="clear" w:color="auto" w:fill="auto"/>
          </w:tcPr>
          <w:p w14:paraId="47878966" w14:textId="77777777" w:rsidR="00E305FF" w:rsidRPr="00506848" w:rsidRDefault="00B56D15" w:rsidP="006A57E3">
            <w:pPr>
              <w:rPr>
                <w:rFonts w:eastAsia="Calibri"/>
                <w:b/>
                <w:i/>
              </w:rPr>
            </w:pPr>
            <w:r w:rsidRPr="00506848">
              <w:rPr>
                <w:rFonts w:eastAsia="Calibri"/>
                <w:b/>
                <w:i/>
              </w:rPr>
              <w:t>Daļēji atbilst prasībām</w:t>
            </w:r>
          </w:p>
          <w:p w14:paraId="47878967" w14:textId="77777777" w:rsidR="00E305FF" w:rsidRPr="00506848" w:rsidRDefault="00FF64EE" w:rsidP="006A57E3">
            <w:pPr>
              <w:rPr>
                <w:rFonts w:eastAsia="Calibri"/>
              </w:rPr>
            </w:pPr>
            <w:r w:rsidRPr="00506848">
              <w:rPr>
                <w:rFonts w:eastAsia="Calibri"/>
              </w:rPr>
              <w:t>Pārsvarā g</w:t>
            </w:r>
            <w:r w:rsidR="00E305FF" w:rsidRPr="00506848">
              <w:rPr>
                <w:rFonts w:eastAsia="Calibri"/>
              </w:rPr>
              <w:t>aida rīkojumus vai instrukcijas, lai izpildītu darba uzdevumus. Veic pienākumus pēdējā brīdī pirms darba izpildes termiņa beigām.</w:t>
            </w:r>
            <w:r w:rsidR="003E1F04" w:rsidRPr="00506848">
              <w:rPr>
                <w:rFonts w:eastAsia="Calibri"/>
              </w:rPr>
              <w:t xml:space="preserve"> Iniciatīvu izrāda reti</w:t>
            </w:r>
          </w:p>
        </w:tc>
      </w:tr>
      <w:tr w:rsidR="00506848" w:rsidRPr="00506848" w14:paraId="4787896C" w14:textId="77777777" w:rsidTr="00E17520">
        <w:tc>
          <w:tcPr>
            <w:tcW w:w="1710" w:type="dxa"/>
            <w:shd w:val="clear" w:color="auto" w:fill="auto"/>
            <w:vAlign w:val="center"/>
          </w:tcPr>
          <w:p w14:paraId="47878969" w14:textId="77777777" w:rsidR="00E305FF" w:rsidRPr="00506848" w:rsidRDefault="00E305FF" w:rsidP="00DA1740">
            <w:pPr>
              <w:rPr>
                <w:rFonts w:eastAsia="Calibri"/>
                <w:b/>
              </w:rPr>
            </w:pPr>
            <w:r w:rsidRPr="00506848">
              <w:rPr>
                <w:b/>
              </w:rPr>
              <w:t>Neapmierinoši</w:t>
            </w:r>
          </w:p>
        </w:tc>
        <w:tc>
          <w:tcPr>
            <w:tcW w:w="7646" w:type="dxa"/>
            <w:shd w:val="clear" w:color="auto" w:fill="auto"/>
          </w:tcPr>
          <w:p w14:paraId="4787896A" w14:textId="77777777" w:rsidR="00E305FF" w:rsidRPr="00506848" w:rsidRDefault="00E305FF" w:rsidP="006A57E3">
            <w:pPr>
              <w:rPr>
                <w:rFonts w:eastAsia="Calibri"/>
                <w:b/>
                <w:i/>
              </w:rPr>
            </w:pPr>
            <w:r w:rsidRPr="00506848">
              <w:rPr>
                <w:rFonts w:eastAsia="Calibri"/>
                <w:b/>
                <w:i/>
              </w:rPr>
              <w:t>Neatb</w:t>
            </w:r>
            <w:r w:rsidR="00DA1740" w:rsidRPr="00506848">
              <w:rPr>
                <w:rFonts w:eastAsia="Calibri"/>
                <w:b/>
                <w:i/>
              </w:rPr>
              <w:t>ilst prasībām</w:t>
            </w:r>
          </w:p>
          <w:p w14:paraId="4787896B" w14:textId="77777777" w:rsidR="00E305FF" w:rsidRPr="00506848" w:rsidRDefault="00E305FF" w:rsidP="006A57E3">
            <w:pPr>
              <w:rPr>
                <w:rFonts w:eastAsia="Calibri"/>
              </w:rPr>
            </w:pPr>
            <w:r w:rsidRPr="00506848">
              <w:rPr>
                <w:rFonts w:eastAsia="Calibri"/>
              </w:rPr>
              <w:t>Izvēlas savus darba pienākumus atbilstoši tam, cik liela piepūle nepieciešama uzdevuma veikšanai. Ja rodas problēma, necenšas to risināt, bet gaida citu iejaukšanos vai palīdzību. Saredz iespējas, bet ne</w:t>
            </w:r>
            <w:r w:rsidR="00DA1740" w:rsidRPr="00506848">
              <w:rPr>
                <w:rFonts w:eastAsia="Calibri"/>
              </w:rPr>
              <w:t>rīkojas, kamēr nesaņem uzdevumu</w:t>
            </w:r>
          </w:p>
        </w:tc>
      </w:tr>
    </w:tbl>
    <w:p w14:paraId="4787896D" w14:textId="77777777" w:rsidR="00353755" w:rsidRPr="00506848" w:rsidRDefault="00353755" w:rsidP="00E47E64">
      <w:pPr>
        <w:pStyle w:val="Heading2"/>
        <w:spacing w:before="0" w:after="0"/>
        <w:rPr>
          <w:rFonts w:ascii="Times New Roman" w:hAnsi="Times New Roman" w:cs="Times New Roman"/>
          <w:i w:val="0"/>
          <w:sz w:val="24"/>
          <w:szCs w:val="24"/>
        </w:rPr>
      </w:pPr>
      <w:bookmarkStart w:id="14" w:name="_Toc292119335"/>
    </w:p>
    <w:p w14:paraId="4787896E" w14:textId="3505C83C" w:rsidR="00E305FF" w:rsidRPr="00506848" w:rsidRDefault="00E305FF"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t>3.2</w:t>
      </w:r>
      <w:r w:rsidR="00B56D15" w:rsidRPr="00506848">
        <w:rPr>
          <w:rFonts w:ascii="Times New Roman" w:hAnsi="Times New Roman" w:cs="Times New Roman"/>
          <w:i w:val="0"/>
          <w:sz w:val="24"/>
          <w:szCs w:val="24"/>
        </w:rPr>
        <w:t>.</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Orientācija uz attīstību</w:t>
      </w:r>
      <w:bookmarkEnd w:id="14"/>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71"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6F" w14:textId="77777777" w:rsidR="00E305FF" w:rsidRPr="00506848" w:rsidRDefault="00E305FF"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70" w14:textId="77777777" w:rsidR="00E305FF" w:rsidRPr="00506848" w:rsidRDefault="00E305FF"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Apzināti analizē personīgās stiprās un vājās puses, lai noteiktu attīstības vajadzības un uzlabotu personīgo un iestādes sniegumu.</w:t>
            </w:r>
            <w:r w:rsidR="00353755" w:rsidRPr="00506848">
              <w:rPr>
                <w:rFonts w:ascii="Times New Roman" w:hAnsi="Times New Roman" w:cs="Times New Roman"/>
                <w:color w:val="auto"/>
                <w:lang w:val="lv-LV"/>
              </w:rPr>
              <w:t xml:space="preserve"> Īsteno</w:t>
            </w:r>
            <w:r w:rsidR="00783D51" w:rsidRPr="00506848">
              <w:rPr>
                <w:rFonts w:ascii="Times New Roman" w:hAnsi="Times New Roman" w:cs="Times New Roman"/>
                <w:color w:val="auto"/>
                <w:lang w:val="lv-LV"/>
              </w:rPr>
              <w:t xml:space="preserve"> a</w:t>
            </w:r>
            <w:r w:rsidR="009C7388" w:rsidRPr="00506848">
              <w:rPr>
                <w:rFonts w:ascii="Times New Roman" w:hAnsi="Times New Roman" w:cs="Times New Roman"/>
                <w:color w:val="auto"/>
                <w:lang w:val="lv-LV"/>
              </w:rPr>
              <w:t xml:space="preserve">ttīstības </w:t>
            </w:r>
            <w:r w:rsidR="00783D51" w:rsidRPr="00506848">
              <w:rPr>
                <w:rFonts w:ascii="Times New Roman" w:hAnsi="Times New Roman" w:cs="Times New Roman"/>
                <w:color w:val="auto"/>
                <w:lang w:val="lv-LV"/>
              </w:rPr>
              <w:t>vajadzības</w:t>
            </w:r>
            <w:r w:rsidR="009C7388" w:rsidRPr="00506848">
              <w:rPr>
                <w:rFonts w:ascii="Times New Roman" w:hAnsi="Times New Roman" w:cs="Times New Roman"/>
                <w:color w:val="auto"/>
                <w:lang w:val="lv-LV"/>
              </w:rPr>
              <w:t xml:space="preserve">, pamatojoties </w:t>
            </w:r>
            <w:r w:rsidR="00783D51" w:rsidRPr="00506848">
              <w:rPr>
                <w:rFonts w:ascii="Times New Roman" w:hAnsi="Times New Roman" w:cs="Times New Roman"/>
                <w:color w:val="auto"/>
                <w:lang w:val="lv-LV"/>
              </w:rPr>
              <w:t xml:space="preserve">ne tikai </w:t>
            </w:r>
            <w:r w:rsidR="009C7388" w:rsidRPr="00506848">
              <w:rPr>
                <w:rFonts w:ascii="Times New Roman" w:hAnsi="Times New Roman" w:cs="Times New Roman"/>
                <w:color w:val="auto"/>
                <w:lang w:val="lv-LV"/>
              </w:rPr>
              <w:t>uz darba devēja iniciatīvu, bet arī</w:t>
            </w:r>
            <w:r w:rsidR="00DA1740" w:rsidRPr="00506848">
              <w:rPr>
                <w:rFonts w:ascii="Times New Roman" w:hAnsi="Times New Roman" w:cs="Times New Roman"/>
                <w:color w:val="auto"/>
                <w:lang w:val="lv-LV"/>
              </w:rPr>
              <w:t xml:space="preserve"> pašmācības ceļā</w:t>
            </w:r>
          </w:p>
        </w:tc>
      </w:tr>
      <w:tr w:rsidR="00506848" w:rsidRPr="00506848" w14:paraId="47878974" w14:textId="77777777" w:rsidTr="00E17520">
        <w:tblPrEx>
          <w:tblLook w:val="04A0" w:firstRow="1" w:lastRow="0" w:firstColumn="1" w:lastColumn="0" w:noHBand="0" w:noVBand="1"/>
        </w:tblPrEx>
        <w:tc>
          <w:tcPr>
            <w:tcW w:w="1710" w:type="dxa"/>
            <w:shd w:val="clear" w:color="auto" w:fill="D9D9D9"/>
            <w:vAlign w:val="center"/>
          </w:tcPr>
          <w:p w14:paraId="47878972" w14:textId="77777777" w:rsidR="00E305FF" w:rsidRPr="00506848" w:rsidRDefault="00E305FF" w:rsidP="00E47E64">
            <w:pPr>
              <w:jc w:val="center"/>
              <w:rPr>
                <w:b/>
              </w:rPr>
            </w:pPr>
            <w:r w:rsidRPr="00506848">
              <w:rPr>
                <w:b/>
              </w:rPr>
              <w:t>Vērtējums</w:t>
            </w:r>
          </w:p>
        </w:tc>
        <w:tc>
          <w:tcPr>
            <w:tcW w:w="7646" w:type="dxa"/>
            <w:shd w:val="clear" w:color="auto" w:fill="D9D9D9"/>
          </w:tcPr>
          <w:p w14:paraId="47878973" w14:textId="77777777" w:rsidR="00E305FF" w:rsidRPr="00506848" w:rsidRDefault="00E305FF" w:rsidP="00E47E64">
            <w:pPr>
              <w:jc w:val="center"/>
              <w:rPr>
                <w:b/>
              </w:rPr>
            </w:pPr>
            <w:r w:rsidRPr="00506848">
              <w:rPr>
                <w:b/>
              </w:rPr>
              <w:t>Rīcības rādītāji</w:t>
            </w:r>
          </w:p>
        </w:tc>
      </w:tr>
      <w:tr w:rsidR="00506848" w:rsidRPr="00506848" w14:paraId="47878978" w14:textId="77777777" w:rsidTr="00E17520">
        <w:tblPrEx>
          <w:tblLook w:val="04A0" w:firstRow="1" w:lastRow="0" w:firstColumn="1" w:lastColumn="0" w:noHBand="0" w:noVBand="1"/>
        </w:tblPrEx>
        <w:tc>
          <w:tcPr>
            <w:tcW w:w="1710" w:type="dxa"/>
            <w:shd w:val="clear" w:color="auto" w:fill="auto"/>
            <w:vAlign w:val="center"/>
          </w:tcPr>
          <w:p w14:paraId="47878975"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76" w14:textId="77777777" w:rsidR="002A22B3" w:rsidRPr="00506848" w:rsidRDefault="002A22B3" w:rsidP="006A57E3">
            <w:pPr>
              <w:rPr>
                <w:rFonts w:eastAsia="Calibri"/>
                <w:b/>
                <w:i/>
              </w:rPr>
            </w:pPr>
            <w:r w:rsidRPr="00506848">
              <w:rPr>
                <w:rFonts w:eastAsia="Calibri"/>
                <w:b/>
                <w:i/>
              </w:rPr>
              <w:t>Pārsniedz prasības</w:t>
            </w:r>
          </w:p>
          <w:p w14:paraId="47878977" w14:textId="09E1B286" w:rsidR="002A22B3" w:rsidRPr="00506848" w:rsidRDefault="002A22B3"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Definē personiskos attīstības mērķus, balstoties uz iestādes</w:t>
            </w:r>
            <w:r w:rsidR="006A57E3">
              <w:rPr>
                <w:rFonts w:ascii="Times New Roman" w:hAnsi="Times New Roman" w:cs="Times New Roman"/>
                <w:color w:val="auto"/>
                <w:lang w:val="lv-LV"/>
              </w:rPr>
              <w:t xml:space="preserve"> un </w:t>
            </w:r>
            <w:r w:rsidRPr="00506848">
              <w:rPr>
                <w:rFonts w:ascii="Times New Roman" w:hAnsi="Times New Roman" w:cs="Times New Roman"/>
                <w:color w:val="auto"/>
                <w:lang w:val="lv-LV"/>
              </w:rPr>
              <w:t>struktūrvienības attīstības mērķiem. Izmanto pārmaiņas kā iespēju attīstīt vai iegūt jaunas prasmes un zināšanas. Seko līdzi procesiem ārējā vidē, lai laikus plānotu un īstenotu jaunu kompetenču, prasmju un zināšanu ieguvi. Iegūst papildu zināšanas ne tikai savas darbības jomā, bet arī izpratni par citām valsts pārvaldes funkcijām, tādā veidā paplašinot savu izpratni par valsts pārvaldes darbību</w:t>
            </w:r>
          </w:p>
        </w:tc>
      </w:tr>
      <w:tr w:rsidR="00506848" w:rsidRPr="00506848" w14:paraId="4787897C" w14:textId="77777777" w:rsidTr="00E17520">
        <w:tblPrEx>
          <w:tblLook w:val="04A0" w:firstRow="1" w:lastRow="0" w:firstColumn="1" w:lastColumn="0" w:noHBand="0" w:noVBand="1"/>
        </w:tblPrEx>
        <w:tc>
          <w:tcPr>
            <w:tcW w:w="1710" w:type="dxa"/>
            <w:shd w:val="clear" w:color="auto" w:fill="auto"/>
            <w:vAlign w:val="center"/>
          </w:tcPr>
          <w:p w14:paraId="47878979"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7A" w14:textId="77777777" w:rsidR="002A22B3" w:rsidRPr="00506848" w:rsidRDefault="002A22B3" w:rsidP="006A57E3">
            <w:pPr>
              <w:rPr>
                <w:rFonts w:eastAsia="Calibri"/>
                <w:b/>
                <w:i/>
              </w:rPr>
            </w:pPr>
            <w:r w:rsidRPr="00506848">
              <w:rPr>
                <w:b/>
                <w:i/>
              </w:rPr>
              <w:t>Daļēji</w:t>
            </w:r>
            <w:r w:rsidRPr="00506848">
              <w:rPr>
                <w:rFonts w:eastAsia="Calibri"/>
                <w:b/>
                <w:i/>
              </w:rPr>
              <w:t xml:space="preserve"> pārsniedz prasības</w:t>
            </w:r>
          </w:p>
          <w:p w14:paraId="4787897B" w14:textId="01A2EB83" w:rsidR="002A22B3" w:rsidRPr="00506848" w:rsidRDefault="002A22B3" w:rsidP="00571839">
            <w:pPr>
              <w:rPr>
                <w:rFonts w:eastAsia="Calibri"/>
              </w:rPr>
            </w:pPr>
            <w:r w:rsidRPr="00506848">
              <w:rPr>
                <w:rFonts w:eastAsia="Calibri"/>
              </w:rPr>
              <w:t>Izvirza izaicinošus mērķus un standartus savai darba izpildei, lai sekmētu profesionālo izaugsmi. Aktīvi un pastāvīgi pilnveido savas profesionālās prasmes un personiskās īpašības. Uzņemas darbus, kas veicina izaugsmi</w:t>
            </w:r>
          </w:p>
        </w:tc>
      </w:tr>
      <w:tr w:rsidR="00506848" w:rsidRPr="00506848" w14:paraId="47878980" w14:textId="77777777" w:rsidTr="00E17520">
        <w:tblPrEx>
          <w:tblLook w:val="04A0" w:firstRow="1" w:lastRow="0" w:firstColumn="1" w:lastColumn="0" w:noHBand="0" w:noVBand="1"/>
        </w:tblPrEx>
        <w:tc>
          <w:tcPr>
            <w:tcW w:w="1710" w:type="dxa"/>
            <w:shd w:val="clear" w:color="auto" w:fill="auto"/>
            <w:vAlign w:val="center"/>
          </w:tcPr>
          <w:p w14:paraId="4787897D" w14:textId="77777777" w:rsidR="00E305FF" w:rsidRPr="00506848" w:rsidRDefault="00E305FF" w:rsidP="00311DDE">
            <w:pPr>
              <w:rPr>
                <w:rFonts w:eastAsia="Calibri"/>
                <w:b/>
              </w:rPr>
            </w:pPr>
            <w:r w:rsidRPr="00506848">
              <w:rPr>
                <w:b/>
              </w:rPr>
              <w:t>Labi</w:t>
            </w:r>
          </w:p>
        </w:tc>
        <w:tc>
          <w:tcPr>
            <w:tcW w:w="7646" w:type="dxa"/>
            <w:shd w:val="clear" w:color="auto" w:fill="auto"/>
          </w:tcPr>
          <w:p w14:paraId="4787897E" w14:textId="77777777" w:rsidR="00E305FF" w:rsidRPr="00506848" w:rsidRDefault="00E305FF" w:rsidP="006A57E3">
            <w:pPr>
              <w:rPr>
                <w:rFonts w:eastAsia="Calibri"/>
                <w:b/>
                <w:i/>
              </w:rPr>
            </w:pPr>
            <w:r w:rsidRPr="00506848">
              <w:rPr>
                <w:rFonts w:eastAsia="Calibri"/>
                <w:b/>
                <w:i/>
              </w:rPr>
              <w:t>Atbilst prasībām</w:t>
            </w:r>
          </w:p>
          <w:p w14:paraId="4787897F" w14:textId="77777777" w:rsidR="00E305FF" w:rsidRPr="00506848" w:rsidRDefault="00E305FF"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Izmēģina jaunus mācīšanās paņēmienus, lai veicinātu savu un citu attīstību. Pilnvērtīgi izmanto mācīšanās iespējas darba situācijās. Pilnveido darba veikšanas paņēmienus</w:t>
            </w:r>
            <w:r w:rsidR="00FF64EE" w:rsidRPr="00506848">
              <w:rPr>
                <w:rFonts w:ascii="Times New Roman" w:hAnsi="Times New Roman" w:cs="Times New Roman"/>
                <w:color w:val="auto"/>
                <w:lang w:val="lv-LV"/>
              </w:rPr>
              <w:t xml:space="preserve"> un papildina zināšanas savas darbības jomā</w:t>
            </w:r>
          </w:p>
        </w:tc>
      </w:tr>
      <w:tr w:rsidR="00506848" w:rsidRPr="00506848" w14:paraId="47878984" w14:textId="77777777" w:rsidTr="00E17520">
        <w:tblPrEx>
          <w:tblLook w:val="04A0" w:firstRow="1" w:lastRow="0" w:firstColumn="1" w:lastColumn="0" w:noHBand="0" w:noVBand="1"/>
        </w:tblPrEx>
        <w:tc>
          <w:tcPr>
            <w:tcW w:w="1710" w:type="dxa"/>
            <w:shd w:val="clear" w:color="auto" w:fill="auto"/>
            <w:vAlign w:val="center"/>
          </w:tcPr>
          <w:p w14:paraId="47878981" w14:textId="77777777" w:rsidR="00E305FF" w:rsidRPr="00506848" w:rsidRDefault="00E305FF" w:rsidP="00311DDE">
            <w:pPr>
              <w:rPr>
                <w:rFonts w:eastAsia="Calibri"/>
                <w:b/>
              </w:rPr>
            </w:pPr>
            <w:r w:rsidRPr="00506848">
              <w:rPr>
                <w:b/>
              </w:rPr>
              <w:t>Jāpilnveido</w:t>
            </w:r>
          </w:p>
        </w:tc>
        <w:tc>
          <w:tcPr>
            <w:tcW w:w="7646" w:type="dxa"/>
            <w:shd w:val="clear" w:color="auto" w:fill="auto"/>
          </w:tcPr>
          <w:p w14:paraId="47878982" w14:textId="77777777" w:rsidR="00E305FF" w:rsidRPr="00506848" w:rsidRDefault="00E305FF" w:rsidP="006A57E3">
            <w:pPr>
              <w:rPr>
                <w:rFonts w:eastAsia="Calibri"/>
                <w:b/>
                <w:i/>
              </w:rPr>
            </w:pPr>
            <w:r w:rsidRPr="00506848">
              <w:rPr>
                <w:rFonts w:eastAsia="Calibri"/>
                <w:b/>
                <w:i/>
              </w:rPr>
              <w:t>Daļēji atbilst prasībām</w:t>
            </w:r>
          </w:p>
          <w:p w14:paraId="47878983" w14:textId="1040F7B2" w:rsidR="00E305FF" w:rsidRPr="00506848" w:rsidRDefault="00E305FF" w:rsidP="0057183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Pastāvīgi analizē </w:t>
            </w:r>
            <w:r w:rsidR="00571839" w:rsidRPr="00506848">
              <w:rPr>
                <w:rFonts w:ascii="Times New Roman" w:hAnsi="Times New Roman" w:cs="Times New Roman"/>
                <w:color w:val="auto"/>
                <w:lang w:val="lv-LV"/>
              </w:rPr>
              <w:t>s</w:t>
            </w:r>
            <w:r w:rsidR="00571839">
              <w:rPr>
                <w:rFonts w:ascii="Times New Roman" w:hAnsi="Times New Roman" w:cs="Times New Roman"/>
                <w:color w:val="auto"/>
                <w:lang w:val="lv-LV"/>
              </w:rPr>
              <w:t xml:space="preserve">avu darbību </w:t>
            </w:r>
            <w:r w:rsidRPr="00506848">
              <w:rPr>
                <w:rFonts w:ascii="Times New Roman" w:hAnsi="Times New Roman" w:cs="Times New Roman"/>
                <w:color w:val="auto"/>
                <w:lang w:val="lv-LV"/>
              </w:rPr>
              <w:t>un lūdz citiem atgriezenisko saiti, lai noskaidrotu trūkumus un iespējas pilnveidot darba izpildi. Izmanto mācīšanās iespējas</w:t>
            </w:r>
            <w:r w:rsidR="00571AAC" w:rsidRPr="00506848">
              <w:rPr>
                <w:rFonts w:ascii="Times New Roman" w:hAnsi="Times New Roman" w:cs="Times New Roman"/>
                <w:color w:val="auto"/>
                <w:lang w:val="lv-LV"/>
              </w:rPr>
              <w:t>,</w:t>
            </w:r>
            <w:r w:rsidR="00353755" w:rsidRPr="00506848">
              <w:rPr>
                <w:rFonts w:ascii="Times New Roman" w:hAnsi="Times New Roman" w:cs="Times New Roman"/>
                <w:color w:val="auto"/>
                <w:lang w:val="lv-LV"/>
              </w:rPr>
              <w:t xml:space="preserve"> </w:t>
            </w:r>
            <w:r w:rsidR="00571AAC" w:rsidRPr="00506848">
              <w:rPr>
                <w:rFonts w:ascii="Times New Roman" w:hAnsi="Times New Roman" w:cs="Times New Roman"/>
                <w:color w:val="auto"/>
                <w:lang w:val="lv-LV"/>
              </w:rPr>
              <w:t>taču neizrāda personīgo iniciatīvu orientācijā uz attīstību un necenšas profesionāli pilnveidoties pašmācības ceļā</w:t>
            </w:r>
          </w:p>
        </w:tc>
      </w:tr>
      <w:tr w:rsidR="00506848" w:rsidRPr="00506848" w14:paraId="47878988" w14:textId="77777777" w:rsidTr="00E17520">
        <w:tblPrEx>
          <w:tblLook w:val="04A0" w:firstRow="1" w:lastRow="0" w:firstColumn="1" w:lastColumn="0" w:noHBand="0" w:noVBand="1"/>
        </w:tblPrEx>
        <w:tc>
          <w:tcPr>
            <w:tcW w:w="1710" w:type="dxa"/>
            <w:shd w:val="clear" w:color="auto" w:fill="auto"/>
            <w:vAlign w:val="center"/>
          </w:tcPr>
          <w:p w14:paraId="47878985" w14:textId="77777777" w:rsidR="00E305FF" w:rsidRPr="00506848" w:rsidRDefault="00E305FF" w:rsidP="00311DDE">
            <w:pPr>
              <w:rPr>
                <w:rFonts w:eastAsia="Calibri"/>
                <w:b/>
              </w:rPr>
            </w:pPr>
            <w:r w:rsidRPr="00506848">
              <w:rPr>
                <w:b/>
              </w:rPr>
              <w:t>Neapmierinoši</w:t>
            </w:r>
          </w:p>
        </w:tc>
        <w:tc>
          <w:tcPr>
            <w:tcW w:w="7646" w:type="dxa"/>
            <w:shd w:val="clear" w:color="auto" w:fill="auto"/>
          </w:tcPr>
          <w:p w14:paraId="47878986" w14:textId="77777777" w:rsidR="00E305FF" w:rsidRPr="00506848" w:rsidRDefault="00E305FF" w:rsidP="006A57E3">
            <w:pPr>
              <w:rPr>
                <w:rFonts w:eastAsia="Calibri"/>
                <w:b/>
                <w:i/>
              </w:rPr>
            </w:pPr>
            <w:r w:rsidRPr="00506848">
              <w:rPr>
                <w:rFonts w:eastAsia="Calibri"/>
                <w:b/>
                <w:i/>
              </w:rPr>
              <w:t>Neatbilst prasībām</w:t>
            </w:r>
          </w:p>
          <w:p w14:paraId="47878987" w14:textId="77777777" w:rsidR="00E305FF" w:rsidRPr="00506848" w:rsidRDefault="00E305FF" w:rsidP="006A57E3">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Neapzinās savas vājās puses, neatzīst, kad </w:t>
            </w:r>
            <w:r w:rsidR="00B56D15" w:rsidRPr="00506848">
              <w:rPr>
                <w:rFonts w:ascii="Times New Roman" w:hAnsi="Times New Roman" w:cs="Times New Roman"/>
                <w:color w:val="auto"/>
                <w:lang w:val="lv-LV"/>
              </w:rPr>
              <w:t>uz</w:t>
            </w:r>
            <w:r w:rsidRPr="00506848">
              <w:rPr>
                <w:rFonts w:ascii="Times New Roman" w:hAnsi="Times New Roman" w:cs="Times New Roman"/>
                <w:color w:val="auto"/>
                <w:lang w:val="lv-LV"/>
              </w:rPr>
              <w:t xml:space="preserve"> tām norāda. Neizmanto att</w:t>
            </w:r>
            <w:r w:rsidR="00311DDE" w:rsidRPr="00506848">
              <w:rPr>
                <w:rFonts w:ascii="Times New Roman" w:hAnsi="Times New Roman" w:cs="Times New Roman"/>
                <w:color w:val="auto"/>
                <w:lang w:val="lv-LV"/>
              </w:rPr>
              <w:t>īstības iespējas un nemeklē tās</w:t>
            </w:r>
          </w:p>
        </w:tc>
      </w:tr>
    </w:tbl>
    <w:p w14:paraId="47878989" w14:textId="77777777" w:rsidR="00E305FF" w:rsidRPr="00506848" w:rsidRDefault="00E305FF" w:rsidP="00E47E64">
      <w:pPr>
        <w:pStyle w:val="Heading2"/>
        <w:spacing w:before="0" w:after="0"/>
        <w:rPr>
          <w:rFonts w:ascii="Times New Roman" w:hAnsi="Times New Roman" w:cs="Times New Roman"/>
          <w:i w:val="0"/>
          <w:sz w:val="24"/>
          <w:szCs w:val="24"/>
        </w:rPr>
      </w:pPr>
      <w:bookmarkStart w:id="15" w:name="_Toc292119337"/>
      <w:r w:rsidRPr="00506848">
        <w:rPr>
          <w:rFonts w:ascii="Times New Roman" w:hAnsi="Times New Roman" w:cs="Times New Roman"/>
          <w:i w:val="0"/>
          <w:sz w:val="24"/>
          <w:szCs w:val="24"/>
        </w:rPr>
        <w:t>3.3.</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Patstāvība</w:t>
      </w:r>
      <w:bookmarkEnd w:id="15"/>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646"/>
      </w:tblGrid>
      <w:tr w:rsidR="00506848" w:rsidRPr="00506848" w14:paraId="4787898C" w14:textId="77777777" w:rsidTr="00E17520">
        <w:tc>
          <w:tcPr>
            <w:tcW w:w="1710" w:type="dxa"/>
            <w:shd w:val="clear" w:color="auto" w:fill="D9D9D9"/>
            <w:vAlign w:val="center"/>
          </w:tcPr>
          <w:p w14:paraId="4787898A" w14:textId="77777777" w:rsidR="00E305FF" w:rsidRPr="00506848" w:rsidRDefault="00E305FF" w:rsidP="00E47E64">
            <w:pPr>
              <w:jc w:val="center"/>
              <w:rPr>
                <w:b/>
              </w:rPr>
            </w:pPr>
            <w:r w:rsidRPr="00506848">
              <w:rPr>
                <w:rFonts w:eastAsia="Calibri"/>
                <w:b/>
              </w:rPr>
              <w:t>Defin</w:t>
            </w:r>
            <w:r w:rsidRPr="00506848">
              <w:rPr>
                <w:rFonts w:eastAsia="Calibri"/>
                <w:b/>
                <w:shd w:val="clear" w:color="auto" w:fill="D6E3BC"/>
              </w:rPr>
              <w:t>ī</w:t>
            </w:r>
            <w:r w:rsidRPr="00506848">
              <w:rPr>
                <w:rFonts w:eastAsia="Calibri"/>
                <w:b/>
              </w:rPr>
              <w:t>cija</w:t>
            </w:r>
          </w:p>
        </w:tc>
        <w:tc>
          <w:tcPr>
            <w:tcW w:w="7646" w:type="dxa"/>
            <w:shd w:val="clear" w:color="auto" w:fill="auto"/>
            <w:vAlign w:val="center"/>
          </w:tcPr>
          <w:p w14:paraId="4787898B" w14:textId="77777777" w:rsidR="00E305FF" w:rsidRPr="00506848" w:rsidRDefault="00E305FF" w:rsidP="00E47E64">
            <w:pPr>
              <w:jc w:val="both"/>
              <w:rPr>
                <w:rFonts w:eastAsia="Calibri"/>
              </w:rPr>
            </w:pPr>
            <w:r w:rsidRPr="00506848">
              <w:t>Patstāvība, atbildīgums un apzinīgums amata pienākumu izpildē</w:t>
            </w:r>
          </w:p>
        </w:tc>
      </w:tr>
      <w:tr w:rsidR="00506848" w:rsidRPr="00506848" w14:paraId="4787898F" w14:textId="77777777" w:rsidTr="00E17520">
        <w:tc>
          <w:tcPr>
            <w:tcW w:w="1710" w:type="dxa"/>
            <w:shd w:val="clear" w:color="auto" w:fill="D9D9D9"/>
            <w:vAlign w:val="center"/>
          </w:tcPr>
          <w:p w14:paraId="4787898D" w14:textId="77777777" w:rsidR="00E305FF" w:rsidRPr="00506848" w:rsidRDefault="00E305FF" w:rsidP="00E47E64">
            <w:pPr>
              <w:jc w:val="center"/>
              <w:rPr>
                <w:b/>
              </w:rPr>
            </w:pPr>
            <w:r w:rsidRPr="00506848">
              <w:rPr>
                <w:b/>
              </w:rPr>
              <w:t>Vērtējums</w:t>
            </w:r>
          </w:p>
        </w:tc>
        <w:tc>
          <w:tcPr>
            <w:tcW w:w="7646" w:type="dxa"/>
            <w:shd w:val="clear" w:color="auto" w:fill="D9D9D9"/>
          </w:tcPr>
          <w:p w14:paraId="4787898E" w14:textId="77777777" w:rsidR="00E305FF" w:rsidRPr="00506848" w:rsidRDefault="00E305FF" w:rsidP="00E47E64">
            <w:pPr>
              <w:jc w:val="center"/>
              <w:rPr>
                <w:b/>
              </w:rPr>
            </w:pPr>
            <w:r w:rsidRPr="00506848">
              <w:rPr>
                <w:b/>
              </w:rPr>
              <w:t>Rīcības rādītāji</w:t>
            </w:r>
          </w:p>
        </w:tc>
      </w:tr>
      <w:tr w:rsidR="00506848" w:rsidRPr="00506848" w14:paraId="47878993" w14:textId="77777777" w:rsidTr="00E17520">
        <w:tc>
          <w:tcPr>
            <w:tcW w:w="1710" w:type="dxa"/>
            <w:shd w:val="clear" w:color="auto" w:fill="auto"/>
            <w:vAlign w:val="center"/>
          </w:tcPr>
          <w:p w14:paraId="47878990"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91" w14:textId="77777777" w:rsidR="002A22B3" w:rsidRPr="00506848" w:rsidRDefault="002A22B3" w:rsidP="006A57E3">
            <w:pPr>
              <w:rPr>
                <w:rFonts w:eastAsia="Calibri"/>
                <w:b/>
                <w:i/>
              </w:rPr>
            </w:pPr>
            <w:r w:rsidRPr="00506848">
              <w:rPr>
                <w:rFonts w:eastAsia="Calibri"/>
                <w:b/>
                <w:i/>
              </w:rPr>
              <w:t>Pārsniedz prasības</w:t>
            </w:r>
          </w:p>
          <w:p w14:paraId="47878992" w14:textId="77777777" w:rsidR="002A22B3" w:rsidRPr="00506848" w:rsidRDefault="002A22B3" w:rsidP="006A57E3">
            <w:pPr>
              <w:rPr>
                <w:rFonts w:eastAsia="Calibri"/>
              </w:rPr>
            </w:pPr>
            <w:r w:rsidRPr="00506848">
              <w:rPr>
                <w:rFonts w:eastAsia="Calibri"/>
              </w:rPr>
              <w:t>Patstāvīgi plāno un organizē savu darbu un sasniedz darba rezultātus. Rīkojas atbildīgi, seko līdzi savai un kolēģu darba izpildei, lai sasniegtu labākus darba rezultātus</w:t>
            </w:r>
          </w:p>
        </w:tc>
      </w:tr>
      <w:tr w:rsidR="00506848" w:rsidRPr="00506848" w14:paraId="47878997" w14:textId="77777777" w:rsidTr="00E17520">
        <w:tc>
          <w:tcPr>
            <w:tcW w:w="1710" w:type="dxa"/>
            <w:shd w:val="clear" w:color="auto" w:fill="auto"/>
            <w:vAlign w:val="center"/>
          </w:tcPr>
          <w:p w14:paraId="47878994"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95" w14:textId="77777777" w:rsidR="002A22B3" w:rsidRPr="00506848" w:rsidRDefault="002A22B3" w:rsidP="006A57E3">
            <w:pPr>
              <w:rPr>
                <w:rFonts w:eastAsia="Calibri"/>
                <w:b/>
                <w:i/>
              </w:rPr>
            </w:pPr>
            <w:r w:rsidRPr="00506848">
              <w:rPr>
                <w:rFonts w:eastAsia="Calibri"/>
                <w:b/>
                <w:i/>
              </w:rPr>
              <w:t>Daļēji pārsniedz prasības</w:t>
            </w:r>
          </w:p>
          <w:p w14:paraId="47878996" w14:textId="25081C7C" w:rsidR="002A22B3" w:rsidRPr="00506848" w:rsidRDefault="002A22B3" w:rsidP="003C2761">
            <w:pPr>
              <w:rPr>
                <w:rFonts w:eastAsia="Calibri"/>
                <w:b/>
                <w:bCs/>
                <w:i/>
                <w:iCs/>
              </w:rPr>
            </w:pPr>
            <w:r w:rsidRPr="00506848">
              <w:t xml:space="preserve">Uzņemas atbildību sava amata ietvaros, patstāvīgi risina problēmjautājumus. Vēršas pie vadības tikai </w:t>
            </w:r>
            <w:r w:rsidR="003C2761">
              <w:t>galēj</w:t>
            </w:r>
            <w:r w:rsidRPr="00506848">
              <w:t>as nepieciešamības gadījumā</w:t>
            </w:r>
          </w:p>
        </w:tc>
      </w:tr>
    </w:tbl>
    <w:p w14:paraId="0E3AEA3A" w14:textId="77777777" w:rsidR="003C2761" w:rsidRDefault="003C2761">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646"/>
      </w:tblGrid>
      <w:tr w:rsidR="00506848" w:rsidRPr="00506848" w14:paraId="4787899B" w14:textId="77777777" w:rsidTr="00E17520">
        <w:tc>
          <w:tcPr>
            <w:tcW w:w="1710" w:type="dxa"/>
            <w:shd w:val="clear" w:color="auto" w:fill="auto"/>
            <w:vAlign w:val="center"/>
          </w:tcPr>
          <w:p w14:paraId="47878998" w14:textId="43397499" w:rsidR="00E305FF" w:rsidRPr="00506848" w:rsidRDefault="00E305FF" w:rsidP="00311DDE">
            <w:pPr>
              <w:rPr>
                <w:rFonts w:eastAsia="Calibri"/>
                <w:b/>
              </w:rPr>
            </w:pPr>
            <w:r w:rsidRPr="00506848">
              <w:rPr>
                <w:b/>
              </w:rPr>
              <w:lastRenderedPageBreak/>
              <w:t>Labi</w:t>
            </w:r>
          </w:p>
        </w:tc>
        <w:tc>
          <w:tcPr>
            <w:tcW w:w="7646" w:type="dxa"/>
            <w:shd w:val="clear" w:color="auto" w:fill="auto"/>
          </w:tcPr>
          <w:p w14:paraId="47878999" w14:textId="77777777" w:rsidR="00E305FF" w:rsidRPr="00506848" w:rsidRDefault="00311DDE" w:rsidP="006A57E3">
            <w:pPr>
              <w:rPr>
                <w:rFonts w:eastAsia="Calibri"/>
                <w:b/>
                <w:i/>
              </w:rPr>
            </w:pPr>
            <w:r w:rsidRPr="00506848">
              <w:rPr>
                <w:rFonts w:eastAsia="Calibri"/>
                <w:b/>
                <w:i/>
              </w:rPr>
              <w:t>Atbilst prasībām</w:t>
            </w:r>
          </w:p>
          <w:p w14:paraId="4787899A" w14:textId="77777777" w:rsidR="00E305FF" w:rsidRPr="00506848" w:rsidRDefault="00E305FF" w:rsidP="006A57E3">
            <w:pPr>
              <w:rPr>
                <w:rFonts w:eastAsia="Calibri"/>
                <w:b/>
                <w:bCs/>
                <w:i/>
                <w:iCs/>
              </w:rPr>
            </w:pPr>
            <w:r w:rsidRPr="00506848">
              <w:t>Patstāvīgi plāno un organizē savu darbu, saskaņo savus plānus ar struktūrvienības vadītāju. Pienākumus veic patstāvīgi, kontrolē darbu izpildes termiņus un i</w:t>
            </w:r>
            <w:r w:rsidR="00311DDE" w:rsidRPr="00506848">
              <w:t>ekļaujas tajos</w:t>
            </w:r>
          </w:p>
        </w:tc>
      </w:tr>
      <w:tr w:rsidR="00506848" w:rsidRPr="00506848" w14:paraId="4787899F" w14:textId="77777777" w:rsidTr="00E17520">
        <w:tc>
          <w:tcPr>
            <w:tcW w:w="1710" w:type="dxa"/>
            <w:shd w:val="clear" w:color="auto" w:fill="auto"/>
            <w:vAlign w:val="center"/>
          </w:tcPr>
          <w:p w14:paraId="4787899C" w14:textId="77777777" w:rsidR="00E305FF" w:rsidRPr="00506848" w:rsidRDefault="00E305FF" w:rsidP="00311DDE">
            <w:pPr>
              <w:rPr>
                <w:rFonts w:eastAsia="Calibri"/>
                <w:b/>
              </w:rPr>
            </w:pPr>
            <w:r w:rsidRPr="00506848">
              <w:rPr>
                <w:b/>
              </w:rPr>
              <w:t>Jāpilnveido</w:t>
            </w:r>
          </w:p>
        </w:tc>
        <w:tc>
          <w:tcPr>
            <w:tcW w:w="7646" w:type="dxa"/>
            <w:shd w:val="clear" w:color="auto" w:fill="auto"/>
          </w:tcPr>
          <w:p w14:paraId="4787899D" w14:textId="77777777" w:rsidR="00E305FF" w:rsidRPr="00506848" w:rsidRDefault="00311DDE" w:rsidP="006A57E3">
            <w:pPr>
              <w:rPr>
                <w:rFonts w:eastAsia="Calibri"/>
                <w:b/>
                <w:i/>
              </w:rPr>
            </w:pPr>
            <w:r w:rsidRPr="00506848">
              <w:rPr>
                <w:rFonts w:eastAsia="Calibri"/>
                <w:b/>
                <w:i/>
              </w:rPr>
              <w:t>Daļēji atbilst prasībām</w:t>
            </w:r>
          </w:p>
          <w:p w14:paraId="4787899E" w14:textId="77777777" w:rsidR="00E305FF" w:rsidRPr="00506848" w:rsidRDefault="00E305FF" w:rsidP="006A57E3">
            <w:pPr>
              <w:rPr>
                <w:rFonts w:eastAsia="Calibri"/>
              </w:rPr>
            </w:pPr>
            <w:r w:rsidRPr="00506848">
              <w:rPr>
                <w:rFonts w:eastAsia="Calibri"/>
              </w:rPr>
              <w:t>Gaida rīkojumus vai instrukcijas, lai izpildītu darba uzdevumus. Veic pienākumus pēdējā brīdī pirms darba izpildes termiņa beigām. Pēc norādījumu saņemš</w:t>
            </w:r>
            <w:r w:rsidR="00311DDE" w:rsidRPr="00506848">
              <w:rPr>
                <w:rFonts w:eastAsia="Calibri"/>
              </w:rPr>
              <w:t>anas pilnveido darba rezultātus</w:t>
            </w:r>
          </w:p>
        </w:tc>
      </w:tr>
      <w:tr w:rsidR="00506848" w:rsidRPr="00506848" w14:paraId="478789A3" w14:textId="77777777" w:rsidTr="00E17520">
        <w:tc>
          <w:tcPr>
            <w:tcW w:w="1710" w:type="dxa"/>
            <w:shd w:val="clear" w:color="auto" w:fill="auto"/>
            <w:vAlign w:val="center"/>
          </w:tcPr>
          <w:p w14:paraId="478789A0" w14:textId="77777777" w:rsidR="00E305FF" w:rsidRPr="00506848" w:rsidRDefault="00E305FF" w:rsidP="00311DDE">
            <w:pPr>
              <w:rPr>
                <w:rFonts w:eastAsia="Calibri"/>
                <w:b/>
              </w:rPr>
            </w:pPr>
            <w:r w:rsidRPr="00506848">
              <w:rPr>
                <w:b/>
              </w:rPr>
              <w:t>Neapmierinoši</w:t>
            </w:r>
          </w:p>
        </w:tc>
        <w:tc>
          <w:tcPr>
            <w:tcW w:w="7646" w:type="dxa"/>
            <w:shd w:val="clear" w:color="auto" w:fill="auto"/>
          </w:tcPr>
          <w:p w14:paraId="478789A1" w14:textId="77777777" w:rsidR="00F55C29" w:rsidRPr="00506848" w:rsidRDefault="00E305FF" w:rsidP="006A57E3">
            <w:pPr>
              <w:rPr>
                <w:rFonts w:eastAsia="Calibri"/>
              </w:rPr>
            </w:pPr>
            <w:r w:rsidRPr="00506848">
              <w:rPr>
                <w:rFonts w:eastAsia="Calibri"/>
                <w:b/>
                <w:i/>
              </w:rPr>
              <w:t>Neatbilst prasībām</w:t>
            </w:r>
          </w:p>
          <w:p w14:paraId="478789A2" w14:textId="328A8424" w:rsidR="00E305FF" w:rsidRPr="00506848" w:rsidRDefault="006C3C28" w:rsidP="006A57E3">
            <w:pPr>
              <w:rPr>
                <w:rFonts w:eastAsia="Calibri"/>
              </w:rPr>
            </w:pPr>
            <w:r w:rsidRPr="00506848">
              <w:rPr>
                <w:rFonts w:eastAsia="Calibri"/>
              </w:rPr>
              <w:t>Darba uzdevumu veikšanai n</w:t>
            </w:r>
            <w:r w:rsidR="00E305FF" w:rsidRPr="00506848">
              <w:rPr>
                <w:rFonts w:eastAsia="Calibri"/>
              </w:rPr>
              <w:t>epieciešami atgād</w:t>
            </w:r>
            <w:r w:rsidR="00311DDE" w:rsidRPr="00506848">
              <w:rPr>
                <w:rFonts w:eastAsia="Calibri"/>
              </w:rPr>
              <w:t>inājumi un pastāvīga uzraudzība</w:t>
            </w:r>
          </w:p>
        </w:tc>
      </w:tr>
    </w:tbl>
    <w:p w14:paraId="478789A5" w14:textId="39DF7A64" w:rsidR="00D060C1" w:rsidRPr="00506848" w:rsidRDefault="00D060C1"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t>3.</w:t>
      </w:r>
      <w:r w:rsidR="00E305FF" w:rsidRPr="00506848">
        <w:rPr>
          <w:rFonts w:ascii="Times New Roman" w:hAnsi="Times New Roman" w:cs="Times New Roman"/>
          <w:i w:val="0"/>
          <w:sz w:val="24"/>
          <w:szCs w:val="24"/>
        </w:rPr>
        <w:t>4</w:t>
      </w:r>
      <w:r w:rsidRPr="00506848">
        <w:rPr>
          <w:rFonts w:ascii="Times New Roman" w:hAnsi="Times New Roman" w:cs="Times New Roman"/>
          <w:i w:val="0"/>
          <w:sz w:val="24"/>
          <w:szCs w:val="24"/>
        </w:rPr>
        <w:t>.</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Spēja pieņemt lēmumus un uzņemties atbildību</w:t>
      </w:r>
      <w:bookmarkEnd w:id="13"/>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A8"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tcPr>
          <w:p w14:paraId="478789A6" w14:textId="77777777" w:rsidR="00D060C1" w:rsidRPr="00506848" w:rsidRDefault="00311DDE" w:rsidP="00E47E64">
            <w:pPr>
              <w:jc w:val="center"/>
              <w:rPr>
                <w:b/>
              </w:rPr>
            </w:pPr>
            <w:r w:rsidRPr="00506848">
              <w:rPr>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A7" w14:textId="77777777" w:rsidR="00D060C1" w:rsidRPr="00506848" w:rsidRDefault="00D060C1" w:rsidP="00E47E64">
            <w:r w:rsidRPr="00506848">
              <w:t>Spēja pieņemt lēmumus, izvērtējot informāciju u</w:t>
            </w:r>
            <w:r w:rsidR="00311DDE" w:rsidRPr="00506848">
              <w:t>n uzņemoties atbildību par tiem</w:t>
            </w:r>
          </w:p>
        </w:tc>
      </w:tr>
      <w:tr w:rsidR="00506848" w:rsidRPr="00506848" w14:paraId="478789AB" w14:textId="77777777" w:rsidTr="00E17520">
        <w:tblPrEx>
          <w:tblLook w:val="0000" w:firstRow="0" w:lastRow="0" w:firstColumn="0" w:lastColumn="0" w:noHBand="0" w:noVBand="0"/>
        </w:tblPrEx>
        <w:trPr>
          <w:trHeight w:val="310"/>
        </w:trPr>
        <w:tc>
          <w:tcPr>
            <w:tcW w:w="1710" w:type="dxa"/>
            <w:tcBorders>
              <w:bottom w:val="single" w:sz="4" w:space="0" w:color="auto"/>
            </w:tcBorders>
            <w:shd w:val="clear" w:color="auto" w:fill="D9D9D9"/>
            <w:vAlign w:val="center"/>
          </w:tcPr>
          <w:p w14:paraId="478789A9" w14:textId="77777777" w:rsidR="00D060C1" w:rsidRPr="00506848" w:rsidRDefault="00D060C1" w:rsidP="00E47E64">
            <w:pPr>
              <w:jc w:val="center"/>
              <w:rPr>
                <w:b/>
              </w:rPr>
            </w:pPr>
            <w:r w:rsidRPr="00506848">
              <w:rPr>
                <w:b/>
              </w:rPr>
              <w:t>Vērtējums</w:t>
            </w:r>
          </w:p>
        </w:tc>
        <w:tc>
          <w:tcPr>
            <w:tcW w:w="7646" w:type="dxa"/>
            <w:tcBorders>
              <w:bottom w:val="single" w:sz="4" w:space="0" w:color="auto"/>
            </w:tcBorders>
            <w:shd w:val="clear" w:color="auto" w:fill="D9D9D9"/>
          </w:tcPr>
          <w:p w14:paraId="478789AA" w14:textId="77777777" w:rsidR="00D060C1" w:rsidRPr="00506848" w:rsidRDefault="00D060C1" w:rsidP="00E47E64">
            <w:pPr>
              <w:jc w:val="center"/>
              <w:rPr>
                <w:b/>
              </w:rPr>
            </w:pPr>
            <w:r w:rsidRPr="00506848">
              <w:rPr>
                <w:b/>
              </w:rPr>
              <w:t>Rīcības rādītāji</w:t>
            </w:r>
          </w:p>
        </w:tc>
      </w:tr>
      <w:tr w:rsidR="00506848" w:rsidRPr="00506848" w14:paraId="478789AF"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9AC" w14:textId="77777777" w:rsidR="002A22B3" w:rsidRPr="00506848" w:rsidRDefault="002A22B3" w:rsidP="007C0944">
            <w:pPr>
              <w:rPr>
                <w:rFonts w:eastAsia="Calibri"/>
                <w:b/>
              </w:rPr>
            </w:pPr>
            <w:r w:rsidRPr="00506848">
              <w:rPr>
                <w:b/>
              </w:rPr>
              <w:t>Teicami</w:t>
            </w:r>
          </w:p>
        </w:tc>
        <w:tc>
          <w:tcPr>
            <w:tcW w:w="7646" w:type="dxa"/>
            <w:tcBorders>
              <w:bottom w:val="single" w:sz="4" w:space="0" w:color="auto"/>
            </w:tcBorders>
          </w:tcPr>
          <w:p w14:paraId="478789AD" w14:textId="77777777" w:rsidR="002A22B3" w:rsidRPr="00506848" w:rsidRDefault="002A22B3" w:rsidP="006A57E3">
            <w:pPr>
              <w:rPr>
                <w:b/>
                <w:i/>
              </w:rPr>
            </w:pPr>
            <w:r w:rsidRPr="00506848">
              <w:rPr>
                <w:b/>
                <w:i/>
              </w:rPr>
              <w:t>Pārsniedz prasības</w:t>
            </w:r>
          </w:p>
          <w:p w14:paraId="478789AE" w14:textId="77777777" w:rsidR="002A22B3" w:rsidRPr="00506848" w:rsidRDefault="002A22B3" w:rsidP="006A57E3">
            <w:pPr>
              <w:tabs>
                <w:tab w:val="left" w:pos="3495"/>
              </w:tabs>
            </w:pPr>
            <w:r w:rsidRPr="00506848">
              <w:t>Spēj pieņemt arī nepopulārus lēmumus, tajā skaitā arī paaugstināta stresa situācijās. Izvērtējot riskus, spēj pieņemt lēmumus arī situācijās, kad nav pilnīgas informācijas</w:t>
            </w:r>
          </w:p>
        </w:tc>
      </w:tr>
      <w:tr w:rsidR="00506848" w:rsidRPr="00506848" w14:paraId="478789B3"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9B0" w14:textId="77777777" w:rsidR="002A22B3" w:rsidRPr="00506848" w:rsidRDefault="002A22B3" w:rsidP="007C0944">
            <w:pPr>
              <w:rPr>
                <w:rFonts w:eastAsia="Calibri"/>
                <w:b/>
              </w:rPr>
            </w:pPr>
            <w:r w:rsidRPr="00506848">
              <w:rPr>
                <w:b/>
              </w:rPr>
              <w:t>Ļoti labi</w:t>
            </w:r>
          </w:p>
        </w:tc>
        <w:tc>
          <w:tcPr>
            <w:tcW w:w="7646" w:type="dxa"/>
            <w:tcBorders>
              <w:bottom w:val="single" w:sz="4" w:space="0" w:color="auto"/>
            </w:tcBorders>
          </w:tcPr>
          <w:p w14:paraId="478789B1" w14:textId="77777777" w:rsidR="002A22B3" w:rsidRPr="00506848" w:rsidRDefault="002A22B3" w:rsidP="006A57E3">
            <w:pPr>
              <w:rPr>
                <w:b/>
                <w:i/>
              </w:rPr>
            </w:pPr>
            <w:r w:rsidRPr="00506848">
              <w:rPr>
                <w:b/>
                <w:i/>
              </w:rPr>
              <w:t>Daļēji pārsniedz prasības</w:t>
            </w:r>
          </w:p>
          <w:p w14:paraId="478789B2" w14:textId="77777777" w:rsidR="002A22B3" w:rsidRPr="00506848" w:rsidRDefault="002A22B3" w:rsidP="006A57E3">
            <w:pPr>
              <w:rPr>
                <w:b/>
                <w:bCs/>
                <w:i/>
                <w:iCs/>
              </w:rPr>
            </w:pPr>
            <w:r w:rsidRPr="00506848">
              <w:t>Pieņem skaidrus, konkrētus lēmumus, apsverot iespējamos riskus. Spēj ātri pieņemt pamatotus lēmumus kritiskās situācijās</w:t>
            </w:r>
          </w:p>
        </w:tc>
      </w:tr>
      <w:tr w:rsidR="00506848" w:rsidRPr="00506848" w14:paraId="478789B7"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9B4" w14:textId="77777777" w:rsidR="00D060C1" w:rsidRPr="00506848" w:rsidRDefault="00D060C1" w:rsidP="00311DDE">
            <w:pPr>
              <w:rPr>
                <w:b/>
              </w:rPr>
            </w:pPr>
            <w:r w:rsidRPr="00506848">
              <w:rPr>
                <w:b/>
              </w:rPr>
              <w:t>Labi</w:t>
            </w:r>
          </w:p>
        </w:tc>
        <w:tc>
          <w:tcPr>
            <w:tcW w:w="7646" w:type="dxa"/>
            <w:tcBorders>
              <w:bottom w:val="single" w:sz="4" w:space="0" w:color="auto"/>
            </w:tcBorders>
          </w:tcPr>
          <w:p w14:paraId="478789B5" w14:textId="77777777" w:rsidR="00D060C1" w:rsidRPr="00506848" w:rsidRDefault="00311DDE" w:rsidP="006A57E3">
            <w:pPr>
              <w:rPr>
                <w:b/>
                <w:bCs/>
                <w:i/>
                <w:iCs/>
              </w:rPr>
            </w:pPr>
            <w:r w:rsidRPr="00506848">
              <w:rPr>
                <w:b/>
                <w:bCs/>
                <w:i/>
                <w:iCs/>
              </w:rPr>
              <w:t>Atbilst prasībām</w:t>
            </w:r>
          </w:p>
          <w:p w14:paraId="478789B6" w14:textId="77777777" w:rsidR="00D060C1" w:rsidRPr="00506848" w:rsidRDefault="00D060C1" w:rsidP="006A57E3">
            <w:pPr>
              <w:rPr>
                <w:b/>
                <w:bCs/>
                <w:i/>
                <w:iCs/>
              </w:rPr>
            </w:pPr>
            <w:r w:rsidRPr="00506848">
              <w:t xml:space="preserve">Izmanto dažādas pieejas lēmumu pieņemšanai: konsultējas ar citiem, iesaista ekspertus. </w:t>
            </w:r>
            <w:r w:rsidR="00571AAC" w:rsidRPr="00506848">
              <w:t xml:space="preserve">Spēj patstāvīgi veidot viedokli, balstoties uz apkopotajiem ekspertu viedokļiem. </w:t>
            </w:r>
            <w:r w:rsidRPr="00506848">
              <w:t>Ir pārliecināts par pieņemtajiem lēmumiem, gatavs tos aizstāvēt</w:t>
            </w:r>
          </w:p>
        </w:tc>
      </w:tr>
      <w:tr w:rsidR="00506848" w:rsidRPr="00506848" w14:paraId="478789BB" w14:textId="77777777" w:rsidTr="00E17520">
        <w:tblPrEx>
          <w:tblLook w:val="0000" w:firstRow="0" w:lastRow="0" w:firstColumn="0" w:lastColumn="0" w:noHBand="0" w:noVBand="0"/>
        </w:tblPrEx>
        <w:trPr>
          <w:trHeight w:val="714"/>
        </w:trPr>
        <w:tc>
          <w:tcPr>
            <w:tcW w:w="1710" w:type="dxa"/>
            <w:tcBorders>
              <w:bottom w:val="single" w:sz="4" w:space="0" w:color="auto"/>
            </w:tcBorders>
            <w:shd w:val="clear" w:color="auto" w:fill="auto"/>
            <w:vAlign w:val="center"/>
          </w:tcPr>
          <w:p w14:paraId="478789B8" w14:textId="77777777" w:rsidR="00D060C1" w:rsidRPr="00506848" w:rsidRDefault="00D060C1" w:rsidP="00311DDE">
            <w:pPr>
              <w:rPr>
                <w:b/>
              </w:rPr>
            </w:pPr>
            <w:r w:rsidRPr="00506848">
              <w:rPr>
                <w:b/>
              </w:rPr>
              <w:t>Jāpilnveido</w:t>
            </w:r>
          </w:p>
        </w:tc>
        <w:tc>
          <w:tcPr>
            <w:tcW w:w="7646" w:type="dxa"/>
            <w:tcBorders>
              <w:bottom w:val="single" w:sz="4" w:space="0" w:color="auto"/>
            </w:tcBorders>
          </w:tcPr>
          <w:p w14:paraId="478789B9" w14:textId="77777777" w:rsidR="00D060C1" w:rsidRPr="00506848" w:rsidRDefault="00311DDE" w:rsidP="006A57E3">
            <w:pPr>
              <w:rPr>
                <w:b/>
                <w:i/>
              </w:rPr>
            </w:pPr>
            <w:r w:rsidRPr="00506848">
              <w:rPr>
                <w:b/>
                <w:i/>
              </w:rPr>
              <w:t>Daļēji atbilst prasībām</w:t>
            </w:r>
          </w:p>
          <w:p w14:paraId="478789BA" w14:textId="77777777" w:rsidR="00D060C1" w:rsidRPr="00506848" w:rsidRDefault="00D060C1" w:rsidP="006A57E3">
            <w:pPr>
              <w:rPr>
                <w:bCs/>
                <w:iCs/>
              </w:rPr>
            </w:pPr>
            <w:r w:rsidRPr="00506848">
              <w:t xml:space="preserve">Situācijās, kad apstākļi </w:t>
            </w:r>
            <w:r w:rsidR="00E052D9" w:rsidRPr="00506848">
              <w:t>to prasa</w:t>
            </w:r>
            <w:r w:rsidRPr="00506848">
              <w:t>, uzņemas atbildību un pieņem lēmumus</w:t>
            </w:r>
            <w:r w:rsidR="00B92197" w:rsidRPr="00506848">
              <w:t>, bet</w:t>
            </w:r>
            <w:r w:rsidR="00BC18A4" w:rsidRPr="00506848">
              <w:t xml:space="preserve"> </w:t>
            </w:r>
            <w:r w:rsidR="00B92197" w:rsidRPr="00506848">
              <w:t>c</w:t>
            </w:r>
            <w:r w:rsidRPr="00506848">
              <w:t>enšas sākotnēji iegūt citu atbalstu un izvairīties no nepopulāriem lēmumiem. Nejūtas pārliecināts, gatavs viegli mainīt pieņemtos lēmumus. Izmanto vienkāršotu pieeju lēmumu pieņemšanai</w:t>
            </w:r>
            <w:r w:rsidR="00821D87" w:rsidRPr="00506848">
              <w:t xml:space="preserve"> un </w:t>
            </w:r>
            <w:r w:rsidR="00B84F0F" w:rsidRPr="00506848">
              <w:t xml:space="preserve">izvairās no </w:t>
            </w:r>
            <w:r w:rsidR="00821D87" w:rsidRPr="00506848">
              <w:t>atbildīgu lēmumu pieņe</w:t>
            </w:r>
            <w:r w:rsidR="00B84F0F" w:rsidRPr="00506848">
              <w:t>mšanas</w:t>
            </w:r>
          </w:p>
        </w:tc>
      </w:tr>
      <w:tr w:rsidR="00506848" w:rsidRPr="00506848" w14:paraId="478789BF" w14:textId="77777777" w:rsidTr="00E17520">
        <w:tblPrEx>
          <w:tblLook w:val="0000" w:firstRow="0" w:lastRow="0" w:firstColumn="0" w:lastColumn="0" w:noHBand="0" w:noVBand="0"/>
        </w:tblPrEx>
        <w:trPr>
          <w:trHeight w:val="511"/>
        </w:trPr>
        <w:tc>
          <w:tcPr>
            <w:tcW w:w="1710" w:type="dxa"/>
            <w:tcBorders>
              <w:bottom w:val="single" w:sz="4" w:space="0" w:color="auto"/>
            </w:tcBorders>
            <w:shd w:val="clear" w:color="auto" w:fill="auto"/>
            <w:vAlign w:val="center"/>
          </w:tcPr>
          <w:p w14:paraId="478789BC" w14:textId="77777777" w:rsidR="00D060C1" w:rsidRPr="00506848" w:rsidRDefault="00D060C1" w:rsidP="00311DDE">
            <w:pPr>
              <w:rPr>
                <w:b/>
              </w:rPr>
            </w:pPr>
            <w:r w:rsidRPr="00506848">
              <w:rPr>
                <w:b/>
              </w:rPr>
              <w:t>Neapmierinoši</w:t>
            </w:r>
          </w:p>
        </w:tc>
        <w:tc>
          <w:tcPr>
            <w:tcW w:w="7646" w:type="dxa"/>
            <w:tcBorders>
              <w:bottom w:val="single" w:sz="4" w:space="0" w:color="auto"/>
            </w:tcBorders>
          </w:tcPr>
          <w:p w14:paraId="478789BD" w14:textId="77777777" w:rsidR="00D060C1" w:rsidRPr="00506848" w:rsidRDefault="00311DDE" w:rsidP="00E47E64">
            <w:pPr>
              <w:jc w:val="both"/>
              <w:rPr>
                <w:b/>
                <w:i/>
              </w:rPr>
            </w:pPr>
            <w:r w:rsidRPr="00506848">
              <w:rPr>
                <w:b/>
                <w:i/>
              </w:rPr>
              <w:t>Neatbilst prasībām</w:t>
            </w:r>
          </w:p>
          <w:p w14:paraId="478789BE" w14:textId="77777777" w:rsidR="00D060C1" w:rsidRPr="00506848" w:rsidRDefault="00D060C1" w:rsidP="00E47E64">
            <w:pPr>
              <w:jc w:val="both"/>
            </w:pPr>
            <w:r w:rsidRPr="00506848">
              <w:t>Nav spējīgs patstāvīgi pieņemt lēmumus. Izvairās no atbildības. Paļaujas uz</w:t>
            </w:r>
            <w:r w:rsidR="00311DDE" w:rsidRPr="00506848">
              <w:t xml:space="preserve"> citu viedokli</w:t>
            </w:r>
          </w:p>
        </w:tc>
      </w:tr>
    </w:tbl>
    <w:p w14:paraId="478789C0" w14:textId="77777777" w:rsidR="00D060C1" w:rsidRPr="00506848" w:rsidRDefault="00D060C1" w:rsidP="00E47E64"/>
    <w:p w14:paraId="478789C1" w14:textId="77777777" w:rsidR="00D060C1" w:rsidRPr="00506848" w:rsidRDefault="00311DDE" w:rsidP="00E47E64">
      <w:pPr>
        <w:pStyle w:val="Heading1"/>
        <w:spacing w:before="0" w:after="0"/>
        <w:rPr>
          <w:rFonts w:ascii="Times New Roman" w:hAnsi="Times New Roman" w:cs="Times New Roman"/>
          <w:sz w:val="24"/>
          <w:szCs w:val="24"/>
        </w:rPr>
      </w:pPr>
      <w:bookmarkStart w:id="16" w:name="_Toc292119338"/>
      <w:r w:rsidRPr="00506848">
        <w:rPr>
          <w:rFonts w:ascii="Times New Roman" w:hAnsi="Times New Roman" w:cs="Times New Roman"/>
          <w:sz w:val="24"/>
          <w:szCs w:val="24"/>
        </w:rPr>
        <w:t>4</w:t>
      </w:r>
      <w:r w:rsidR="00D060C1" w:rsidRPr="00506848">
        <w:rPr>
          <w:rFonts w:ascii="Times New Roman" w:hAnsi="Times New Roman" w:cs="Times New Roman"/>
          <w:sz w:val="24"/>
          <w:szCs w:val="24"/>
        </w:rPr>
        <w:t>. Uzdevumu un procesu pārvaldīšanas kompetences</w:t>
      </w:r>
      <w:bookmarkEnd w:id="16"/>
    </w:p>
    <w:p w14:paraId="478789C2" w14:textId="77777777" w:rsidR="00D060C1" w:rsidRPr="00506848" w:rsidRDefault="00D060C1" w:rsidP="00E47E64">
      <w:pPr>
        <w:pStyle w:val="Heading2"/>
        <w:spacing w:before="0" w:after="0"/>
        <w:rPr>
          <w:rFonts w:ascii="Times New Roman" w:hAnsi="Times New Roman" w:cs="Times New Roman"/>
          <w:i w:val="0"/>
          <w:sz w:val="24"/>
          <w:szCs w:val="24"/>
        </w:rPr>
      </w:pPr>
      <w:bookmarkStart w:id="17" w:name="_Toc292119340"/>
      <w:r w:rsidRPr="00506848">
        <w:rPr>
          <w:rFonts w:ascii="Times New Roman" w:hAnsi="Times New Roman" w:cs="Times New Roman"/>
          <w:i w:val="0"/>
          <w:sz w:val="24"/>
          <w:szCs w:val="24"/>
        </w:rPr>
        <w:t>4.</w:t>
      </w:r>
      <w:r w:rsidR="00AB3BF0" w:rsidRPr="00506848">
        <w:rPr>
          <w:rFonts w:ascii="Times New Roman" w:hAnsi="Times New Roman" w:cs="Times New Roman"/>
          <w:i w:val="0"/>
          <w:sz w:val="24"/>
          <w:szCs w:val="24"/>
        </w:rPr>
        <w:t>1</w:t>
      </w:r>
      <w:r w:rsidRPr="00506848">
        <w:rPr>
          <w:rFonts w:ascii="Times New Roman" w:hAnsi="Times New Roman" w:cs="Times New Roman"/>
          <w:i w:val="0"/>
          <w:sz w:val="24"/>
          <w:szCs w:val="24"/>
        </w:rPr>
        <w:t>.</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Orientācija uz rezultātu sasniegšanu</w:t>
      </w:r>
      <w:bookmarkEnd w:id="17"/>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C5"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C3"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C4" w14:textId="77777777" w:rsidR="00D060C1" w:rsidRPr="00506848" w:rsidRDefault="00D060C1" w:rsidP="006A57E3">
            <w:pPr>
              <w:rPr>
                <w:rFonts w:eastAsia="Calibri"/>
              </w:rPr>
            </w:pPr>
            <w:r w:rsidRPr="00506848">
              <w:rPr>
                <w:rFonts w:eastAsia="Calibri"/>
              </w:rPr>
              <w:t>Vēlme veikt uzdevumus arvien labāk, izvirzīt mērķus, kas nav viegli sasniedzami</w:t>
            </w:r>
            <w:r w:rsidR="00657922" w:rsidRPr="00506848">
              <w:rPr>
                <w:rFonts w:eastAsia="Calibri"/>
              </w:rPr>
              <w:t>,</w:t>
            </w:r>
            <w:r w:rsidRPr="00506848">
              <w:rPr>
                <w:rFonts w:eastAsia="Calibri"/>
              </w:rPr>
              <w:t xml:space="preserve"> un mērķtiecīgi strādā</w:t>
            </w:r>
            <w:r w:rsidR="00B56D15" w:rsidRPr="00506848">
              <w:rPr>
                <w:rFonts w:eastAsia="Calibri"/>
              </w:rPr>
              <w:t>t</w:t>
            </w:r>
            <w:r w:rsidRPr="00506848">
              <w:rPr>
                <w:rFonts w:eastAsia="Calibri"/>
              </w:rPr>
              <w:t xml:space="preserve"> pie tiem, lai tos sasniegtu. Spēja saskatīt, novērtēt un radīt jaunas iespējas </w:t>
            </w:r>
            <w:r w:rsidRPr="00506848">
              <w:t>iestāde</w:t>
            </w:r>
            <w:r w:rsidR="00311DDE" w:rsidRPr="00506848">
              <w:rPr>
                <w:rFonts w:eastAsia="Calibri"/>
              </w:rPr>
              <w:t>s attīstībai un tās īstenot</w:t>
            </w:r>
          </w:p>
        </w:tc>
      </w:tr>
      <w:tr w:rsidR="00506848" w:rsidRPr="00506848" w14:paraId="478789C8" w14:textId="77777777" w:rsidTr="00E17520">
        <w:tblPrEx>
          <w:tblLook w:val="04A0" w:firstRow="1" w:lastRow="0" w:firstColumn="1" w:lastColumn="0" w:noHBand="0" w:noVBand="1"/>
        </w:tblPrEx>
        <w:tc>
          <w:tcPr>
            <w:tcW w:w="1710" w:type="dxa"/>
            <w:shd w:val="clear" w:color="auto" w:fill="D9D9D9"/>
            <w:vAlign w:val="center"/>
          </w:tcPr>
          <w:p w14:paraId="478789C6" w14:textId="77777777" w:rsidR="00D060C1" w:rsidRPr="00506848" w:rsidRDefault="00D060C1" w:rsidP="00E47E64">
            <w:pPr>
              <w:jc w:val="center"/>
              <w:rPr>
                <w:b/>
              </w:rPr>
            </w:pPr>
            <w:r w:rsidRPr="00506848">
              <w:rPr>
                <w:b/>
              </w:rPr>
              <w:t>Vērtējums</w:t>
            </w:r>
          </w:p>
        </w:tc>
        <w:tc>
          <w:tcPr>
            <w:tcW w:w="7646" w:type="dxa"/>
            <w:shd w:val="clear" w:color="auto" w:fill="D9D9D9"/>
          </w:tcPr>
          <w:p w14:paraId="478789C7" w14:textId="77777777" w:rsidR="00D060C1" w:rsidRPr="00506848" w:rsidRDefault="00D060C1" w:rsidP="00E47E64">
            <w:pPr>
              <w:jc w:val="center"/>
              <w:rPr>
                <w:b/>
              </w:rPr>
            </w:pPr>
            <w:r w:rsidRPr="00506848">
              <w:rPr>
                <w:b/>
              </w:rPr>
              <w:t>Rīcības rādītāji</w:t>
            </w:r>
          </w:p>
        </w:tc>
      </w:tr>
      <w:tr w:rsidR="00506848" w:rsidRPr="00506848" w14:paraId="478789CC" w14:textId="77777777" w:rsidTr="00E17520">
        <w:tblPrEx>
          <w:tblLook w:val="04A0" w:firstRow="1" w:lastRow="0" w:firstColumn="1" w:lastColumn="0" w:noHBand="0" w:noVBand="1"/>
        </w:tblPrEx>
        <w:tc>
          <w:tcPr>
            <w:tcW w:w="1710" w:type="dxa"/>
            <w:shd w:val="clear" w:color="auto" w:fill="auto"/>
            <w:vAlign w:val="center"/>
          </w:tcPr>
          <w:p w14:paraId="478789C9"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CA" w14:textId="77777777" w:rsidR="002A22B3" w:rsidRPr="00506848" w:rsidRDefault="002A22B3" w:rsidP="006A57E3">
            <w:pPr>
              <w:rPr>
                <w:rFonts w:eastAsia="Calibri"/>
                <w:b/>
                <w:i/>
              </w:rPr>
            </w:pPr>
            <w:r w:rsidRPr="00506848">
              <w:rPr>
                <w:rFonts w:eastAsia="Calibri"/>
                <w:b/>
                <w:i/>
              </w:rPr>
              <w:t>Pārsniedz prasības</w:t>
            </w:r>
          </w:p>
          <w:p w14:paraId="478789CB" w14:textId="77777777" w:rsidR="002A22B3" w:rsidRPr="00506848" w:rsidRDefault="002A22B3" w:rsidP="006A57E3">
            <w:pPr>
              <w:rPr>
                <w:rFonts w:eastAsia="Calibri"/>
              </w:rPr>
            </w:pPr>
            <w:r w:rsidRPr="00506848">
              <w:rPr>
                <w:rFonts w:eastAsia="Calibri"/>
              </w:rPr>
              <w:t>Izvirza izaicinošus mērķus sev un citiem. Izmēģina jaunas pieejas un metodiski strādā, lai sasniegtu mērķus. Izrāda gatavību uzņemties papildu slodzi ilgākā laika termiņā. Nosakot mērķus, izvērtē nepieciešamos ieguldījumus/ieguvumus, uzņemas saprātīgu risku, lai sasniegtu labākus rezultātus</w:t>
            </w:r>
          </w:p>
        </w:tc>
      </w:tr>
      <w:tr w:rsidR="00506848" w:rsidRPr="00506848" w14:paraId="478789D0" w14:textId="77777777" w:rsidTr="00E17520">
        <w:tblPrEx>
          <w:tblLook w:val="04A0" w:firstRow="1" w:lastRow="0" w:firstColumn="1" w:lastColumn="0" w:noHBand="0" w:noVBand="1"/>
        </w:tblPrEx>
        <w:tc>
          <w:tcPr>
            <w:tcW w:w="1710" w:type="dxa"/>
            <w:shd w:val="clear" w:color="auto" w:fill="auto"/>
            <w:vAlign w:val="center"/>
          </w:tcPr>
          <w:p w14:paraId="478789CD"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CE" w14:textId="77777777" w:rsidR="002A22B3" w:rsidRPr="00506848" w:rsidRDefault="002A22B3" w:rsidP="006A57E3">
            <w:pPr>
              <w:rPr>
                <w:rFonts w:eastAsia="Calibri"/>
                <w:b/>
                <w:i/>
              </w:rPr>
            </w:pPr>
            <w:r w:rsidRPr="00506848">
              <w:rPr>
                <w:b/>
                <w:i/>
              </w:rPr>
              <w:t>Daļēji</w:t>
            </w:r>
            <w:r w:rsidRPr="00506848">
              <w:rPr>
                <w:rFonts w:eastAsia="Calibri"/>
                <w:b/>
                <w:i/>
              </w:rPr>
              <w:t xml:space="preserve"> pārsniedz prasības</w:t>
            </w:r>
          </w:p>
          <w:p w14:paraId="478789CF" w14:textId="77777777" w:rsidR="002A22B3" w:rsidRPr="00506848" w:rsidRDefault="002A22B3" w:rsidP="006A57E3">
            <w:pPr>
              <w:rPr>
                <w:rFonts w:eastAsia="Calibri"/>
              </w:rPr>
            </w:pPr>
            <w:r w:rsidRPr="00506848">
              <w:rPr>
                <w:rFonts w:eastAsia="Calibri"/>
              </w:rPr>
              <w:t xml:space="preserve">Nosaka personiskus mērķus, seko saviem standartiem, kas var būt augstāki </w:t>
            </w:r>
            <w:r w:rsidRPr="00506848">
              <w:rPr>
                <w:rFonts w:eastAsia="Calibri"/>
              </w:rPr>
              <w:lastRenderedPageBreak/>
              <w:t>par formāli noteiktajiem. Analizē sava darba rezultātus, uzlabo darba metodes, lai paaugstinātu efektivitāti</w:t>
            </w:r>
          </w:p>
        </w:tc>
      </w:tr>
      <w:tr w:rsidR="00506848" w:rsidRPr="00506848" w14:paraId="478789D4" w14:textId="77777777" w:rsidTr="00E17520">
        <w:tblPrEx>
          <w:tblLook w:val="04A0" w:firstRow="1" w:lastRow="0" w:firstColumn="1" w:lastColumn="0" w:noHBand="0" w:noVBand="1"/>
        </w:tblPrEx>
        <w:tc>
          <w:tcPr>
            <w:tcW w:w="1710" w:type="dxa"/>
            <w:shd w:val="clear" w:color="auto" w:fill="auto"/>
            <w:vAlign w:val="center"/>
          </w:tcPr>
          <w:p w14:paraId="478789D1" w14:textId="77777777" w:rsidR="00D060C1" w:rsidRPr="00506848" w:rsidRDefault="00D060C1" w:rsidP="00311DDE">
            <w:pPr>
              <w:rPr>
                <w:rFonts w:eastAsia="Calibri"/>
                <w:b/>
              </w:rPr>
            </w:pPr>
            <w:r w:rsidRPr="00506848">
              <w:rPr>
                <w:b/>
              </w:rPr>
              <w:lastRenderedPageBreak/>
              <w:t>Labi</w:t>
            </w:r>
          </w:p>
        </w:tc>
        <w:tc>
          <w:tcPr>
            <w:tcW w:w="7646" w:type="dxa"/>
            <w:shd w:val="clear" w:color="auto" w:fill="auto"/>
          </w:tcPr>
          <w:p w14:paraId="478789D2" w14:textId="77777777" w:rsidR="00D060C1" w:rsidRPr="00506848" w:rsidRDefault="00311DDE" w:rsidP="006A57E3">
            <w:pPr>
              <w:rPr>
                <w:rFonts w:eastAsia="Calibri"/>
                <w:b/>
                <w:i/>
              </w:rPr>
            </w:pPr>
            <w:r w:rsidRPr="00506848">
              <w:rPr>
                <w:rFonts w:eastAsia="Calibri"/>
                <w:b/>
                <w:i/>
              </w:rPr>
              <w:t>Atbilst prasībām</w:t>
            </w:r>
          </w:p>
          <w:p w14:paraId="478789D3" w14:textId="10AAFC0B" w:rsidR="00D060C1" w:rsidRPr="00506848" w:rsidRDefault="00C94C51" w:rsidP="006A57E3">
            <w:pPr>
              <w:rPr>
                <w:rFonts w:eastAsia="Calibri"/>
              </w:rPr>
            </w:pPr>
            <w:r w:rsidRPr="00506848">
              <w:rPr>
                <w:rFonts w:eastAsia="Calibri"/>
              </w:rPr>
              <w:t>U</w:t>
            </w:r>
            <w:r w:rsidR="00D060C1" w:rsidRPr="00506848">
              <w:rPr>
                <w:rFonts w:eastAsia="Calibri"/>
              </w:rPr>
              <w:t>zticētos uzdevumus vei</w:t>
            </w:r>
            <w:r w:rsidRPr="00506848">
              <w:rPr>
                <w:rFonts w:eastAsia="Calibri"/>
              </w:rPr>
              <w:t>c</w:t>
            </w:r>
            <w:r w:rsidR="00D060C1" w:rsidRPr="00506848">
              <w:rPr>
                <w:rFonts w:eastAsia="Calibri"/>
              </w:rPr>
              <w:t xml:space="preserve"> rūpīgi un pamatīgi. </w:t>
            </w:r>
            <w:r w:rsidRPr="00506848">
              <w:rPr>
                <w:rFonts w:eastAsia="Calibri"/>
              </w:rPr>
              <w:t>S</w:t>
            </w:r>
            <w:r w:rsidR="00D060C1" w:rsidRPr="00506848">
              <w:rPr>
                <w:rFonts w:eastAsia="Calibri"/>
              </w:rPr>
              <w:t>eko citu izvirzīt</w:t>
            </w:r>
            <w:r w:rsidR="006A57E3">
              <w:rPr>
                <w:rFonts w:eastAsia="Calibri"/>
              </w:rPr>
              <w:t>aj</w:t>
            </w:r>
            <w:r w:rsidR="00D060C1" w:rsidRPr="00506848">
              <w:rPr>
                <w:rFonts w:eastAsia="Calibri"/>
              </w:rPr>
              <w:t xml:space="preserve">iem mērķiem un </w:t>
            </w:r>
            <w:r w:rsidRPr="00506848">
              <w:rPr>
                <w:rFonts w:eastAsia="Calibri"/>
              </w:rPr>
              <w:t>iegulda</w:t>
            </w:r>
            <w:r w:rsidR="00D060C1" w:rsidRPr="00506848">
              <w:rPr>
                <w:rFonts w:eastAsia="Calibri"/>
              </w:rPr>
              <w:t xml:space="preserve"> pūles, lai sasniegtu rezultātus. Rezultatīvi vei</w:t>
            </w:r>
            <w:r w:rsidR="00311DDE" w:rsidRPr="00506848">
              <w:rPr>
                <w:rFonts w:eastAsia="Calibri"/>
              </w:rPr>
              <w:t>c uzdevumus bez citu kontroles</w:t>
            </w:r>
          </w:p>
        </w:tc>
      </w:tr>
      <w:tr w:rsidR="00506848" w:rsidRPr="00506848" w14:paraId="478789D8" w14:textId="77777777" w:rsidTr="00E17520">
        <w:tblPrEx>
          <w:tblLook w:val="04A0" w:firstRow="1" w:lastRow="0" w:firstColumn="1" w:lastColumn="0" w:noHBand="0" w:noVBand="1"/>
        </w:tblPrEx>
        <w:tc>
          <w:tcPr>
            <w:tcW w:w="1710" w:type="dxa"/>
            <w:shd w:val="clear" w:color="auto" w:fill="auto"/>
            <w:vAlign w:val="center"/>
          </w:tcPr>
          <w:p w14:paraId="478789D5" w14:textId="77777777" w:rsidR="00D060C1" w:rsidRPr="00506848" w:rsidRDefault="00D060C1" w:rsidP="00311DDE">
            <w:pPr>
              <w:rPr>
                <w:rFonts w:eastAsia="Calibri"/>
                <w:b/>
              </w:rPr>
            </w:pPr>
            <w:r w:rsidRPr="00506848">
              <w:rPr>
                <w:b/>
              </w:rPr>
              <w:t>Jāpilnveido</w:t>
            </w:r>
          </w:p>
        </w:tc>
        <w:tc>
          <w:tcPr>
            <w:tcW w:w="7646" w:type="dxa"/>
            <w:shd w:val="clear" w:color="auto" w:fill="auto"/>
          </w:tcPr>
          <w:p w14:paraId="478789D6" w14:textId="77777777" w:rsidR="00D060C1" w:rsidRPr="00506848" w:rsidRDefault="00311DDE" w:rsidP="006A57E3">
            <w:pPr>
              <w:rPr>
                <w:rFonts w:eastAsia="Calibri"/>
                <w:b/>
                <w:i/>
              </w:rPr>
            </w:pPr>
            <w:r w:rsidRPr="00506848">
              <w:rPr>
                <w:rFonts w:eastAsia="Calibri"/>
                <w:b/>
                <w:i/>
              </w:rPr>
              <w:t>Daļēji atbilst prasībām</w:t>
            </w:r>
          </w:p>
          <w:p w14:paraId="478789D7" w14:textId="77777777" w:rsidR="00D060C1" w:rsidRPr="00506848" w:rsidRDefault="00D060C1" w:rsidP="006A57E3">
            <w:pPr>
              <w:rPr>
                <w:rFonts w:eastAsia="Calibri"/>
              </w:rPr>
            </w:pPr>
            <w:r w:rsidRPr="00506848">
              <w:rPr>
                <w:rFonts w:eastAsia="Calibri"/>
              </w:rPr>
              <w:t>Uzdevumus izpilda, ja ir stingri noteikti termiņi un skaidri definētas prasības. Nepieci</w:t>
            </w:r>
            <w:r w:rsidR="00311DDE" w:rsidRPr="00506848">
              <w:rPr>
                <w:rFonts w:eastAsia="Calibri"/>
              </w:rPr>
              <w:t>ešama kontrole no vadības puses</w:t>
            </w:r>
          </w:p>
        </w:tc>
      </w:tr>
      <w:tr w:rsidR="00506848" w:rsidRPr="00506848" w14:paraId="478789DC" w14:textId="77777777" w:rsidTr="00E17520">
        <w:tblPrEx>
          <w:tblLook w:val="04A0" w:firstRow="1" w:lastRow="0" w:firstColumn="1" w:lastColumn="0" w:noHBand="0" w:noVBand="1"/>
        </w:tblPrEx>
        <w:tc>
          <w:tcPr>
            <w:tcW w:w="1710" w:type="dxa"/>
            <w:shd w:val="clear" w:color="auto" w:fill="auto"/>
            <w:vAlign w:val="center"/>
          </w:tcPr>
          <w:p w14:paraId="478789D9" w14:textId="77777777" w:rsidR="00D060C1" w:rsidRPr="00506848" w:rsidRDefault="00D060C1" w:rsidP="00E47E64">
            <w:pPr>
              <w:jc w:val="center"/>
              <w:rPr>
                <w:rFonts w:eastAsia="Calibri"/>
                <w:b/>
              </w:rPr>
            </w:pPr>
            <w:r w:rsidRPr="00506848">
              <w:rPr>
                <w:b/>
              </w:rPr>
              <w:t>Neapmierinoši</w:t>
            </w:r>
          </w:p>
        </w:tc>
        <w:tc>
          <w:tcPr>
            <w:tcW w:w="7646" w:type="dxa"/>
            <w:shd w:val="clear" w:color="auto" w:fill="auto"/>
          </w:tcPr>
          <w:p w14:paraId="478789DA" w14:textId="77777777" w:rsidR="00D060C1" w:rsidRPr="00506848" w:rsidRDefault="00D060C1" w:rsidP="006A57E3">
            <w:pPr>
              <w:rPr>
                <w:rFonts w:eastAsia="Calibri"/>
                <w:b/>
                <w:i/>
              </w:rPr>
            </w:pPr>
            <w:r w:rsidRPr="00506848">
              <w:rPr>
                <w:rFonts w:eastAsia="Calibri"/>
                <w:b/>
                <w:i/>
              </w:rPr>
              <w:t>Neatbilst prasīb</w:t>
            </w:r>
            <w:r w:rsidR="00B56D15" w:rsidRPr="00506848">
              <w:rPr>
                <w:rFonts w:eastAsia="Calibri"/>
                <w:b/>
                <w:i/>
              </w:rPr>
              <w:t>ām</w:t>
            </w:r>
          </w:p>
          <w:p w14:paraId="478789DB" w14:textId="77777777" w:rsidR="00D060C1" w:rsidRPr="00506848" w:rsidRDefault="00D060C1" w:rsidP="006A57E3">
            <w:pPr>
              <w:rPr>
                <w:rFonts w:eastAsia="Calibri"/>
              </w:rPr>
            </w:pPr>
            <w:r w:rsidRPr="00506848">
              <w:rPr>
                <w:rFonts w:eastAsia="Calibri"/>
              </w:rPr>
              <w:t>Nepievērš uzmanību struktūrvienības mērķiem un darbības rezultātu rādītājiem, nesaista savu rīcību ar stru</w:t>
            </w:r>
            <w:r w:rsidR="00311DDE" w:rsidRPr="00506848">
              <w:rPr>
                <w:rFonts w:eastAsia="Calibri"/>
              </w:rPr>
              <w:t>ktūrvienības mērķu sasniegšanu</w:t>
            </w:r>
          </w:p>
        </w:tc>
      </w:tr>
    </w:tbl>
    <w:p w14:paraId="478789DD" w14:textId="77777777" w:rsidR="000E44B2" w:rsidRPr="00506848" w:rsidRDefault="000E44B2" w:rsidP="00E47E64">
      <w:pPr>
        <w:pStyle w:val="Heading2"/>
        <w:spacing w:before="0" w:after="0"/>
        <w:rPr>
          <w:rFonts w:ascii="Times New Roman" w:hAnsi="Times New Roman" w:cs="Times New Roman"/>
          <w:i w:val="0"/>
          <w:sz w:val="24"/>
          <w:szCs w:val="24"/>
        </w:rPr>
      </w:pPr>
      <w:bookmarkStart w:id="18" w:name="_Toc292119339"/>
      <w:bookmarkStart w:id="19" w:name="_Toc292119341"/>
      <w:r w:rsidRPr="00506848">
        <w:rPr>
          <w:rFonts w:ascii="Times New Roman" w:hAnsi="Times New Roman" w:cs="Times New Roman"/>
          <w:i w:val="0"/>
          <w:sz w:val="24"/>
          <w:szCs w:val="24"/>
        </w:rPr>
        <w:t>4.</w:t>
      </w:r>
      <w:r w:rsidR="00AB3BF0" w:rsidRPr="00506848">
        <w:rPr>
          <w:rFonts w:ascii="Times New Roman" w:hAnsi="Times New Roman" w:cs="Times New Roman"/>
          <w:i w:val="0"/>
          <w:sz w:val="24"/>
          <w:szCs w:val="24"/>
        </w:rPr>
        <w:t>2</w:t>
      </w:r>
      <w:r w:rsidRPr="00506848">
        <w:rPr>
          <w:rFonts w:ascii="Times New Roman" w:hAnsi="Times New Roman" w:cs="Times New Roman"/>
          <w:i w:val="0"/>
          <w:sz w:val="24"/>
          <w:szCs w:val="24"/>
        </w:rPr>
        <w:t>.</w:t>
      </w:r>
      <w:r w:rsidR="00311DDE"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Plānošana un organizēšana</w:t>
      </w:r>
      <w:bookmarkEnd w:id="18"/>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E0"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DE" w14:textId="77777777" w:rsidR="000E44B2" w:rsidRPr="00506848" w:rsidRDefault="000E44B2"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DF" w14:textId="77777777" w:rsidR="000E44B2" w:rsidRPr="00506848" w:rsidRDefault="000E44B2" w:rsidP="00E47E64">
            <w:r w:rsidRPr="00506848">
              <w:t>Prasme noteikt prioritātes, plānot, organizēt un kontrolēt savu un citu darbu īsā un ilgstošā laika termiņā, nodrošinot efektī</w:t>
            </w:r>
            <w:r w:rsidR="00311DDE" w:rsidRPr="00506848">
              <w:t>vu laika un resursu izmantošanu</w:t>
            </w:r>
          </w:p>
        </w:tc>
      </w:tr>
      <w:tr w:rsidR="00506848" w:rsidRPr="00506848" w14:paraId="478789E3" w14:textId="77777777" w:rsidTr="00E17520">
        <w:tblPrEx>
          <w:tblLook w:val="04A0" w:firstRow="1" w:lastRow="0" w:firstColumn="1" w:lastColumn="0" w:noHBand="0" w:noVBand="1"/>
        </w:tblPrEx>
        <w:tc>
          <w:tcPr>
            <w:tcW w:w="1710" w:type="dxa"/>
            <w:shd w:val="clear" w:color="auto" w:fill="D9D9D9"/>
            <w:vAlign w:val="center"/>
          </w:tcPr>
          <w:p w14:paraId="478789E1" w14:textId="77777777" w:rsidR="000E44B2" w:rsidRPr="00506848" w:rsidRDefault="000E44B2" w:rsidP="00E47E64">
            <w:pPr>
              <w:jc w:val="center"/>
              <w:rPr>
                <w:b/>
              </w:rPr>
            </w:pPr>
            <w:r w:rsidRPr="00506848">
              <w:rPr>
                <w:b/>
              </w:rPr>
              <w:t>Vērtējums</w:t>
            </w:r>
          </w:p>
        </w:tc>
        <w:tc>
          <w:tcPr>
            <w:tcW w:w="7646" w:type="dxa"/>
            <w:shd w:val="clear" w:color="auto" w:fill="D9D9D9"/>
          </w:tcPr>
          <w:p w14:paraId="478789E2" w14:textId="77777777" w:rsidR="000E44B2" w:rsidRPr="00506848" w:rsidRDefault="000E44B2" w:rsidP="00E47E64">
            <w:pPr>
              <w:jc w:val="center"/>
              <w:rPr>
                <w:b/>
              </w:rPr>
            </w:pPr>
            <w:r w:rsidRPr="00506848">
              <w:rPr>
                <w:b/>
              </w:rPr>
              <w:t>Rīcības rādītāji</w:t>
            </w:r>
          </w:p>
        </w:tc>
      </w:tr>
      <w:tr w:rsidR="00506848" w:rsidRPr="00506848" w14:paraId="478789E7" w14:textId="77777777" w:rsidTr="00E17520">
        <w:tblPrEx>
          <w:tblLook w:val="04A0" w:firstRow="1" w:lastRow="0" w:firstColumn="1" w:lastColumn="0" w:noHBand="0" w:noVBand="1"/>
        </w:tblPrEx>
        <w:tc>
          <w:tcPr>
            <w:tcW w:w="1710" w:type="dxa"/>
            <w:shd w:val="clear" w:color="auto" w:fill="auto"/>
            <w:vAlign w:val="center"/>
          </w:tcPr>
          <w:p w14:paraId="478789E4"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9E5" w14:textId="77777777" w:rsidR="002A22B3" w:rsidRPr="00506848" w:rsidRDefault="002A22B3" w:rsidP="00936712">
            <w:pPr>
              <w:rPr>
                <w:rFonts w:eastAsia="Calibri"/>
                <w:b/>
                <w:i/>
              </w:rPr>
            </w:pPr>
            <w:r w:rsidRPr="00506848">
              <w:rPr>
                <w:rFonts w:eastAsia="Calibri"/>
                <w:b/>
                <w:i/>
              </w:rPr>
              <w:t>Pārsniedz prasības</w:t>
            </w:r>
          </w:p>
          <w:p w14:paraId="478789E6" w14:textId="77777777" w:rsidR="002A22B3" w:rsidRPr="00506848" w:rsidRDefault="002A22B3" w:rsidP="00936712">
            <w:r w:rsidRPr="00506848">
              <w:t>Plānojot dažādus uzdevumus, ņem vērā darbinieku noslogotību, resursu pieejamību, iespējamās izmaiņas. Ātri reaģē uz izmaiņām. Spēj kontrolēt vairākus procesus paralēli. Efektīvi izmanto resursus. Jūtas atbildīgs ne tikai par personīgajiem, bet arī par kolēģu darba rezultātiem. Labprāt uzņemas komandas darba organizēšanu un pārraudzīšanu</w:t>
            </w:r>
          </w:p>
        </w:tc>
      </w:tr>
      <w:tr w:rsidR="00506848" w:rsidRPr="00506848" w14:paraId="478789EB" w14:textId="77777777" w:rsidTr="00E17520">
        <w:tblPrEx>
          <w:tblLook w:val="04A0" w:firstRow="1" w:lastRow="0" w:firstColumn="1" w:lastColumn="0" w:noHBand="0" w:noVBand="1"/>
        </w:tblPrEx>
        <w:tc>
          <w:tcPr>
            <w:tcW w:w="1710" w:type="dxa"/>
            <w:shd w:val="clear" w:color="auto" w:fill="auto"/>
            <w:vAlign w:val="center"/>
          </w:tcPr>
          <w:p w14:paraId="478789E8"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9E9"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9EA" w14:textId="3E37391B" w:rsidR="002A22B3" w:rsidRPr="00506848" w:rsidRDefault="002A22B3" w:rsidP="004546FE">
            <w:r w:rsidRPr="00506848">
              <w:t>Veido kompleksus īstermiņa un ilgtermiņa rīcības plānus. Prot noteikt prioritātes. Spēj plānot ne tikai savu, bet arī citu darbu ilgākā laik</w:t>
            </w:r>
            <w:r w:rsidR="00936712">
              <w:t>posm</w:t>
            </w:r>
            <w:r w:rsidRPr="00506848">
              <w:t xml:space="preserve">ā. Pamana neefektīvu plānošanu un </w:t>
            </w:r>
            <w:r w:rsidR="004546FE">
              <w:t xml:space="preserve">nepilnības </w:t>
            </w:r>
            <w:r w:rsidRPr="00506848">
              <w:t>citu darba organizēšan</w:t>
            </w:r>
            <w:r w:rsidR="004546FE">
              <w:t>ā</w:t>
            </w:r>
          </w:p>
        </w:tc>
      </w:tr>
      <w:tr w:rsidR="00506848" w:rsidRPr="00506848" w14:paraId="478789EF" w14:textId="77777777" w:rsidTr="00E17520">
        <w:tblPrEx>
          <w:tblLook w:val="04A0" w:firstRow="1" w:lastRow="0" w:firstColumn="1" w:lastColumn="0" w:noHBand="0" w:noVBand="1"/>
        </w:tblPrEx>
        <w:tc>
          <w:tcPr>
            <w:tcW w:w="1710" w:type="dxa"/>
            <w:shd w:val="clear" w:color="auto" w:fill="auto"/>
            <w:vAlign w:val="center"/>
          </w:tcPr>
          <w:p w14:paraId="478789EC" w14:textId="77777777" w:rsidR="000E44B2" w:rsidRPr="00506848" w:rsidRDefault="000E44B2" w:rsidP="00311DDE">
            <w:pPr>
              <w:rPr>
                <w:rFonts w:eastAsia="Calibri"/>
                <w:b/>
              </w:rPr>
            </w:pPr>
            <w:r w:rsidRPr="00506848">
              <w:rPr>
                <w:b/>
              </w:rPr>
              <w:t>Labi</w:t>
            </w:r>
          </w:p>
        </w:tc>
        <w:tc>
          <w:tcPr>
            <w:tcW w:w="7646" w:type="dxa"/>
            <w:shd w:val="clear" w:color="auto" w:fill="auto"/>
          </w:tcPr>
          <w:p w14:paraId="478789ED" w14:textId="77777777" w:rsidR="000E44B2" w:rsidRPr="00506848" w:rsidRDefault="000E44B2" w:rsidP="00936712">
            <w:pPr>
              <w:rPr>
                <w:rFonts w:eastAsia="Calibri"/>
                <w:b/>
                <w:i/>
              </w:rPr>
            </w:pPr>
            <w:r w:rsidRPr="00506848">
              <w:rPr>
                <w:rFonts w:eastAsia="Calibri"/>
                <w:b/>
                <w:i/>
              </w:rPr>
              <w:t>Atbilst</w:t>
            </w:r>
            <w:r w:rsidR="00311DDE" w:rsidRPr="00506848">
              <w:rPr>
                <w:rFonts w:eastAsia="Calibri"/>
                <w:b/>
                <w:i/>
              </w:rPr>
              <w:t xml:space="preserve"> prasībām</w:t>
            </w:r>
          </w:p>
          <w:p w14:paraId="478789EE" w14:textId="77777777" w:rsidR="000E44B2" w:rsidRPr="00506848" w:rsidRDefault="001A62D1" w:rsidP="00936712">
            <w:pPr>
              <w:rPr>
                <w:rFonts w:eastAsia="Calibri"/>
              </w:rPr>
            </w:pPr>
            <w:r w:rsidRPr="00506848">
              <w:t>Darbu plāno</w:t>
            </w:r>
            <w:r w:rsidR="000E44B2" w:rsidRPr="00506848">
              <w:t xml:space="preserve">, pamatojoties uz noteiktajām prioritātēm. Spēj noteiktā laikā ar paredzētajiem resursiem patstāvīgi veikt uzdevumus. </w:t>
            </w:r>
            <w:r w:rsidR="009C653F" w:rsidRPr="00506848">
              <w:t xml:space="preserve">Adekvāti izvēlas svarīgāko un organizē darbu noteiktā sistēmā. </w:t>
            </w:r>
            <w:r w:rsidR="00B56D15" w:rsidRPr="00506848">
              <w:t>Uzdevumus d</w:t>
            </w:r>
            <w:r w:rsidR="000E44B2" w:rsidRPr="00506848">
              <w:t>eleģē, balstoties uz formālo pienākumu sadali. Prot strādāt ar dažādiem uzdevumiem vienlai</w:t>
            </w:r>
            <w:r w:rsidR="00B56D15" w:rsidRPr="00506848">
              <w:t>kus</w:t>
            </w:r>
            <w:r w:rsidR="000E44B2" w:rsidRPr="00506848">
              <w:t>. Mainoties situācijai, pārskata plānus, spēj n</w:t>
            </w:r>
            <w:r w:rsidR="00311DDE" w:rsidRPr="00506848">
              <w:t>oteikt reālus izpildes termiņus</w:t>
            </w:r>
          </w:p>
        </w:tc>
      </w:tr>
      <w:tr w:rsidR="00506848" w:rsidRPr="00506848" w14:paraId="478789F3" w14:textId="77777777" w:rsidTr="00E17520">
        <w:tblPrEx>
          <w:tblLook w:val="04A0" w:firstRow="1" w:lastRow="0" w:firstColumn="1" w:lastColumn="0" w:noHBand="0" w:noVBand="1"/>
        </w:tblPrEx>
        <w:tc>
          <w:tcPr>
            <w:tcW w:w="1710" w:type="dxa"/>
            <w:shd w:val="clear" w:color="auto" w:fill="auto"/>
            <w:vAlign w:val="center"/>
          </w:tcPr>
          <w:p w14:paraId="478789F0" w14:textId="77777777" w:rsidR="000E44B2" w:rsidRPr="00506848" w:rsidRDefault="000E44B2" w:rsidP="00311DDE">
            <w:pPr>
              <w:rPr>
                <w:rFonts w:eastAsia="Calibri"/>
                <w:b/>
              </w:rPr>
            </w:pPr>
            <w:r w:rsidRPr="00506848">
              <w:rPr>
                <w:b/>
              </w:rPr>
              <w:t>Jāpilnveido</w:t>
            </w:r>
          </w:p>
        </w:tc>
        <w:tc>
          <w:tcPr>
            <w:tcW w:w="7646" w:type="dxa"/>
            <w:shd w:val="clear" w:color="auto" w:fill="auto"/>
          </w:tcPr>
          <w:p w14:paraId="478789F1" w14:textId="77777777" w:rsidR="000E44B2" w:rsidRPr="00506848" w:rsidRDefault="00311DDE" w:rsidP="00936712">
            <w:pPr>
              <w:rPr>
                <w:rFonts w:eastAsia="Calibri"/>
                <w:b/>
                <w:i/>
              </w:rPr>
            </w:pPr>
            <w:r w:rsidRPr="00506848">
              <w:rPr>
                <w:rFonts w:eastAsia="Calibri"/>
                <w:b/>
                <w:i/>
              </w:rPr>
              <w:t>Daļēji atbilst prasībām</w:t>
            </w:r>
          </w:p>
          <w:p w14:paraId="478789F2" w14:textId="6FEA016C" w:rsidR="000E44B2" w:rsidRPr="00506848" w:rsidRDefault="000E44B2" w:rsidP="00936712">
            <w:pPr>
              <w:rPr>
                <w:rFonts w:eastAsia="Calibri"/>
              </w:rPr>
            </w:pPr>
            <w:r w:rsidRPr="00506848">
              <w:t xml:space="preserve">Spēj saplānot savu darbu viena uzdevuma ietvaros. Var pieļaut kļūdas, neatbilstoši izvērtēt pieejamo informāciju. Grūtības sagādā darbs ar paralēliem uzdevumiem. Mēdz kavēt termiņus un netiek galā ar lielu darba apjomu. </w:t>
            </w:r>
            <w:r w:rsidR="00311DDE" w:rsidRPr="00506848">
              <w:t>Ar grūtībām piemērojas izmaiņām</w:t>
            </w:r>
          </w:p>
        </w:tc>
      </w:tr>
      <w:tr w:rsidR="00506848" w:rsidRPr="00506848" w14:paraId="478789F7" w14:textId="77777777" w:rsidTr="00E17520">
        <w:tblPrEx>
          <w:tblLook w:val="04A0" w:firstRow="1" w:lastRow="0" w:firstColumn="1" w:lastColumn="0" w:noHBand="0" w:noVBand="1"/>
        </w:tblPrEx>
        <w:tc>
          <w:tcPr>
            <w:tcW w:w="1710" w:type="dxa"/>
            <w:shd w:val="clear" w:color="auto" w:fill="auto"/>
            <w:vAlign w:val="center"/>
          </w:tcPr>
          <w:p w14:paraId="478789F4" w14:textId="77777777" w:rsidR="000E44B2" w:rsidRPr="00506848" w:rsidRDefault="000E44B2" w:rsidP="00311DDE">
            <w:pPr>
              <w:rPr>
                <w:rFonts w:eastAsia="Calibri"/>
                <w:b/>
              </w:rPr>
            </w:pPr>
            <w:r w:rsidRPr="00506848">
              <w:rPr>
                <w:b/>
              </w:rPr>
              <w:t>Neapmierinoši</w:t>
            </w:r>
          </w:p>
        </w:tc>
        <w:tc>
          <w:tcPr>
            <w:tcW w:w="7646" w:type="dxa"/>
            <w:shd w:val="clear" w:color="auto" w:fill="auto"/>
          </w:tcPr>
          <w:p w14:paraId="478789F5" w14:textId="77777777" w:rsidR="000E44B2" w:rsidRPr="00506848" w:rsidRDefault="000E44B2" w:rsidP="00936712">
            <w:pPr>
              <w:rPr>
                <w:rFonts w:eastAsia="Calibri"/>
                <w:b/>
                <w:i/>
              </w:rPr>
            </w:pPr>
            <w:r w:rsidRPr="00506848">
              <w:rPr>
                <w:rFonts w:eastAsia="Calibri"/>
                <w:b/>
                <w:i/>
              </w:rPr>
              <w:t>Neatbilst prasībām</w:t>
            </w:r>
          </w:p>
          <w:p w14:paraId="478789F6" w14:textId="68A2A448" w:rsidR="000E44B2" w:rsidRPr="00506848" w:rsidRDefault="000E44B2" w:rsidP="00936712">
            <w:pPr>
              <w:rPr>
                <w:rFonts w:eastAsia="Calibri"/>
              </w:rPr>
            </w:pPr>
            <w:r w:rsidRPr="00506848">
              <w:t>Nespēj saplānot savu darbu vai ievērot citu piedāvāt</w:t>
            </w:r>
            <w:r w:rsidR="00936712">
              <w:t>o</w:t>
            </w:r>
            <w:r w:rsidRPr="00506848">
              <w:t xml:space="preserve"> plānu. Strādā pavirši. Nenosaka prioritātes. Nespēj patstāvīgi veikt plašākus vai apjomīgākus uzdevumus. Resursus izmanto neefektīvi. Efektīv</w:t>
            </w:r>
            <w:r w:rsidR="00311DDE" w:rsidRPr="00506848">
              <w:t>i strādā tikai ciešā uzraudzībā</w:t>
            </w:r>
          </w:p>
        </w:tc>
      </w:tr>
    </w:tbl>
    <w:p w14:paraId="478789F8" w14:textId="77777777" w:rsidR="00D060C1" w:rsidRPr="00506848" w:rsidRDefault="00D060C1"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t>4.3.</w:t>
      </w:r>
      <w:r w:rsidR="00DA1740" w:rsidRPr="00506848">
        <w:rPr>
          <w:rFonts w:ascii="Times New Roman" w:hAnsi="Times New Roman" w:cs="Times New Roman"/>
          <w:i w:val="0"/>
          <w:sz w:val="24"/>
          <w:szCs w:val="24"/>
        </w:rPr>
        <w:t xml:space="preserve"> </w:t>
      </w:r>
      <w:r w:rsidRPr="00506848">
        <w:rPr>
          <w:rFonts w:ascii="Times New Roman" w:hAnsi="Times New Roman" w:cs="Times New Roman"/>
          <w:i w:val="0"/>
          <w:sz w:val="24"/>
          <w:szCs w:val="24"/>
        </w:rPr>
        <w:t>Rūpes par kārtību, precizitāti un kvalitāti</w:t>
      </w:r>
      <w:bookmarkEnd w:id="19"/>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9FB"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9F9"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9FA" w14:textId="77777777" w:rsidR="00D060C1" w:rsidRPr="00506848" w:rsidRDefault="00D060C1" w:rsidP="00936712">
            <w:pPr>
              <w:autoSpaceDE w:val="0"/>
              <w:autoSpaceDN w:val="0"/>
              <w:adjustRightInd w:val="0"/>
              <w:rPr>
                <w:bCs/>
              </w:rPr>
            </w:pPr>
            <w:r w:rsidRPr="00506848">
              <w:rPr>
                <w:bCs/>
              </w:rPr>
              <w:t>Personiski rīkojas, lai nodrošinātu sava un citu darba precizitāti un kvalitāti, pārbaudot vai uzraugot datus un darbu un</w:t>
            </w:r>
            <w:r w:rsidR="009C653F" w:rsidRPr="00506848">
              <w:rPr>
                <w:bCs/>
              </w:rPr>
              <w:t>/vai</w:t>
            </w:r>
            <w:r w:rsidRPr="00506848">
              <w:rPr>
                <w:bCs/>
              </w:rPr>
              <w:t xml:space="preserve"> izveidojot un uzturot darba un info</w:t>
            </w:r>
            <w:r w:rsidR="00B56D15" w:rsidRPr="00506848">
              <w:rPr>
                <w:bCs/>
              </w:rPr>
              <w:t>rmācijas organizēšanas sistēmas</w:t>
            </w:r>
          </w:p>
        </w:tc>
      </w:tr>
      <w:tr w:rsidR="00506848" w:rsidRPr="00506848" w14:paraId="478789FE" w14:textId="77777777" w:rsidTr="00E17520">
        <w:tblPrEx>
          <w:tblLook w:val="04A0" w:firstRow="1" w:lastRow="0" w:firstColumn="1" w:lastColumn="0" w:noHBand="0" w:noVBand="1"/>
        </w:tblPrEx>
        <w:tc>
          <w:tcPr>
            <w:tcW w:w="1710" w:type="dxa"/>
            <w:shd w:val="clear" w:color="auto" w:fill="D9D9D9"/>
            <w:vAlign w:val="center"/>
          </w:tcPr>
          <w:p w14:paraId="478789FC" w14:textId="77777777" w:rsidR="00D060C1" w:rsidRPr="00506848" w:rsidRDefault="00D060C1" w:rsidP="00E47E64">
            <w:pPr>
              <w:jc w:val="center"/>
              <w:rPr>
                <w:b/>
              </w:rPr>
            </w:pPr>
            <w:r w:rsidRPr="00506848">
              <w:rPr>
                <w:b/>
              </w:rPr>
              <w:t>Vērtējums</w:t>
            </w:r>
          </w:p>
        </w:tc>
        <w:tc>
          <w:tcPr>
            <w:tcW w:w="7646" w:type="dxa"/>
            <w:shd w:val="clear" w:color="auto" w:fill="D9D9D9"/>
          </w:tcPr>
          <w:p w14:paraId="478789FD" w14:textId="77777777" w:rsidR="00D060C1" w:rsidRPr="00506848" w:rsidRDefault="00D060C1" w:rsidP="00E47E64">
            <w:pPr>
              <w:jc w:val="center"/>
              <w:rPr>
                <w:b/>
              </w:rPr>
            </w:pPr>
            <w:r w:rsidRPr="00506848">
              <w:rPr>
                <w:b/>
              </w:rPr>
              <w:t>Rīcības rādītāji</w:t>
            </w:r>
          </w:p>
        </w:tc>
      </w:tr>
      <w:tr w:rsidR="00506848" w:rsidRPr="00506848" w14:paraId="47878A02" w14:textId="77777777" w:rsidTr="00E17520">
        <w:tblPrEx>
          <w:tblLook w:val="04A0" w:firstRow="1" w:lastRow="0" w:firstColumn="1" w:lastColumn="0" w:noHBand="0" w:noVBand="1"/>
        </w:tblPrEx>
        <w:tc>
          <w:tcPr>
            <w:tcW w:w="1710" w:type="dxa"/>
            <w:shd w:val="clear" w:color="auto" w:fill="auto"/>
            <w:vAlign w:val="center"/>
          </w:tcPr>
          <w:p w14:paraId="478789FF"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00" w14:textId="77777777" w:rsidR="002A22B3" w:rsidRPr="00506848" w:rsidRDefault="002A22B3" w:rsidP="00936712">
            <w:pPr>
              <w:rPr>
                <w:rFonts w:eastAsia="Calibri"/>
                <w:b/>
                <w:i/>
              </w:rPr>
            </w:pPr>
            <w:r w:rsidRPr="00506848">
              <w:rPr>
                <w:rFonts w:eastAsia="Calibri"/>
                <w:b/>
                <w:i/>
              </w:rPr>
              <w:t>Pārsniedz prasības</w:t>
            </w:r>
          </w:p>
          <w:p w14:paraId="47878A01" w14:textId="77777777" w:rsidR="002A22B3" w:rsidRPr="00506848" w:rsidRDefault="002A22B3" w:rsidP="00936712">
            <w:pPr>
              <w:rPr>
                <w:rFonts w:eastAsia="Calibri"/>
              </w:rPr>
            </w:pPr>
            <w:r w:rsidRPr="00506848">
              <w:rPr>
                <w:bCs/>
              </w:rPr>
              <w:t xml:space="preserve">Ierīko jaunas, detalizētas, kompleksas sistēmas, lai veicinātu kārtību un </w:t>
            </w:r>
            <w:r w:rsidRPr="00506848">
              <w:rPr>
                <w:bCs/>
              </w:rPr>
              <w:lastRenderedPageBreak/>
              <w:t>uzlabotu datu kvalitāti. Konstatē jaunas vajadzības un piedāvā tām risinājumu</w:t>
            </w:r>
          </w:p>
        </w:tc>
      </w:tr>
      <w:tr w:rsidR="00506848" w:rsidRPr="00506848" w14:paraId="47878A06" w14:textId="77777777" w:rsidTr="00E17520">
        <w:tblPrEx>
          <w:tblLook w:val="04A0" w:firstRow="1" w:lastRow="0" w:firstColumn="1" w:lastColumn="0" w:noHBand="0" w:noVBand="1"/>
        </w:tblPrEx>
        <w:tc>
          <w:tcPr>
            <w:tcW w:w="1710" w:type="dxa"/>
            <w:shd w:val="clear" w:color="auto" w:fill="auto"/>
            <w:vAlign w:val="center"/>
          </w:tcPr>
          <w:p w14:paraId="47878A03" w14:textId="77777777" w:rsidR="002A22B3" w:rsidRPr="00506848" w:rsidRDefault="002A22B3" w:rsidP="007C0944">
            <w:pPr>
              <w:rPr>
                <w:rFonts w:eastAsia="Calibri"/>
                <w:b/>
              </w:rPr>
            </w:pPr>
            <w:r w:rsidRPr="00506848">
              <w:rPr>
                <w:b/>
              </w:rPr>
              <w:lastRenderedPageBreak/>
              <w:t>Ļoti labi</w:t>
            </w:r>
          </w:p>
        </w:tc>
        <w:tc>
          <w:tcPr>
            <w:tcW w:w="7646" w:type="dxa"/>
            <w:shd w:val="clear" w:color="auto" w:fill="auto"/>
          </w:tcPr>
          <w:p w14:paraId="47878A04"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05" w14:textId="77777777" w:rsidR="002A22B3" w:rsidRPr="00506848" w:rsidRDefault="002A22B3" w:rsidP="00936712">
            <w:r w:rsidRPr="00506848">
              <w:t xml:space="preserve">Uzrauga </w:t>
            </w:r>
            <w:r w:rsidRPr="00506848">
              <w:rPr>
                <w:bCs/>
              </w:rPr>
              <w:t xml:space="preserve">darba izpildes gaitu, salīdzinot to ar darbu plānu vai grafiku. </w:t>
            </w:r>
            <w:r w:rsidRPr="00506848">
              <w:t xml:space="preserve">Uzrauga </w:t>
            </w:r>
            <w:r w:rsidRPr="00506848">
              <w:rPr>
                <w:bCs/>
              </w:rPr>
              <w:t>datus, atklāj vājās vietas vai trūkstošus datus un meklē informāciju, lai saglabātu kārtību; rūpējas par esošo sistēmu un/vai kārtības uzlabošanu.</w:t>
            </w:r>
            <w:r w:rsidRPr="00506848">
              <w:t xml:space="preserve"> Attīsta un izmanto sistēmas informācijas organizēšanai un sekošanai tai</w:t>
            </w:r>
          </w:p>
        </w:tc>
      </w:tr>
      <w:tr w:rsidR="00506848" w:rsidRPr="00506848" w14:paraId="47878A0A" w14:textId="77777777" w:rsidTr="00E17520">
        <w:tblPrEx>
          <w:tblLook w:val="04A0" w:firstRow="1" w:lastRow="0" w:firstColumn="1" w:lastColumn="0" w:noHBand="0" w:noVBand="1"/>
        </w:tblPrEx>
        <w:tc>
          <w:tcPr>
            <w:tcW w:w="1710" w:type="dxa"/>
            <w:shd w:val="clear" w:color="auto" w:fill="auto"/>
            <w:vAlign w:val="center"/>
          </w:tcPr>
          <w:p w14:paraId="47878A07" w14:textId="77777777" w:rsidR="00D060C1" w:rsidRPr="00506848" w:rsidRDefault="00D060C1" w:rsidP="00311DDE">
            <w:pPr>
              <w:rPr>
                <w:rFonts w:eastAsia="Calibri"/>
                <w:b/>
              </w:rPr>
            </w:pPr>
            <w:r w:rsidRPr="00506848">
              <w:rPr>
                <w:b/>
              </w:rPr>
              <w:t>Labi</w:t>
            </w:r>
          </w:p>
        </w:tc>
        <w:tc>
          <w:tcPr>
            <w:tcW w:w="7646" w:type="dxa"/>
            <w:shd w:val="clear" w:color="auto" w:fill="auto"/>
          </w:tcPr>
          <w:p w14:paraId="47878A08" w14:textId="77777777" w:rsidR="00D060C1" w:rsidRPr="00506848" w:rsidRDefault="00383E9D" w:rsidP="00936712">
            <w:pPr>
              <w:rPr>
                <w:rFonts w:eastAsia="Calibri"/>
                <w:b/>
                <w:i/>
              </w:rPr>
            </w:pPr>
            <w:r w:rsidRPr="00506848">
              <w:rPr>
                <w:rFonts w:eastAsia="Calibri"/>
                <w:b/>
                <w:i/>
              </w:rPr>
              <w:t>Atbilst prasībām</w:t>
            </w:r>
          </w:p>
          <w:p w14:paraId="47878A09" w14:textId="428546C2" w:rsidR="00D060C1" w:rsidRPr="00506848" w:rsidRDefault="00D060C1" w:rsidP="00936712">
            <w:pPr>
              <w:rPr>
                <w:rFonts w:eastAsia="Calibri"/>
              </w:rPr>
            </w:pPr>
            <w:r w:rsidRPr="00506848">
              <w:t>Rūpīgi pārbauda informācijas vai sava darba precizitāti. Uzrauga citu darba kvalitāti, pārbauda, lai pārliecinātos, ka tiek ievērotas procedūras. Uztur skaidrus un detalizētus savu un citu darbību reģistrus.</w:t>
            </w:r>
            <w:r w:rsidR="008D6F00" w:rsidRPr="00506848">
              <w:t xml:space="preserve"> </w:t>
            </w:r>
            <w:r w:rsidR="00D76355" w:rsidRPr="00506848">
              <w:t>Uztur skaidru un detalizētu</w:t>
            </w:r>
            <w:r w:rsidR="00936712">
              <w:t>,</w:t>
            </w:r>
            <w:r w:rsidR="00D76355" w:rsidRPr="00506848">
              <w:t xml:space="preserve"> un citiem nodarbinātajiem pēc nepieciešamības pieejamu informāciju par pildāmajiem uzdevumiem</w:t>
            </w:r>
          </w:p>
        </w:tc>
      </w:tr>
      <w:tr w:rsidR="00506848" w:rsidRPr="00506848" w14:paraId="47878A0E" w14:textId="77777777" w:rsidTr="00E17520">
        <w:tblPrEx>
          <w:tblLook w:val="04A0" w:firstRow="1" w:lastRow="0" w:firstColumn="1" w:lastColumn="0" w:noHBand="0" w:noVBand="1"/>
        </w:tblPrEx>
        <w:tc>
          <w:tcPr>
            <w:tcW w:w="1710" w:type="dxa"/>
            <w:shd w:val="clear" w:color="auto" w:fill="auto"/>
            <w:vAlign w:val="center"/>
          </w:tcPr>
          <w:p w14:paraId="47878A0B" w14:textId="77777777" w:rsidR="00D060C1" w:rsidRPr="00506848" w:rsidRDefault="00D060C1" w:rsidP="00311DDE">
            <w:pPr>
              <w:rPr>
                <w:rFonts w:eastAsia="Calibri"/>
                <w:b/>
              </w:rPr>
            </w:pPr>
            <w:r w:rsidRPr="00506848">
              <w:rPr>
                <w:b/>
              </w:rPr>
              <w:t>Jāpilnveido</w:t>
            </w:r>
          </w:p>
        </w:tc>
        <w:tc>
          <w:tcPr>
            <w:tcW w:w="7646" w:type="dxa"/>
            <w:shd w:val="clear" w:color="auto" w:fill="auto"/>
          </w:tcPr>
          <w:p w14:paraId="47878A0C" w14:textId="77777777" w:rsidR="00D060C1" w:rsidRPr="00506848" w:rsidRDefault="00383E9D" w:rsidP="00936712">
            <w:pPr>
              <w:rPr>
                <w:rFonts w:eastAsia="Calibri"/>
                <w:b/>
                <w:i/>
              </w:rPr>
            </w:pPr>
            <w:r w:rsidRPr="00506848">
              <w:rPr>
                <w:rFonts w:eastAsia="Calibri"/>
                <w:b/>
                <w:i/>
              </w:rPr>
              <w:t>Daļēji atbilst prasībām</w:t>
            </w:r>
          </w:p>
          <w:p w14:paraId="47878A0D" w14:textId="77777777" w:rsidR="00D060C1" w:rsidRPr="00506848" w:rsidRDefault="00D060C1" w:rsidP="00936712">
            <w:pPr>
              <w:rPr>
                <w:rFonts w:eastAsia="Calibri"/>
              </w:rPr>
            </w:pPr>
            <w:r w:rsidRPr="00506848">
              <w:t>Rīkojas, lai panāktu skaidrību – vēlas, lai lomas, prasības, uzdevumi un dati būtu maksimāli skaidri un, vēlams, rakstiski</w:t>
            </w:r>
            <w:r w:rsidR="008D6F00" w:rsidRPr="00506848">
              <w:t>.</w:t>
            </w:r>
            <w:r w:rsidR="00692871" w:rsidRPr="00506848">
              <w:t xml:space="preserve"> </w:t>
            </w:r>
            <w:r w:rsidR="000A04E2" w:rsidRPr="00506848">
              <w:t xml:space="preserve">Reizēm </w:t>
            </w:r>
            <w:r w:rsidR="008D6F00" w:rsidRPr="00506848">
              <w:t>pieļauj neuzmanības kļūdas vai izpilda darbu pr</w:t>
            </w:r>
            <w:r w:rsidR="00383E9D" w:rsidRPr="00506848">
              <w:t>asībām neatbilstošā kvalitātē</w:t>
            </w:r>
          </w:p>
        </w:tc>
      </w:tr>
      <w:tr w:rsidR="00506848" w:rsidRPr="00506848" w14:paraId="47878A12" w14:textId="77777777" w:rsidTr="00E17520">
        <w:tblPrEx>
          <w:tblLook w:val="04A0" w:firstRow="1" w:lastRow="0" w:firstColumn="1" w:lastColumn="0" w:noHBand="0" w:noVBand="1"/>
        </w:tblPrEx>
        <w:tc>
          <w:tcPr>
            <w:tcW w:w="1710" w:type="dxa"/>
            <w:shd w:val="clear" w:color="auto" w:fill="auto"/>
            <w:vAlign w:val="center"/>
          </w:tcPr>
          <w:p w14:paraId="47878A0F" w14:textId="77777777" w:rsidR="00D060C1" w:rsidRPr="00506848" w:rsidRDefault="00D060C1" w:rsidP="00311DDE">
            <w:pPr>
              <w:rPr>
                <w:rFonts w:eastAsia="Calibri"/>
                <w:b/>
              </w:rPr>
            </w:pPr>
            <w:r w:rsidRPr="00506848">
              <w:rPr>
                <w:b/>
              </w:rPr>
              <w:t>Neapmierinoši</w:t>
            </w:r>
          </w:p>
        </w:tc>
        <w:tc>
          <w:tcPr>
            <w:tcW w:w="7646" w:type="dxa"/>
            <w:shd w:val="clear" w:color="auto" w:fill="auto"/>
          </w:tcPr>
          <w:p w14:paraId="47878A10" w14:textId="77777777" w:rsidR="00D060C1" w:rsidRPr="00506848" w:rsidRDefault="00383E9D" w:rsidP="00936712">
            <w:pPr>
              <w:rPr>
                <w:rFonts w:eastAsia="Calibri"/>
                <w:b/>
                <w:i/>
              </w:rPr>
            </w:pPr>
            <w:r w:rsidRPr="00506848">
              <w:rPr>
                <w:rFonts w:eastAsia="Calibri"/>
                <w:b/>
                <w:i/>
              </w:rPr>
              <w:t>Neatbilst prasībām</w:t>
            </w:r>
          </w:p>
          <w:p w14:paraId="47878A11" w14:textId="77777777" w:rsidR="00D060C1" w:rsidRPr="00506848" w:rsidRDefault="009C653F" w:rsidP="00936712">
            <w:pPr>
              <w:rPr>
                <w:rFonts w:eastAsia="Calibri"/>
              </w:rPr>
            </w:pPr>
            <w:r w:rsidRPr="00506848">
              <w:t>Nepievērš uzmanību d</w:t>
            </w:r>
            <w:r w:rsidRPr="00506848">
              <w:rPr>
                <w:bCs/>
              </w:rPr>
              <w:t>arba precizitātei un kvalitātei, necenšas to uzlabot</w:t>
            </w:r>
          </w:p>
        </w:tc>
      </w:tr>
    </w:tbl>
    <w:p w14:paraId="47878A13" w14:textId="77777777" w:rsidR="00D060C1" w:rsidRPr="00506848" w:rsidRDefault="00D060C1" w:rsidP="00E47E64"/>
    <w:p w14:paraId="47878A14" w14:textId="77777777" w:rsidR="00D060C1" w:rsidRPr="00506848" w:rsidRDefault="00383E9D" w:rsidP="00E47E64">
      <w:pPr>
        <w:rPr>
          <w:b/>
        </w:rPr>
      </w:pPr>
      <w:bookmarkStart w:id="20" w:name="_Toc292119342"/>
      <w:r w:rsidRPr="00506848">
        <w:rPr>
          <w:b/>
        </w:rPr>
        <w:t>5</w:t>
      </w:r>
      <w:r w:rsidR="00D060C1" w:rsidRPr="00506848">
        <w:rPr>
          <w:b/>
        </w:rPr>
        <w:t>. Vadītāju kompetences</w:t>
      </w:r>
      <w:bookmarkEnd w:id="20"/>
    </w:p>
    <w:p w14:paraId="47878A15" w14:textId="77777777" w:rsidR="00AB3BF0" w:rsidRPr="00506848" w:rsidRDefault="00AB3BF0" w:rsidP="00E47E64">
      <w:pPr>
        <w:pStyle w:val="Heading2"/>
        <w:spacing w:before="0" w:after="0"/>
        <w:rPr>
          <w:rFonts w:ascii="Times New Roman" w:hAnsi="Times New Roman" w:cs="Times New Roman"/>
          <w:i w:val="0"/>
          <w:sz w:val="24"/>
          <w:szCs w:val="24"/>
        </w:rPr>
      </w:pPr>
      <w:bookmarkStart w:id="21" w:name="_Toc292119345"/>
      <w:bookmarkStart w:id="22" w:name="_Toc292119343"/>
      <w:r w:rsidRPr="00506848">
        <w:rPr>
          <w:rFonts w:ascii="Times New Roman" w:hAnsi="Times New Roman" w:cs="Times New Roman"/>
          <w:i w:val="0"/>
          <w:sz w:val="24"/>
          <w:szCs w:val="24"/>
        </w:rPr>
        <w:t>5.1. Darbinieku motivēšana un attīstīšana</w:t>
      </w:r>
      <w:bookmarkEnd w:id="2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A18"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16" w14:textId="77777777" w:rsidR="00AB3BF0" w:rsidRPr="00506848" w:rsidRDefault="00AB3BF0"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A17" w14:textId="77777777" w:rsidR="00AB3BF0" w:rsidRPr="00506848" w:rsidRDefault="00AB3BF0"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Darbinieku attīstības veicināšana, nodrošinot atbalstošu vidi darbinieku motivācijas stiprināšanai, snieguma pilnveidošanai un profe</w:t>
            </w:r>
            <w:r w:rsidR="003D0F3B" w:rsidRPr="00506848">
              <w:rPr>
                <w:rFonts w:ascii="Times New Roman" w:hAnsi="Times New Roman" w:cs="Times New Roman"/>
                <w:color w:val="auto"/>
                <w:lang w:val="lv-LV"/>
              </w:rPr>
              <w:t>sionālās izaugsmes veicināšanai</w:t>
            </w:r>
          </w:p>
        </w:tc>
      </w:tr>
      <w:tr w:rsidR="00506848" w:rsidRPr="00506848" w14:paraId="47878A1B" w14:textId="77777777" w:rsidTr="00E17520">
        <w:tblPrEx>
          <w:tblLook w:val="04A0" w:firstRow="1" w:lastRow="0" w:firstColumn="1" w:lastColumn="0" w:noHBand="0" w:noVBand="1"/>
        </w:tblPrEx>
        <w:tc>
          <w:tcPr>
            <w:tcW w:w="1710" w:type="dxa"/>
            <w:shd w:val="clear" w:color="auto" w:fill="D9D9D9"/>
            <w:vAlign w:val="center"/>
          </w:tcPr>
          <w:p w14:paraId="47878A19" w14:textId="77777777" w:rsidR="00AB3BF0" w:rsidRPr="00506848" w:rsidRDefault="00AB3BF0" w:rsidP="00E47E64">
            <w:pPr>
              <w:jc w:val="center"/>
              <w:rPr>
                <w:b/>
              </w:rPr>
            </w:pPr>
            <w:r w:rsidRPr="00506848">
              <w:rPr>
                <w:b/>
              </w:rPr>
              <w:t>Vērtējums</w:t>
            </w:r>
          </w:p>
        </w:tc>
        <w:tc>
          <w:tcPr>
            <w:tcW w:w="7646" w:type="dxa"/>
            <w:shd w:val="clear" w:color="auto" w:fill="D9D9D9"/>
          </w:tcPr>
          <w:p w14:paraId="47878A1A" w14:textId="77777777" w:rsidR="00AB3BF0" w:rsidRPr="00506848" w:rsidRDefault="00AB3BF0" w:rsidP="00E47E64">
            <w:pPr>
              <w:jc w:val="center"/>
              <w:rPr>
                <w:b/>
              </w:rPr>
            </w:pPr>
            <w:r w:rsidRPr="00506848">
              <w:rPr>
                <w:b/>
              </w:rPr>
              <w:t>Rīcības rādītāji</w:t>
            </w:r>
          </w:p>
        </w:tc>
      </w:tr>
      <w:tr w:rsidR="00506848" w:rsidRPr="00506848" w14:paraId="47878A1F" w14:textId="77777777" w:rsidTr="00E17520">
        <w:tblPrEx>
          <w:tblLook w:val="04A0" w:firstRow="1" w:lastRow="0" w:firstColumn="1" w:lastColumn="0" w:noHBand="0" w:noVBand="1"/>
        </w:tblPrEx>
        <w:tc>
          <w:tcPr>
            <w:tcW w:w="1710" w:type="dxa"/>
            <w:shd w:val="clear" w:color="auto" w:fill="auto"/>
            <w:vAlign w:val="center"/>
          </w:tcPr>
          <w:p w14:paraId="47878A1C"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1D" w14:textId="77777777" w:rsidR="002A22B3" w:rsidRPr="00506848" w:rsidRDefault="002A22B3" w:rsidP="00936712">
            <w:pPr>
              <w:rPr>
                <w:rFonts w:eastAsia="Calibri"/>
                <w:b/>
                <w:i/>
              </w:rPr>
            </w:pPr>
            <w:r w:rsidRPr="00506848">
              <w:rPr>
                <w:rFonts w:eastAsia="Calibri"/>
                <w:b/>
                <w:i/>
              </w:rPr>
              <w:t>Pārsniedz prasības</w:t>
            </w:r>
          </w:p>
          <w:p w14:paraId="47878A1E" w14:textId="0935438E"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Veido ilgtermiņa attīstības plānus cilvēkresursu attīstībai iestādē vai struktūrvienībā. Veido pastāvīgas attīstības un mācīšanās sistēmu. Uztver un analizē darbinieku noskaņojumu un motivācijas līmeni, rīkojas, lai to paaugstinātu vai uzturētu augstā līmenī. Apzinās un </w:t>
            </w:r>
            <w:r w:rsidR="00936712">
              <w:rPr>
                <w:rFonts w:ascii="Times New Roman" w:hAnsi="Times New Roman" w:cs="Times New Roman"/>
                <w:color w:val="auto"/>
                <w:lang w:val="lv-LV"/>
              </w:rPr>
              <w:t>īsteno</w:t>
            </w:r>
            <w:r w:rsidRPr="00506848">
              <w:rPr>
                <w:rFonts w:ascii="Times New Roman" w:hAnsi="Times New Roman" w:cs="Times New Roman"/>
                <w:color w:val="auto"/>
                <w:lang w:val="lv-LV"/>
              </w:rPr>
              <w:t xml:space="preserve"> savas iespējas iedvesmot un virzīt darbiniekus</w:t>
            </w:r>
          </w:p>
        </w:tc>
      </w:tr>
      <w:tr w:rsidR="00506848" w:rsidRPr="00506848" w14:paraId="47878A23" w14:textId="77777777" w:rsidTr="00E17520">
        <w:tblPrEx>
          <w:tblLook w:val="04A0" w:firstRow="1" w:lastRow="0" w:firstColumn="1" w:lastColumn="0" w:noHBand="0" w:noVBand="1"/>
        </w:tblPrEx>
        <w:tc>
          <w:tcPr>
            <w:tcW w:w="1710" w:type="dxa"/>
            <w:shd w:val="clear" w:color="auto" w:fill="auto"/>
            <w:vAlign w:val="center"/>
          </w:tcPr>
          <w:p w14:paraId="47878A20"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A21"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22" w14:textId="77777777" w:rsidR="002A22B3" w:rsidRPr="00506848" w:rsidRDefault="002A22B3" w:rsidP="00936712">
            <w:r w:rsidRPr="00506848">
              <w:t>Vieš darbiniekos entuziasmu un pozitīvu attieksmi pret darbu. Mudina darbiniekus izmantot iespējas attīstībai, veicina talantīgu darbinieku izaugsmi. Saprot darbinieku attīstības vajadzības, cenšas nodrošināt resursus mācībām un attīstībai atbilstoši iestādes iespējām. Mērķtiecīgi izmanto atgriezenisko saiti, lai veicinātu darbinieku attīstību</w:t>
            </w:r>
          </w:p>
        </w:tc>
      </w:tr>
      <w:tr w:rsidR="00506848" w:rsidRPr="00506848" w14:paraId="47878A27" w14:textId="77777777" w:rsidTr="00E17520">
        <w:tblPrEx>
          <w:tblLook w:val="04A0" w:firstRow="1" w:lastRow="0" w:firstColumn="1" w:lastColumn="0" w:noHBand="0" w:noVBand="1"/>
        </w:tblPrEx>
        <w:tc>
          <w:tcPr>
            <w:tcW w:w="1710" w:type="dxa"/>
            <w:shd w:val="clear" w:color="auto" w:fill="auto"/>
            <w:vAlign w:val="center"/>
          </w:tcPr>
          <w:p w14:paraId="47878A24" w14:textId="77777777" w:rsidR="00AB3BF0" w:rsidRPr="00506848" w:rsidRDefault="00AB3BF0" w:rsidP="00383E9D">
            <w:pPr>
              <w:rPr>
                <w:rFonts w:eastAsia="Calibri"/>
                <w:b/>
              </w:rPr>
            </w:pPr>
            <w:r w:rsidRPr="00506848">
              <w:rPr>
                <w:b/>
              </w:rPr>
              <w:t>Labi</w:t>
            </w:r>
          </w:p>
        </w:tc>
        <w:tc>
          <w:tcPr>
            <w:tcW w:w="7646" w:type="dxa"/>
            <w:shd w:val="clear" w:color="auto" w:fill="auto"/>
          </w:tcPr>
          <w:p w14:paraId="47878A25" w14:textId="77777777" w:rsidR="00AB3BF0" w:rsidRPr="00506848" w:rsidRDefault="00B56D15" w:rsidP="00936712">
            <w:pPr>
              <w:rPr>
                <w:rFonts w:eastAsia="Calibri"/>
                <w:b/>
                <w:i/>
              </w:rPr>
            </w:pPr>
            <w:r w:rsidRPr="00506848">
              <w:rPr>
                <w:rFonts w:eastAsia="Calibri"/>
                <w:b/>
                <w:i/>
              </w:rPr>
              <w:t>Atbilst prasībām</w:t>
            </w:r>
          </w:p>
          <w:p w14:paraId="47878A26" w14:textId="77777777" w:rsidR="0084225D" w:rsidRPr="00506848" w:rsidRDefault="00AB3BF0" w:rsidP="00936712">
            <w:pPr>
              <w:rPr>
                <w:rFonts w:eastAsia="Calibri"/>
              </w:rPr>
            </w:pPr>
            <w:r w:rsidRPr="00506848">
              <w:t xml:space="preserve">Deleģē uzdevumus tā, lai tie ietvertu ne tikai palīgdarbus, bet arī interesantus un nozīmīgus darbus. Motivē darbiniekus sasniegt mērķus. Sniedz darbiniekiem konstruktīvu, uz attīstību orientētu atgriezenisko saiti. </w:t>
            </w:r>
            <w:r w:rsidR="0084225D" w:rsidRPr="00506848">
              <w:t>Izrāda pozitīvu attieksmi darbiniekam par viņa kvalitatīvi paveikto darbu</w:t>
            </w:r>
          </w:p>
        </w:tc>
      </w:tr>
      <w:tr w:rsidR="00506848" w:rsidRPr="00506848" w14:paraId="47878A2B" w14:textId="77777777" w:rsidTr="00E17520">
        <w:tblPrEx>
          <w:tblLook w:val="04A0" w:firstRow="1" w:lastRow="0" w:firstColumn="1" w:lastColumn="0" w:noHBand="0" w:noVBand="1"/>
        </w:tblPrEx>
        <w:tc>
          <w:tcPr>
            <w:tcW w:w="1710" w:type="dxa"/>
            <w:shd w:val="clear" w:color="auto" w:fill="auto"/>
            <w:vAlign w:val="center"/>
          </w:tcPr>
          <w:p w14:paraId="47878A28" w14:textId="77777777" w:rsidR="00AB3BF0" w:rsidRPr="00506848" w:rsidRDefault="00AB3BF0" w:rsidP="00383E9D">
            <w:pPr>
              <w:rPr>
                <w:rFonts w:eastAsia="Calibri"/>
                <w:b/>
              </w:rPr>
            </w:pPr>
            <w:r w:rsidRPr="00506848">
              <w:rPr>
                <w:b/>
              </w:rPr>
              <w:t>Jāpilnveido</w:t>
            </w:r>
          </w:p>
        </w:tc>
        <w:tc>
          <w:tcPr>
            <w:tcW w:w="7646" w:type="dxa"/>
            <w:shd w:val="clear" w:color="auto" w:fill="auto"/>
          </w:tcPr>
          <w:p w14:paraId="47878A29" w14:textId="77777777" w:rsidR="00AB3BF0" w:rsidRPr="00506848" w:rsidRDefault="00383E9D" w:rsidP="00936712">
            <w:pPr>
              <w:rPr>
                <w:rFonts w:eastAsia="Calibri"/>
                <w:b/>
                <w:i/>
              </w:rPr>
            </w:pPr>
            <w:r w:rsidRPr="00506848">
              <w:rPr>
                <w:rFonts w:eastAsia="Calibri"/>
                <w:b/>
                <w:i/>
              </w:rPr>
              <w:t>Daļēji atbilst prasībām</w:t>
            </w:r>
          </w:p>
          <w:p w14:paraId="47878A2A" w14:textId="1772A715" w:rsidR="00AB3BF0" w:rsidRPr="00506848" w:rsidRDefault="00AB3BF0" w:rsidP="004546FE">
            <w:pPr>
              <w:rPr>
                <w:rFonts w:eastAsia="Calibri"/>
              </w:rPr>
            </w:pPr>
            <w:r w:rsidRPr="00506848">
              <w:rPr>
                <w:bCs/>
                <w:iCs/>
              </w:rPr>
              <w:t xml:space="preserve">Uzklausa darbinieku vēlmes un palīdz tās </w:t>
            </w:r>
            <w:r w:rsidR="004546FE">
              <w:rPr>
                <w:bCs/>
                <w:iCs/>
              </w:rPr>
              <w:t>īsteno</w:t>
            </w:r>
            <w:r w:rsidRPr="00506848">
              <w:rPr>
                <w:bCs/>
                <w:iCs/>
              </w:rPr>
              <w:t>t, ja tas nav saistīts ar nozīmīgiem izdevumiem vai būtiskām izmaiņām ierastajā darba procesā. Izvairās sniegt atgriezenisko saiti darbiniekiem, necenšas noskaidrot darbinieku motivācijas līmeni un intereses. Pārrunā darba izpildi tikai problēmu gadījumā.</w:t>
            </w:r>
            <w:r w:rsidR="003D0F3B" w:rsidRPr="00506848">
              <w:rPr>
                <w:bCs/>
                <w:iCs/>
              </w:rPr>
              <w:t xml:space="preserve"> </w:t>
            </w:r>
            <w:r w:rsidR="0097703D" w:rsidRPr="00506848">
              <w:rPr>
                <w:bCs/>
                <w:iCs/>
              </w:rPr>
              <w:t>Izvairās no uzdevumu deleģēšanas vai deleģē tikai vienkāršākos un mazāk svarīgos darbus</w:t>
            </w:r>
          </w:p>
        </w:tc>
      </w:tr>
      <w:tr w:rsidR="00506848" w:rsidRPr="00506848" w14:paraId="47878A2F" w14:textId="77777777" w:rsidTr="00E17520">
        <w:tblPrEx>
          <w:tblLook w:val="04A0" w:firstRow="1" w:lastRow="0" w:firstColumn="1" w:lastColumn="0" w:noHBand="0" w:noVBand="1"/>
        </w:tblPrEx>
        <w:tc>
          <w:tcPr>
            <w:tcW w:w="1710" w:type="dxa"/>
            <w:shd w:val="clear" w:color="auto" w:fill="auto"/>
            <w:vAlign w:val="center"/>
          </w:tcPr>
          <w:p w14:paraId="47878A2C" w14:textId="77777777" w:rsidR="00AB3BF0" w:rsidRPr="00506848" w:rsidRDefault="00AB3BF0" w:rsidP="00E47E64">
            <w:pPr>
              <w:jc w:val="center"/>
              <w:rPr>
                <w:rFonts w:eastAsia="Calibri"/>
                <w:b/>
              </w:rPr>
            </w:pPr>
            <w:r w:rsidRPr="00506848">
              <w:rPr>
                <w:b/>
              </w:rPr>
              <w:t>Neapmierinoši</w:t>
            </w:r>
          </w:p>
        </w:tc>
        <w:tc>
          <w:tcPr>
            <w:tcW w:w="7646" w:type="dxa"/>
            <w:shd w:val="clear" w:color="auto" w:fill="auto"/>
          </w:tcPr>
          <w:p w14:paraId="47878A2D" w14:textId="77777777" w:rsidR="00AB3BF0" w:rsidRPr="00506848" w:rsidRDefault="00383E9D" w:rsidP="00936712">
            <w:pPr>
              <w:rPr>
                <w:rFonts w:eastAsia="Calibri"/>
                <w:b/>
                <w:i/>
              </w:rPr>
            </w:pPr>
            <w:r w:rsidRPr="00506848">
              <w:rPr>
                <w:rFonts w:eastAsia="Calibri"/>
                <w:b/>
                <w:i/>
              </w:rPr>
              <w:t>Neatbilst prasībām</w:t>
            </w:r>
          </w:p>
          <w:p w14:paraId="47878A2E" w14:textId="77777777" w:rsidR="00AB3BF0" w:rsidRPr="00506848" w:rsidRDefault="00AB3BF0" w:rsidP="00936712">
            <w:pPr>
              <w:rPr>
                <w:rFonts w:eastAsia="Calibri"/>
              </w:rPr>
            </w:pPr>
            <w:r w:rsidRPr="00506848">
              <w:lastRenderedPageBreak/>
              <w:t>Neuztic darbiniekiem pienākumus un pilnvaras, apslāpē iniciatīvu. Neveicina vai bremzē darbinieku izaugsmi. Nerunā ar darbiniekiem par viņu sasniegumiem un attīstības iespējām. Mēdz kritizēt darbiniekus citu klātbūtnē. Nesaprot darbinieku attīstības vajadzības. Ar savu attieksmi atņem darbiniekiem drosmi un entuziasmu.</w:t>
            </w:r>
            <w:r w:rsidR="00B470B1" w:rsidRPr="00506848">
              <w:t xml:space="preserve"> Nesniedz</w:t>
            </w:r>
            <w:r w:rsidR="008D6F00" w:rsidRPr="00506848">
              <w:t xml:space="preserve"> un</w:t>
            </w:r>
            <w:r w:rsidR="00692871" w:rsidRPr="00506848">
              <w:t xml:space="preserve"> </w:t>
            </w:r>
            <w:r w:rsidR="00B470B1" w:rsidRPr="00506848">
              <w:t>neuzskata par vajadzīgu darbiniekam sn</w:t>
            </w:r>
            <w:r w:rsidR="00383E9D" w:rsidRPr="00506848">
              <w:t>iegt atgriezenisko saiti</w:t>
            </w:r>
          </w:p>
        </w:tc>
      </w:tr>
    </w:tbl>
    <w:p w14:paraId="47878A30" w14:textId="77777777" w:rsidR="00D060C1" w:rsidRPr="00506848" w:rsidRDefault="00D060C1" w:rsidP="00E47E64">
      <w:pPr>
        <w:pStyle w:val="Heading2"/>
        <w:spacing w:before="0" w:after="0"/>
        <w:rPr>
          <w:rFonts w:ascii="Times New Roman" w:hAnsi="Times New Roman" w:cs="Times New Roman"/>
          <w:i w:val="0"/>
          <w:sz w:val="24"/>
          <w:szCs w:val="24"/>
        </w:rPr>
      </w:pPr>
      <w:r w:rsidRPr="00506848">
        <w:rPr>
          <w:rFonts w:ascii="Times New Roman" w:hAnsi="Times New Roman" w:cs="Times New Roman"/>
          <w:i w:val="0"/>
          <w:sz w:val="24"/>
          <w:szCs w:val="24"/>
        </w:rPr>
        <w:lastRenderedPageBreak/>
        <w:t>5.</w:t>
      </w:r>
      <w:r w:rsidR="00AB3BF0" w:rsidRPr="00506848">
        <w:rPr>
          <w:rFonts w:ascii="Times New Roman" w:hAnsi="Times New Roman" w:cs="Times New Roman"/>
          <w:i w:val="0"/>
          <w:sz w:val="24"/>
          <w:szCs w:val="24"/>
        </w:rPr>
        <w:t>2</w:t>
      </w:r>
      <w:r w:rsidRPr="00506848">
        <w:rPr>
          <w:rFonts w:ascii="Times New Roman" w:hAnsi="Times New Roman" w:cs="Times New Roman"/>
          <w:i w:val="0"/>
          <w:sz w:val="24"/>
          <w:szCs w:val="24"/>
        </w:rPr>
        <w:t>. Komandas vadīšana</w:t>
      </w:r>
      <w:bookmarkEnd w:id="22"/>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A33"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31"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A32" w14:textId="77777777" w:rsidR="00D060C1" w:rsidRPr="00506848" w:rsidRDefault="00D060C1" w:rsidP="00936712">
            <w:r w:rsidRPr="00506848">
              <w:t xml:space="preserve">Vēlme un spēja uzņemties līdera lomu, organizēt komandas darbu, lai nodrošinātu mērķu sasniegšanu. Spēja veidot pozitīvas attiecības starp komandas dalībniekiem, rūpēties par komandu un motivēt </w:t>
            </w:r>
            <w:r w:rsidR="00383E9D" w:rsidRPr="00506848">
              <w:t>to kopējo mērķu sasniegšanai</w:t>
            </w:r>
          </w:p>
        </w:tc>
      </w:tr>
      <w:tr w:rsidR="00506848" w:rsidRPr="00506848" w14:paraId="47878A36" w14:textId="77777777" w:rsidTr="00E17520">
        <w:tblPrEx>
          <w:tblLook w:val="04A0" w:firstRow="1" w:lastRow="0" w:firstColumn="1" w:lastColumn="0" w:noHBand="0" w:noVBand="1"/>
        </w:tblPrEx>
        <w:tc>
          <w:tcPr>
            <w:tcW w:w="1710" w:type="dxa"/>
            <w:shd w:val="clear" w:color="auto" w:fill="D9D9D9"/>
            <w:vAlign w:val="center"/>
          </w:tcPr>
          <w:p w14:paraId="47878A34" w14:textId="77777777" w:rsidR="00D060C1" w:rsidRPr="00506848" w:rsidRDefault="00D060C1" w:rsidP="00E47E64">
            <w:pPr>
              <w:jc w:val="center"/>
              <w:rPr>
                <w:b/>
              </w:rPr>
            </w:pPr>
            <w:r w:rsidRPr="00506848">
              <w:rPr>
                <w:b/>
              </w:rPr>
              <w:t>Vērtējums</w:t>
            </w:r>
          </w:p>
        </w:tc>
        <w:tc>
          <w:tcPr>
            <w:tcW w:w="7646" w:type="dxa"/>
            <w:shd w:val="clear" w:color="auto" w:fill="D9D9D9"/>
          </w:tcPr>
          <w:p w14:paraId="47878A35" w14:textId="77777777" w:rsidR="00D060C1" w:rsidRPr="00506848" w:rsidRDefault="00D060C1" w:rsidP="00E47E64">
            <w:pPr>
              <w:jc w:val="center"/>
              <w:rPr>
                <w:b/>
              </w:rPr>
            </w:pPr>
            <w:r w:rsidRPr="00506848">
              <w:rPr>
                <w:b/>
              </w:rPr>
              <w:t>Rīcības rādītāji</w:t>
            </w:r>
          </w:p>
        </w:tc>
      </w:tr>
      <w:tr w:rsidR="00506848" w:rsidRPr="00506848" w14:paraId="47878A3A" w14:textId="77777777" w:rsidTr="00E17520">
        <w:tblPrEx>
          <w:tblLook w:val="04A0" w:firstRow="1" w:lastRow="0" w:firstColumn="1" w:lastColumn="0" w:noHBand="0" w:noVBand="1"/>
        </w:tblPrEx>
        <w:tc>
          <w:tcPr>
            <w:tcW w:w="1710" w:type="dxa"/>
            <w:shd w:val="clear" w:color="auto" w:fill="auto"/>
            <w:vAlign w:val="center"/>
          </w:tcPr>
          <w:p w14:paraId="47878A37"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38" w14:textId="77777777" w:rsidR="002A22B3" w:rsidRPr="00506848" w:rsidRDefault="002A22B3" w:rsidP="00936712">
            <w:pPr>
              <w:rPr>
                <w:rFonts w:eastAsia="Calibri"/>
                <w:b/>
                <w:i/>
              </w:rPr>
            </w:pPr>
            <w:r w:rsidRPr="00506848">
              <w:rPr>
                <w:rFonts w:eastAsia="Calibri"/>
                <w:b/>
                <w:i/>
              </w:rPr>
              <w:t>Pārsniedz prasības</w:t>
            </w:r>
          </w:p>
          <w:p w14:paraId="47878A39" w14:textId="4CD38CA6" w:rsidR="002A22B3" w:rsidRPr="00506848" w:rsidRDefault="002A22B3" w:rsidP="00936712">
            <w:pPr>
              <w:rPr>
                <w:bCs/>
                <w:iCs/>
              </w:rPr>
            </w:pPr>
            <w:r w:rsidRPr="00506848">
              <w:rPr>
                <w:bCs/>
                <w:iCs/>
              </w:rPr>
              <w:t>Aktīvi un pēc paša iniciatīvas uzņemas līdera lomu un efektīvi organizē komandas darbu, lai nodrošinātu mērķu sasniegšanu. Vienmēr lai</w:t>
            </w:r>
            <w:r w:rsidR="00936712">
              <w:rPr>
                <w:bCs/>
                <w:iCs/>
              </w:rPr>
              <w:t>kus</w:t>
            </w:r>
            <w:r w:rsidRPr="00506848">
              <w:rPr>
                <w:bCs/>
                <w:iCs/>
              </w:rPr>
              <w:t xml:space="preserve"> atrisina iekšējos konfliktus komandā. Ar savu rīcību iedvesmo citus kopīgam darbam</w:t>
            </w:r>
            <w:r w:rsidRPr="00506848">
              <w:t>. Uzņemas pilnu atbildību par komandas darba rezultātiem</w:t>
            </w:r>
          </w:p>
        </w:tc>
      </w:tr>
      <w:tr w:rsidR="00506848" w:rsidRPr="00506848" w14:paraId="47878A3E" w14:textId="77777777" w:rsidTr="00E17520">
        <w:tblPrEx>
          <w:tblLook w:val="04A0" w:firstRow="1" w:lastRow="0" w:firstColumn="1" w:lastColumn="0" w:noHBand="0" w:noVBand="1"/>
        </w:tblPrEx>
        <w:tc>
          <w:tcPr>
            <w:tcW w:w="1710" w:type="dxa"/>
            <w:shd w:val="clear" w:color="auto" w:fill="auto"/>
            <w:vAlign w:val="center"/>
          </w:tcPr>
          <w:p w14:paraId="47878A3B"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A3C"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3D" w14:textId="77777777" w:rsidR="002A22B3" w:rsidRPr="00506848" w:rsidRDefault="002A22B3" w:rsidP="00936712">
            <w:r w:rsidRPr="00506848">
              <w:t>Pārstāv komandas intereses un reputāciju lielākas iestādes ietvaros. Veido komandas kopējo vīziju, veicina komandas dalībnieku savstarpējo sadarbību, atbalstu un attīstību. Darbojas sistemātiski un konsekventi, lai novērstu destruktīvu opozīciju vai nopietnus šķēršļus</w:t>
            </w:r>
          </w:p>
        </w:tc>
      </w:tr>
      <w:tr w:rsidR="00506848" w:rsidRPr="00506848" w14:paraId="47878A42" w14:textId="77777777" w:rsidTr="00E17520">
        <w:tblPrEx>
          <w:tblLook w:val="04A0" w:firstRow="1" w:lastRow="0" w:firstColumn="1" w:lastColumn="0" w:noHBand="0" w:noVBand="1"/>
        </w:tblPrEx>
        <w:tc>
          <w:tcPr>
            <w:tcW w:w="1710" w:type="dxa"/>
            <w:shd w:val="clear" w:color="auto" w:fill="auto"/>
            <w:vAlign w:val="center"/>
          </w:tcPr>
          <w:p w14:paraId="47878A3F" w14:textId="77777777" w:rsidR="00D060C1" w:rsidRPr="00506848" w:rsidRDefault="00D060C1" w:rsidP="00383E9D">
            <w:pPr>
              <w:rPr>
                <w:rFonts w:eastAsia="Calibri"/>
                <w:b/>
              </w:rPr>
            </w:pPr>
            <w:r w:rsidRPr="00506848">
              <w:rPr>
                <w:b/>
              </w:rPr>
              <w:t>Labi</w:t>
            </w:r>
          </w:p>
        </w:tc>
        <w:tc>
          <w:tcPr>
            <w:tcW w:w="7646" w:type="dxa"/>
            <w:shd w:val="clear" w:color="auto" w:fill="auto"/>
          </w:tcPr>
          <w:p w14:paraId="47878A40" w14:textId="77777777" w:rsidR="00D060C1" w:rsidRPr="00506848" w:rsidRDefault="00383E9D" w:rsidP="00936712">
            <w:pPr>
              <w:rPr>
                <w:rFonts w:eastAsia="Calibri"/>
                <w:b/>
                <w:i/>
              </w:rPr>
            </w:pPr>
            <w:r w:rsidRPr="00506848">
              <w:rPr>
                <w:rFonts w:eastAsia="Calibri"/>
                <w:b/>
                <w:i/>
              </w:rPr>
              <w:t>Atbilst prasībām</w:t>
            </w:r>
          </w:p>
          <w:p w14:paraId="47878A41" w14:textId="77777777" w:rsidR="00D060C1" w:rsidRPr="00506848" w:rsidRDefault="00D060C1" w:rsidP="00936712">
            <w:pPr>
              <w:rPr>
                <w:rFonts w:eastAsia="Calibri"/>
              </w:rPr>
            </w:pPr>
            <w:r w:rsidRPr="00506848">
              <w:t>Informē un iesaista grupas dalībniekus kopējo lēmumu pieņemšanā, izskaidro sarežģītas idejas un plānus vienkāršā veidā. Veicina patstāvību un iniciatīvu no grupas dalībnieku puses. Izmanto dažādas metodes, lai paaugstinātu komandas produktivitāti un veidotu pozitīvu gaisotni (</w:t>
            </w:r>
            <w:r w:rsidR="00B56D15" w:rsidRPr="00506848">
              <w:t xml:space="preserve">piemēram, </w:t>
            </w:r>
            <w:r w:rsidRPr="00506848">
              <w:t xml:space="preserve">kopīga pieredze, komandas simboli). Atrisina iekšējos konfliktus komandā. Ar </w:t>
            </w:r>
            <w:r w:rsidR="00383E9D" w:rsidRPr="00506848">
              <w:t>savu uzvedību rāda labu piemēru</w:t>
            </w:r>
          </w:p>
        </w:tc>
      </w:tr>
      <w:tr w:rsidR="00506848" w:rsidRPr="00506848" w14:paraId="47878A46" w14:textId="77777777" w:rsidTr="00E17520">
        <w:tblPrEx>
          <w:tblLook w:val="04A0" w:firstRow="1" w:lastRow="0" w:firstColumn="1" w:lastColumn="0" w:noHBand="0" w:noVBand="1"/>
        </w:tblPrEx>
        <w:tc>
          <w:tcPr>
            <w:tcW w:w="1710" w:type="dxa"/>
            <w:shd w:val="clear" w:color="auto" w:fill="auto"/>
            <w:vAlign w:val="center"/>
          </w:tcPr>
          <w:p w14:paraId="47878A43" w14:textId="77777777" w:rsidR="00D060C1" w:rsidRPr="00506848" w:rsidRDefault="00D060C1" w:rsidP="00383E9D">
            <w:pPr>
              <w:rPr>
                <w:rFonts w:eastAsia="Calibri"/>
                <w:b/>
              </w:rPr>
            </w:pPr>
            <w:r w:rsidRPr="00506848">
              <w:rPr>
                <w:b/>
              </w:rPr>
              <w:t>Jāpilnveido</w:t>
            </w:r>
          </w:p>
        </w:tc>
        <w:tc>
          <w:tcPr>
            <w:tcW w:w="7646" w:type="dxa"/>
            <w:shd w:val="clear" w:color="auto" w:fill="auto"/>
          </w:tcPr>
          <w:p w14:paraId="47878A44" w14:textId="77777777" w:rsidR="00D060C1" w:rsidRPr="00506848" w:rsidRDefault="00383E9D" w:rsidP="00936712">
            <w:pPr>
              <w:rPr>
                <w:rFonts w:eastAsia="Calibri"/>
                <w:b/>
                <w:i/>
              </w:rPr>
            </w:pPr>
            <w:r w:rsidRPr="00506848">
              <w:rPr>
                <w:rFonts w:eastAsia="Calibri"/>
                <w:b/>
                <w:i/>
              </w:rPr>
              <w:t>Daļēji atbilst prasībām</w:t>
            </w:r>
          </w:p>
          <w:p w14:paraId="47878A45" w14:textId="04B5882E" w:rsidR="00D060C1" w:rsidRPr="00506848" w:rsidRDefault="00BD0E38" w:rsidP="00936712">
            <w:pPr>
              <w:rPr>
                <w:rFonts w:eastAsia="Calibri"/>
              </w:rPr>
            </w:pPr>
            <w:r w:rsidRPr="00506848">
              <w:rPr>
                <w:bCs/>
                <w:iCs/>
              </w:rPr>
              <w:t>Pārsvarā v</w:t>
            </w:r>
            <w:r w:rsidR="00D060C1" w:rsidRPr="00506848">
              <w:rPr>
                <w:bCs/>
                <w:iCs/>
              </w:rPr>
              <w:t>irza un informē komandas dalībniekus</w:t>
            </w:r>
            <w:r w:rsidRPr="00506848">
              <w:rPr>
                <w:bCs/>
                <w:iCs/>
              </w:rPr>
              <w:t>, kā arī</w:t>
            </w:r>
            <w:r w:rsidR="00692871" w:rsidRPr="00506848">
              <w:t xml:space="preserve"> </w:t>
            </w:r>
            <w:r w:rsidRPr="00506848">
              <w:t>p</w:t>
            </w:r>
            <w:r w:rsidR="00D060C1" w:rsidRPr="00506848">
              <w:t>ārliecinās, vai komandai ir uzdevumu veikšanai nepieciešamie resursi, kontrolē komandas darba efektivitāti. Neiesaista komandas dalībniekus ideju ģenerēšanā vai lēmumu pieņemšanā, necenšas izvērtēt darbinieku atbilstīb</w:t>
            </w:r>
            <w:r w:rsidR="00936712">
              <w:t xml:space="preserve">u konkrēto uzdevumu veikšanai. </w:t>
            </w:r>
            <w:r w:rsidR="002D0FCB" w:rsidRPr="00506848">
              <w:t>Dažreiz</w:t>
            </w:r>
            <w:r w:rsidR="003D0F3B" w:rsidRPr="00506848">
              <w:t xml:space="preserve"> </w:t>
            </w:r>
            <w:r w:rsidR="00D060C1" w:rsidRPr="00506848">
              <w:t>izmanto formālo autoritāti, ja nevar vadīt citā veidā</w:t>
            </w:r>
          </w:p>
        </w:tc>
      </w:tr>
      <w:tr w:rsidR="00506848" w:rsidRPr="00506848" w14:paraId="47878A4A" w14:textId="77777777" w:rsidTr="00E17520">
        <w:tblPrEx>
          <w:tblLook w:val="04A0" w:firstRow="1" w:lastRow="0" w:firstColumn="1" w:lastColumn="0" w:noHBand="0" w:noVBand="1"/>
        </w:tblPrEx>
        <w:tc>
          <w:tcPr>
            <w:tcW w:w="1710" w:type="dxa"/>
            <w:shd w:val="clear" w:color="auto" w:fill="auto"/>
            <w:vAlign w:val="center"/>
          </w:tcPr>
          <w:p w14:paraId="47878A47" w14:textId="77777777" w:rsidR="00D060C1" w:rsidRPr="00506848" w:rsidRDefault="00D060C1" w:rsidP="00383E9D">
            <w:pPr>
              <w:rPr>
                <w:rFonts w:eastAsia="Calibri"/>
                <w:b/>
              </w:rPr>
            </w:pPr>
            <w:r w:rsidRPr="00506848">
              <w:rPr>
                <w:b/>
              </w:rPr>
              <w:t>Neapmierinoši</w:t>
            </w:r>
          </w:p>
        </w:tc>
        <w:tc>
          <w:tcPr>
            <w:tcW w:w="7646" w:type="dxa"/>
            <w:shd w:val="clear" w:color="auto" w:fill="auto"/>
          </w:tcPr>
          <w:p w14:paraId="47878A48" w14:textId="77777777" w:rsidR="00D060C1" w:rsidRPr="00506848" w:rsidRDefault="00383E9D" w:rsidP="00936712">
            <w:pPr>
              <w:rPr>
                <w:rFonts w:eastAsia="Calibri"/>
                <w:b/>
                <w:i/>
              </w:rPr>
            </w:pPr>
            <w:r w:rsidRPr="00506848">
              <w:rPr>
                <w:rFonts w:eastAsia="Calibri"/>
                <w:b/>
                <w:i/>
              </w:rPr>
              <w:t>Neatbilst prasībām</w:t>
            </w:r>
          </w:p>
          <w:p w14:paraId="47878A49" w14:textId="77777777" w:rsidR="00D060C1" w:rsidRPr="00506848" w:rsidRDefault="007D2C74" w:rsidP="00936712">
            <w:pPr>
              <w:rPr>
                <w:rFonts w:eastAsia="Calibri"/>
              </w:rPr>
            </w:pPr>
            <w:r w:rsidRPr="00506848">
              <w:rPr>
                <w:bCs/>
                <w:iCs/>
              </w:rPr>
              <w:t>Neuzņemas komandas vadību, n</w:t>
            </w:r>
            <w:r w:rsidR="00D060C1" w:rsidRPr="00506848">
              <w:rPr>
                <w:bCs/>
                <w:iCs/>
              </w:rPr>
              <w:t>evēlas uzņemties atbildību par citiem komandas dalībniekiem</w:t>
            </w:r>
            <w:r w:rsidR="00D060C1" w:rsidRPr="00506848">
              <w:t>. Necenšas organizēt grupas darbu. Neuztic atbildību padotaji</w:t>
            </w:r>
            <w:r w:rsidR="00B74BB3" w:rsidRPr="00506848">
              <w:t xml:space="preserve">em, apslāpē citu iniciatīvu. </w:t>
            </w:r>
            <w:r w:rsidR="00D060C1" w:rsidRPr="00506848">
              <w:t>Kad nepieciešams pieņemt lēmumus, paļaujas uz sava amata autoritāti un uzspiež savu</w:t>
            </w:r>
            <w:r w:rsidR="00383E9D" w:rsidRPr="00506848">
              <w:t xml:space="preserve"> viedokli</w:t>
            </w:r>
          </w:p>
        </w:tc>
      </w:tr>
    </w:tbl>
    <w:p w14:paraId="47878A4B" w14:textId="77777777" w:rsidR="00D060C1" w:rsidRPr="00506848" w:rsidRDefault="00D060C1" w:rsidP="00E47E64">
      <w:pPr>
        <w:pStyle w:val="Heading2"/>
        <w:spacing w:before="0" w:after="0"/>
        <w:rPr>
          <w:rFonts w:ascii="Times New Roman" w:hAnsi="Times New Roman" w:cs="Times New Roman"/>
          <w:i w:val="0"/>
          <w:sz w:val="24"/>
          <w:szCs w:val="24"/>
        </w:rPr>
      </w:pPr>
      <w:bookmarkStart w:id="23" w:name="_Toc292119346"/>
      <w:r w:rsidRPr="00506848">
        <w:rPr>
          <w:rFonts w:ascii="Times New Roman" w:hAnsi="Times New Roman" w:cs="Times New Roman"/>
          <w:i w:val="0"/>
          <w:sz w:val="24"/>
          <w:szCs w:val="24"/>
        </w:rPr>
        <w:t>5.</w:t>
      </w:r>
      <w:r w:rsidR="00AB3BF0" w:rsidRPr="00506848">
        <w:rPr>
          <w:rFonts w:ascii="Times New Roman" w:hAnsi="Times New Roman" w:cs="Times New Roman"/>
          <w:i w:val="0"/>
          <w:sz w:val="24"/>
          <w:szCs w:val="24"/>
        </w:rPr>
        <w:t>3</w:t>
      </w:r>
      <w:r w:rsidRPr="00506848">
        <w:rPr>
          <w:rFonts w:ascii="Times New Roman" w:hAnsi="Times New Roman" w:cs="Times New Roman"/>
          <w:i w:val="0"/>
          <w:sz w:val="24"/>
          <w:szCs w:val="24"/>
        </w:rPr>
        <w:t>. Pārmaiņu vadīšana</w:t>
      </w:r>
      <w:bookmarkEnd w:id="23"/>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A4E"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4C" w14:textId="77777777" w:rsidR="00D060C1" w:rsidRPr="00506848" w:rsidRDefault="00D060C1"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A4D" w14:textId="77777777" w:rsidR="00D060C1" w:rsidRPr="00506848" w:rsidRDefault="00427D64" w:rsidP="00E47E64">
            <w:pPr>
              <w:pStyle w:val="Default"/>
              <w:jc w:val="both"/>
              <w:rPr>
                <w:rFonts w:ascii="Times New Roman" w:hAnsi="Times New Roman" w:cs="Times New Roman"/>
                <w:color w:val="auto"/>
                <w:lang w:val="lv-LV"/>
              </w:rPr>
            </w:pPr>
            <w:r w:rsidRPr="00506848">
              <w:rPr>
                <w:rFonts w:ascii="Times New Roman" w:hAnsi="Times New Roman" w:cs="Times New Roman"/>
                <w:color w:val="auto"/>
                <w:lang w:val="lv-LV"/>
              </w:rPr>
              <w:t>Efektīvu un kvalitatīvu p</w:t>
            </w:r>
            <w:r w:rsidR="00D060C1" w:rsidRPr="00506848">
              <w:rPr>
                <w:rFonts w:ascii="Times New Roman" w:hAnsi="Times New Roman" w:cs="Times New Roman"/>
                <w:color w:val="auto"/>
                <w:lang w:val="lv-LV"/>
              </w:rPr>
              <w:t xml:space="preserve">ārmaiņu un </w:t>
            </w:r>
            <w:r w:rsidR="007C1E70" w:rsidRPr="00506848">
              <w:rPr>
                <w:rFonts w:ascii="Times New Roman" w:hAnsi="Times New Roman" w:cs="Times New Roman"/>
                <w:color w:val="auto"/>
                <w:lang w:val="lv-LV"/>
              </w:rPr>
              <w:t>iestādes</w:t>
            </w:r>
            <w:r w:rsidR="00692871" w:rsidRPr="00506848">
              <w:rPr>
                <w:rFonts w:ascii="Times New Roman" w:hAnsi="Times New Roman" w:cs="Times New Roman"/>
                <w:color w:val="auto"/>
                <w:lang w:val="lv-LV"/>
              </w:rPr>
              <w:t xml:space="preserve"> </w:t>
            </w:r>
            <w:r w:rsidR="00D060C1" w:rsidRPr="00506848">
              <w:rPr>
                <w:rFonts w:ascii="Times New Roman" w:hAnsi="Times New Roman" w:cs="Times New Roman"/>
                <w:color w:val="auto"/>
                <w:lang w:val="lv-LV"/>
              </w:rPr>
              <w:t>pārveides procesa mērķtiecīga vadīšana</w:t>
            </w:r>
          </w:p>
        </w:tc>
      </w:tr>
      <w:tr w:rsidR="00506848" w:rsidRPr="00506848" w14:paraId="47878A51" w14:textId="77777777" w:rsidTr="00E17520">
        <w:tblPrEx>
          <w:tblLook w:val="04A0" w:firstRow="1" w:lastRow="0" w:firstColumn="1" w:lastColumn="0" w:noHBand="0" w:noVBand="1"/>
        </w:tblPrEx>
        <w:tc>
          <w:tcPr>
            <w:tcW w:w="1710" w:type="dxa"/>
            <w:shd w:val="clear" w:color="auto" w:fill="D9D9D9"/>
            <w:vAlign w:val="center"/>
          </w:tcPr>
          <w:p w14:paraId="47878A4F" w14:textId="77777777" w:rsidR="00D060C1" w:rsidRPr="00506848" w:rsidRDefault="00D060C1" w:rsidP="00E47E64">
            <w:pPr>
              <w:jc w:val="center"/>
              <w:rPr>
                <w:b/>
              </w:rPr>
            </w:pPr>
            <w:r w:rsidRPr="00506848">
              <w:rPr>
                <w:b/>
              </w:rPr>
              <w:t>Vērtējums</w:t>
            </w:r>
          </w:p>
        </w:tc>
        <w:tc>
          <w:tcPr>
            <w:tcW w:w="7646" w:type="dxa"/>
            <w:shd w:val="clear" w:color="auto" w:fill="D9D9D9"/>
          </w:tcPr>
          <w:p w14:paraId="47878A50" w14:textId="77777777" w:rsidR="00D060C1" w:rsidRPr="00506848" w:rsidRDefault="00D060C1" w:rsidP="00E47E64">
            <w:pPr>
              <w:jc w:val="center"/>
              <w:rPr>
                <w:b/>
              </w:rPr>
            </w:pPr>
            <w:r w:rsidRPr="00506848">
              <w:rPr>
                <w:b/>
              </w:rPr>
              <w:t>Rīcības rādītāji</w:t>
            </w:r>
          </w:p>
        </w:tc>
      </w:tr>
      <w:tr w:rsidR="00506848" w:rsidRPr="00506848" w14:paraId="47878A55" w14:textId="77777777" w:rsidTr="00E17520">
        <w:tblPrEx>
          <w:tblLook w:val="04A0" w:firstRow="1" w:lastRow="0" w:firstColumn="1" w:lastColumn="0" w:noHBand="0" w:noVBand="1"/>
        </w:tblPrEx>
        <w:tc>
          <w:tcPr>
            <w:tcW w:w="1710" w:type="dxa"/>
            <w:shd w:val="clear" w:color="auto" w:fill="auto"/>
            <w:vAlign w:val="center"/>
          </w:tcPr>
          <w:p w14:paraId="47878A52"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53" w14:textId="77777777" w:rsidR="002A22B3" w:rsidRPr="00506848" w:rsidRDefault="002A22B3" w:rsidP="00936712">
            <w:pPr>
              <w:rPr>
                <w:rFonts w:eastAsia="Calibri"/>
                <w:b/>
                <w:i/>
              </w:rPr>
            </w:pPr>
            <w:r w:rsidRPr="00506848">
              <w:rPr>
                <w:rFonts w:eastAsia="Calibri"/>
                <w:b/>
                <w:i/>
              </w:rPr>
              <w:t>Pārsniedz prasības</w:t>
            </w:r>
          </w:p>
          <w:p w14:paraId="47878A54" w14:textId="77777777"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Veido vidi, kura veicina un iedrošina pārmaiņas un inovācijas. Izceļ un skaidro iestādē veiksmīgu pārmaiņu vai inovāciju pieredzi. Personiski sniedz skaidru vīziju par pārmaiņu ietekmi</w:t>
            </w:r>
          </w:p>
        </w:tc>
      </w:tr>
      <w:tr w:rsidR="00506848" w:rsidRPr="00506848" w14:paraId="47878A59" w14:textId="77777777" w:rsidTr="00E17520">
        <w:tblPrEx>
          <w:tblLook w:val="04A0" w:firstRow="1" w:lastRow="0" w:firstColumn="1" w:lastColumn="0" w:noHBand="0" w:noVBand="1"/>
        </w:tblPrEx>
        <w:tc>
          <w:tcPr>
            <w:tcW w:w="1710" w:type="dxa"/>
            <w:shd w:val="clear" w:color="auto" w:fill="auto"/>
            <w:vAlign w:val="center"/>
          </w:tcPr>
          <w:p w14:paraId="47878A56"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A57"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58" w14:textId="77777777"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Veido sasaisti starp iestādes/struktūrvienības mērķiem un pārmaiņu procesa </w:t>
            </w:r>
            <w:r w:rsidRPr="00506848">
              <w:rPr>
                <w:rFonts w:ascii="Times New Roman" w:hAnsi="Times New Roman" w:cs="Times New Roman"/>
                <w:color w:val="auto"/>
                <w:lang w:val="lv-LV"/>
              </w:rPr>
              <w:lastRenderedPageBreak/>
              <w:t>mērķiem. Atklāti runā par pārmaiņu procesa plusiem un mīnusiem un kopīgi ar darbiniekiem izstrādā stratēģijas pārmaiņu vadīšanai</w:t>
            </w:r>
          </w:p>
        </w:tc>
      </w:tr>
      <w:tr w:rsidR="00506848" w:rsidRPr="00506848" w14:paraId="47878A5D" w14:textId="77777777" w:rsidTr="00E17520">
        <w:tblPrEx>
          <w:tblLook w:val="04A0" w:firstRow="1" w:lastRow="0" w:firstColumn="1" w:lastColumn="0" w:noHBand="0" w:noVBand="1"/>
        </w:tblPrEx>
        <w:tc>
          <w:tcPr>
            <w:tcW w:w="1710" w:type="dxa"/>
            <w:shd w:val="clear" w:color="auto" w:fill="auto"/>
            <w:vAlign w:val="center"/>
          </w:tcPr>
          <w:p w14:paraId="47878A5A" w14:textId="77777777" w:rsidR="00D060C1" w:rsidRPr="00506848" w:rsidRDefault="00D060C1" w:rsidP="00383E9D">
            <w:pPr>
              <w:rPr>
                <w:rFonts w:eastAsia="Calibri"/>
                <w:b/>
              </w:rPr>
            </w:pPr>
            <w:r w:rsidRPr="00506848">
              <w:rPr>
                <w:b/>
              </w:rPr>
              <w:lastRenderedPageBreak/>
              <w:t>Labi</w:t>
            </w:r>
          </w:p>
        </w:tc>
        <w:tc>
          <w:tcPr>
            <w:tcW w:w="7646" w:type="dxa"/>
            <w:shd w:val="clear" w:color="auto" w:fill="auto"/>
          </w:tcPr>
          <w:p w14:paraId="47878A5B" w14:textId="77777777" w:rsidR="00D060C1" w:rsidRPr="00506848" w:rsidRDefault="00383E9D" w:rsidP="00936712">
            <w:pPr>
              <w:rPr>
                <w:rFonts w:eastAsia="Calibri"/>
                <w:b/>
                <w:i/>
              </w:rPr>
            </w:pPr>
            <w:r w:rsidRPr="00506848">
              <w:rPr>
                <w:rFonts w:eastAsia="Calibri"/>
                <w:b/>
                <w:i/>
              </w:rPr>
              <w:t>Atbilst prasībām</w:t>
            </w:r>
          </w:p>
          <w:p w14:paraId="47878A5C" w14:textId="4335FA0B" w:rsidR="00D060C1" w:rsidRPr="00506848" w:rsidRDefault="00D060C1"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Izceļ pārmaiņu procesa ieguvumus un priekšrocības. Skaidro pārmaiņu radītās iespējas un to, kā tās ietekmēs praksi. Identificē efektīvās darbības, kuras nepieciešams saglabāt. Apzinās iemeslus, kas rada pretestību pārmaiņām</w:t>
            </w:r>
            <w:r w:rsidR="00B56D15" w:rsidRPr="00506848">
              <w:rPr>
                <w:rFonts w:ascii="Times New Roman" w:hAnsi="Times New Roman" w:cs="Times New Roman"/>
                <w:color w:val="auto"/>
                <w:lang w:val="lv-LV"/>
              </w:rPr>
              <w:t>,</w:t>
            </w:r>
            <w:r w:rsidRPr="00506848">
              <w:rPr>
                <w:rFonts w:ascii="Times New Roman" w:hAnsi="Times New Roman" w:cs="Times New Roman"/>
                <w:color w:val="auto"/>
                <w:lang w:val="lv-LV"/>
              </w:rPr>
              <w:t xml:space="preserve"> un </w:t>
            </w:r>
            <w:r w:rsidR="00383E9D" w:rsidRPr="00506848">
              <w:rPr>
                <w:rFonts w:ascii="Times New Roman" w:hAnsi="Times New Roman" w:cs="Times New Roman"/>
                <w:color w:val="auto"/>
                <w:lang w:val="lv-LV"/>
              </w:rPr>
              <w:t>veic pasākumus, lai to mazinātu</w:t>
            </w:r>
          </w:p>
        </w:tc>
      </w:tr>
      <w:tr w:rsidR="00506848" w:rsidRPr="00506848" w14:paraId="47878A61" w14:textId="77777777" w:rsidTr="00E17520">
        <w:tblPrEx>
          <w:tblLook w:val="04A0" w:firstRow="1" w:lastRow="0" w:firstColumn="1" w:lastColumn="0" w:noHBand="0" w:noVBand="1"/>
        </w:tblPrEx>
        <w:tc>
          <w:tcPr>
            <w:tcW w:w="1710" w:type="dxa"/>
            <w:shd w:val="clear" w:color="auto" w:fill="auto"/>
            <w:vAlign w:val="center"/>
          </w:tcPr>
          <w:p w14:paraId="47878A5E" w14:textId="77777777" w:rsidR="00D060C1" w:rsidRPr="00506848" w:rsidRDefault="00D060C1" w:rsidP="00383E9D">
            <w:pPr>
              <w:rPr>
                <w:rFonts w:eastAsia="Calibri"/>
                <w:b/>
              </w:rPr>
            </w:pPr>
            <w:r w:rsidRPr="00506848">
              <w:rPr>
                <w:b/>
              </w:rPr>
              <w:t>Jāpilnveido</w:t>
            </w:r>
          </w:p>
        </w:tc>
        <w:tc>
          <w:tcPr>
            <w:tcW w:w="7646" w:type="dxa"/>
            <w:shd w:val="clear" w:color="auto" w:fill="auto"/>
          </w:tcPr>
          <w:p w14:paraId="47878A5F" w14:textId="77777777" w:rsidR="00D060C1" w:rsidRPr="00506848" w:rsidRDefault="00383E9D" w:rsidP="00936712">
            <w:pPr>
              <w:rPr>
                <w:rFonts w:eastAsia="Calibri"/>
                <w:b/>
                <w:i/>
              </w:rPr>
            </w:pPr>
            <w:r w:rsidRPr="00506848">
              <w:rPr>
                <w:rFonts w:eastAsia="Calibri"/>
                <w:b/>
                <w:i/>
              </w:rPr>
              <w:t>Daļēji atbilst prasībām</w:t>
            </w:r>
          </w:p>
          <w:p w14:paraId="47878A60" w14:textId="77777777" w:rsidR="00D060C1" w:rsidRPr="00506848" w:rsidRDefault="00D060C1"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Apzinās un pieņem pārmaiņu nepieciešamību. Skaidro pārmaiņu procesu, sekas un pamatojumu tiem, kurus tās ietekmēs, taču neizrāda personīgo iesaistīšanos un neprot pārliecināt par pārmaiņu procesa ieguvumiem. Ierosina diskusiju par pārmaiņu procesu, bet piedal</w:t>
            </w:r>
            <w:r w:rsidR="00383E9D" w:rsidRPr="00506848">
              <w:rPr>
                <w:rFonts w:ascii="Times New Roman" w:hAnsi="Times New Roman" w:cs="Times New Roman"/>
                <w:color w:val="auto"/>
                <w:lang w:val="lv-LV"/>
              </w:rPr>
              <w:t>ās tajā ar novērotāja attieksmi</w:t>
            </w:r>
          </w:p>
        </w:tc>
      </w:tr>
      <w:tr w:rsidR="00506848" w:rsidRPr="00506848" w14:paraId="47878A65" w14:textId="77777777" w:rsidTr="00E17520">
        <w:tblPrEx>
          <w:tblLook w:val="04A0" w:firstRow="1" w:lastRow="0" w:firstColumn="1" w:lastColumn="0" w:noHBand="0" w:noVBand="1"/>
        </w:tblPrEx>
        <w:tc>
          <w:tcPr>
            <w:tcW w:w="1710" w:type="dxa"/>
            <w:shd w:val="clear" w:color="auto" w:fill="auto"/>
            <w:vAlign w:val="center"/>
          </w:tcPr>
          <w:p w14:paraId="47878A62" w14:textId="77777777" w:rsidR="00D060C1" w:rsidRPr="00506848" w:rsidRDefault="00D060C1" w:rsidP="00383E9D">
            <w:pPr>
              <w:rPr>
                <w:rFonts w:eastAsia="Calibri"/>
                <w:b/>
              </w:rPr>
            </w:pPr>
            <w:r w:rsidRPr="00506848">
              <w:rPr>
                <w:b/>
              </w:rPr>
              <w:t>Neapmierinoši</w:t>
            </w:r>
          </w:p>
        </w:tc>
        <w:tc>
          <w:tcPr>
            <w:tcW w:w="7646" w:type="dxa"/>
            <w:shd w:val="clear" w:color="auto" w:fill="auto"/>
          </w:tcPr>
          <w:p w14:paraId="47878A63" w14:textId="77777777" w:rsidR="00D060C1" w:rsidRPr="00506848" w:rsidRDefault="00D060C1" w:rsidP="00936712">
            <w:pPr>
              <w:rPr>
                <w:rFonts w:eastAsia="Calibri"/>
                <w:b/>
                <w:i/>
              </w:rPr>
            </w:pPr>
            <w:r w:rsidRPr="00506848">
              <w:rPr>
                <w:rFonts w:eastAsia="Calibri"/>
                <w:b/>
                <w:i/>
              </w:rPr>
              <w:t>Ne</w:t>
            </w:r>
            <w:r w:rsidR="00383E9D" w:rsidRPr="00506848">
              <w:rPr>
                <w:rFonts w:eastAsia="Calibri"/>
                <w:b/>
                <w:i/>
              </w:rPr>
              <w:t>atbilst prasībām</w:t>
            </w:r>
          </w:p>
          <w:p w14:paraId="47878A64" w14:textId="3AA03787" w:rsidR="00D060C1" w:rsidRPr="00506848" w:rsidRDefault="00D060C1" w:rsidP="00936712">
            <w:pPr>
              <w:rPr>
                <w:rFonts w:eastAsia="Calibri"/>
              </w:rPr>
            </w:pPr>
            <w:r w:rsidRPr="00506848">
              <w:t>Noliedz pārmaiņu nepieciešamību vai to, ka gaidāmas pārmaiņas. Izvairās no komunikācijas par pārmaiņām. Nejautā un neuzklausa darbinieku viedokļus un ieteikumus pārmaiņu īstenošanā. Izvēlas direktī</w:t>
            </w:r>
            <w:r w:rsidR="00383E9D" w:rsidRPr="00506848">
              <w:t xml:space="preserve">vu pieeju pārmaiņu </w:t>
            </w:r>
            <w:r w:rsidR="00936712">
              <w:t>īsteno</w:t>
            </w:r>
            <w:r w:rsidR="00383E9D" w:rsidRPr="00506848">
              <w:t>šanā</w:t>
            </w:r>
          </w:p>
        </w:tc>
      </w:tr>
    </w:tbl>
    <w:p w14:paraId="47878A66" w14:textId="77777777" w:rsidR="00D060C1" w:rsidRPr="00506848" w:rsidRDefault="00D060C1" w:rsidP="00E47E64">
      <w:pPr>
        <w:pStyle w:val="Heading2"/>
        <w:spacing w:before="0" w:after="0"/>
        <w:rPr>
          <w:rFonts w:ascii="Times New Roman" w:hAnsi="Times New Roman" w:cs="Times New Roman"/>
          <w:i w:val="0"/>
          <w:sz w:val="24"/>
          <w:szCs w:val="24"/>
        </w:rPr>
      </w:pPr>
      <w:bookmarkStart w:id="24" w:name="_Toc292119347"/>
      <w:r w:rsidRPr="00506848">
        <w:rPr>
          <w:rFonts w:ascii="Times New Roman" w:hAnsi="Times New Roman" w:cs="Times New Roman"/>
          <w:i w:val="0"/>
          <w:sz w:val="24"/>
          <w:szCs w:val="24"/>
        </w:rPr>
        <w:t>5.</w:t>
      </w:r>
      <w:r w:rsidR="00AB3BF0" w:rsidRPr="00506848">
        <w:rPr>
          <w:rFonts w:ascii="Times New Roman" w:hAnsi="Times New Roman" w:cs="Times New Roman"/>
          <w:i w:val="0"/>
          <w:sz w:val="24"/>
          <w:szCs w:val="24"/>
        </w:rPr>
        <w:t>4</w:t>
      </w:r>
      <w:r w:rsidRPr="00506848">
        <w:rPr>
          <w:rFonts w:ascii="Times New Roman" w:hAnsi="Times New Roman" w:cs="Times New Roman"/>
          <w:i w:val="0"/>
          <w:sz w:val="24"/>
          <w:szCs w:val="24"/>
        </w:rPr>
        <w:t>. Rezultātu sasniegšana</w:t>
      </w:r>
      <w:bookmarkEnd w:id="24"/>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A69"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67" w14:textId="77777777" w:rsidR="00D060C1" w:rsidRPr="00506848" w:rsidRDefault="00D060C1" w:rsidP="00E47E64">
            <w:pPr>
              <w:jc w:val="center"/>
              <w:rPr>
                <w:b/>
              </w:rPr>
            </w:pPr>
            <w:r w:rsidRPr="00506848">
              <w:rPr>
                <w:rFonts w:eastAsia="Calibri"/>
                <w:b/>
              </w:rPr>
              <w:t>Definīci</w:t>
            </w:r>
            <w:r w:rsidR="00DA1740" w:rsidRPr="00506848">
              <w:rPr>
                <w:rFonts w:eastAsia="Calibri"/>
                <w:b/>
              </w:rPr>
              <w:t>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A68" w14:textId="77777777" w:rsidR="00D060C1" w:rsidRPr="00506848" w:rsidRDefault="00D060C1"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Prasme plānot un nodrošināt savu un struktūrvienības darbu tā, lai tiktu sasniegt</w:t>
            </w:r>
            <w:r w:rsidR="00383E9D" w:rsidRPr="00506848">
              <w:rPr>
                <w:rFonts w:ascii="Times New Roman" w:hAnsi="Times New Roman" w:cs="Times New Roman"/>
                <w:color w:val="auto"/>
                <w:lang w:val="lv-LV"/>
              </w:rPr>
              <w:t>s plānotais mērķis un rezultāts</w:t>
            </w:r>
          </w:p>
        </w:tc>
      </w:tr>
      <w:tr w:rsidR="00506848" w:rsidRPr="00506848" w14:paraId="47878A6C" w14:textId="77777777" w:rsidTr="00E17520">
        <w:tblPrEx>
          <w:tblLook w:val="04A0" w:firstRow="1" w:lastRow="0" w:firstColumn="1" w:lastColumn="0" w:noHBand="0" w:noVBand="1"/>
        </w:tblPrEx>
        <w:tc>
          <w:tcPr>
            <w:tcW w:w="1710" w:type="dxa"/>
            <w:shd w:val="clear" w:color="auto" w:fill="D9D9D9"/>
            <w:vAlign w:val="center"/>
          </w:tcPr>
          <w:p w14:paraId="47878A6A" w14:textId="77777777" w:rsidR="00D060C1" w:rsidRPr="00506848" w:rsidRDefault="00D060C1" w:rsidP="00E47E64">
            <w:pPr>
              <w:jc w:val="center"/>
              <w:rPr>
                <w:b/>
              </w:rPr>
            </w:pPr>
            <w:r w:rsidRPr="00506848">
              <w:rPr>
                <w:b/>
              </w:rPr>
              <w:t>Vērtējums</w:t>
            </w:r>
          </w:p>
        </w:tc>
        <w:tc>
          <w:tcPr>
            <w:tcW w:w="7646" w:type="dxa"/>
            <w:shd w:val="clear" w:color="auto" w:fill="D9D9D9"/>
          </w:tcPr>
          <w:p w14:paraId="47878A6B" w14:textId="77777777" w:rsidR="00D060C1" w:rsidRPr="00506848" w:rsidRDefault="00D060C1" w:rsidP="00E47E64">
            <w:pPr>
              <w:jc w:val="center"/>
              <w:rPr>
                <w:b/>
              </w:rPr>
            </w:pPr>
            <w:r w:rsidRPr="00506848">
              <w:rPr>
                <w:b/>
              </w:rPr>
              <w:t>Rīcības rādītāji</w:t>
            </w:r>
          </w:p>
        </w:tc>
      </w:tr>
      <w:tr w:rsidR="00506848" w:rsidRPr="00506848" w14:paraId="47878A70" w14:textId="77777777" w:rsidTr="00E17520">
        <w:tblPrEx>
          <w:tblLook w:val="04A0" w:firstRow="1" w:lastRow="0" w:firstColumn="1" w:lastColumn="0" w:noHBand="0" w:noVBand="1"/>
        </w:tblPrEx>
        <w:tc>
          <w:tcPr>
            <w:tcW w:w="1710" w:type="dxa"/>
            <w:shd w:val="clear" w:color="auto" w:fill="auto"/>
            <w:vAlign w:val="center"/>
          </w:tcPr>
          <w:p w14:paraId="47878A6D"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6E" w14:textId="77777777" w:rsidR="002A22B3" w:rsidRPr="00506848" w:rsidRDefault="002A22B3" w:rsidP="00936712">
            <w:pPr>
              <w:rPr>
                <w:rFonts w:eastAsia="Calibri"/>
                <w:b/>
                <w:i/>
              </w:rPr>
            </w:pPr>
            <w:r w:rsidRPr="00506848">
              <w:rPr>
                <w:rFonts w:eastAsia="Calibri"/>
                <w:b/>
                <w:i/>
              </w:rPr>
              <w:t>Pārsniedz prasības</w:t>
            </w:r>
          </w:p>
          <w:p w14:paraId="47878A6F" w14:textId="77777777"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Neatlaidīgi virzās uz mērķu sasniegšanu, novērš šķēršļus, lai sasniegtu rezultātu. </w:t>
            </w:r>
            <w:r w:rsidRPr="00506848">
              <w:rPr>
                <w:rFonts w:ascii="Times New Roman" w:eastAsia="Times New Roman" w:hAnsi="Times New Roman" w:cs="Times New Roman"/>
                <w:color w:val="auto"/>
                <w:lang w:val="lv-LV"/>
              </w:rPr>
              <w:t>Nodrošina profesionālu, augstas kvalitātes darbu pat detaļu līmenī</w:t>
            </w:r>
          </w:p>
        </w:tc>
      </w:tr>
      <w:tr w:rsidR="00506848" w:rsidRPr="00506848" w14:paraId="47878A74" w14:textId="77777777" w:rsidTr="00E17520">
        <w:tblPrEx>
          <w:tblLook w:val="04A0" w:firstRow="1" w:lastRow="0" w:firstColumn="1" w:lastColumn="0" w:noHBand="0" w:noVBand="1"/>
        </w:tblPrEx>
        <w:tc>
          <w:tcPr>
            <w:tcW w:w="1710" w:type="dxa"/>
            <w:shd w:val="clear" w:color="auto" w:fill="auto"/>
            <w:vAlign w:val="center"/>
          </w:tcPr>
          <w:p w14:paraId="47878A71"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A72"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73" w14:textId="77777777"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Izstrādā procedūras kvalitātes nodrošināšanai, mudina darbiniekus tās ievērot. Veido vai pastāvīgi pilnveido iekšējās kvalitātes kontroles sistēmu</w:t>
            </w:r>
          </w:p>
        </w:tc>
      </w:tr>
      <w:tr w:rsidR="00506848" w:rsidRPr="00506848" w14:paraId="47878A78" w14:textId="77777777" w:rsidTr="00E17520">
        <w:tblPrEx>
          <w:tblLook w:val="04A0" w:firstRow="1" w:lastRow="0" w:firstColumn="1" w:lastColumn="0" w:noHBand="0" w:noVBand="1"/>
        </w:tblPrEx>
        <w:tc>
          <w:tcPr>
            <w:tcW w:w="1710" w:type="dxa"/>
            <w:shd w:val="clear" w:color="auto" w:fill="auto"/>
            <w:vAlign w:val="center"/>
          </w:tcPr>
          <w:p w14:paraId="47878A75" w14:textId="77777777" w:rsidR="00D060C1" w:rsidRPr="00506848" w:rsidRDefault="00D060C1" w:rsidP="00383E9D">
            <w:pPr>
              <w:rPr>
                <w:rFonts w:eastAsia="Calibri"/>
                <w:b/>
              </w:rPr>
            </w:pPr>
            <w:r w:rsidRPr="00506848">
              <w:rPr>
                <w:b/>
              </w:rPr>
              <w:t>Labi</w:t>
            </w:r>
          </w:p>
        </w:tc>
        <w:tc>
          <w:tcPr>
            <w:tcW w:w="7646" w:type="dxa"/>
            <w:shd w:val="clear" w:color="auto" w:fill="auto"/>
          </w:tcPr>
          <w:p w14:paraId="47878A76" w14:textId="77777777" w:rsidR="00D060C1" w:rsidRPr="00506848" w:rsidRDefault="00383E9D" w:rsidP="00936712">
            <w:pPr>
              <w:rPr>
                <w:rFonts w:eastAsia="Calibri"/>
                <w:b/>
                <w:i/>
              </w:rPr>
            </w:pPr>
            <w:r w:rsidRPr="00506848">
              <w:rPr>
                <w:rFonts w:eastAsia="Calibri"/>
                <w:b/>
                <w:i/>
              </w:rPr>
              <w:t>Atbilst prasībām</w:t>
            </w:r>
          </w:p>
          <w:p w14:paraId="47878A77" w14:textId="44679DA6" w:rsidR="00D060C1" w:rsidRPr="00506848" w:rsidRDefault="00D060C1" w:rsidP="00936712">
            <w:r w:rsidRPr="00506848">
              <w:t xml:space="preserve">Skaidri definē uzdevumus, nosaka prioritātes un rīcības soļus. Pārbauda kļūdas, nepieņem </w:t>
            </w:r>
            <w:r w:rsidR="009D51AF" w:rsidRPr="00506848">
              <w:t>prasībām</w:t>
            </w:r>
            <w:r w:rsidRPr="00506848">
              <w:t xml:space="preserve"> neatbilstošu</w:t>
            </w:r>
            <w:r w:rsidR="009D51AF" w:rsidRPr="00506848">
              <w:t>, nekvalitatīvu</w:t>
            </w:r>
            <w:r w:rsidRPr="00506848">
              <w:t xml:space="preserve"> darba izpild</w:t>
            </w:r>
            <w:r w:rsidR="009D51AF" w:rsidRPr="00506848">
              <w:t>i</w:t>
            </w:r>
            <w:r w:rsidR="00936712">
              <w:t xml:space="preserve">. Palīdz labot kļūdas, </w:t>
            </w:r>
            <w:r w:rsidRPr="00506848">
              <w:t>lai</w:t>
            </w:r>
            <w:r w:rsidR="00936712">
              <w:t>kus</w:t>
            </w:r>
            <w:r w:rsidRPr="00506848">
              <w:t xml:space="preserve"> paredz iespējamās grūtības un rīkoj</w:t>
            </w:r>
            <w:r w:rsidR="00383E9D" w:rsidRPr="00506848">
              <w:t>as, lai tās mazinātu</w:t>
            </w:r>
          </w:p>
        </w:tc>
      </w:tr>
      <w:tr w:rsidR="00506848" w:rsidRPr="00506848" w14:paraId="47878A7C" w14:textId="77777777" w:rsidTr="00E17520">
        <w:tblPrEx>
          <w:tblLook w:val="04A0" w:firstRow="1" w:lastRow="0" w:firstColumn="1" w:lastColumn="0" w:noHBand="0" w:noVBand="1"/>
        </w:tblPrEx>
        <w:tc>
          <w:tcPr>
            <w:tcW w:w="1710" w:type="dxa"/>
            <w:shd w:val="clear" w:color="auto" w:fill="auto"/>
            <w:vAlign w:val="center"/>
          </w:tcPr>
          <w:p w14:paraId="47878A79" w14:textId="77777777" w:rsidR="00D060C1" w:rsidRPr="00506848" w:rsidRDefault="00D060C1" w:rsidP="00383E9D">
            <w:pPr>
              <w:rPr>
                <w:rFonts w:eastAsia="Calibri"/>
                <w:b/>
              </w:rPr>
            </w:pPr>
            <w:r w:rsidRPr="00506848">
              <w:rPr>
                <w:b/>
              </w:rPr>
              <w:t>Jāpilnveido</w:t>
            </w:r>
          </w:p>
        </w:tc>
        <w:tc>
          <w:tcPr>
            <w:tcW w:w="7646" w:type="dxa"/>
            <w:shd w:val="clear" w:color="auto" w:fill="auto"/>
          </w:tcPr>
          <w:p w14:paraId="47878A7A" w14:textId="77777777" w:rsidR="00D060C1" w:rsidRPr="00506848" w:rsidRDefault="00383E9D" w:rsidP="00936712">
            <w:pPr>
              <w:rPr>
                <w:rFonts w:eastAsia="Calibri"/>
                <w:b/>
                <w:i/>
              </w:rPr>
            </w:pPr>
            <w:r w:rsidRPr="00506848">
              <w:rPr>
                <w:rFonts w:eastAsia="Calibri"/>
                <w:b/>
                <w:i/>
              </w:rPr>
              <w:t>Daļēji atbilst prasībām</w:t>
            </w:r>
          </w:p>
          <w:p w14:paraId="47878A7B" w14:textId="69416D21" w:rsidR="00D060C1" w:rsidRPr="00506848" w:rsidRDefault="00D060C1" w:rsidP="00936712">
            <w:r w:rsidRPr="00506848">
              <w:t xml:space="preserve">Sadala darbus atbilstoši darbinieku prasmēm. Pārbauda darba rezultātu, bet nepamana vai ignorē kļūdas </w:t>
            </w:r>
          </w:p>
        </w:tc>
      </w:tr>
      <w:tr w:rsidR="00506848" w:rsidRPr="00506848" w14:paraId="47878A80" w14:textId="77777777" w:rsidTr="00E17520">
        <w:tblPrEx>
          <w:tblLook w:val="04A0" w:firstRow="1" w:lastRow="0" w:firstColumn="1" w:lastColumn="0" w:noHBand="0" w:noVBand="1"/>
        </w:tblPrEx>
        <w:tc>
          <w:tcPr>
            <w:tcW w:w="1710" w:type="dxa"/>
            <w:shd w:val="clear" w:color="auto" w:fill="auto"/>
            <w:vAlign w:val="center"/>
          </w:tcPr>
          <w:p w14:paraId="47878A7D" w14:textId="77777777" w:rsidR="00D060C1" w:rsidRPr="00506848" w:rsidRDefault="00D060C1" w:rsidP="00383E9D">
            <w:pPr>
              <w:rPr>
                <w:rFonts w:eastAsia="Calibri"/>
                <w:b/>
              </w:rPr>
            </w:pPr>
            <w:r w:rsidRPr="00506848">
              <w:rPr>
                <w:b/>
              </w:rPr>
              <w:t>Neapmierinoši</w:t>
            </w:r>
          </w:p>
        </w:tc>
        <w:tc>
          <w:tcPr>
            <w:tcW w:w="7646" w:type="dxa"/>
            <w:shd w:val="clear" w:color="auto" w:fill="auto"/>
          </w:tcPr>
          <w:p w14:paraId="47878A7E" w14:textId="77777777" w:rsidR="00D060C1" w:rsidRPr="00506848" w:rsidRDefault="00383E9D" w:rsidP="00936712">
            <w:pPr>
              <w:rPr>
                <w:rFonts w:eastAsia="Calibri"/>
                <w:b/>
                <w:i/>
              </w:rPr>
            </w:pPr>
            <w:r w:rsidRPr="00506848">
              <w:rPr>
                <w:rFonts w:eastAsia="Calibri"/>
                <w:b/>
                <w:i/>
              </w:rPr>
              <w:t>Neatbilst prasībām</w:t>
            </w:r>
          </w:p>
          <w:p w14:paraId="47878A7F" w14:textId="77777777" w:rsidR="00D060C1" w:rsidRPr="00506848" w:rsidRDefault="00D060C1" w:rsidP="00936712">
            <w:r w:rsidRPr="00506848">
              <w:t>Nenosaka skaidrus uzdevumus, prioritātes un rīcības soļus. Nedomā par iespējām uzlabot darba kvalitāti, produktivitāti un efektivitāti.</w:t>
            </w:r>
            <w:r w:rsidR="00450DAF" w:rsidRPr="00506848">
              <w:t xml:space="preserve"> Darba rezultātu pieņemšanā nepamana vai ignorē kļūdas</w:t>
            </w:r>
          </w:p>
        </w:tc>
      </w:tr>
    </w:tbl>
    <w:p w14:paraId="47878A81" w14:textId="77777777" w:rsidR="00AB3BF0" w:rsidRPr="00506848" w:rsidRDefault="00AB3BF0" w:rsidP="00E47E64">
      <w:pPr>
        <w:pStyle w:val="Heading2"/>
        <w:spacing w:before="0" w:after="0"/>
        <w:rPr>
          <w:rFonts w:ascii="Times New Roman" w:hAnsi="Times New Roman" w:cs="Times New Roman"/>
          <w:i w:val="0"/>
          <w:sz w:val="24"/>
          <w:szCs w:val="24"/>
        </w:rPr>
      </w:pPr>
      <w:bookmarkStart w:id="25" w:name="_Toc292119344"/>
      <w:r w:rsidRPr="00506848">
        <w:rPr>
          <w:rFonts w:ascii="Times New Roman" w:hAnsi="Times New Roman" w:cs="Times New Roman"/>
          <w:i w:val="0"/>
          <w:sz w:val="24"/>
          <w:szCs w:val="24"/>
        </w:rPr>
        <w:t>5.5. Stratēģiskais redzējums</w:t>
      </w:r>
      <w:bookmarkEnd w:id="25"/>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46"/>
      </w:tblGrid>
      <w:tr w:rsidR="00506848" w:rsidRPr="00506848" w14:paraId="47878A84"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82" w14:textId="77777777" w:rsidR="00AB3BF0" w:rsidRPr="00506848" w:rsidRDefault="00AB3BF0" w:rsidP="00E47E64">
            <w:pPr>
              <w:jc w:val="center"/>
              <w:rPr>
                <w:b/>
              </w:rPr>
            </w:pPr>
            <w:r w:rsidRPr="00506848">
              <w:rPr>
                <w:rFonts w:eastAsia="Calibri"/>
                <w:b/>
              </w:rPr>
              <w:t>Definīcija</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47878A83" w14:textId="77777777" w:rsidR="00AB3BF0" w:rsidRPr="00506848" w:rsidRDefault="00AB3BF0" w:rsidP="00E47E64">
            <w:pPr>
              <w:pStyle w:val="Default"/>
              <w:rPr>
                <w:rFonts w:ascii="Times New Roman" w:hAnsi="Times New Roman" w:cs="Times New Roman"/>
                <w:color w:val="auto"/>
                <w:lang w:val="lv-LV"/>
              </w:rPr>
            </w:pPr>
            <w:r w:rsidRPr="00506848">
              <w:rPr>
                <w:rFonts w:ascii="Times New Roman" w:hAnsi="Times New Roman" w:cs="Times New Roman"/>
                <w:color w:val="auto"/>
                <w:lang w:val="lv-LV"/>
              </w:rPr>
              <w:t>Spēja definēt un pārvē</w:t>
            </w:r>
            <w:r w:rsidR="0028126A" w:rsidRPr="00506848">
              <w:rPr>
                <w:rFonts w:ascii="Times New Roman" w:hAnsi="Times New Roman" w:cs="Times New Roman"/>
                <w:color w:val="auto"/>
                <w:lang w:val="lv-LV"/>
              </w:rPr>
              <w:t>r</w:t>
            </w:r>
            <w:r w:rsidRPr="00506848">
              <w:rPr>
                <w:rFonts w:ascii="Times New Roman" w:hAnsi="Times New Roman" w:cs="Times New Roman"/>
                <w:color w:val="auto"/>
                <w:lang w:val="lv-LV"/>
              </w:rPr>
              <w:t>st darbībā iestādes vai nozares attīstības stratēģisko vī</w:t>
            </w:r>
            <w:r w:rsidR="00383E9D" w:rsidRPr="00506848">
              <w:rPr>
                <w:rFonts w:ascii="Times New Roman" w:hAnsi="Times New Roman" w:cs="Times New Roman"/>
                <w:color w:val="auto"/>
                <w:lang w:val="lv-LV"/>
              </w:rPr>
              <w:t>ziju</w:t>
            </w:r>
          </w:p>
        </w:tc>
      </w:tr>
      <w:tr w:rsidR="00506848" w:rsidRPr="00506848" w14:paraId="47878A87" w14:textId="77777777" w:rsidTr="00E17520">
        <w:tblPrEx>
          <w:tblLook w:val="04A0" w:firstRow="1" w:lastRow="0" w:firstColumn="1" w:lastColumn="0" w:noHBand="0" w:noVBand="1"/>
        </w:tblPrEx>
        <w:tc>
          <w:tcPr>
            <w:tcW w:w="1710" w:type="dxa"/>
            <w:shd w:val="clear" w:color="auto" w:fill="D9D9D9"/>
            <w:vAlign w:val="center"/>
          </w:tcPr>
          <w:p w14:paraId="47878A85" w14:textId="77777777" w:rsidR="00AB3BF0" w:rsidRPr="00506848" w:rsidRDefault="00AB3BF0" w:rsidP="00E47E64">
            <w:pPr>
              <w:jc w:val="center"/>
              <w:rPr>
                <w:b/>
              </w:rPr>
            </w:pPr>
            <w:r w:rsidRPr="00506848">
              <w:rPr>
                <w:b/>
              </w:rPr>
              <w:t>Vērtējums</w:t>
            </w:r>
          </w:p>
        </w:tc>
        <w:tc>
          <w:tcPr>
            <w:tcW w:w="7646" w:type="dxa"/>
            <w:shd w:val="clear" w:color="auto" w:fill="D9D9D9"/>
          </w:tcPr>
          <w:p w14:paraId="47878A86" w14:textId="77777777" w:rsidR="00AB3BF0" w:rsidRPr="00506848" w:rsidRDefault="00AB3BF0" w:rsidP="00E47E64">
            <w:pPr>
              <w:jc w:val="center"/>
              <w:rPr>
                <w:b/>
              </w:rPr>
            </w:pPr>
            <w:r w:rsidRPr="00506848">
              <w:rPr>
                <w:b/>
              </w:rPr>
              <w:t>Rīcības rādītāji</w:t>
            </w:r>
          </w:p>
        </w:tc>
      </w:tr>
      <w:tr w:rsidR="00506848" w:rsidRPr="00506848" w14:paraId="47878A8B" w14:textId="77777777" w:rsidTr="00E17520">
        <w:tblPrEx>
          <w:tblLook w:val="04A0" w:firstRow="1" w:lastRow="0" w:firstColumn="1" w:lastColumn="0" w:noHBand="0" w:noVBand="1"/>
        </w:tblPrEx>
        <w:tc>
          <w:tcPr>
            <w:tcW w:w="1710" w:type="dxa"/>
            <w:shd w:val="clear" w:color="auto" w:fill="auto"/>
            <w:vAlign w:val="center"/>
          </w:tcPr>
          <w:p w14:paraId="47878A88" w14:textId="77777777" w:rsidR="002A22B3" w:rsidRPr="00506848" w:rsidRDefault="002A22B3" w:rsidP="007C0944">
            <w:pPr>
              <w:rPr>
                <w:rFonts w:eastAsia="Calibri"/>
                <w:b/>
              </w:rPr>
            </w:pPr>
            <w:r w:rsidRPr="00506848">
              <w:rPr>
                <w:b/>
              </w:rPr>
              <w:t>Teicami</w:t>
            </w:r>
          </w:p>
        </w:tc>
        <w:tc>
          <w:tcPr>
            <w:tcW w:w="7646" w:type="dxa"/>
            <w:shd w:val="clear" w:color="auto" w:fill="auto"/>
          </w:tcPr>
          <w:p w14:paraId="47878A89" w14:textId="77777777" w:rsidR="002A22B3" w:rsidRPr="00506848" w:rsidRDefault="002A22B3" w:rsidP="00936712">
            <w:pPr>
              <w:rPr>
                <w:rFonts w:eastAsia="Calibri"/>
                <w:b/>
                <w:i/>
              </w:rPr>
            </w:pPr>
            <w:r w:rsidRPr="00506848">
              <w:rPr>
                <w:rFonts w:eastAsia="Calibri"/>
                <w:b/>
                <w:i/>
              </w:rPr>
              <w:t>Pārsniedz prasības</w:t>
            </w:r>
          </w:p>
          <w:p w14:paraId="47878A8A" w14:textId="77777777" w:rsidR="002A22B3" w:rsidRPr="00506848" w:rsidRDefault="002A22B3" w:rsidP="00936712">
            <w:pPr>
              <w:rPr>
                <w:rFonts w:eastAsia="Calibri"/>
              </w:rPr>
            </w:pPr>
            <w:r w:rsidRPr="00506848">
              <w:rPr>
                <w:rFonts w:eastAsia="Calibri"/>
              </w:rPr>
              <w:t xml:space="preserve">Vada iestādes attīstības vīzijas izstrādi. Definē un apzināti pauž vīziju un stratēģiju plašāku valsts attīstības mērķu kontekstā. Raksturo vīziju un vērtības saprotamā un viegli uztveramā veidā, lai panāktu darbinieku līdzdalību un iesaistīto personu uzticēšanos. Identificē, </w:t>
            </w:r>
            <w:proofErr w:type="spellStart"/>
            <w:r w:rsidRPr="00506848">
              <w:rPr>
                <w:rFonts w:eastAsia="Calibri"/>
              </w:rPr>
              <w:t>konceptualizē</w:t>
            </w:r>
            <w:proofErr w:type="spellEnd"/>
            <w:r w:rsidRPr="00506848">
              <w:rPr>
                <w:rFonts w:eastAsia="Calibri"/>
              </w:rPr>
              <w:t xml:space="preserve"> un sintezē jaunus virzienus vai saistības starp iestādes vērtībām un pārveido tās iestādes darbības prioritātēs</w:t>
            </w:r>
          </w:p>
        </w:tc>
      </w:tr>
      <w:tr w:rsidR="00506848" w:rsidRPr="00506848" w14:paraId="47878A8F" w14:textId="77777777" w:rsidTr="00E17520">
        <w:tblPrEx>
          <w:tblLook w:val="04A0" w:firstRow="1" w:lastRow="0" w:firstColumn="1" w:lastColumn="0" w:noHBand="0" w:noVBand="1"/>
        </w:tblPrEx>
        <w:tc>
          <w:tcPr>
            <w:tcW w:w="1710" w:type="dxa"/>
            <w:shd w:val="clear" w:color="auto" w:fill="auto"/>
            <w:vAlign w:val="center"/>
          </w:tcPr>
          <w:p w14:paraId="47878A8C" w14:textId="77777777" w:rsidR="002A22B3" w:rsidRPr="00506848" w:rsidRDefault="002A22B3" w:rsidP="007C0944">
            <w:pPr>
              <w:rPr>
                <w:rFonts w:eastAsia="Calibri"/>
                <w:b/>
              </w:rPr>
            </w:pPr>
            <w:r w:rsidRPr="00506848">
              <w:rPr>
                <w:b/>
              </w:rPr>
              <w:t>Ļoti labi</w:t>
            </w:r>
          </w:p>
        </w:tc>
        <w:tc>
          <w:tcPr>
            <w:tcW w:w="7646" w:type="dxa"/>
            <w:shd w:val="clear" w:color="auto" w:fill="auto"/>
          </w:tcPr>
          <w:p w14:paraId="47878A8D"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8E" w14:textId="77777777" w:rsidR="002A22B3" w:rsidRPr="00506848" w:rsidRDefault="002A22B3" w:rsidP="00936712">
            <w:pPr>
              <w:rPr>
                <w:rFonts w:eastAsia="Calibri"/>
              </w:rPr>
            </w:pPr>
            <w:r w:rsidRPr="00506848">
              <w:rPr>
                <w:rFonts w:eastAsia="Calibri"/>
              </w:rPr>
              <w:lastRenderedPageBreak/>
              <w:t>Paredz šķēršļus un iespējas iestādei un atbilstoši pielāgo savu rīcību. Definē problēmas, izstrādā iespējas un izvēlas risinājumus atbilstoši iestādes stratēģijai un vīzijai. Enerģiski un pārliecinoši popularizē stratēģiskos mērķus kolēģiem un padotajiem</w:t>
            </w:r>
          </w:p>
        </w:tc>
      </w:tr>
      <w:tr w:rsidR="00506848" w:rsidRPr="00506848" w14:paraId="47878A93" w14:textId="77777777" w:rsidTr="00E17520">
        <w:tblPrEx>
          <w:tblLook w:val="04A0" w:firstRow="1" w:lastRow="0" w:firstColumn="1" w:lastColumn="0" w:noHBand="0" w:noVBand="1"/>
        </w:tblPrEx>
        <w:tc>
          <w:tcPr>
            <w:tcW w:w="1710" w:type="dxa"/>
            <w:shd w:val="clear" w:color="auto" w:fill="auto"/>
            <w:vAlign w:val="center"/>
          </w:tcPr>
          <w:p w14:paraId="47878A90" w14:textId="77777777" w:rsidR="00AB3BF0" w:rsidRPr="00506848" w:rsidRDefault="00AB3BF0" w:rsidP="00383E9D">
            <w:pPr>
              <w:rPr>
                <w:rFonts w:eastAsia="Calibri"/>
                <w:b/>
              </w:rPr>
            </w:pPr>
            <w:r w:rsidRPr="00506848">
              <w:rPr>
                <w:b/>
              </w:rPr>
              <w:lastRenderedPageBreak/>
              <w:t>Labi</w:t>
            </w:r>
          </w:p>
        </w:tc>
        <w:tc>
          <w:tcPr>
            <w:tcW w:w="7646" w:type="dxa"/>
            <w:shd w:val="clear" w:color="auto" w:fill="auto"/>
          </w:tcPr>
          <w:p w14:paraId="47878A91" w14:textId="77777777" w:rsidR="00AB3BF0" w:rsidRPr="00506848" w:rsidRDefault="00AB3BF0" w:rsidP="00936712">
            <w:pPr>
              <w:rPr>
                <w:rFonts w:eastAsia="Calibri"/>
                <w:b/>
                <w:i/>
              </w:rPr>
            </w:pPr>
            <w:r w:rsidRPr="00506848">
              <w:rPr>
                <w:rFonts w:eastAsia="Calibri"/>
                <w:b/>
                <w:i/>
              </w:rPr>
              <w:t>Atbi</w:t>
            </w:r>
            <w:r w:rsidR="00383E9D" w:rsidRPr="00506848">
              <w:rPr>
                <w:rFonts w:eastAsia="Calibri"/>
                <w:b/>
                <w:i/>
              </w:rPr>
              <w:t>lst prasībām</w:t>
            </w:r>
          </w:p>
          <w:p w14:paraId="47878A92" w14:textId="77777777" w:rsidR="00AB3BF0" w:rsidRPr="00506848" w:rsidRDefault="00364937" w:rsidP="00936712">
            <w:pPr>
              <w:rPr>
                <w:rFonts w:eastAsia="Calibri"/>
              </w:rPr>
            </w:pPr>
            <w:r w:rsidRPr="00506848">
              <w:rPr>
                <w:rFonts w:eastAsia="Calibri"/>
              </w:rPr>
              <w:t>Sadarbojas</w:t>
            </w:r>
            <w:r w:rsidR="00692871" w:rsidRPr="00506848">
              <w:rPr>
                <w:rFonts w:eastAsia="Calibri"/>
              </w:rPr>
              <w:t xml:space="preserve"> </w:t>
            </w:r>
            <w:r w:rsidR="00AB3BF0" w:rsidRPr="00506848">
              <w:rPr>
                <w:rFonts w:eastAsia="Calibri"/>
              </w:rPr>
              <w:t>ar darbiniek</w:t>
            </w:r>
            <w:r w:rsidR="009D51AF" w:rsidRPr="00506848">
              <w:rPr>
                <w:rFonts w:eastAsia="Calibri"/>
              </w:rPr>
              <w:t>iem</w:t>
            </w:r>
            <w:r w:rsidR="00AB3BF0" w:rsidRPr="00506848">
              <w:rPr>
                <w:rFonts w:eastAsia="Calibri"/>
              </w:rPr>
              <w:t xml:space="preserve">, lai noteiktu darbības mērķus un plānus un nodrošinātu atbilstību stratēģiskajam virzienam. </w:t>
            </w:r>
            <w:r w:rsidR="008B3A47" w:rsidRPr="00506848">
              <w:rPr>
                <w:rFonts w:eastAsia="Calibri"/>
              </w:rPr>
              <w:t>Skaidri definē un veicina darbinieku ieguldījumu iestādes mērķu veicināšanā un sasniegšanā. Seko līdzi komandas darbībai, lai nodrošinātu atbilstību stratēģiskajai virzībai un iestādes vērtībām.</w:t>
            </w:r>
            <w:r w:rsidR="000B0E15" w:rsidRPr="00506848">
              <w:rPr>
                <w:rFonts w:eastAsia="Calibri"/>
              </w:rPr>
              <w:t xml:space="preserve"> </w:t>
            </w:r>
            <w:r w:rsidR="00AB3BF0" w:rsidRPr="00506848">
              <w:rPr>
                <w:rFonts w:eastAsia="Calibri"/>
              </w:rPr>
              <w:t xml:space="preserve">Regulāri popularizē </w:t>
            </w:r>
            <w:r w:rsidR="009D51AF" w:rsidRPr="00506848">
              <w:rPr>
                <w:rFonts w:eastAsia="Calibri"/>
              </w:rPr>
              <w:t>iestādi</w:t>
            </w:r>
            <w:r w:rsidR="00AB3BF0" w:rsidRPr="00506848">
              <w:rPr>
                <w:rFonts w:eastAsia="Calibri"/>
              </w:rPr>
              <w:t xml:space="preserve">, tās </w:t>
            </w:r>
            <w:r w:rsidR="009D51AF" w:rsidRPr="00506848">
              <w:rPr>
                <w:rFonts w:eastAsia="Calibri"/>
              </w:rPr>
              <w:t xml:space="preserve">stratēģisko </w:t>
            </w:r>
            <w:r w:rsidR="00AB3BF0" w:rsidRPr="00506848">
              <w:rPr>
                <w:rFonts w:eastAsia="Calibri"/>
              </w:rPr>
              <w:t>vīziju un vērtības klientiem, iesaistītajām personām un partneriem. Novērtē atšķirību starp esošo stāvokli un vēl</w:t>
            </w:r>
            <w:r w:rsidR="00B56D15" w:rsidRPr="00506848">
              <w:rPr>
                <w:rFonts w:eastAsia="Calibri"/>
              </w:rPr>
              <w:t>amo attīstības virzienu nākotnē</w:t>
            </w:r>
            <w:r w:rsidR="00AB3BF0" w:rsidRPr="00506848">
              <w:rPr>
                <w:rFonts w:eastAsia="Calibri"/>
              </w:rPr>
              <w:t xml:space="preserve"> un nosaka efektīvāk</w:t>
            </w:r>
            <w:r w:rsidR="00383E9D" w:rsidRPr="00506848">
              <w:rPr>
                <w:rFonts w:eastAsia="Calibri"/>
              </w:rPr>
              <w:t>os veidus, kā atšķirību mazināt</w:t>
            </w:r>
          </w:p>
        </w:tc>
      </w:tr>
      <w:tr w:rsidR="00506848" w:rsidRPr="00506848" w14:paraId="47878A97" w14:textId="77777777" w:rsidTr="00E17520">
        <w:tblPrEx>
          <w:tblLook w:val="04A0" w:firstRow="1" w:lastRow="0" w:firstColumn="1" w:lastColumn="0" w:noHBand="0" w:noVBand="1"/>
        </w:tblPrEx>
        <w:tc>
          <w:tcPr>
            <w:tcW w:w="1710" w:type="dxa"/>
            <w:shd w:val="clear" w:color="auto" w:fill="auto"/>
            <w:vAlign w:val="center"/>
          </w:tcPr>
          <w:p w14:paraId="47878A94" w14:textId="77777777" w:rsidR="00AB3BF0" w:rsidRPr="00506848" w:rsidRDefault="00AB3BF0" w:rsidP="00383E9D">
            <w:pPr>
              <w:rPr>
                <w:rFonts w:eastAsia="Calibri"/>
                <w:b/>
              </w:rPr>
            </w:pPr>
            <w:r w:rsidRPr="00506848">
              <w:rPr>
                <w:b/>
              </w:rPr>
              <w:t>Jāpilnveido</w:t>
            </w:r>
          </w:p>
        </w:tc>
        <w:tc>
          <w:tcPr>
            <w:tcW w:w="7646" w:type="dxa"/>
            <w:shd w:val="clear" w:color="auto" w:fill="auto"/>
          </w:tcPr>
          <w:p w14:paraId="47878A95" w14:textId="77777777" w:rsidR="00AB3BF0" w:rsidRPr="00506848" w:rsidRDefault="00383E9D" w:rsidP="00936712">
            <w:pPr>
              <w:rPr>
                <w:rFonts w:eastAsia="Calibri"/>
                <w:b/>
                <w:i/>
              </w:rPr>
            </w:pPr>
            <w:r w:rsidRPr="00506848">
              <w:rPr>
                <w:rFonts w:eastAsia="Calibri"/>
                <w:b/>
                <w:i/>
              </w:rPr>
              <w:t>Daļēji atbilst prasībām</w:t>
            </w:r>
          </w:p>
          <w:p w14:paraId="47878A96" w14:textId="77777777" w:rsidR="00AB3BF0" w:rsidRPr="00506848" w:rsidRDefault="009E1402" w:rsidP="00936712">
            <w:pPr>
              <w:rPr>
                <w:rFonts w:eastAsia="Calibri"/>
              </w:rPr>
            </w:pPr>
            <w:r w:rsidRPr="00506848">
              <w:rPr>
                <w:rFonts w:eastAsia="Calibri"/>
              </w:rPr>
              <w:t>K</w:t>
            </w:r>
            <w:r w:rsidR="00AB3BF0" w:rsidRPr="00506848">
              <w:rPr>
                <w:rFonts w:eastAsia="Calibri"/>
              </w:rPr>
              <w:t>omunicē un skaidro stratēģisko vīziju dar</w:t>
            </w:r>
            <w:r w:rsidRPr="00506848">
              <w:rPr>
                <w:rFonts w:eastAsia="Calibri"/>
              </w:rPr>
              <w:t>biniekiem savas atbildības jomā, bet mazāk aktīvs jaunu stratēģiskās attīstības virzienu noteikšanā.</w:t>
            </w:r>
            <w:r w:rsidR="000B0E15" w:rsidRPr="00506848">
              <w:rPr>
                <w:rFonts w:eastAsia="Calibri"/>
              </w:rPr>
              <w:t xml:space="preserve"> </w:t>
            </w:r>
            <w:r w:rsidR="00353FAF" w:rsidRPr="00506848">
              <w:rPr>
                <w:rFonts w:eastAsia="Calibri"/>
              </w:rPr>
              <w:t>Pārsvarā i</w:t>
            </w:r>
            <w:r w:rsidR="00AB3BF0" w:rsidRPr="00506848">
              <w:rPr>
                <w:rFonts w:eastAsia="Calibri"/>
              </w:rPr>
              <w:t xml:space="preserve">dentificē iespējamos virzienus nākotnē atbilstoši </w:t>
            </w:r>
            <w:r w:rsidR="008B3A47" w:rsidRPr="00506848">
              <w:rPr>
                <w:rFonts w:eastAsia="Calibri"/>
              </w:rPr>
              <w:t xml:space="preserve">esošajai </w:t>
            </w:r>
            <w:r w:rsidR="00AB3BF0" w:rsidRPr="00506848">
              <w:rPr>
                <w:rFonts w:eastAsia="Calibri"/>
              </w:rPr>
              <w:t xml:space="preserve">stratēģijai. </w:t>
            </w:r>
            <w:r w:rsidR="008B3A47" w:rsidRPr="00506848">
              <w:rPr>
                <w:rFonts w:eastAsia="Calibri"/>
              </w:rPr>
              <w:t>Pastāvīgi analizē savu virzību un atbilstību iestādes mērķiem un sasniedzamajiem rezultātiem. Pielāgo personīgos darba mērķus darba jomas attīstības mērķiem</w:t>
            </w:r>
          </w:p>
        </w:tc>
      </w:tr>
      <w:tr w:rsidR="00506848" w:rsidRPr="00506848" w14:paraId="47878A9B" w14:textId="77777777" w:rsidTr="00E17520">
        <w:tblPrEx>
          <w:tblLook w:val="04A0" w:firstRow="1" w:lastRow="0" w:firstColumn="1" w:lastColumn="0" w:noHBand="0" w:noVBand="1"/>
        </w:tblPrEx>
        <w:tc>
          <w:tcPr>
            <w:tcW w:w="1710" w:type="dxa"/>
            <w:shd w:val="clear" w:color="auto" w:fill="auto"/>
            <w:vAlign w:val="center"/>
          </w:tcPr>
          <w:p w14:paraId="47878A98" w14:textId="77777777" w:rsidR="00AB3BF0" w:rsidRPr="00506848" w:rsidRDefault="00AB3BF0" w:rsidP="00383E9D">
            <w:pPr>
              <w:rPr>
                <w:rFonts w:eastAsia="Calibri"/>
                <w:b/>
              </w:rPr>
            </w:pPr>
            <w:r w:rsidRPr="00506848">
              <w:rPr>
                <w:b/>
              </w:rPr>
              <w:t>Neapmierinoši</w:t>
            </w:r>
          </w:p>
        </w:tc>
        <w:tc>
          <w:tcPr>
            <w:tcW w:w="7646" w:type="dxa"/>
            <w:shd w:val="clear" w:color="auto" w:fill="auto"/>
          </w:tcPr>
          <w:p w14:paraId="47878A99" w14:textId="77777777" w:rsidR="00AB3BF0" w:rsidRPr="00506848" w:rsidRDefault="00AB3BF0" w:rsidP="00936712">
            <w:pPr>
              <w:rPr>
                <w:rFonts w:eastAsia="Calibri"/>
                <w:b/>
                <w:i/>
              </w:rPr>
            </w:pPr>
            <w:r w:rsidRPr="00506848">
              <w:rPr>
                <w:rFonts w:eastAsia="Calibri"/>
                <w:b/>
                <w:i/>
              </w:rPr>
              <w:t>Neatbilst prasīb</w:t>
            </w:r>
            <w:r w:rsidR="00383E9D" w:rsidRPr="00506848">
              <w:rPr>
                <w:rFonts w:eastAsia="Calibri"/>
                <w:b/>
                <w:i/>
              </w:rPr>
              <w:t>ām</w:t>
            </w:r>
          </w:p>
          <w:p w14:paraId="47878A9A" w14:textId="77777777" w:rsidR="00AB3BF0" w:rsidRPr="00506848" w:rsidRDefault="009E1402" w:rsidP="00936712">
            <w:pPr>
              <w:rPr>
                <w:rFonts w:eastAsia="Calibri"/>
              </w:rPr>
            </w:pPr>
            <w:r w:rsidRPr="00506848">
              <w:rPr>
                <w:rFonts w:eastAsia="Calibri"/>
              </w:rPr>
              <w:t>Trūkst stratēģiskā redzējuma</w:t>
            </w:r>
            <w:r w:rsidR="000B0E15" w:rsidRPr="00506848">
              <w:rPr>
                <w:rFonts w:eastAsia="Calibri"/>
              </w:rPr>
              <w:t xml:space="preserve"> </w:t>
            </w:r>
            <w:r w:rsidR="008B3A47" w:rsidRPr="00506848">
              <w:rPr>
                <w:rFonts w:eastAsia="Calibri"/>
              </w:rPr>
              <w:t>vai arī nevēlas apzināt jaunus stratēģiskos virzienus</w:t>
            </w:r>
            <w:r w:rsidRPr="00506848">
              <w:rPr>
                <w:rFonts w:eastAsia="Calibri"/>
              </w:rPr>
              <w:t xml:space="preserve"> </w:t>
            </w:r>
          </w:p>
        </w:tc>
      </w:tr>
    </w:tbl>
    <w:p w14:paraId="0E046C06" w14:textId="77777777" w:rsidR="00936712" w:rsidRDefault="00936712" w:rsidP="00E47E64">
      <w:pPr>
        <w:rPr>
          <w:b/>
        </w:rPr>
      </w:pPr>
      <w:bookmarkStart w:id="26" w:name="_Toc292119348"/>
    </w:p>
    <w:p w14:paraId="47878A9C" w14:textId="77777777" w:rsidR="00D060C1" w:rsidRPr="00506848" w:rsidRDefault="00383E9D" w:rsidP="00E47E64">
      <w:pPr>
        <w:rPr>
          <w:b/>
        </w:rPr>
      </w:pPr>
      <w:r w:rsidRPr="00506848">
        <w:rPr>
          <w:b/>
        </w:rPr>
        <w:t>6</w:t>
      </w:r>
      <w:r w:rsidR="00D060C1" w:rsidRPr="00506848">
        <w:rPr>
          <w:b/>
        </w:rPr>
        <w:t>. Organizācijas izpratne un vērtību pieņemšana</w:t>
      </w:r>
      <w:bookmarkEnd w:id="26"/>
    </w:p>
    <w:p w14:paraId="47878A9D" w14:textId="77777777" w:rsidR="00D060C1" w:rsidRPr="00506848" w:rsidRDefault="00D060C1" w:rsidP="00E47E64">
      <w:pPr>
        <w:pStyle w:val="Heading2"/>
        <w:spacing w:before="0" w:after="0"/>
        <w:rPr>
          <w:rFonts w:ascii="Times New Roman" w:hAnsi="Times New Roman" w:cs="Times New Roman"/>
          <w:i w:val="0"/>
          <w:sz w:val="24"/>
          <w:szCs w:val="24"/>
        </w:rPr>
      </w:pPr>
      <w:bookmarkStart w:id="27" w:name="_Toc292119349"/>
      <w:r w:rsidRPr="00506848">
        <w:rPr>
          <w:rFonts w:ascii="Times New Roman" w:hAnsi="Times New Roman" w:cs="Times New Roman"/>
          <w:i w:val="0"/>
          <w:sz w:val="24"/>
          <w:szCs w:val="24"/>
        </w:rPr>
        <w:t>6.1. Ētiskums</w:t>
      </w:r>
      <w:bookmarkEnd w:id="2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12"/>
      </w:tblGrid>
      <w:tr w:rsidR="00506848" w:rsidRPr="00506848" w14:paraId="47878AA0"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9E" w14:textId="77777777" w:rsidR="00D060C1" w:rsidRPr="00506848" w:rsidRDefault="00D060C1" w:rsidP="00E47E64">
            <w:pPr>
              <w:jc w:val="center"/>
              <w:rPr>
                <w:b/>
              </w:rPr>
            </w:pPr>
            <w:r w:rsidRPr="00506848">
              <w:rPr>
                <w:rFonts w:eastAsia="Calibri"/>
                <w:b/>
              </w:rPr>
              <w:t>Definīcija</w:t>
            </w:r>
          </w:p>
        </w:tc>
        <w:tc>
          <w:tcPr>
            <w:tcW w:w="7612" w:type="dxa"/>
            <w:tcBorders>
              <w:top w:val="single" w:sz="4" w:space="0" w:color="auto"/>
              <w:left w:val="single" w:sz="4" w:space="0" w:color="auto"/>
              <w:bottom w:val="single" w:sz="4" w:space="0" w:color="auto"/>
              <w:right w:val="single" w:sz="4" w:space="0" w:color="auto"/>
            </w:tcBorders>
            <w:shd w:val="clear" w:color="auto" w:fill="auto"/>
          </w:tcPr>
          <w:p w14:paraId="47878A9F" w14:textId="77777777" w:rsidR="00D060C1" w:rsidRPr="00506848" w:rsidRDefault="00E26F6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Iestādes</w:t>
            </w:r>
            <w:r w:rsidR="00B56D15" w:rsidRPr="00506848">
              <w:rPr>
                <w:rFonts w:ascii="Times New Roman" w:hAnsi="Times New Roman" w:cs="Times New Roman"/>
                <w:color w:val="auto"/>
                <w:lang w:val="lv-LV"/>
              </w:rPr>
              <w:t xml:space="preserve"> </w:t>
            </w:r>
            <w:r w:rsidR="00D060C1" w:rsidRPr="00506848">
              <w:rPr>
                <w:rFonts w:ascii="Times New Roman" w:hAnsi="Times New Roman" w:cs="Times New Roman"/>
                <w:color w:val="auto"/>
                <w:lang w:val="lv-LV"/>
              </w:rPr>
              <w:t>(</w:t>
            </w:r>
            <w:r w:rsidR="008B3A47" w:rsidRPr="00506848">
              <w:rPr>
                <w:rFonts w:ascii="Times New Roman" w:hAnsi="Times New Roman" w:cs="Times New Roman"/>
                <w:color w:val="auto"/>
                <w:lang w:val="lv-LV"/>
              </w:rPr>
              <w:t>valsts pārvaldes</w:t>
            </w:r>
            <w:r w:rsidR="00D060C1" w:rsidRPr="00506848">
              <w:rPr>
                <w:rFonts w:ascii="Times New Roman" w:hAnsi="Times New Roman" w:cs="Times New Roman"/>
                <w:color w:val="auto"/>
                <w:lang w:val="lv-LV"/>
              </w:rPr>
              <w:t>) misijas, vērtību un ētikas pr</w:t>
            </w:r>
            <w:r w:rsidR="00383E9D" w:rsidRPr="00506848">
              <w:rPr>
                <w:rFonts w:ascii="Times New Roman" w:hAnsi="Times New Roman" w:cs="Times New Roman"/>
                <w:color w:val="auto"/>
                <w:lang w:val="lv-LV"/>
              </w:rPr>
              <w:t>incipu pieņemšana un ievērošana</w:t>
            </w:r>
          </w:p>
        </w:tc>
      </w:tr>
      <w:tr w:rsidR="00506848" w:rsidRPr="00506848" w14:paraId="47878AA3" w14:textId="77777777" w:rsidTr="00E17520">
        <w:tblPrEx>
          <w:tblLook w:val="04A0" w:firstRow="1" w:lastRow="0" w:firstColumn="1" w:lastColumn="0" w:noHBand="0" w:noVBand="1"/>
        </w:tblPrEx>
        <w:tc>
          <w:tcPr>
            <w:tcW w:w="1710" w:type="dxa"/>
            <w:shd w:val="clear" w:color="auto" w:fill="D9D9D9"/>
            <w:vAlign w:val="center"/>
          </w:tcPr>
          <w:p w14:paraId="47878AA1" w14:textId="77777777" w:rsidR="00D060C1" w:rsidRPr="00506848" w:rsidRDefault="00D060C1" w:rsidP="00E47E64">
            <w:pPr>
              <w:jc w:val="center"/>
              <w:rPr>
                <w:b/>
              </w:rPr>
            </w:pPr>
            <w:r w:rsidRPr="00506848">
              <w:rPr>
                <w:b/>
              </w:rPr>
              <w:t>Vērtējums</w:t>
            </w:r>
          </w:p>
        </w:tc>
        <w:tc>
          <w:tcPr>
            <w:tcW w:w="7612" w:type="dxa"/>
            <w:shd w:val="clear" w:color="auto" w:fill="D9D9D9"/>
          </w:tcPr>
          <w:p w14:paraId="47878AA2" w14:textId="77777777" w:rsidR="00D060C1" w:rsidRPr="00506848" w:rsidRDefault="00D060C1" w:rsidP="00E47E64">
            <w:pPr>
              <w:jc w:val="center"/>
              <w:rPr>
                <w:b/>
              </w:rPr>
            </w:pPr>
            <w:r w:rsidRPr="00506848">
              <w:rPr>
                <w:b/>
              </w:rPr>
              <w:t>Rīcības rādītāji</w:t>
            </w:r>
          </w:p>
        </w:tc>
      </w:tr>
      <w:tr w:rsidR="00506848" w:rsidRPr="00506848" w14:paraId="47878AA7" w14:textId="77777777" w:rsidTr="00E17520">
        <w:tblPrEx>
          <w:tblLook w:val="04A0" w:firstRow="1" w:lastRow="0" w:firstColumn="1" w:lastColumn="0" w:noHBand="0" w:noVBand="1"/>
        </w:tblPrEx>
        <w:tc>
          <w:tcPr>
            <w:tcW w:w="1710" w:type="dxa"/>
            <w:shd w:val="clear" w:color="auto" w:fill="auto"/>
            <w:vAlign w:val="center"/>
          </w:tcPr>
          <w:p w14:paraId="47878AA4" w14:textId="77777777" w:rsidR="002A22B3" w:rsidRPr="00506848" w:rsidRDefault="002A22B3" w:rsidP="007C0944">
            <w:pPr>
              <w:rPr>
                <w:rFonts w:eastAsia="Calibri"/>
                <w:b/>
              </w:rPr>
            </w:pPr>
            <w:r w:rsidRPr="00506848">
              <w:rPr>
                <w:b/>
              </w:rPr>
              <w:t>Teicami</w:t>
            </w:r>
          </w:p>
        </w:tc>
        <w:tc>
          <w:tcPr>
            <w:tcW w:w="7612" w:type="dxa"/>
            <w:shd w:val="clear" w:color="auto" w:fill="auto"/>
          </w:tcPr>
          <w:p w14:paraId="47878AA5" w14:textId="77777777" w:rsidR="002A22B3" w:rsidRPr="00506848" w:rsidRDefault="002A22B3" w:rsidP="00936712">
            <w:pPr>
              <w:rPr>
                <w:rFonts w:eastAsia="Calibri"/>
                <w:b/>
                <w:i/>
              </w:rPr>
            </w:pPr>
            <w:r w:rsidRPr="00506848">
              <w:rPr>
                <w:rFonts w:eastAsia="Calibri"/>
                <w:b/>
                <w:i/>
              </w:rPr>
              <w:t>Pārsniedz prasības</w:t>
            </w:r>
          </w:p>
          <w:p w14:paraId="47878AA6" w14:textId="4E4BF0D4"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Definē ētikas vērtības, rīkojas atbilstoši un pastāvīgi atgādina par tām citiem. Palīdz izprast ētikas principus, skaidro ētikas normas. Rīk</w:t>
            </w:r>
            <w:r w:rsidR="00936712">
              <w:rPr>
                <w:rFonts w:ascii="Times New Roman" w:hAnsi="Times New Roman" w:cs="Times New Roman"/>
                <w:color w:val="auto"/>
                <w:lang w:val="lv-LV"/>
              </w:rPr>
              <w:t>ojas, lai tiktu nodrošināta ēti</w:t>
            </w:r>
            <w:r w:rsidRPr="00506848">
              <w:rPr>
                <w:rFonts w:ascii="Times New Roman" w:hAnsi="Times New Roman" w:cs="Times New Roman"/>
                <w:color w:val="auto"/>
                <w:lang w:val="lv-LV"/>
              </w:rPr>
              <w:t>kas normu ievērošana. Ievēro ētikas normas privātajās aktivitātēs, nenodarbojas ar interešu lobēšanu. Ir paraugs citiem, veicinot sabiedrības uzticību iestādei un valsts pārvaldei</w:t>
            </w:r>
          </w:p>
        </w:tc>
      </w:tr>
      <w:tr w:rsidR="00506848" w:rsidRPr="00506848" w14:paraId="47878AAB" w14:textId="77777777" w:rsidTr="00E17520">
        <w:tblPrEx>
          <w:tblLook w:val="04A0" w:firstRow="1" w:lastRow="0" w:firstColumn="1" w:lastColumn="0" w:noHBand="0" w:noVBand="1"/>
        </w:tblPrEx>
        <w:tc>
          <w:tcPr>
            <w:tcW w:w="1710" w:type="dxa"/>
            <w:shd w:val="clear" w:color="auto" w:fill="auto"/>
            <w:vAlign w:val="center"/>
          </w:tcPr>
          <w:p w14:paraId="47878AA8" w14:textId="77777777" w:rsidR="002A22B3" w:rsidRPr="00506848" w:rsidRDefault="002A22B3" w:rsidP="007C0944">
            <w:pPr>
              <w:rPr>
                <w:rFonts w:eastAsia="Calibri"/>
                <w:b/>
              </w:rPr>
            </w:pPr>
            <w:r w:rsidRPr="00506848">
              <w:rPr>
                <w:b/>
              </w:rPr>
              <w:t>Ļoti labi</w:t>
            </w:r>
          </w:p>
        </w:tc>
        <w:tc>
          <w:tcPr>
            <w:tcW w:w="7612" w:type="dxa"/>
            <w:shd w:val="clear" w:color="auto" w:fill="auto"/>
          </w:tcPr>
          <w:p w14:paraId="47878AA9" w14:textId="77777777" w:rsidR="002A22B3" w:rsidRPr="00506848" w:rsidRDefault="002A22B3" w:rsidP="00936712">
            <w:pPr>
              <w:rPr>
                <w:rFonts w:eastAsia="Calibri"/>
                <w:b/>
                <w:i/>
              </w:rPr>
            </w:pPr>
            <w:r w:rsidRPr="00506848">
              <w:rPr>
                <w:b/>
                <w:i/>
              </w:rPr>
              <w:t>Daļēji</w:t>
            </w:r>
            <w:r w:rsidRPr="00506848">
              <w:rPr>
                <w:rFonts w:eastAsia="Calibri"/>
                <w:b/>
                <w:i/>
              </w:rPr>
              <w:t xml:space="preserve"> pārsniedz prasības</w:t>
            </w:r>
          </w:p>
          <w:p w14:paraId="47878AAA" w14:textId="374CAF33" w:rsidR="002A22B3" w:rsidRPr="00506848" w:rsidRDefault="002A22B3"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Ievēro ētikas principus, palīdz citiem risināt ētiskas dilemmas. Tieši un atklāti rīkojas situācijās, </w:t>
            </w:r>
            <w:r w:rsidR="00936712">
              <w:rPr>
                <w:rFonts w:ascii="Times New Roman" w:hAnsi="Times New Roman" w:cs="Times New Roman"/>
                <w:color w:val="auto"/>
                <w:lang w:val="lv-LV"/>
              </w:rPr>
              <w:t>ja</w:t>
            </w:r>
            <w:r w:rsidRPr="00506848">
              <w:rPr>
                <w:rFonts w:ascii="Times New Roman" w:hAnsi="Times New Roman" w:cs="Times New Roman"/>
                <w:color w:val="auto"/>
                <w:lang w:val="lv-LV"/>
              </w:rPr>
              <w:t xml:space="preserve"> ir aizdomas par ētikas normu pārkāpumiem. Piemīt augsta tiesiskā apziņa</w:t>
            </w:r>
          </w:p>
        </w:tc>
      </w:tr>
      <w:tr w:rsidR="00506848" w:rsidRPr="00506848" w14:paraId="47878AAF" w14:textId="77777777" w:rsidTr="00E17520">
        <w:tblPrEx>
          <w:tblLook w:val="04A0" w:firstRow="1" w:lastRow="0" w:firstColumn="1" w:lastColumn="0" w:noHBand="0" w:noVBand="1"/>
        </w:tblPrEx>
        <w:tc>
          <w:tcPr>
            <w:tcW w:w="1710" w:type="dxa"/>
            <w:shd w:val="clear" w:color="auto" w:fill="auto"/>
            <w:vAlign w:val="center"/>
          </w:tcPr>
          <w:p w14:paraId="47878AAC" w14:textId="77777777" w:rsidR="00D060C1" w:rsidRPr="00506848" w:rsidRDefault="00D060C1" w:rsidP="00B56D15">
            <w:pPr>
              <w:rPr>
                <w:rFonts w:eastAsia="Calibri"/>
                <w:b/>
              </w:rPr>
            </w:pPr>
            <w:r w:rsidRPr="00506848">
              <w:rPr>
                <w:b/>
              </w:rPr>
              <w:t>Labi</w:t>
            </w:r>
          </w:p>
        </w:tc>
        <w:tc>
          <w:tcPr>
            <w:tcW w:w="7612" w:type="dxa"/>
            <w:shd w:val="clear" w:color="auto" w:fill="auto"/>
          </w:tcPr>
          <w:p w14:paraId="47878AAD" w14:textId="77777777" w:rsidR="00D060C1" w:rsidRPr="00506848" w:rsidRDefault="00383E9D" w:rsidP="00936712">
            <w:pPr>
              <w:rPr>
                <w:rFonts w:eastAsia="Calibri"/>
                <w:b/>
                <w:i/>
              </w:rPr>
            </w:pPr>
            <w:r w:rsidRPr="00506848">
              <w:rPr>
                <w:rFonts w:eastAsia="Calibri"/>
                <w:b/>
                <w:i/>
              </w:rPr>
              <w:t>Atbilst prasībām</w:t>
            </w:r>
          </w:p>
          <w:p w14:paraId="47878AAE" w14:textId="77777777" w:rsidR="00D060C1" w:rsidRPr="00506848" w:rsidRDefault="00D060C1"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Attiecībās ar citiem ievēro ētikas principus. Identificē ētiskās dilemmas un interešu konflikta situācijas un rīkojas, lai no tām izvairītos. Izvēloties rīcības alternatīvas, identificē un līdzsvaro pretrunīgas vērtības. Identificē un apsver situāciju dažādos ētiskos aspektus</w:t>
            </w:r>
          </w:p>
        </w:tc>
      </w:tr>
      <w:tr w:rsidR="00506848" w:rsidRPr="00506848" w14:paraId="47878AB3" w14:textId="77777777" w:rsidTr="00E17520">
        <w:tblPrEx>
          <w:tblLook w:val="04A0" w:firstRow="1" w:lastRow="0" w:firstColumn="1" w:lastColumn="0" w:noHBand="0" w:noVBand="1"/>
        </w:tblPrEx>
        <w:tc>
          <w:tcPr>
            <w:tcW w:w="1710" w:type="dxa"/>
            <w:shd w:val="clear" w:color="auto" w:fill="auto"/>
            <w:vAlign w:val="center"/>
          </w:tcPr>
          <w:p w14:paraId="47878AB0" w14:textId="77777777" w:rsidR="00D060C1" w:rsidRPr="00506848" w:rsidRDefault="00D060C1" w:rsidP="00B56D15">
            <w:pPr>
              <w:rPr>
                <w:rFonts w:eastAsia="Calibri"/>
                <w:b/>
              </w:rPr>
            </w:pPr>
            <w:r w:rsidRPr="00506848">
              <w:rPr>
                <w:b/>
              </w:rPr>
              <w:t>Jāpilnveido</w:t>
            </w:r>
          </w:p>
        </w:tc>
        <w:tc>
          <w:tcPr>
            <w:tcW w:w="7612" w:type="dxa"/>
            <w:shd w:val="clear" w:color="auto" w:fill="auto"/>
          </w:tcPr>
          <w:p w14:paraId="47878AB1" w14:textId="77777777" w:rsidR="00D060C1" w:rsidRPr="00506848" w:rsidRDefault="00383E9D" w:rsidP="00936712">
            <w:pPr>
              <w:rPr>
                <w:rFonts w:eastAsia="Calibri"/>
                <w:b/>
                <w:i/>
              </w:rPr>
            </w:pPr>
            <w:r w:rsidRPr="00506848">
              <w:rPr>
                <w:rFonts w:eastAsia="Calibri"/>
                <w:b/>
                <w:i/>
              </w:rPr>
              <w:t>Daļēji atbilst prasībām</w:t>
            </w:r>
          </w:p>
          <w:p w14:paraId="47878AB2" w14:textId="77777777" w:rsidR="00D060C1" w:rsidRPr="00506848" w:rsidRDefault="00D060C1" w:rsidP="00936712">
            <w:pPr>
              <w:pStyle w:val="Default"/>
              <w:rPr>
                <w:rFonts w:ascii="Times New Roman" w:hAnsi="Times New Roman" w:cs="Times New Roman"/>
                <w:color w:val="auto"/>
                <w:lang w:val="lv-LV"/>
              </w:rPr>
            </w:pPr>
            <w:r w:rsidRPr="00506848">
              <w:rPr>
                <w:rFonts w:ascii="Times New Roman" w:hAnsi="Times New Roman" w:cs="Times New Roman"/>
                <w:color w:val="auto"/>
                <w:lang w:val="lv-LV"/>
              </w:rPr>
              <w:t>Rīkojas, lai ievērotu ētikas normas. Uzņemas atbildību par savu rīcību, taču nespēj pamatot to un paredzēt tās sekas.</w:t>
            </w:r>
            <w:r w:rsidR="00383E9D" w:rsidRPr="00506848">
              <w:rPr>
                <w:rFonts w:ascii="Times New Roman" w:hAnsi="Times New Roman" w:cs="Times New Roman"/>
                <w:color w:val="auto"/>
                <w:lang w:val="lv-LV"/>
              </w:rPr>
              <w:t xml:space="preserve"> Rīkojas atkarībā no situācijas</w:t>
            </w:r>
          </w:p>
        </w:tc>
      </w:tr>
      <w:tr w:rsidR="00506848" w:rsidRPr="00506848" w14:paraId="47878AB7" w14:textId="77777777" w:rsidTr="00E17520">
        <w:tblPrEx>
          <w:tblLook w:val="04A0" w:firstRow="1" w:lastRow="0" w:firstColumn="1" w:lastColumn="0" w:noHBand="0" w:noVBand="1"/>
        </w:tblPrEx>
        <w:tc>
          <w:tcPr>
            <w:tcW w:w="1710" w:type="dxa"/>
            <w:shd w:val="clear" w:color="auto" w:fill="auto"/>
            <w:vAlign w:val="center"/>
          </w:tcPr>
          <w:p w14:paraId="47878AB4" w14:textId="77777777" w:rsidR="00D060C1" w:rsidRPr="00506848" w:rsidRDefault="00D060C1" w:rsidP="00B56D15">
            <w:pPr>
              <w:rPr>
                <w:rFonts w:eastAsia="Calibri"/>
                <w:b/>
              </w:rPr>
            </w:pPr>
            <w:r w:rsidRPr="00506848">
              <w:rPr>
                <w:b/>
              </w:rPr>
              <w:t>Neapmierinoši</w:t>
            </w:r>
          </w:p>
        </w:tc>
        <w:tc>
          <w:tcPr>
            <w:tcW w:w="7612" w:type="dxa"/>
            <w:shd w:val="clear" w:color="auto" w:fill="auto"/>
          </w:tcPr>
          <w:p w14:paraId="47878AB5" w14:textId="77777777" w:rsidR="00D060C1" w:rsidRPr="00506848" w:rsidRDefault="00383E9D" w:rsidP="00936712">
            <w:pPr>
              <w:rPr>
                <w:rFonts w:eastAsia="Calibri"/>
                <w:b/>
                <w:i/>
              </w:rPr>
            </w:pPr>
            <w:r w:rsidRPr="00506848">
              <w:rPr>
                <w:rFonts w:eastAsia="Calibri"/>
                <w:b/>
                <w:i/>
              </w:rPr>
              <w:t>Neatbilst prasībām</w:t>
            </w:r>
          </w:p>
          <w:p w14:paraId="47878AB6" w14:textId="04EA609F" w:rsidR="00D060C1" w:rsidRPr="00506848" w:rsidRDefault="00D060C1" w:rsidP="00D16342">
            <w:r w:rsidRPr="00506848">
              <w:t xml:space="preserve">Nespēj izturēties ar cieņu, saglabāt neatkarību un nepakļauties ietekmei. Profesionālās darbības rezultātā iegūto informāciju un darba resursus izmanto arī personīgās interesēs, izmanto amata priekšrocības personīgā </w:t>
            </w:r>
            <w:r w:rsidRPr="00506848">
              <w:lastRenderedPageBreak/>
              <w:t xml:space="preserve">labuma gūšanai. </w:t>
            </w:r>
            <w:r w:rsidR="00E91619">
              <w:t>L</w:t>
            </w:r>
            <w:r w:rsidRPr="00506848">
              <w:t>ai</w:t>
            </w:r>
            <w:r w:rsidR="00E91619">
              <w:t>kus</w:t>
            </w:r>
            <w:r w:rsidRPr="00506848">
              <w:t xml:space="preserve"> nesniedz informāciju par amatu savienošanu. Pildot darba pienākumus, nodarbojas ar interešu lobēšanu. Neievēro ētikas normas privātajā </w:t>
            </w:r>
            <w:r w:rsidR="00D16342">
              <w:t>darbībā</w:t>
            </w:r>
          </w:p>
        </w:tc>
      </w:tr>
    </w:tbl>
    <w:p w14:paraId="47878AB8" w14:textId="77777777" w:rsidR="00D060C1" w:rsidRPr="00506848" w:rsidRDefault="00D060C1" w:rsidP="00E47E64">
      <w:pPr>
        <w:pStyle w:val="Heading2"/>
        <w:spacing w:before="0" w:after="0"/>
        <w:rPr>
          <w:rFonts w:ascii="Times New Roman" w:hAnsi="Times New Roman" w:cs="Times New Roman"/>
          <w:i w:val="0"/>
          <w:sz w:val="24"/>
          <w:szCs w:val="24"/>
        </w:rPr>
      </w:pPr>
      <w:bookmarkStart w:id="28" w:name="_Toc292119350"/>
      <w:r w:rsidRPr="00506848">
        <w:rPr>
          <w:rFonts w:ascii="Times New Roman" w:hAnsi="Times New Roman" w:cs="Times New Roman"/>
          <w:i w:val="0"/>
          <w:sz w:val="24"/>
          <w:szCs w:val="24"/>
        </w:rPr>
        <w:lastRenderedPageBreak/>
        <w:t>6.2. Lojalitāte</w:t>
      </w:r>
      <w:bookmarkEnd w:id="2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12"/>
      </w:tblGrid>
      <w:tr w:rsidR="00506848" w:rsidRPr="00506848" w14:paraId="47878ABB"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B9" w14:textId="77777777" w:rsidR="00D060C1" w:rsidRPr="00506848" w:rsidRDefault="00D060C1" w:rsidP="00E47E64">
            <w:pPr>
              <w:jc w:val="center"/>
              <w:rPr>
                <w:b/>
              </w:rPr>
            </w:pPr>
            <w:r w:rsidRPr="00506848">
              <w:rPr>
                <w:rFonts w:eastAsia="Calibri"/>
                <w:b/>
              </w:rPr>
              <w:t>Definīcija</w:t>
            </w:r>
          </w:p>
        </w:tc>
        <w:tc>
          <w:tcPr>
            <w:tcW w:w="7612" w:type="dxa"/>
            <w:tcBorders>
              <w:top w:val="single" w:sz="4" w:space="0" w:color="auto"/>
              <w:left w:val="single" w:sz="4" w:space="0" w:color="auto"/>
              <w:bottom w:val="single" w:sz="4" w:space="0" w:color="auto"/>
              <w:right w:val="single" w:sz="4" w:space="0" w:color="auto"/>
            </w:tcBorders>
            <w:shd w:val="clear" w:color="auto" w:fill="auto"/>
          </w:tcPr>
          <w:p w14:paraId="47878ABA" w14:textId="77777777" w:rsidR="00D060C1" w:rsidRPr="00506848" w:rsidRDefault="00D060C1" w:rsidP="00E91619">
            <w:pPr>
              <w:pStyle w:val="Default"/>
              <w:rPr>
                <w:rFonts w:ascii="Times New Roman" w:hAnsi="Times New Roman" w:cs="Times New Roman"/>
                <w:bCs/>
                <w:color w:val="auto"/>
                <w:lang w:val="lv-LV"/>
              </w:rPr>
            </w:pPr>
            <w:r w:rsidRPr="00506848">
              <w:rPr>
                <w:rFonts w:ascii="Times New Roman" w:hAnsi="Times New Roman" w:cs="Times New Roman"/>
                <w:bCs/>
                <w:color w:val="auto"/>
                <w:lang w:val="lv-LV"/>
              </w:rPr>
              <w:t xml:space="preserve">Rīcība, lai saskaņotu savu uzvedību ar </w:t>
            </w:r>
            <w:r w:rsidR="008B3A47" w:rsidRPr="00506848">
              <w:rPr>
                <w:rFonts w:ascii="Times New Roman" w:hAnsi="Times New Roman" w:cs="Times New Roman"/>
                <w:bCs/>
                <w:color w:val="auto"/>
                <w:lang w:val="lv-LV"/>
              </w:rPr>
              <w:t>valsts pārvaldes</w:t>
            </w:r>
            <w:r w:rsidR="000B0E15" w:rsidRPr="00506848">
              <w:rPr>
                <w:rFonts w:ascii="Times New Roman" w:hAnsi="Times New Roman" w:cs="Times New Roman"/>
                <w:bCs/>
                <w:color w:val="auto"/>
                <w:lang w:val="lv-LV"/>
              </w:rPr>
              <w:t xml:space="preserve"> </w:t>
            </w:r>
            <w:r w:rsidR="007C3602" w:rsidRPr="00506848">
              <w:rPr>
                <w:rFonts w:ascii="Times New Roman" w:hAnsi="Times New Roman" w:cs="Times New Roman"/>
                <w:bCs/>
                <w:color w:val="auto"/>
                <w:lang w:val="lv-LV"/>
              </w:rPr>
              <w:t>un</w:t>
            </w:r>
            <w:r w:rsidRPr="00506848">
              <w:rPr>
                <w:rFonts w:ascii="Times New Roman" w:hAnsi="Times New Roman" w:cs="Times New Roman"/>
                <w:bCs/>
                <w:color w:val="auto"/>
                <w:lang w:val="lv-LV"/>
              </w:rPr>
              <w:t xml:space="preserve"> iestādes vajadzībām, prioritātēm un mērķiem</w:t>
            </w:r>
          </w:p>
        </w:tc>
      </w:tr>
      <w:tr w:rsidR="00506848" w:rsidRPr="00506848" w14:paraId="47878ABE" w14:textId="77777777" w:rsidTr="00E17520">
        <w:tblPrEx>
          <w:tblLook w:val="04A0" w:firstRow="1" w:lastRow="0" w:firstColumn="1" w:lastColumn="0" w:noHBand="0" w:noVBand="1"/>
        </w:tblPrEx>
        <w:tc>
          <w:tcPr>
            <w:tcW w:w="1710" w:type="dxa"/>
            <w:shd w:val="clear" w:color="auto" w:fill="D9D9D9"/>
            <w:vAlign w:val="center"/>
          </w:tcPr>
          <w:p w14:paraId="47878ABC" w14:textId="77777777" w:rsidR="00D060C1" w:rsidRPr="00506848" w:rsidRDefault="00D060C1" w:rsidP="00E47E64">
            <w:pPr>
              <w:jc w:val="center"/>
              <w:rPr>
                <w:b/>
              </w:rPr>
            </w:pPr>
            <w:r w:rsidRPr="00506848">
              <w:rPr>
                <w:b/>
              </w:rPr>
              <w:t>Vērtējums</w:t>
            </w:r>
          </w:p>
        </w:tc>
        <w:tc>
          <w:tcPr>
            <w:tcW w:w="7612" w:type="dxa"/>
            <w:shd w:val="clear" w:color="auto" w:fill="D9D9D9"/>
          </w:tcPr>
          <w:p w14:paraId="47878ABD" w14:textId="77777777" w:rsidR="00D060C1" w:rsidRPr="00506848" w:rsidRDefault="00D060C1" w:rsidP="00E47E64">
            <w:pPr>
              <w:jc w:val="center"/>
              <w:rPr>
                <w:b/>
              </w:rPr>
            </w:pPr>
            <w:r w:rsidRPr="00506848">
              <w:rPr>
                <w:b/>
              </w:rPr>
              <w:t>Rīcības rādītāji</w:t>
            </w:r>
          </w:p>
        </w:tc>
      </w:tr>
      <w:tr w:rsidR="00506848" w:rsidRPr="00506848" w14:paraId="47878AC2" w14:textId="77777777" w:rsidTr="00E17520">
        <w:tblPrEx>
          <w:tblLook w:val="04A0" w:firstRow="1" w:lastRow="0" w:firstColumn="1" w:lastColumn="0" w:noHBand="0" w:noVBand="1"/>
        </w:tblPrEx>
        <w:tc>
          <w:tcPr>
            <w:tcW w:w="1710" w:type="dxa"/>
            <w:shd w:val="clear" w:color="auto" w:fill="auto"/>
            <w:vAlign w:val="center"/>
          </w:tcPr>
          <w:p w14:paraId="47878ABF" w14:textId="77777777" w:rsidR="002A22B3" w:rsidRPr="00506848" w:rsidRDefault="002A22B3" w:rsidP="007C0944">
            <w:pPr>
              <w:rPr>
                <w:rFonts w:eastAsia="Calibri"/>
                <w:b/>
              </w:rPr>
            </w:pPr>
            <w:r w:rsidRPr="00506848">
              <w:rPr>
                <w:b/>
              </w:rPr>
              <w:t>Teicami</w:t>
            </w:r>
          </w:p>
        </w:tc>
        <w:tc>
          <w:tcPr>
            <w:tcW w:w="7612" w:type="dxa"/>
            <w:shd w:val="clear" w:color="auto" w:fill="auto"/>
          </w:tcPr>
          <w:p w14:paraId="47878AC0" w14:textId="77777777" w:rsidR="002A22B3" w:rsidRPr="00506848" w:rsidRDefault="002A22B3" w:rsidP="00E91619">
            <w:pPr>
              <w:rPr>
                <w:rFonts w:eastAsia="Calibri"/>
                <w:b/>
                <w:i/>
              </w:rPr>
            </w:pPr>
            <w:r w:rsidRPr="00506848">
              <w:rPr>
                <w:rFonts w:eastAsia="Calibri"/>
                <w:b/>
                <w:i/>
              </w:rPr>
              <w:t>Pārsniedz prasības</w:t>
            </w:r>
          </w:p>
          <w:p w14:paraId="47878AC1" w14:textId="1ED0F8E8" w:rsidR="002A22B3" w:rsidRPr="00506848" w:rsidRDefault="002A22B3" w:rsidP="009448FF">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Rīcība un prioritātes vienmēr ir atbilstošas valsts pārvaldes un iestādes vajadzībām. Attieksmē un komunikācijā izrāda lojalitāti pret iestādi. Dod priekšroku iestādes ilgtermiņa ieguvumiem (piemēram, ierosina izmaksu </w:t>
            </w:r>
            <w:r w:rsidR="009448FF" w:rsidRPr="00506848">
              <w:rPr>
                <w:rFonts w:ascii="Times New Roman" w:hAnsi="Times New Roman" w:cs="Times New Roman"/>
                <w:color w:val="auto"/>
                <w:lang w:val="lv-LV"/>
              </w:rPr>
              <w:t>vai</w:t>
            </w:r>
            <w:r w:rsidR="009448FF" w:rsidRPr="00506848">
              <w:rPr>
                <w:rFonts w:ascii="Times New Roman" w:hAnsi="Times New Roman" w:cs="Times New Roman"/>
                <w:color w:val="auto"/>
                <w:lang w:val="lv-LV"/>
              </w:rPr>
              <w:t xml:space="preserve"> </w:t>
            </w:r>
            <w:r w:rsidR="009448FF">
              <w:rPr>
                <w:rFonts w:ascii="Times New Roman" w:hAnsi="Times New Roman" w:cs="Times New Roman"/>
                <w:color w:val="auto"/>
                <w:lang w:val="lv-LV"/>
              </w:rPr>
              <w:t xml:space="preserve">štatu </w:t>
            </w:r>
            <w:r w:rsidRPr="00506848">
              <w:rPr>
                <w:rFonts w:ascii="Times New Roman" w:hAnsi="Times New Roman" w:cs="Times New Roman"/>
                <w:color w:val="auto"/>
                <w:lang w:val="lv-LV"/>
              </w:rPr>
              <w:t>samazināšanu savā struktūrvien</w:t>
            </w:r>
            <w:r w:rsidR="00AA0EEF">
              <w:rPr>
                <w:rFonts w:ascii="Times New Roman" w:hAnsi="Times New Roman" w:cs="Times New Roman"/>
                <w:color w:val="auto"/>
                <w:lang w:val="lv-LV"/>
              </w:rPr>
              <w:t>ībā, uzņemas papildu uzdevumus)</w:t>
            </w:r>
            <w:r w:rsidRPr="00506848">
              <w:rPr>
                <w:rFonts w:ascii="Times New Roman" w:hAnsi="Times New Roman" w:cs="Times New Roman"/>
                <w:color w:val="auto"/>
                <w:lang w:val="lv-LV"/>
              </w:rPr>
              <w:t xml:space="preserve"> pretstatā savas struktūrvienības īstermiņa ieguvumiem; aicina arī citus rīkoties iestādes ilgtermiņa mērķu sasniegšanas vārdā</w:t>
            </w:r>
          </w:p>
        </w:tc>
      </w:tr>
      <w:tr w:rsidR="00506848" w:rsidRPr="00506848" w14:paraId="47878AC6" w14:textId="77777777" w:rsidTr="00E17520">
        <w:tblPrEx>
          <w:tblLook w:val="04A0" w:firstRow="1" w:lastRow="0" w:firstColumn="1" w:lastColumn="0" w:noHBand="0" w:noVBand="1"/>
        </w:tblPrEx>
        <w:tc>
          <w:tcPr>
            <w:tcW w:w="1710" w:type="dxa"/>
            <w:shd w:val="clear" w:color="auto" w:fill="auto"/>
            <w:vAlign w:val="center"/>
          </w:tcPr>
          <w:p w14:paraId="47878AC3" w14:textId="77777777" w:rsidR="002A22B3" w:rsidRPr="00506848" w:rsidRDefault="002A22B3" w:rsidP="007C0944">
            <w:pPr>
              <w:rPr>
                <w:rFonts w:eastAsia="Calibri"/>
                <w:b/>
              </w:rPr>
            </w:pPr>
            <w:r w:rsidRPr="00506848">
              <w:rPr>
                <w:b/>
              </w:rPr>
              <w:t>Ļoti labi</w:t>
            </w:r>
          </w:p>
        </w:tc>
        <w:tc>
          <w:tcPr>
            <w:tcW w:w="7612" w:type="dxa"/>
            <w:shd w:val="clear" w:color="auto" w:fill="auto"/>
          </w:tcPr>
          <w:p w14:paraId="47878AC4" w14:textId="77777777" w:rsidR="002A22B3" w:rsidRPr="00506848" w:rsidRDefault="002A22B3" w:rsidP="00E91619">
            <w:pPr>
              <w:rPr>
                <w:rFonts w:eastAsia="Calibri"/>
                <w:b/>
                <w:i/>
              </w:rPr>
            </w:pPr>
            <w:r w:rsidRPr="00506848">
              <w:rPr>
                <w:b/>
                <w:i/>
              </w:rPr>
              <w:t>Daļēji</w:t>
            </w:r>
            <w:r w:rsidRPr="00506848">
              <w:rPr>
                <w:rFonts w:eastAsia="Calibri"/>
                <w:b/>
                <w:i/>
              </w:rPr>
              <w:t xml:space="preserve"> pārsniedz prasības</w:t>
            </w:r>
          </w:p>
          <w:p w14:paraId="47878AC5" w14:textId="77777777" w:rsidR="002A22B3" w:rsidRPr="00506848" w:rsidRDefault="002A22B3"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Paliek uzticīgs lēmumiem, kas atbilst iestādes mērķiem, pat ja tie ir nepopulāri. Prasmīgi skaidro pieņemto lēmumu nepieciešamību, gan vārdos, gan darbos izrāda savu atbalstu tiem</w:t>
            </w:r>
          </w:p>
        </w:tc>
      </w:tr>
      <w:tr w:rsidR="00506848" w:rsidRPr="00506848" w14:paraId="47878ACA" w14:textId="77777777" w:rsidTr="00E17520">
        <w:tblPrEx>
          <w:tblLook w:val="04A0" w:firstRow="1" w:lastRow="0" w:firstColumn="1" w:lastColumn="0" w:noHBand="0" w:noVBand="1"/>
        </w:tblPrEx>
        <w:tc>
          <w:tcPr>
            <w:tcW w:w="1710" w:type="dxa"/>
            <w:shd w:val="clear" w:color="auto" w:fill="auto"/>
            <w:vAlign w:val="center"/>
          </w:tcPr>
          <w:p w14:paraId="47878AC7" w14:textId="77777777" w:rsidR="00D060C1" w:rsidRPr="00506848" w:rsidRDefault="00D060C1" w:rsidP="003D0F3B">
            <w:pPr>
              <w:rPr>
                <w:rFonts w:eastAsia="Calibri"/>
                <w:b/>
              </w:rPr>
            </w:pPr>
            <w:r w:rsidRPr="00506848">
              <w:rPr>
                <w:b/>
              </w:rPr>
              <w:t>Labi</w:t>
            </w:r>
          </w:p>
        </w:tc>
        <w:tc>
          <w:tcPr>
            <w:tcW w:w="7612" w:type="dxa"/>
            <w:shd w:val="clear" w:color="auto" w:fill="auto"/>
          </w:tcPr>
          <w:p w14:paraId="47878AC8" w14:textId="77777777" w:rsidR="00D060C1" w:rsidRPr="00506848" w:rsidRDefault="003D0F3B" w:rsidP="00E91619">
            <w:pPr>
              <w:rPr>
                <w:rFonts w:eastAsia="Calibri"/>
                <w:b/>
                <w:i/>
              </w:rPr>
            </w:pPr>
            <w:r w:rsidRPr="00506848">
              <w:rPr>
                <w:rFonts w:eastAsia="Calibri"/>
                <w:b/>
                <w:i/>
              </w:rPr>
              <w:t>Atbilst prasībām</w:t>
            </w:r>
          </w:p>
          <w:p w14:paraId="47878AC9" w14:textId="77777777" w:rsidR="00D060C1" w:rsidRPr="00506848" w:rsidRDefault="00D060C1"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Izprot un aktīvi atbalsta iestādes misiju un mērķus; pieskaņo savu rīcību un prioritātes atbilstoši </w:t>
            </w:r>
            <w:r w:rsidR="00E26F63" w:rsidRPr="00506848">
              <w:rPr>
                <w:rFonts w:ascii="Times New Roman" w:hAnsi="Times New Roman" w:cs="Times New Roman"/>
                <w:color w:val="auto"/>
                <w:lang w:val="lv-LV"/>
              </w:rPr>
              <w:t>iestādes</w:t>
            </w:r>
            <w:r w:rsidR="000B0E15"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 xml:space="preserve">vajadzībām; izprot sadarbības nepieciešamību, lai sasniegtu </w:t>
            </w:r>
            <w:r w:rsidR="00E26F63" w:rsidRPr="00506848">
              <w:rPr>
                <w:rFonts w:ascii="Times New Roman" w:hAnsi="Times New Roman" w:cs="Times New Roman"/>
                <w:color w:val="auto"/>
                <w:lang w:val="lv-LV"/>
              </w:rPr>
              <w:t>iestādes</w:t>
            </w:r>
            <w:r w:rsidR="000B0E15"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 xml:space="preserve">lielāka mēroga mērķus. Pauž pozitīvu </w:t>
            </w:r>
            <w:r w:rsidR="007D4769" w:rsidRPr="00506848">
              <w:rPr>
                <w:rFonts w:ascii="Times New Roman" w:hAnsi="Times New Roman" w:cs="Times New Roman"/>
                <w:color w:val="auto"/>
                <w:lang w:val="lv-LV"/>
              </w:rPr>
              <w:t xml:space="preserve">un lojālu </w:t>
            </w:r>
            <w:r w:rsidRPr="00506848">
              <w:rPr>
                <w:rFonts w:ascii="Times New Roman" w:hAnsi="Times New Roman" w:cs="Times New Roman"/>
                <w:color w:val="auto"/>
                <w:lang w:val="lv-LV"/>
              </w:rPr>
              <w:t xml:space="preserve">attieksmi pret </w:t>
            </w:r>
            <w:r w:rsidR="007C3602" w:rsidRPr="00506848">
              <w:rPr>
                <w:rFonts w:ascii="Times New Roman" w:hAnsi="Times New Roman" w:cs="Times New Roman"/>
                <w:color w:val="auto"/>
                <w:lang w:val="lv-LV"/>
              </w:rPr>
              <w:t xml:space="preserve">valsts pārvaldi un </w:t>
            </w:r>
            <w:r w:rsidR="00E26F63" w:rsidRPr="00506848">
              <w:rPr>
                <w:rFonts w:ascii="Times New Roman" w:hAnsi="Times New Roman" w:cs="Times New Roman"/>
                <w:color w:val="auto"/>
                <w:lang w:val="lv-LV"/>
              </w:rPr>
              <w:t>iestādi</w:t>
            </w:r>
            <w:r w:rsidRPr="00506848">
              <w:rPr>
                <w:rFonts w:ascii="Times New Roman" w:hAnsi="Times New Roman" w:cs="Times New Roman"/>
                <w:color w:val="auto"/>
                <w:lang w:val="lv-LV"/>
              </w:rPr>
              <w:t>, izrāda lepnumu par tās sasnieg</w:t>
            </w:r>
            <w:r w:rsidR="003D0F3B" w:rsidRPr="00506848">
              <w:rPr>
                <w:rFonts w:ascii="Times New Roman" w:hAnsi="Times New Roman" w:cs="Times New Roman"/>
                <w:color w:val="auto"/>
                <w:lang w:val="lv-LV"/>
              </w:rPr>
              <w:t>umiem. Uzticams komandas biedrs</w:t>
            </w:r>
          </w:p>
        </w:tc>
      </w:tr>
      <w:tr w:rsidR="00506848" w:rsidRPr="00506848" w14:paraId="47878ACE" w14:textId="77777777" w:rsidTr="00E17520">
        <w:tblPrEx>
          <w:tblLook w:val="04A0" w:firstRow="1" w:lastRow="0" w:firstColumn="1" w:lastColumn="0" w:noHBand="0" w:noVBand="1"/>
        </w:tblPrEx>
        <w:tc>
          <w:tcPr>
            <w:tcW w:w="1710" w:type="dxa"/>
            <w:shd w:val="clear" w:color="auto" w:fill="auto"/>
            <w:vAlign w:val="center"/>
          </w:tcPr>
          <w:p w14:paraId="47878ACB" w14:textId="77777777" w:rsidR="00D060C1" w:rsidRPr="00506848" w:rsidRDefault="00D060C1" w:rsidP="003D0F3B">
            <w:pPr>
              <w:rPr>
                <w:rFonts w:eastAsia="Calibri"/>
                <w:b/>
              </w:rPr>
            </w:pPr>
            <w:r w:rsidRPr="00506848">
              <w:rPr>
                <w:b/>
              </w:rPr>
              <w:t>Jāpilnveido</w:t>
            </w:r>
          </w:p>
        </w:tc>
        <w:tc>
          <w:tcPr>
            <w:tcW w:w="7612" w:type="dxa"/>
            <w:shd w:val="clear" w:color="auto" w:fill="auto"/>
          </w:tcPr>
          <w:p w14:paraId="47878ACC" w14:textId="77777777" w:rsidR="00D060C1" w:rsidRPr="00506848" w:rsidRDefault="003D0F3B" w:rsidP="00E91619">
            <w:pPr>
              <w:rPr>
                <w:rFonts w:eastAsia="Calibri"/>
                <w:b/>
                <w:i/>
              </w:rPr>
            </w:pPr>
            <w:r w:rsidRPr="00506848">
              <w:rPr>
                <w:rFonts w:eastAsia="Calibri"/>
                <w:b/>
                <w:i/>
              </w:rPr>
              <w:t>Daļēji atbilst prasībām</w:t>
            </w:r>
          </w:p>
          <w:p w14:paraId="47878ACD" w14:textId="77777777" w:rsidR="00D060C1" w:rsidRPr="00506848" w:rsidRDefault="00D060C1"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Izrāda lojalitāti, vēlmi palīdzēt kolēģiem veikt uzdevumus, ievēro vadītāju norādījumus. Lielākoties uzticams komandas biedrs, tomēr atsevišķās situācijās izrāda, ka </w:t>
            </w:r>
            <w:r w:rsidR="00E26F63" w:rsidRPr="00506848">
              <w:rPr>
                <w:rFonts w:ascii="Times New Roman" w:hAnsi="Times New Roman" w:cs="Times New Roman"/>
                <w:color w:val="auto"/>
                <w:lang w:val="lv-LV"/>
              </w:rPr>
              <w:t>iestādes</w:t>
            </w:r>
            <w:r w:rsidR="002418ED"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intereses nav prioritāras</w:t>
            </w:r>
          </w:p>
        </w:tc>
      </w:tr>
      <w:tr w:rsidR="00506848" w:rsidRPr="00506848" w14:paraId="47878AD2" w14:textId="77777777" w:rsidTr="00E17520">
        <w:tblPrEx>
          <w:tblLook w:val="04A0" w:firstRow="1" w:lastRow="0" w:firstColumn="1" w:lastColumn="0" w:noHBand="0" w:noVBand="1"/>
        </w:tblPrEx>
        <w:tc>
          <w:tcPr>
            <w:tcW w:w="1710" w:type="dxa"/>
            <w:shd w:val="clear" w:color="auto" w:fill="auto"/>
            <w:vAlign w:val="center"/>
          </w:tcPr>
          <w:p w14:paraId="47878ACF" w14:textId="77777777" w:rsidR="00D060C1" w:rsidRPr="00506848" w:rsidRDefault="00D060C1" w:rsidP="003D0F3B">
            <w:pPr>
              <w:rPr>
                <w:rFonts w:eastAsia="Calibri"/>
                <w:b/>
              </w:rPr>
            </w:pPr>
            <w:r w:rsidRPr="00506848">
              <w:rPr>
                <w:b/>
              </w:rPr>
              <w:t>Neapmierinoši</w:t>
            </w:r>
          </w:p>
        </w:tc>
        <w:tc>
          <w:tcPr>
            <w:tcW w:w="7612" w:type="dxa"/>
            <w:shd w:val="clear" w:color="auto" w:fill="auto"/>
          </w:tcPr>
          <w:p w14:paraId="47878AD0" w14:textId="77777777" w:rsidR="00D060C1" w:rsidRPr="00506848" w:rsidRDefault="00366596" w:rsidP="00E47E64">
            <w:pPr>
              <w:jc w:val="both"/>
              <w:rPr>
                <w:rFonts w:eastAsia="Calibri"/>
                <w:b/>
                <w:i/>
              </w:rPr>
            </w:pPr>
            <w:r w:rsidRPr="00506848">
              <w:rPr>
                <w:rFonts w:eastAsia="Calibri"/>
                <w:b/>
                <w:i/>
              </w:rPr>
              <w:t>Neatbilst prasībām</w:t>
            </w:r>
          </w:p>
          <w:p w14:paraId="47878AD1" w14:textId="77777777" w:rsidR="00D060C1" w:rsidRPr="00506848" w:rsidRDefault="00C37859" w:rsidP="00E91619">
            <w:r w:rsidRPr="00506848">
              <w:rPr>
                <w:rFonts w:eastAsia="Calibri"/>
              </w:rPr>
              <w:t>V</w:t>
            </w:r>
            <w:r w:rsidR="00D060C1" w:rsidRPr="00506848">
              <w:rPr>
                <w:rFonts w:eastAsia="Calibri"/>
              </w:rPr>
              <w:t>eic nepieciešamo minimumu, lai nezaudētu darbu. Nav uzticams komandas biedrs</w:t>
            </w:r>
          </w:p>
        </w:tc>
      </w:tr>
    </w:tbl>
    <w:p w14:paraId="47878AD3" w14:textId="77777777" w:rsidR="00D060C1" w:rsidRPr="00506848" w:rsidRDefault="00080C06" w:rsidP="00E47E64">
      <w:pPr>
        <w:pStyle w:val="Heading2"/>
        <w:spacing w:before="0" w:after="0"/>
        <w:rPr>
          <w:rFonts w:ascii="Times New Roman" w:hAnsi="Times New Roman" w:cs="Times New Roman"/>
          <w:i w:val="0"/>
          <w:sz w:val="24"/>
          <w:szCs w:val="24"/>
        </w:rPr>
      </w:pPr>
      <w:bookmarkStart w:id="29" w:name="_Toc292119351"/>
      <w:r w:rsidRPr="00506848">
        <w:rPr>
          <w:rFonts w:ascii="Times New Roman" w:hAnsi="Times New Roman" w:cs="Times New Roman"/>
          <w:i w:val="0"/>
          <w:sz w:val="24"/>
          <w:szCs w:val="24"/>
        </w:rPr>
        <w:t>6.</w:t>
      </w:r>
      <w:r w:rsidR="007C008E" w:rsidRPr="00506848">
        <w:rPr>
          <w:rFonts w:ascii="Times New Roman" w:hAnsi="Times New Roman" w:cs="Times New Roman"/>
          <w:i w:val="0"/>
          <w:sz w:val="24"/>
          <w:szCs w:val="24"/>
        </w:rPr>
        <w:t>3</w:t>
      </w:r>
      <w:r w:rsidR="00D060C1" w:rsidRPr="00506848">
        <w:rPr>
          <w:rFonts w:ascii="Times New Roman" w:hAnsi="Times New Roman" w:cs="Times New Roman"/>
          <w:i w:val="0"/>
          <w:sz w:val="24"/>
          <w:szCs w:val="24"/>
        </w:rPr>
        <w:t>. Organizācijas vērtību apzināšanās</w:t>
      </w:r>
      <w:bookmarkEnd w:id="2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7612"/>
      </w:tblGrid>
      <w:tr w:rsidR="00506848" w:rsidRPr="00506848" w14:paraId="47878AD6" w14:textId="77777777" w:rsidTr="00E17520">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47878AD4" w14:textId="77777777" w:rsidR="00D060C1" w:rsidRPr="00506848" w:rsidRDefault="00D060C1" w:rsidP="00E47E64">
            <w:pPr>
              <w:jc w:val="center"/>
              <w:rPr>
                <w:b/>
              </w:rPr>
            </w:pPr>
            <w:r w:rsidRPr="00506848">
              <w:rPr>
                <w:rFonts w:eastAsia="Calibri"/>
                <w:b/>
              </w:rPr>
              <w:t>Definīcija</w:t>
            </w:r>
          </w:p>
        </w:tc>
        <w:tc>
          <w:tcPr>
            <w:tcW w:w="7612" w:type="dxa"/>
            <w:tcBorders>
              <w:top w:val="single" w:sz="4" w:space="0" w:color="auto"/>
              <w:left w:val="single" w:sz="4" w:space="0" w:color="auto"/>
              <w:bottom w:val="single" w:sz="4" w:space="0" w:color="auto"/>
              <w:right w:val="single" w:sz="4" w:space="0" w:color="auto"/>
            </w:tcBorders>
            <w:shd w:val="clear" w:color="auto" w:fill="auto"/>
          </w:tcPr>
          <w:p w14:paraId="47878AD5" w14:textId="77777777" w:rsidR="00D060C1" w:rsidRPr="00506848" w:rsidRDefault="00D060C1" w:rsidP="00E91619">
            <w:pPr>
              <w:pStyle w:val="Default"/>
              <w:rPr>
                <w:rFonts w:ascii="Times New Roman" w:hAnsi="Times New Roman" w:cs="Times New Roman"/>
                <w:bCs/>
                <w:color w:val="auto"/>
                <w:lang w:val="lv-LV"/>
              </w:rPr>
            </w:pPr>
            <w:r w:rsidRPr="00506848">
              <w:rPr>
                <w:rFonts w:ascii="Times New Roman" w:hAnsi="Times New Roman" w:cs="Times New Roman"/>
                <w:bCs/>
                <w:color w:val="auto"/>
                <w:lang w:val="lv-LV"/>
              </w:rPr>
              <w:t xml:space="preserve">Izpratne par </w:t>
            </w:r>
            <w:r w:rsidR="007C3602" w:rsidRPr="00506848">
              <w:rPr>
                <w:rFonts w:ascii="Times New Roman" w:hAnsi="Times New Roman" w:cs="Times New Roman"/>
                <w:bCs/>
                <w:color w:val="auto"/>
                <w:lang w:val="lv-LV"/>
              </w:rPr>
              <w:t xml:space="preserve">valsts pārvaldes un </w:t>
            </w:r>
            <w:r w:rsidR="007C1E70" w:rsidRPr="00506848">
              <w:rPr>
                <w:rFonts w:ascii="Times New Roman" w:hAnsi="Times New Roman" w:cs="Times New Roman"/>
                <w:bCs/>
                <w:color w:val="auto"/>
                <w:lang w:val="lv-LV"/>
              </w:rPr>
              <w:t>iestādes</w:t>
            </w:r>
            <w:r w:rsidR="002418ED" w:rsidRPr="00506848">
              <w:rPr>
                <w:rFonts w:ascii="Times New Roman" w:hAnsi="Times New Roman" w:cs="Times New Roman"/>
                <w:bCs/>
                <w:color w:val="auto"/>
                <w:lang w:val="lv-LV"/>
              </w:rPr>
              <w:t xml:space="preserve"> </w:t>
            </w:r>
            <w:r w:rsidRPr="00506848">
              <w:rPr>
                <w:rFonts w:ascii="Times New Roman" w:hAnsi="Times New Roman" w:cs="Times New Roman"/>
                <w:bCs/>
                <w:color w:val="auto"/>
                <w:lang w:val="lv-LV"/>
              </w:rPr>
              <w:t>kultūru un vērtībām, kā arī politiskajiem, sociālajiem un ekonomiskajiem aspektiem,</w:t>
            </w:r>
            <w:r w:rsidR="003D0F3B" w:rsidRPr="00506848">
              <w:rPr>
                <w:rFonts w:ascii="Times New Roman" w:hAnsi="Times New Roman" w:cs="Times New Roman"/>
                <w:bCs/>
                <w:color w:val="auto"/>
                <w:lang w:val="lv-LV"/>
              </w:rPr>
              <w:t xml:space="preserve"> kas palīdz sasniegt rezultātus</w:t>
            </w:r>
          </w:p>
        </w:tc>
      </w:tr>
      <w:tr w:rsidR="00506848" w:rsidRPr="00506848" w14:paraId="47878AD9" w14:textId="77777777" w:rsidTr="00E17520">
        <w:tblPrEx>
          <w:tblLook w:val="04A0" w:firstRow="1" w:lastRow="0" w:firstColumn="1" w:lastColumn="0" w:noHBand="0" w:noVBand="1"/>
        </w:tblPrEx>
        <w:tc>
          <w:tcPr>
            <w:tcW w:w="1710" w:type="dxa"/>
            <w:shd w:val="clear" w:color="auto" w:fill="D9D9D9"/>
            <w:vAlign w:val="center"/>
          </w:tcPr>
          <w:p w14:paraId="47878AD7" w14:textId="77777777" w:rsidR="00D060C1" w:rsidRPr="00506848" w:rsidRDefault="00D060C1" w:rsidP="00E47E64">
            <w:pPr>
              <w:jc w:val="center"/>
              <w:rPr>
                <w:b/>
              </w:rPr>
            </w:pPr>
            <w:r w:rsidRPr="00506848">
              <w:rPr>
                <w:b/>
              </w:rPr>
              <w:t>Vērtējums</w:t>
            </w:r>
          </w:p>
        </w:tc>
        <w:tc>
          <w:tcPr>
            <w:tcW w:w="7612" w:type="dxa"/>
            <w:shd w:val="clear" w:color="auto" w:fill="D9D9D9"/>
          </w:tcPr>
          <w:p w14:paraId="47878AD8" w14:textId="77777777" w:rsidR="00D060C1" w:rsidRPr="00506848" w:rsidRDefault="00D060C1" w:rsidP="00E47E64">
            <w:pPr>
              <w:jc w:val="center"/>
              <w:rPr>
                <w:b/>
              </w:rPr>
            </w:pPr>
            <w:r w:rsidRPr="00506848">
              <w:rPr>
                <w:b/>
              </w:rPr>
              <w:t>Rīcības rādītāji</w:t>
            </w:r>
          </w:p>
        </w:tc>
      </w:tr>
      <w:tr w:rsidR="00506848" w:rsidRPr="00506848" w14:paraId="47878ADD" w14:textId="77777777" w:rsidTr="00E17520">
        <w:tblPrEx>
          <w:tblLook w:val="04A0" w:firstRow="1" w:lastRow="0" w:firstColumn="1" w:lastColumn="0" w:noHBand="0" w:noVBand="1"/>
        </w:tblPrEx>
        <w:tc>
          <w:tcPr>
            <w:tcW w:w="1710" w:type="dxa"/>
            <w:shd w:val="clear" w:color="auto" w:fill="auto"/>
            <w:vAlign w:val="center"/>
          </w:tcPr>
          <w:p w14:paraId="47878ADA" w14:textId="77777777" w:rsidR="002A22B3" w:rsidRPr="00506848" w:rsidRDefault="002A22B3" w:rsidP="007C0944">
            <w:pPr>
              <w:rPr>
                <w:rFonts w:eastAsia="Calibri"/>
                <w:b/>
              </w:rPr>
            </w:pPr>
            <w:r w:rsidRPr="00506848">
              <w:rPr>
                <w:b/>
              </w:rPr>
              <w:t>Teicami</w:t>
            </w:r>
          </w:p>
        </w:tc>
        <w:tc>
          <w:tcPr>
            <w:tcW w:w="7612" w:type="dxa"/>
            <w:shd w:val="clear" w:color="auto" w:fill="auto"/>
          </w:tcPr>
          <w:p w14:paraId="47878ADB" w14:textId="77777777" w:rsidR="002A22B3" w:rsidRPr="00506848" w:rsidRDefault="002A22B3" w:rsidP="00E47E64">
            <w:pPr>
              <w:jc w:val="both"/>
              <w:rPr>
                <w:rFonts w:eastAsia="Calibri"/>
                <w:b/>
                <w:i/>
              </w:rPr>
            </w:pPr>
            <w:r w:rsidRPr="00506848">
              <w:rPr>
                <w:rFonts w:eastAsia="Calibri"/>
                <w:b/>
                <w:i/>
              </w:rPr>
              <w:t>Pārsniedz prasības</w:t>
            </w:r>
          </w:p>
          <w:p w14:paraId="47878ADC" w14:textId="6E533D75" w:rsidR="002A22B3" w:rsidRPr="00506848" w:rsidRDefault="002A22B3" w:rsidP="00E91619">
            <w:pPr>
              <w:rPr>
                <w:rFonts w:eastAsia="Calibri"/>
              </w:rPr>
            </w:pPr>
            <w:r w:rsidRPr="00506848">
              <w:rPr>
                <w:rFonts w:eastAsia="Calibri"/>
              </w:rPr>
              <w:t xml:space="preserve">Demonstrē plašu izpratni par sociālo un ekonomisko kontekstu, kādā valsts pārvalde un iestāde darbojas. Apzinās politiskās vides iespējamās pārmaiņas un </w:t>
            </w:r>
            <w:r w:rsidR="00E91619">
              <w:rPr>
                <w:rFonts w:eastAsia="Calibri"/>
              </w:rPr>
              <w:t xml:space="preserve">to, </w:t>
            </w:r>
            <w:r w:rsidRPr="00506848">
              <w:rPr>
                <w:rFonts w:eastAsia="Calibri"/>
              </w:rPr>
              <w:t xml:space="preserve">kā tās var ietekmēt iestādi. </w:t>
            </w:r>
            <w:r w:rsidR="00E91619">
              <w:rPr>
                <w:rFonts w:eastAsia="Calibri"/>
              </w:rPr>
              <w:t>S</w:t>
            </w:r>
            <w:r w:rsidR="00E91619" w:rsidRPr="00506848">
              <w:rPr>
                <w:rFonts w:eastAsia="Calibri"/>
              </w:rPr>
              <w:t xml:space="preserve">ekmīgi </w:t>
            </w:r>
            <w:r w:rsidR="00E91619">
              <w:rPr>
                <w:rFonts w:eastAsia="Calibri"/>
              </w:rPr>
              <w:t>d</w:t>
            </w:r>
            <w:r w:rsidRPr="00506848">
              <w:rPr>
                <w:rFonts w:eastAsia="Calibri"/>
              </w:rPr>
              <w:t xml:space="preserve">arbojas dažādās sociālajās, politiskajās un kultūras vidēs. Balstās uz iestādes kultūru kā pamatu ietekmei un līderībai </w:t>
            </w:r>
          </w:p>
        </w:tc>
      </w:tr>
      <w:tr w:rsidR="00506848" w:rsidRPr="00506848" w14:paraId="47878AE1" w14:textId="77777777" w:rsidTr="00E17520">
        <w:tblPrEx>
          <w:tblLook w:val="04A0" w:firstRow="1" w:lastRow="0" w:firstColumn="1" w:lastColumn="0" w:noHBand="0" w:noVBand="1"/>
        </w:tblPrEx>
        <w:tc>
          <w:tcPr>
            <w:tcW w:w="1710" w:type="dxa"/>
            <w:shd w:val="clear" w:color="auto" w:fill="auto"/>
            <w:vAlign w:val="center"/>
          </w:tcPr>
          <w:p w14:paraId="47878ADE" w14:textId="77777777" w:rsidR="002A22B3" w:rsidRPr="00506848" w:rsidRDefault="002A22B3" w:rsidP="007C0944">
            <w:pPr>
              <w:rPr>
                <w:rFonts w:eastAsia="Calibri"/>
                <w:b/>
              </w:rPr>
            </w:pPr>
            <w:r w:rsidRPr="00506848">
              <w:rPr>
                <w:b/>
              </w:rPr>
              <w:t>Ļoti labi</w:t>
            </w:r>
          </w:p>
        </w:tc>
        <w:tc>
          <w:tcPr>
            <w:tcW w:w="7612" w:type="dxa"/>
            <w:shd w:val="clear" w:color="auto" w:fill="auto"/>
          </w:tcPr>
          <w:p w14:paraId="47878ADF" w14:textId="77777777" w:rsidR="002A22B3" w:rsidRPr="00506848" w:rsidRDefault="002A22B3" w:rsidP="00E91619">
            <w:pPr>
              <w:rPr>
                <w:rFonts w:eastAsia="Calibri"/>
                <w:b/>
                <w:i/>
              </w:rPr>
            </w:pPr>
            <w:r w:rsidRPr="00506848">
              <w:rPr>
                <w:b/>
                <w:i/>
              </w:rPr>
              <w:t>Daļēji</w:t>
            </w:r>
            <w:r w:rsidRPr="00506848">
              <w:rPr>
                <w:rFonts w:eastAsia="Calibri"/>
                <w:b/>
                <w:i/>
              </w:rPr>
              <w:t xml:space="preserve"> pārsniedz prasības</w:t>
            </w:r>
          </w:p>
          <w:p w14:paraId="47878AE0" w14:textId="77777777" w:rsidR="002A22B3" w:rsidRPr="00506848" w:rsidRDefault="002A22B3"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Atbalsta kultūras un darbības modeļu pārmaiņas, ja tās ir iestādes interesēs. Izprot iestādes ilgtermiņa mērķus. Izmanto gan formālos, gan neformālos kanālus, lai iegūtu informāciju un sasniegtu darba mērķus</w:t>
            </w:r>
          </w:p>
        </w:tc>
      </w:tr>
      <w:tr w:rsidR="00506848" w:rsidRPr="00506848" w14:paraId="47878AE5" w14:textId="77777777" w:rsidTr="00E17520">
        <w:tblPrEx>
          <w:tblLook w:val="04A0" w:firstRow="1" w:lastRow="0" w:firstColumn="1" w:lastColumn="0" w:noHBand="0" w:noVBand="1"/>
        </w:tblPrEx>
        <w:tc>
          <w:tcPr>
            <w:tcW w:w="1710" w:type="dxa"/>
            <w:shd w:val="clear" w:color="auto" w:fill="auto"/>
            <w:vAlign w:val="center"/>
          </w:tcPr>
          <w:p w14:paraId="47878AE2" w14:textId="77777777" w:rsidR="00D060C1" w:rsidRPr="00506848" w:rsidRDefault="00D060C1" w:rsidP="003D0F3B">
            <w:pPr>
              <w:rPr>
                <w:rFonts w:eastAsia="Calibri"/>
                <w:b/>
              </w:rPr>
            </w:pPr>
            <w:r w:rsidRPr="00506848">
              <w:rPr>
                <w:b/>
              </w:rPr>
              <w:t>Labi</w:t>
            </w:r>
          </w:p>
        </w:tc>
        <w:tc>
          <w:tcPr>
            <w:tcW w:w="7612" w:type="dxa"/>
            <w:shd w:val="clear" w:color="auto" w:fill="auto"/>
          </w:tcPr>
          <w:p w14:paraId="47878AE3" w14:textId="77777777" w:rsidR="00D060C1" w:rsidRPr="00506848" w:rsidRDefault="003D0F3B" w:rsidP="00E91619">
            <w:pPr>
              <w:rPr>
                <w:rFonts w:eastAsia="Calibri"/>
                <w:b/>
                <w:i/>
              </w:rPr>
            </w:pPr>
            <w:r w:rsidRPr="00506848">
              <w:rPr>
                <w:rFonts w:eastAsia="Calibri"/>
                <w:b/>
                <w:i/>
              </w:rPr>
              <w:t>Atbilst prasībām</w:t>
            </w:r>
          </w:p>
          <w:p w14:paraId="47878AE4" w14:textId="77777777" w:rsidR="00D060C1" w:rsidRPr="00506848" w:rsidRDefault="00D060C1"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Veido risinājumus, kuri ir pieņemami dažādām iesaistītajām pusēm, balstoties uz izpratni par iekšējo vidi un kultūru savā un citās iestādēs. Izprot ārējo ieinteresēto pušu attieksmi un intereses. Izmanto šo informāciju, lai diskutētu par mērķiem un iniciatīvām. </w:t>
            </w:r>
            <w:r w:rsidR="0075340B" w:rsidRPr="00506848">
              <w:rPr>
                <w:rFonts w:ascii="Times New Roman" w:hAnsi="Times New Roman" w:cs="Times New Roman"/>
                <w:color w:val="auto"/>
                <w:lang w:val="lv-LV"/>
              </w:rPr>
              <w:t xml:space="preserve">Identificē ietekmīgākos lēmumu </w:t>
            </w:r>
            <w:r w:rsidR="0075340B" w:rsidRPr="00506848">
              <w:rPr>
                <w:rFonts w:ascii="Times New Roman" w:hAnsi="Times New Roman" w:cs="Times New Roman"/>
                <w:color w:val="auto"/>
                <w:lang w:val="lv-LV"/>
              </w:rPr>
              <w:lastRenderedPageBreak/>
              <w:t>pieņēmējus un ietekmes avotus</w:t>
            </w:r>
          </w:p>
        </w:tc>
      </w:tr>
      <w:tr w:rsidR="00506848" w:rsidRPr="00506848" w14:paraId="47878AE9" w14:textId="77777777" w:rsidTr="00E17520">
        <w:tblPrEx>
          <w:tblLook w:val="04A0" w:firstRow="1" w:lastRow="0" w:firstColumn="1" w:lastColumn="0" w:noHBand="0" w:noVBand="1"/>
        </w:tblPrEx>
        <w:tc>
          <w:tcPr>
            <w:tcW w:w="1710" w:type="dxa"/>
            <w:shd w:val="clear" w:color="auto" w:fill="auto"/>
            <w:vAlign w:val="center"/>
          </w:tcPr>
          <w:p w14:paraId="47878AE6" w14:textId="77777777" w:rsidR="00D060C1" w:rsidRPr="00506848" w:rsidRDefault="00D060C1" w:rsidP="003D0F3B">
            <w:pPr>
              <w:rPr>
                <w:rFonts w:eastAsia="Calibri"/>
                <w:b/>
              </w:rPr>
            </w:pPr>
            <w:r w:rsidRPr="00506848">
              <w:rPr>
                <w:b/>
              </w:rPr>
              <w:lastRenderedPageBreak/>
              <w:t>Jāpilnveido</w:t>
            </w:r>
          </w:p>
        </w:tc>
        <w:tc>
          <w:tcPr>
            <w:tcW w:w="7612" w:type="dxa"/>
            <w:shd w:val="clear" w:color="auto" w:fill="auto"/>
          </w:tcPr>
          <w:p w14:paraId="47878AE7" w14:textId="77777777" w:rsidR="00D060C1" w:rsidRPr="00506848" w:rsidRDefault="003D0F3B" w:rsidP="00E91619">
            <w:pPr>
              <w:rPr>
                <w:rFonts w:eastAsia="Calibri"/>
                <w:b/>
                <w:i/>
              </w:rPr>
            </w:pPr>
            <w:r w:rsidRPr="00506848">
              <w:rPr>
                <w:rFonts w:eastAsia="Calibri"/>
                <w:b/>
                <w:i/>
              </w:rPr>
              <w:t>Daļēji atbilst prasībām</w:t>
            </w:r>
          </w:p>
          <w:p w14:paraId="47878AE8" w14:textId="77777777" w:rsidR="00D060C1" w:rsidRPr="00506848" w:rsidRDefault="00D060C1"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Izprot un atbalsta </w:t>
            </w:r>
            <w:r w:rsidR="007C1E70" w:rsidRPr="00506848">
              <w:rPr>
                <w:rFonts w:ascii="Times New Roman" w:hAnsi="Times New Roman" w:cs="Times New Roman"/>
                <w:color w:val="auto"/>
                <w:lang w:val="lv-LV"/>
              </w:rPr>
              <w:t>valsts</w:t>
            </w:r>
            <w:r w:rsidR="0028126A"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pārvaldes misiju un mērķus.</w:t>
            </w:r>
            <w:r w:rsidR="00692871" w:rsidRPr="00506848">
              <w:rPr>
                <w:rFonts w:ascii="Times New Roman" w:hAnsi="Times New Roman" w:cs="Times New Roman"/>
                <w:color w:val="auto"/>
                <w:lang w:val="lv-LV"/>
              </w:rPr>
              <w:t xml:space="preserve"> </w:t>
            </w:r>
            <w:r w:rsidRPr="00506848">
              <w:rPr>
                <w:rFonts w:ascii="Times New Roman" w:hAnsi="Times New Roman" w:cs="Times New Roman"/>
                <w:color w:val="auto"/>
                <w:lang w:val="lv-LV"/>
              </w:rPr>
              <w:t xml:space="preserve">Izmanto gan formālos, gan neformālos kanālus, lai iegūtu informāciju un sasniegtu darba mērķus. </w:t>
            </w:r>
            <w:r w:rsidR="0075340B" w:rsidRPr="00506848">
              <w:rPr>
                <w:rFonts w:ascii="Times New Roman" w:hAnsi="Times New Roman" w:cs="Times New Roman"/>
                <w:color w:val="auto"/>
                <w:lang w:val="lv-LV"/>
              </w:rPr>
              <w:t>Daļēji izprot ārējo ieinteresē</w:t>
            </w:r>
            <w:r w:rsidR="003D0F3B" w:rsidRPr="00506848">
              <w:rPr>
                <w:rFonts w:ascii="Times New Roman" w:hAnsi="Times New Roman" w:cs="Times New Roman"/>
                <w:color w:val="auto"/>
                <w:lang w:val="lv-LV"/>
              </w:rPr>
              <w:t>to pušu attieksmi un intereses</w:t>
            </w:r>
          </w:p>
        </w:tc>
      </w:tr>
      <w:tr w:rsidR="00D060C1" w:rsidRPr="00506848" w14:paraId="47878AED" w14:textId="77777777" w:rsidTr="00E17520">
        <w:tblPrEx>
          <w:tblLook w:val="04A0" w:firstRow="1" w:lastRow="0" w:firstColumn="1" w:lastColumn="0" w:noHBand="0" w:noVBand="1"/>
        </w:tblPrEx>
        <w:tc>
          <w:tcPr>
            <w:tcW w:w="1710" w:type="dxa"/>
            <w:shd w:val="clear" w:color="auto" w:fill="auto"/>
            <w:vAlign w:val="center"/>
          </w:tcPr>
          <w:p w14:paraId="47878AEA" w14:textId="77777777" w:rsidR="00D060C1" w:rsidRPr="00506848" w:rsidRDefault="00D060C1" w:rsidP="003D0F3B">
            <w:pPr>
              <w:rPr>
                <w:rFonts w:eastAsia="Calibri"/>
                <w:b/>
              </w:rPr>
            </w:pPr>
            <w:r w:rsidRPr="00506848">
              <w:rPr>
                <w:b/>
              </w:rPr>
              <w:t>Neapmierinoši</w:t>
            </w:r>
          </w:p>
        </w:tc>
        <w:tc>
          <w:tcPr>
            <w:tcW w:w="7612" w:type="dxa"/>
            <w:shd w:val="clear" w:color="auto" w:fill="auto"/>
          </w:tcPr>
          <w:p w14:paraId="47878AEB" w14:textId="77777777" w:rsidR="00D060C1" w:rsidRPr="00506848" w:rsidRDefault="003D0F3B" w:rsidP="00E91619">
            <w:pPr>
              <w:rPr>
                <w:rFonts w:eastAsia="Calibri"/>
                <w:b/>
                <w:i/>
              </w:rPr>
            </w:pPr>
            <w:r w:rsidRPr="00506848">
              <w:rPr>
                <w:rFonts w:eastAsia="Calibri"/>
                <w:b/>
                <w:i/>
              </w:rPr>
              <w:t>Neatbilst prasībām</w:t>
            </w:r>
          </w:p>
          <w:p w14:paraId="47878AEC" w14:textId="77777777" w:rsidR="00D060C1" w:rsidRPr="00506848" w:rsidRDefault="00D060C1" w:rsidP="00E91619">
            <w:pPr>
              <w:pStyle w:val="Default"/>
              <w:rPr>
                <w:rFonts w:ascii="Times New Roman" w:hAnsi="Times New Roman" w:cs="Times New Roman"/>
                <w:color w:val="auto"/>
                <w:lang w:val="lv-LV"/>
              </w:rPr>
            </w:pPr>
            <w:r w:rsidRPr="00506848">
              <w:rPr>
                <w:rFonts w:ascii="Times New Roman" w:hAnsi="Times New Roman" w:cs="Times New Roman"/>
                <w:color w:val="auto"/>
                <w:lang w:val="lv-LV"/>
              </w:rPr>
              <w:t xml:space="preserve">Uzrauga darbu, lai nodrošinātu, ka tas atbilst formālajām prasībām. </w:t>
            </w:r>
            <w:r w:rsidR="00C37859" w:rsidRPr="00506848">
              <w:rPr>
                <w:rFonts w:ascii="Times New Roman" w:hAnsi="Times New Roman" w:cs="Times New Roman"/>
                <w:color w:val="auto"/>
                <w:lang w:val="lv-LV"/>
              </w:rPr>
              <w:t xml:space="preserve">Neizprot </w:t>
            </w:r>
            <w:r w:rsidR="007C3602" w:rsidRPr="00506848">
              <w:rPr>
                <w:rFonts w:ascii="Times New Roman" w:hAnsi="Times New Roman" w:cs="Times New Roman"/>
                <w:color w:val="auto"/>
                <w:lang w:val="lv-LV"/>
              </w:rPr>
              <w:t xml:space="preserve">valsts pārvaldes un </w:t>
            </w:r>
            <w:r w:rsidR="00C37859" w:rsidRPr="00506848">
              <w:rPr>
                <w:rFonts w:ascii="Times New Roman" w:hAnsi="Times New Roman" w:cs="Times New Roman"/>
                <w:color w:val="auto"/>
                <w:lang w:val="lv-LV"/>
              </w:rPr>
              <w:t xml:space="preserve">iestādes ilgtermiņa mērķus, vērtības un kultūru. </w:t>
            </w:r>
            <w:r w:rsidRPr="00506848">
              <w:rPr>
                <w:rFonts w:ascii="Times New Roman" w:hAnsi="Times New Roman" w:cs="Times New Roman"/>
                <w:color w:val="auto"/>
                <w:lang w:val="lv-LV"/>
              </w:rPr>
              <w:t>Apzinās un izmanto savās interesēs darba veikšanas regu</w:t>
            </w:r>
            <w:r w:rsidR="003D0F3B" w:rsidRPr="00506848">
              <w:rPr>
                <w:rFonts w:ascii="Times New Roman" w:hAnsi="Times New Roman" w:cs="Times New Roman"/>
                <w:color w:val="auto"/>
                <w:lang w:val="lv-LV"/>
              </w:rPr>
              <w:t>lējumu, procedūras vai metodes</w:t>
            </w:r>
          </w:p>
        </w:tc>
      </w:tr>
    </w:tbl>
    <w:p w14:paraId="47878AEE" w14:textId="77777777" w:rsidR="00AC7B5A" w:rsidRPr="00506848" w:rsidRDefault="00AC7B5A" w:rsidP="00E47E64">
      <w:pPr>
        <w:pStyle w:val="naisc"/>
        <w:spacing w:before="0" w:after="0"/>
        <w:ind w:firstLine="720"/>
        <w:jc w:val="left"/>
      </w:pPr>
    </w:p>
    <w:p w14:paraId="47878AEF" w14:textId="77777777" w:rsidR="00E47E64" w:rsidRDefault="00E47E64" w:rsidP="00E47E64">
      <w:pPr>
        <w:tabs>
          <w:tab w:val="left" w:pos="6840"/>
          <w:tab w:val="left" w:pos="8647"/>
          <w:tab w:val="left" w:pos="8931"/>
          <w:tab w:val="left" w:pos="11057"/>
        </w:tabs>
        <w:ind w:right="2618" w:firstLine="720"/>
      </w:pPr>
    </w:p>
    <w:p w14:paraId="4D672AF0" w14:textId="77777777" w:rsidR="00E17520" w:rsidRPr="00506848" w:rsidRDefault="00E17520" w:rsidP="00E47E64">
      <w:pPr>
        <w:tabs>
          <w:tab w:val="left" w:pos="6840"/>
          <w:tab w:val="left" w:pos="8647"/>
          <w:tab w:val="left" w:pos="8931"/>
          <w:tab w:val="left" w:pos="11057"/>
        </w:tabs>
        <w:ind w:right="2618" w:firstLine="720"/>
      </w:pPr>
    </w:p>
    <w:p w14:paraId="47878AF0" w14:textId="77777777" w:rsidR="00AC7B5A" w:rsidRPr="00506848" w:rsidRDefault="00AC7B5A" w:rsidP="00E47E64">
      <w:pPr>
        <w:tabs>
          <w:tab w:val="left" w:pos="6840"/>
          <w:tab w:val="left" w:pos="8647"/>
          <w:tab w:val="left" w:pos="8931"/>
          <w:tab w:val="left" w:pos="11057"/>
        </w:tabs>
        <w:ind w:right="2618" w:firstLine="720"/>
        <w:rPr>
          <w:sz w:val="28"/>
          <w:szCs w:val="28"/>
        </w:rPr>
      </w:pPr>
      <w:r w:rsidRPr="00506848">
        <w:rPr>
          <w:sz w:val="28"/>
          <w:szCs w:val="28"/>
        </w:rPr>
        <w:t>..... ministrs</w:t>
      </w:r>
      <w:r w:rsidRPr="00506848">
        <w:rPr>
          <w:sz w:val="28"/>
          <w:szCs w:val="28"/>
        </w:rPr>
        <w:tab/>
        <w:t>........</w:t>
      </w:r>
    </w:p>
    <w:p w14:paraId="47878AF1" w14:textId="77777777" w:rsidR="00AC7B5A" w:rsidRDefault="00AC7B5A" w:rsidP="00E47E64">
      <w:pPr>
        <w:tabs>
          <w:tab w:val="left" w:pos="6840"/>
        </w:tabs>
        <w:ind w:firstLine="720"/>
      </w:pPr>
    </w:p>
    <w:p w14:paraId="09E72683" w14:textId="77777777" w:rsidR="00E17520" w:rsidRPr="00506848" w:rsidRDefault="00E17520" w:rsidP="00E47E64">
      <w:pPr>
        <w:tabs>
          <w:tab w:val="left" w:pos="6840"/>
        </w:tabs>
        <w:ind w:firstLine="720"/>
      </w:pPr>
    </w:p>
    <w:p w14:paraId="47878AF2" w14:textId="77777777" w:rsidR="00E47E64" w:rsidRPr="00506848" w:rsidRDefault="00E47E64" w:rsidP="00E47E64">
      <w:pPr>
        <w:tabs>
          <w:tab w:val="left" w:pos="6840"/>
        </w:tabs>
        <w:ind w:firstLine="720"/>
      </w:pPr>
    </w:p>
    <w:p w14:paraId="47878AF3" w14:textId="77777777" w:rsidR="00AC7B5A" w:rsidRPr="00506848" w:rsidRDefault="00AC7B5A" w:rsidP="00E47E64">
      <w:pPr>
        <w:tabs>
          <w:tab w:val="left" w:pos="3402"/>
        </w:tabs>
        <w:ind w:firstLine="720"/>
        <w:rPr>
          <w:sz w:val="28"/>
          <w:szCs w:val="28"/>
        </w:rPr>
      </w:pPr>
      <w:r w:rsidRPr="00506848">
        <w:rPr>
          <w:sz w:val="28"/>
          <w:szCs w:val="28"/>
        </w:rPr>
        <w:t>Iesniedzējs:</w:t>
      </w:r>
    </w:p>
    <w:p w14:paraId="47878AF4" w14:textId="77777777" w:rsidR="00AC7B5A" w:rsidRPr="00506848" w:rsidRDefault="00AC7B5A" w:rsidP="00E47E64">
      <w:pPr>
        <w:tabs>
          <w:tab w:val="left" w:pos="6732"/>
          <w:tab w:val="left" w:pos="6840"/>
        </w:tabs>
        <w:ind w:firstLine="720"/>
        <w:rPr>
          <w:sz w:val="28"/>
          <w:szCs w:val="28"/>
        </w:rPr>
      </w:pPr>
      <w:r w:rsidRPr="00506848">
        <w:rPr>
          <w:sz w:val="28"/>
          <w:szCs w:val="28"/>
        </w:rPr>
        <w:t>Ministru prezidents</w:t>
      </w:r>
      <w:proofErr w:type="gramStart"/>
      <w:r w:rsidRPr="00506848">
        <w:rPr>
          <w:sz w:val="28"/>
          <w:szCs w:val="28"/>
        </w:rPr>
        <w:t xml:space="preserve">  </w:t>
      </w:r>
      <w:proofErr w:type="gramEnd"/>
      <w:r w:rsidRPr="00506848">
        <w:rPr>
          <w:sz w:val="28"/>
          <w:szCs w:val="28"/>
        </w:rPr>
        <w:t>_______________________</w:t>
      </w:r>
      <w:r w:rsidRPr="00506848">
        <w:rPr>
          <w:sz w:val="28"/>
          <w:szCs w:val="28"/>
        </w:rPr>
        <w:tab/>
        <w:t>V.Dombrovskis</w:t>
      </w:r>
    </w:p>
    <w:p w14:paraId="47878AF5" w14:textId="77777777" w:rsidR="00AC7B5A" w:rsidRDefault="00AC7B5A" w:rsidP="00E47E64">
      <w:pPr>
        <w:tabs>
          <w:tab w:val="left" w:pos="6840"/>
        </w:tabs>
        <w:ind w:firstLine="720"/>
      </w:pPr>
    </w:p>
    <w:p w14:paraId="03BD2398" w14:textId="77777777" w:rsidR="00E17520" w:rsidRDefault="00E17520" w:rsidP="00E47E64">
      <w:pPr>
        <w:tabs>
          <w:tab w:val="left" w:pos="6840"/>
        </w:tabs>
        <w:ind w:firstLine="720"/>
      </w:pPr>
    </w:p>
    <w:p w14:paraId="0A0B33F2" w14:textId="77777777" w:rsidR="00E17520" w:rsidRPr="00506848" w:rsidRDefault="00E17520" w:rsidP="00E47E64">
      <w:pPr>
        <w:tabs>
          <w:tab w:val="left" w:pos="6840"/>
        </w:tabs>
        <w:ind w:firstLine="720"/>
      </w:pPr>
    </w:p>
    <w:p w14:paraId="47878AF6" w14:textId="77777777" w:rsidR="00AC7B5A" w:rsidRPr="00506848" w:rsidRDefault="00AC7B5A" w:rsidP="00E47E64">
      <w:pPr>
        <w:tabs>
          <w:tab w:val="left" w:pos="3402"/>
          <w:tab w:val="left" w:pos="6840"/>
        </w:tabs>
        <w:ind w:firstLine="720"/>
        <w:rPr>
          <w:sz w:val="28"/>
          <w:szCs w:val="28"/>
        </w:rPr>
      </w:pPr>
      <w:r w:rsidRPr="00506848">
        <w:rPr>
          <w:sz w:val="28"/>
          <w:szCs w:val="28"/>
        </w:rPr>
        <w:t>Vizē:</w:t>
      </w:r>
    </w:p>
    <w:p w14:paraId="47878AF7" w14:textId="77777777" w:rsidR="00AC7B5A" w:rsidRPr="00506848" w:rsidRDefault="00AC7B5A" w:rsidP="00E47E64">
      <w:pPr>
        <w:tabs>
          <w:tab w:val="left" w:pos="1134"/>
          <w:tab w:val="left" w:pos="1701"/>
          <w:tab w:val="left" w:pos="3402"/>
          <w:tab w:val="left" w:pos="6840"/>
        </w:tabs>
        <w:ind w:firstLine="720"/>
        <w:rPr>
          <w:sz w:val="28"/>
          <w:szCs w:val="28"/>
        </w:rPr>
      </w:pPr>
      <w:r w:rsidRPr="00506848">
        <w:rPr>
          <w:sz w:val="28"/>
          <w:szCs w:val="28"/>
        </w:rPr>
        <w:t>Valsts kancelejas direktore _____________________</w:t>
      </w:r>
      <w:r w:rsidRPr="00506848">
        <w:rPr>
          <w:sz w:val="28"/>
          <w:szCs w:val="28"/>
        </w:rPr>
        <w:tab/>
        <w:t>E.Dreimane</w:t>
      </w:r>
    </w:p>
    <w:p w14:paraId="47878AF8" w14:textId="77777777" w:rsidR="00AC7B5A" w:rsidRPr="00506848" w:rsidRDefault="00AC7B5A" w:rsidP="00E47E64">
      <w:pPr>
        <w:pStyle w:val="naisc"/>
        <w:spacing w:before="0" w:after="0"/>
        <w:ind w:firstLine="1843"/>
        <w:jc w:val="left"/>
        <w:rPr>
          <w:szCs w:val="20"/>
        </w:rPr>
      </w:pPr>
    </w:p>
    <w:p w14:paraId="47878AF9" w14:textId="77777777" w:rsidR="00AC7B5A" w:rsidRPr="00506848" w:rsidRDefault="00514DC6" w:rsidP="00E47E64">
      <w:pPr>
        <w:ind w:firstLine="720"/>
        <w:jc w:val="both"/>
      </w:pPr>
      <w:r w:rsidRPr="00506848">
        <w:t>02</w:t>
      </w:r>
      <w:r w:rsidR="006914E8" w:rsidRPr="00506848">
        <w:t>.0</w:t>
      </w:r>
      <w:r w:rsidRPr="00506848">
        <w:t>7</w:t>
      </w:r>
      <w:r w:rsidR="007C008E" w:rsidRPr="00506848">
        <w:t>.2012</w:t>
      </w:r>
      <w:r w:rsidR="00366596" w:rsidRPr="00506848">
        <w:t>.</w:t>
      </w:r>
    </w:p>
    <w:p w14:paraId="5A929C08" w14:textId="0D083FEE" w:rsidR="00E17520" w:rsidRDefault="00E91619" w:rsidP="00E47E64">
      <w:pPr>
        <w:ind w:firstLine="720"/>
        <w:jc w:val="both"/>
      </w:pPr>
      <w:r>
        <w:t>488</w:t>
      </w:r>
      <w:r w:rsidR="00AA0EEF">
        <w:t>2</w:t>
      </w:r>
      <w:bookmarkStart w:id="30" w:name="_GoBack"/>
      <w:bookmarkEnd w:id="30"/>
    </w:p>
    <w:p w14:paraId="47878AFB" w14:textId="4578CFD3" w:rsidR="00AC7B5A" w:rsidRPr="00506848" w:rsidRDefault="00AC7B5A" w:rsidP="00E47E64">
      <w:pPr>
        <w:ind w:firstLine="720"/>
        <w:jc w:val="both"/>
      </w:pPr>
      <w:r w:rsidRPr="00506848">
        <w:t>Medvecka 67082907</w:t>
      </w:r>
    </w:p>
    <w:p w14:paraId="47878AFC" w14:textId="77777777" w:rsidR="00AC7B5A" w:rsidRPr="00506848" w:rsidRDefault="00AC7B5A" w:rsidP="00E47E64">
      <w:pPr>
        <w:ind w:firstLine="720"/>
        <w:jc w:val="both"/>
      </w:pPr>
      <w:r w:rsidRPr="00506848">
        <w:t>Baiba.Medvecka@mk.gov.lv</w:t>
      </w:r>
    </w:p>
    <w:sectPr w:rsidR="00AC7B5A" w:rsidRPr="00506848" w:rsidSect="002E275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78AFF" w14:textId="77777777" w:rsidR="00936712" w:rsidRDefault="00936712">
      <w:r>
        <w:separator/>
      </w:r>
    </w:p>
  </w:endnote>
  <w:endnote w:type="continuationSeparator" w:id="0">
    <w:p w14:paraId="47878B00" w14:textId="77777777" w:rsidR="00936712" w:rsidRDefault="0093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A0C2" w14:textId="77777777" w:rsidR="00936712" w:rsidRPr="00514DC6" w:rsidRDefault="00936712" w:rsidP="002E2752">
    <w:pPr>
      <w:pStyle w:val="Footer"/>
    </w:pPr>
    <w:r w:rsidRPr="00514DC6">
      <w:rPr>
        <w:sz w:val="16"/>
      </w:rPr>
      <w:t>MKnot_020712_4Pielik</w:t>
    </w:r>
    <w:r>
      <w:rPr>
        <w:sz w:val="16"/>
      </w:rPr>
      <w:t xml:space="preserve"> (TA-2598)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8B06" w14:textId="754D1049" w:rsidR="00936712" w:rsidRPr="00514DC6" w:rsidRDefault="00936712" w:rsidP="00514DC6">
    <w:pPr>
      <w:pStyle w:val="Footer"/>
    </w:pPr>
    <w:r w:rsidRPr="00514DC6">
      <w:rPr>
        <w:sz w:val="16"/>
      </w:rPr>
      <w:t>MKnot_020712_4Pielik</w:t>
    </w:r>
    <w:r>
      <w:rPr>
        <w:sz w:val="16"/>
      </w:rPr>
      <w:t xml:space="preserve"> (TA-2598)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78AFD" w14:textId="77777777" w:rsidR="00936712" w:rsidRDefault="00936712">
      <w:r>
        <w:separator/>
      </w:r>
    </w:p>
  </w:footnote>
  <w:footnote w:type="continuationSeparator" w:id="0">
    <w:p w14:paraId="47878AFE" w14:textId="77777777" w:rsidR="00936712" w:rsidRDefault="00936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8B01" w14:textId="77777777" w:rsidR="00936712" w:rsidRDefault="009367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78B02" w14:textId="77777777" w:rsidR="00936712" w:rsidRDefault="00936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8B03" w14:textId="77777777" w:rsidR="00936712" w:rsidRDefault="009367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EEF">
      <w:rPr>
        <w:rStyle w:val="PageNumber"/>
        <w:noProof/>
      </w:rPr>
      <w:t>15</w:t>
    </w:r>
    <w:r>
      <w:rPr>
        <w:rStyle w:val="PageNumber"/>
      </w:rPr>
      <w:fldChar w:fldCharType="end"/>
    </w:r>
  </w:p>
  <w:p w14:paraId="47878B04" w14:textId="77777777" w:rsidR="00936712" w:rsidRDefault="00936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25B836F2"/>
    <w:multiLevelType w:val="multilevel"/>
    <w:tmpl w:val="3D90386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188"/>
        </w:tabs>
        <w:ind w:left="1188" w:hanging="720"/>
      </w:pPr>
      <w:rPr>
        <w:rFonts w:hint="default"/>
      </w:rPr>
    </w:lvl>
    <w:lvl w:ilvl="2">
      <w:start w:val="1"/>
      <w:numFmt w:val="decimal"/>
      <w:isLgl/>
      <w:lvlText w:val="%1.%2.%3."/>
      <w:lvlJc w:val="left"/>
      <w:pPr>
        <w:tabs>
          <w:tab w:val="num" w:pos="1296"/>
        </w:tabs>
        <w:ind w:left="1296"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08"/>
        </w:tabs>
        <w:ind w:left="2808" w:hanging="1800"/>
      </w:pPr>
      <w:rPr>
        <w:rFonts w:hint="default"/>
      </w:rPr>
    </w:lvl>
    <w:lvl w:ilvl="7">
      <w:start w:val="1"/>
      <w:numFmt w:val="decimal"/>
      <w:isLgl/>
      <w:lvlText w:val="%1.%2.%3.%4.%5.%6.%7.%8."/>
      <w:lvlJc w:val="left"/>
      <w:pPr>
        <w:tabs>
          <w:tab w:val="num" w:pos="2916"/>
        </w:tabs>
        <w:ind w:left="2916" w:hanging="1800"/>
      </w:pPr>
      <w:rPr>
        <w:rFonts w:hint="default"/>
      </w:rPr>
    </w:lvl>
    <w:lvl w:ilvl="8">
      <w:start w:val="1"/>
      <w:numFmt w:val="decimal"/>
      <w:isLgl/>
      <w:lvlText w:val="%1.%2.%3.%4.%5.%6.%7.%8.%9."/>
      <w:lvlJc w:val="left"/>
      <w:pPr>
        <w:tabs>
          <w:tab w:val="num" w:pos="3384"/>
        </w:tabs>
        <w:ind w:left="3384" w:hanging="2160"/>
      </w:pPr>
      <w:rPr>
        <w:rFonts w:hint="default"/>
      </w:rPr>
    </w:lvl>
  </w:abstractNum>
  <w:abstractNum w:abstractNumId="2">
    <w:nsid w:val="53FA6DC2"/>
    <w:multiLevelType w:val="hybridMultilevel"/>
    <w:tmpl w:val="1E28288E"/>
    <w:lvl w:ilvl="0" w:tplc="2C1469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F847C1"/>
    <w:multiLevelType w:val="hybridMultilevel"/>
    <w:tmpl w:val="22C42B2E"/>
    <w:lvl w:ilvl="0" w:tplc="EE56E87A">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FA07A0"/>
    <w:multiLevelType w:val="multilevel"/>
    <w:tmpl w:val="7500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790F0735"/>
    <w:multiLevelType w:val="hybridMultilevel"/>
    <w:tmpl w:val="02C0D94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798D"/>
    <w:rsid w:val="00004393"/>
    <w:rsid w:val="000127F4"/>
    <w:rsid w:val="00013DE7"/>
    <w:rsid w:val="00022134"/>
    <w:rsid w:val="000226C2"/>
    <w:rsid w:val="000243AE"/>
    <w:rsid w:val="000255E7"/>
    <w:rsid w:val="000321E4"/>
    <w:rsid w:val="000418B1"/>
    <w:rsid w:val="00043C6D"/>
    <w:rsid w:val="00044971"/>
    <w:rsid w:val="00046624"/>
    <w:rsid w:val="000476C4"/>
    <w:rsid w:val="00052271"/>
    <w:rsid w:val="000574E9"/>
    <w:rsid w:val="00057DA4"/>
    <w:rsid w:val="0006088F"/>
    <w:rsid w:val="000620FA"/>
    <w:rsid w:val="000636ED"/>
    <w:rsid w:val="0006382D"/>
    <w:rsid w:val="00065571"/>
    <w:rsid w:val="00065F4E"/>
    <w:rsid w:val="0006729B"/>
    <w:rsid w:val="00071BDB"/>
    <w:rsid w:val="0007233D"/>
    <w:rsid w:val="00076460"/>
    <w:rsid w:val="00076D2B"/>
    <w:rsid w:val="00080C06"/>
    <w:rsid w:val="00081316"/>
    <w:rsid w:val="0008160C"/>
    <w:rsid w:val="00081661"/>
    <w:rsid w:val="00084CF3"/>
    <w:rsid w:val="000856AC"/>
    <w:rsid w:val="000864CE"/>
    <w:rsid w:val="00086B96"/>
    <w:rsid w:val="00087DB7"/>
    <w:rsid w:val="000918F9"/>
    <w:rsid w:val="00092577"/>
    <w:rsid w:val="0009630F"/>
    <w:rsid w:val="000970BC"/>
    <w:rsid w:val="00097364"/>
    <w:rsid w:val="000A04E2"/>
    <w:rsid w:val="000A053D"/>
    <w:rsid w:val="000B0E15"/>
    <w:rsid w:val="000B39C0"/>
    <w:rsid w:val="000B6033"/>
    <w:rsid w:val="000B72B0"/>
    <w:rsid w:val="000C2DA0"/>
    <w:rsid w:val="000C6788"/>
    <w:rsid w:val="000D23B5"/>
    <w:rsid w:val="000D5B7D"/>
    <w:rsid w:val="000D7646"/>
    <w:rsid w:val="000E276C"/>
    <w:rsid w:val="000E43EA"/>
    <w:rsid w:val="000E44B2"/>
    <w:rsid w:val="000E7210"/>
    <w:rsid w:val="000E791A"/>
    <w:rsid w:val="000E797E"/>
    <w:rsid w:val="000F3216"/>
    <w:rsid w:val="000F3849"/>
    <w:rsid w:val="000F566E"/>
    <w:rsid w:val="000F5B54"/>
    <w:rsid w:val="000F5C28"/>
    <w:rsid w:val="00100F0A"/>
    <w:rsid w:val="001010C6"/>
    <w:rsid w:val="0010567B"/>
    <w:rsid w:val="00107741"/>
    <w:rsid w:val="00110325"/>
    <w:rsid w:val="00110C0F"/>
    <w:rsid w:val="00111A1C"/>
    <w:rsid w:val="0011393D"/>
    <w:rsid w:val="00114EC5"/>
    <w:rsid w:val="00115E7C"/>
    <w:rsid w:val="00115F26"/>
    <w:rsid w:val="00117CC6"/>
    <w:rsid w:val="001218FE"/>
    <w:rsid w:val="001224F2"/>
    <w:rsid w:val="001258BE"/>
    <w:rsid w:val="00127A84"/>
    <w:rsid w:val="00132919"/>
    <w:rsid w:val="00132D32"/>
    <w:rsid w:val="0013480A"/>
    <w:rsid w:val="00134E54"/>
    <w:rsid w:val="00135260"/>
    <w:rsid w:val="00141A12"/>
    <w:rsid w:val="00144A94"/>
    <w:rsid w:val="00146AB6"/>
    <w:rsid w:val="0014735A"/>
    <w:rsid w:val="00150374"/>
    <w:rsid w:val="00150961"/>
    <w:rsid w:val="00153210"/>
    <w:rsid w:val="00160176"/>
    <w:rsid w:val="00165803"/>
    <w:rsid w:val="001718FD"/>
    <w:rsid w:val="0017315B"/>
    <w:rsid w:val="001770A6"/>
    <w:rsid w:val="00180116"/>
    <w:rsid w:val="00184C24"/>
    <w:rsid w:val="00184C95"/>
    <w:rsid w:val="00185D66"/>
    <w:rsid w:val="00186F90"/>
    <w:rsid w:val="001910E4"/>
    <w:rsid w:val="00194FCA"/>
    <w:rsid w:val="00197B28"/>
    <w:rsid w:val="00197FDD"/>
    <w:rsid w:val="001A62D1"/>
    <w:rsid w:val="001B4FF8"/>
    <w:rsid w:val="001C6970"/>
    <w:rsid w:val="001C79E9"/>
    <w:rsid w:val="001D3A5F"/>
    <w:rsid w:val="001D3B34"/>
    <w:rsid w:val="001D4A7C"/>
    <w:rsid w:val="001D6EEC"/>
    <w:rsid w:val="001D6FB3"/>
    <w:rsid w:val="001E204F"/>
    <w:rsid w:val="001E48FC"/>
    <w:rsid w:val="001E4EA3"/>
    <w:rsid w:val="001E65D0"/>
    <w:rsid w:val="001F017A"/>
    <w:rsid w:val="001F7B8C"/>
    <w:rsid w:val="00203ED7"/>
    <w:rsid w:val="0020493A"/>
    <w:rsid w:val="0021274F"/>
    <w:rsid w:val="002134A1"/>
    <w:rsid w:val="00220C77"/>
    <w:rsid w:val="00222572"/>
    <w:rsid w:val="00224664"/>
    <w:rsid w:val="002264D2"/>
    <w:rsid w:val="00227A6A"/>
    <w:rsid w:val="00230B76"/>
    <w:rsid w:val="00236EE8"/>
    <w:rsid w:val="002371A8"/>
    <w:rsid w:val="00240EB8"/>
    <w:rsid w:val="002418ED"/>
    <w:rsid w:val="002424FC"/>
    <w:rsid w:val="0024256B"/>
    <w:rsid w:val="00242A08"/>
    <w:rsid w:val="00242A09"/>
    <w:rsid w:val="00251795"/>
    <w:rsid w:val="00253FC0"/>
    <w:rsid w:val="00261626"/>
    <w:rsid w:val="00262AC9"/>
    <w:rsid w:val="002636F8"/>
    <w:rsid w:val="0026569C"/>
    <w:rsid w:val="00265DEB"/>
    <w:rsid w:val="002727A6"/>
    <w:rsid w:val="002746B4"/>
    <w:rsid w:val="00277EF0"/>
    <w:rsid w:val="00280974"/>
    <w:rsid w:val="0028126A"/>
    <w:rsid w:val="002959FF"/>
    <w:rsid w:val="002966F4"/>
    <w:rsid w:val="00296ECC"/>
    <w:rsid w:val="002A11B9"/>
    <w:rsid w:val="002A22B3"/>
    <w:rsid w:val="002A6496"/>
    <w:rsid w:val="002B07D1"/>
    <w:rsid w:val="002B097C"/>
    <w:rsid w:val="002B3F86"/>
    <w:rsid w:val="002B4F2A"/>
    <w:rsid w:val="002C0EF4"/>
    <w:rsid w:val="002C21AA"/>
    <w:rsid w:val="002D02EA"/>
    <w:rsid w:val="002D0FCB"/>
    <w:rsid w:val="002D2B4D"/>
    <w:rsid w:val="002D6641"/>
    <w:rsid w:val="002E1A2F"/>
    <w:rsid w:val="002E20E3"/>
    <w:rsid w:val="002E2398"/>
    <w:rsid w:val="002E2752"/>
    <w:rsid w:val="002E3A9F"/>
    <w:rsid w:val="002F4909"/>
    <w:rsid w:val="002F66E8"/>
    <w:rsid w:val="002F76FB"/>
    <w:rsid w:val="00300989"/>
    <w:rsid w:val="00302790"/>
    <w:rsid w:val="00302AE7"/>
    <w:rsid w:val="00304E99"/>
    <w:rsid w:val="00310E4D"/>
    <w:rsid w:val="0031187F"/>
    <w:rsid w:val="00311DDE"/>
    <w:rsid w:val="003151D6"/>
    <w:rsid w:val="00317CFF"/>
    <w:rsid w:val="003202D3"/>
    <w:rsid w:val="0032705B"/>
    <w:rsid w:val="00331F8A"/>
    <w:rsid w:val="00335D97"/>
    <w:rsid w:val="00337C31"/>
    <w:rsid w:val="0034346E"/>
    <w:rsid w:val="003453CD"/>
    <w:rsid w:val="00346430"/>
    <w:rsid w:val="00347D1F"/>
    <w:rsid w:val="00347D53"/>
    <w:rsid w:val="003509ED"/>
    <w:rsid w:val="00353755"/>
    <w:rsid w:val="00353CEF"/>
    <w:rsid w:val="00353FAF"/>
    <w:rsid w:val="00355F3D"/>
    <w:rsid w:val="00357931"/>
    <w:rsid w:val="00360113"/>
    <w:rsid w:val="0036112C"/>
    <w:rsid w:val="00361E96"/>
    <w:rsid w:val="003646F1"/>
    <w:rsid w:val="00364937"/>
    <w:rsid w:val="00366596"/>
    <w:rsid w:val="00367100"/>
    <w:rsid w:val="00367C01"/>
    <w:rsid w:val="003716F4"/>
    <w:rsid w:val="00374E1D"/>
    <w:rsid w:val="00383E9D"/>
    <w:rsid w:val="00384048"/>
    <w:rsid w:val="00393CBF"/>
    <w:rsid w:val="00396421"/>
    <w:rsid w:val="003A3668"/>
    <w:rsid w:val="003A7037"/>
    <w:rsid w:val="003B3A17"/>
    <w:rsid w:val="003C015E"/>
    <w:rsid w:val="003C2761"/>
    <w:rsid w:val="003D0F3B"/>
    <w:rsid w:val="003D3DE6"/>
    <w:rsid w:val="003E1F04"/>
    <w:rsid w:val="003F12A9"/>
    <w:rsid w:val="003F4199"/>
    <w:rsid w:val="003F4D34"/>
    <w:rsid w:val="00401846"/>
    <w:rsid w:val="00406988"/>
    <w:rsid w:val="0041024A"/>
    <w:rsid w:val="00410943"/>
    <w:rsid w:val="00416E49"/>
    <w:rsid w:val="004250C8"/>
    <w:rsid w:val="00427D64"/>
    <w:rsid w:val="00431549"/>
    <w:rsid w:val="004327C4"/>
    <w:rsid w:val="004333DD"/>
    <w:rsid w:val="0043541D"/>
    <w:rsid w:val="00435915"/>
    <w:rsid w:val="004365A7"/>
    <w:rsid w:val="004420D0"/>
    <w:rsid w:val="004424F8"/>
    <w:rsid w:val="004433CF"/>
    <w:rsid w:val="00450DAF"/>
    <w:rsid w:val="00451825"/>
    <w:rsid w:val="004546FE"/>
    <w:rsid w:val="00454F95"/>
    <w:rsid w:val="0045509B"/>
    <w:rsid w:val="00455221"/>
    <w:rsid w:val="0046231D"/>
    <w:rsid w:val="00462347"/>
    <w:rsid w:val="00463BA0"/>
    <w:rsid w:val="00467A1F"/>
    <w:rsid w:val="00467ABA"/>
    <w:rsid w:val="00470BC5"/>
    <w:rsid w:val="004722AE"/>
    <w:rsid w:val="00474083"/>
    <w:rsid w:val="0047434B"/>
    <w:rsid w:val="00475EB3"/>
    <w:rsid w:val="0047752C"/>
    <w:rsid w:val="00480508"/>
    <w:rsid w:val="00481B73"/>
    <w:rsid w:val="00485C99"/>
    <w:rsid w:val="004901B8"/>
    <w:rsid w:val="0049618A"/>
    <w:rsid w:val="004967F0"/>
    <w:rsid w:val="00497116"/>
    <w:rsid w:val="004A2BB9"/>
    <w:rsid w:val="004B123C"/>
    <w:rsid w:val="004B35DE"/>
    <w:rsid w:val="004B4F9A"/>
    <w:rsid w:val="004B55D8"/>
    <w:rsid w:val="004B5E0B"/>
    <w:rsid w:val="004B6FFF"/>
    <w:rsid w:val="004C0800"/>
    <w:rsid w:val="004C19EE"/>
    <w:rsid w:val="004C1ED5"/>
    <w:rsid w:val="004C3C8A"/>
    <w:rsid w:val="004C5645"/>
    <w:rsid w:val="004C6B6D"/>
    <w:rsid w:val="004D370E"/>
    <w:rsid w:val="004E06E5"/>
    <w:rsid w:val="004E621C"/>
    <w:rsid w:val="004E6420"/>
    <w:rsid w:val="004E7714"/>
    <w:rsid w:val="004E7CC8"/>
    <w:rsid w:val="004F2389"/>
    <w:rsid w:val="004F7820"/>
    <w:rsid w:val="0050077E"/>
    <w:rsid w:val="00501C74"/>
    <w:rsid w:val="005036EE"/>
    <w:rsid w:val="00505C49"/>
    <w:rsid w:val="00506848"/>
    <w:rsid w:val="00512C08"/>
    <w:rsid w:val="00513472"/>
    <w:rsid w:val="00514DC6"/>
    <w:rsid w:val="0051607D"/>
    <w:rsid w:val="005209C0"/>
    <w:rsid w:val="005270B8"/>
    <w:rsid w:val="00531A51"/>
    <w:rsid w:val="00532706"/>
    <w:rsid w:val="00533FE8"/>
    <w:rsid w:val="00536260"/>
    <w:rsid w:val="00544FD8"/>
    <w:rsid w:val="005501B3"/>
    <w:rsid w:val="00550D00"/>
    <w:rsid w:val="00553495"/>
    <w:rsid w:val="00555FC7"/>
    <w:rsid w:val="005612AE"/>
    <w:rsid w:val="005620A0"/>
    <w:rsid w:val="0056254A"/>
    <w:rsid w:val="00562F14"/>
    <w:rsid w:val="005641B3"/>
    <w:rsid w:val="00571839"/>
    <w:rsid w:val="00571AAC"/>
    <w:rsid w:val="00573715"/>
    <w:rsid w:val="005769DE"/>
    <w:rsid w:val="00580A81"/>
    <w:rsid w:val="00581DC9"/>
    <w:rsid w:val="00583814"/>
    <w:rsid w:val="00585A8A"/>
    <w:rsid w:val="00585E38"/>
    <w:rsid w:val="00587483"/>
    <w:rsid w:val="00595CFB"/>
    <w:rsid w:val="00595E11"/>
    <w:rsid w:val="005A4AE3"/>
    <w:rsid w:val="005A6162"/>
    <w:rsid w:val="005A61AC"/>
    <w:rsid w:val="005B31B5"/>
    <w:rsid w:val="005B4FEB"/>
    <w:rsid w:val="005B6691"/>
    <w:rsid w:val="005C125F"/>
    <w:rsid w:val="005C61ED"/>
    <w:rsid w:val="005C7237"/>
    <w:rsid w:val="005C77F3"/>
    <w:rsid w:val="005D1070"/>
    <w:rsid w:val="005D1AB1"/>
    <w:rsid w:val="005D1ADC"/>
    <w:rsid w:val="005D5D37"/>
    <w:rsid w:val="005D7075"/>
    <w:rsid w:val="005D73FF"/>
    <w:rsid w:val="005E05C7"/>
    <w:rsid w:val="005E216D"/>
    <w:rsid w:val="005E2B5D"/>
    <w:rsid w:val="005E71BA"/>
    <w:rsid w:val="005F0B84"/>
    <w:rsid w:val="005F20A6"/>
    <w:rsid w:val="005F3663"/>
    <w:rsid w:val="005F3AFA"/>
    <w:rsid w:val="005F4FF5"/>
    <w:rsid w:val="005F6172"/>
    <w:rsid w:val="005F70B4"/>
    <w:rsid w:val="00600791"/>
    <w:rsid w:val="00607691"/>
    <w:rsid w:val="0061178C"/>
    <w:rsid w:val="00612538"/>
    <w:rsid w:val="006126BA"/>
    <w:rsid w:val="006132B4"/>
    <w:rsid w:val="00613866"/>
    <w:rsid w:val="00616B7A"/>
    <w:rsid w:val="00617351"/>
    <w:rsid w:val="006200CD"/>
    <w:rsid w:val="0062351B"/>
    <w:rsid w:val="00630C30"/>
    <w:rsid w:val="00637DBB"/>
    <w:rsid w:val="00641AD4"/>
    <w:rsid w:val="006420DE"/>
    <w:rsid w:val="00644033"/>
    <w:rsid w:val="006455E7"/>
    <w:rsid w:val="00650E4A"/>
    <w:rsid w:val="00657922"/>
    <w:rsid w:val="0066089D"/>
    <w:rsid w:val="006622DB"/>
    <w:rsid w:val="00662341"/>
    <w:rsid w:val="00662534"/>
    <w:rsid w:val="00662E36"/>
    <w:rsid w:val="00664392"/>
    <w:rsid w:val="00670960"/>
    <w:rsid w:val="0067097B"/>
    <w:rsid w:val="00675C4D"/>
    <w:rsid w:val="00682279"/>
    <w:rsid w:val="00683D49"/>
    <w:rsid w:val="00685F77"/>
    <w:rsid w:val="00686A75"/>
    <w:rsid w:val="00687571"/>
    <w:rsid w:val="00687726"/>
    <w:rsid w:val="00687F7E"/>
    <w:rsid w:val="00690440"/>
    <w:rsid w:val="006914E8"/>
    <w:rsid w:val="00692014"/>
    <w:rsid w:val="00692555"/>
    <w:rsid w:val="00692871"/>
    <w:rsid w:val="00695892"/>
    <w:rsid w:val="00697A59"/>
    <w:rsid w:val="006A170E"/>
    <w:rsid w:val="006A18BF"/>
    <w:rsid w:val="006A28D1"/>
    <w:rsid w:val="006A3D0C"/>
    <w:rsid w:val="006A53A8"/>
    <w:rsid w:val="006A57E3"/>
    <w:rsid w:val="006A6616"/>
    <w:rsid w:val="006B1F06"/>
    <w:rsid w:val="006C38D5"/>
    <w:rsid w:val="006C3C28"/>
    <w:rsid w:val="006C3F2D"/>
    <w:rsid w:val="006C714E"/>
    <w:rsid w:val="006C795B"/>
    <w:rsid w:val="006D3F89"/>
    <w:rsid w:val="006D440F"/>
    <w:rsid w:val="006D5994"/>
    <w:rsid w:val="006E1B2C"/>
    <w:rsid w:val="006E3F4F"/>
    <w:rsid w:val="006E4275"/>
    <w:rsid w:val="006E7419"/>
    <w:rsid w:val="006F1AD6"/>
    <w:rsid w:val="006F3421"/>
    <w:rsid w:val="006F6FA0"/>
    <w:rsid w:val="006F722A"/>
    <w:rsid w:val="00700C7A"/>
    <w:rsid w:val="00700E5B"/>
    <w:rsid w:val="00703C8B"/>
    <w:rsid w:val="00703F93"/>
    <w:rsid w:val="00706748"/>
    <w:rsid w:val="007071DC"/>
    <w:rsid w:val="00714866"/>
    <w:rsid w:val="007168C1"/>
    <w:rsid w:val="0072683F"/>
    <w:rsid w:val="007270CD"/>
    <w:rsid w:val="007308FD"/>
    <w:rsid w:val="00730D39"/>
    <w:rsid w:val="00731BAF"/>
    <w:rsid w:val="00740C8A"/>
    <w:rsid w:val="0074635B"/>
    <w:rsid w:val="007510B9"/>
    <w:rsid w:val="00753367"/>
    <w:rsid w:val="0075340B"/>
    <w:rsid w:val="00753EB8"/>
    <w:rsid w:val="00760DEC"/>
    <w:rsid w:val="00761E17"/>
    <w:rsid w:val="00762035"/>
    <w:rsid w:val="00765F95"/>
    <w:rsid w:val="00771589"/>
    <w:rsid w:val="00771B53"/>
    <w:rsid w:val="0077798D"/>
    <w:rsid w:val="00783D51"/>
    <w:rsid w:val="0078476D"/>
    <w:rsid w:val="00792C13"/>
    <w:rsid w:val="007952DC"/>
    <w:rsid w:val="007A23F8"/>
    <w:rsid w:val="007A2DDA"/>
    <w:rsid w:val="007A7413"/>
    <w:rsid w:val="007B151D"/>
    <w:rsid w:val="007B6656"/>
    <w:rsid w:val="007C008E"/>
    <w:rsid w:val="007C0944"/>
    <w:rsid w:val="007C0D47"/>
    <w:rsid w:val="007C1E70"/>
    <w:rsid w:val="007C1E80"/>
    <w:rsid w:val="007C209C"/>
    <w:rsid w:val="007C25D0"/>
    <w:rsid w:val="007C3602"/>
    <w:rsid w:val="007C61D9"/>
    <w:rsid w:val="007C6D6B"/>
    <w:rsid w:val="007D12A6"/>
    <w:rsid w:val="007D2C74"/>
    <w:rsid w:val="007D4769"/>
    <w:rsid w:val="007E3FEC"/>
    <w:rsid w:val="007E404B"/>
    <w:rsid w:val="007F370E"/>
    <w:rsid w:val="007F59E6"/>
    <w:rsid w:val="007F6701"/>
    <w:rsid w:val="007F6C24"/>
    <w:rsid w:val="00800672"/>
    <w:rsid w:val="00800EBD"/>
    <w:rsid w:val="0080144A"/>
    <w:rsid w:val="00805C0A"/>
    <w:rsid w:val="00807D1C"/>
    <w:rsid w:val="00821011"/>
    <w:rsid w:val="00821D87"/>
    <w:rsid w:val="00822744"/>
    <w:rsid w:val="00825001"/>
    <w:rsid w:val="00827303"/>
    <w:rsid w:val="00835E7D"/>
    <w:rsid w:val="008374B8"/>
    <w:rsid w:val="00837FF2"/>
    <w:rsid w:val="0084012A"/>
    <w:rsid w:val="008413D9"/>
    <w:rsid w:val="0084225D"/>
    <w:rsid w:val="00843E3F"/>
    <w:rsid w:val="008512D2"/>
    <w:rsid w:val="00851BB4"/>
    <w:rsid w:val="00852F6C"/>
    <w:rsid w:val="00853A02"/>
    <w:rsid w:val="00864C7D"/>
    <w:rsid w:val="008662BB"/>
    <w:rsid w:val="0086796C"/>
    <w:rsid w:val="00874104"/>
    <w:rsid w:val="008748E0"/>
    <w:rsid w:val="00875D9E"/>
    <w:rsid w:val="00876A57"/>
    <w:rsid w:val="0088523D"/>
    <w:rsid w:val="00886965"/>
    <w:rsid w:val="00886F51"/>
    <w:rsid w:val="00892049"/>
    <w:rsid w:val="00892C40"/>
    <w:rsid w:val="00893863"/>
    <w:rsid w:val="0089523C"/>
    <w:rsid w:val="00895E6F"/>
    <w:rsid w:val="00897687"/>
    <w:rsid w:val="008A13CB"/>
    <w:rsid w:val="008A1F7F"/>
    <w:rsid w:val="008A5D19"/>
    <w:rsid w:val="008A7145"/>
    <w:rsid w:val="008A7F03"/>
    <w:rsid w:val="008B1EB3"/>
    <w:rsid w:val="008B3A47"/>
    <w:rsid w:val="008B492D"/>
    <w:rsid w:val="008B79E0"/>
    <w:rsid w:val="008B7B76"/>
    <w:rsid w:val="008C0AC3"/>
    <w:rsid w:val="008C1065"/>
    <w:rsid w:val="008C2306"/>
    <w:rsid w:val="008C2EA9"/>
    <w:rsid w:val="008C495D"/>
    <w:rsid w:val="008C5A6D"/>
    <w:rsid w:val="008C6739"/>
    <w:rsid w:val="008C781D"/>
    <w:rsid w:val="008C7D7B"/>
    <w:rsid w:val="008D1A98"/>
    <w:rsid w:val="008D43A5"/>
    <w:rsid w:val="008D468F"/>
    <w:rsid w:val="008D6F00"/>
    <w:rsid w:val="008D7D6D"/>
    <w:rsid w:val="008E077D"/>
    <w:rsid w:val="008E0820"/>
    <w:rsid w:val="008E098F"/>
    <w:rsid w:val="008E0F2E"/>
    <w:rsid w:val="008E3887"/>
    <w:rsid w:val="008E5551"/>
    <w:rsid w:val="008E6872"/>
    <w:rsid w:val="008E7670"/>
    <w:rsid w:val="008F111E"/>
    <w:rsid w:val="008F4C34"/>
    <w:rsid w:val="008F7286"/>
    <w:rsid w:val="009053F1"/>
    <w:rsid w:val="00905919"/>
    <w:rsid w:val="00907C7A"/>
    <w:rsid w:val="009133D8"/>
    <w:rsid w:val="0091547F"/>
    <w:rsid w:val="009208C1"/>
    <w:rsid w:val="00920F25"/>
    <w:rsid w:val="00924503"/>
    <w:rsid w:val="00926488"/>
    <w:rsid w:val="009302E8"/>
    <w:rsid w:val="00936712"/>
    <w:rsid w:val="00936F74"/>
    <w:rsid w:val="00940AA2"/>
    <w:rsid w:val="00941A78"/>
    <w:rsid w:val="00941CA2"/>
    <w:rsid w:val="009436C0"/>
    <w:rsid w:val="009448FF"/>
    <w:rsid w:val="00945221"/>
    <w:rsid w:val="00946A71"/>
    <w:rsid w:val="009532BD"/>
    <w:rsid w:val="00954635"/>
    <w:rsid w:val="00954D2F"/>
    <w:rsid w:val="009571DA"/>
    <w:rsid w:val="00962C29"/>
    <w:rsid w:val="0096339D"/>
    <w:rsid w:val="00963C6B"/>
    <w:rsid w:val="0096669C"/>
    <w:rsid w:val="00970A5C"/>
    <w:rsid w:val="009736E4"/>
    <w:rsid w:val="0097703D"/>
    <w:rsid w:val="00981224"/>
    <w:rsid w:val="009871BF"/>
    <w:rsid w:val="00992C8E"/>
    <w:rsid w:val="00993305"/>
    <w:rsid w:val="009942CA"/>
    <w:rsid w:val="00996C1D"/>
    <w:rsid w:val="00997A41"/>
    <w:rsid w:val="009A0C41"/>
    <w:rsid w:val="009A4E4F"/>
    <w:rsid w:val="009A4FB7"/>
    <w:rsid w:val="009B523A"/>
    <w:rsid w:val="009B6D9A"/>
    <w:rsid w:val="009C557D"/>
    <w:rsid w:val="009C653F"/>
    <w:rsid w:val="009C7065"/>
    <w:rsid w:val="009C7388"/>
    <w:rsid w:val="009D3B5F"/>
    <w:rsid w:val="009D4A06"/>
    <w:rsid w:val="009D4E02"/>
    <w:rsid w:val="009D51AF"/>
    <w:rsid w:val="009D7102"/>
    <w:rsid w:val="009E1402"/>
    <w:rsid w:val="009F4B93"/>
    <w:rsid w:val="009F6EE8"/>
    <w:rsid w:val="00A01B19"/>
    <w:rsid w:val="00A06C4B"/>
    <w:rsid w:val="00A13BA0"/>
    <w:rsid w:val="00A17D46"/>
    <w:rsid w:val="00A27940"/>
    <w:rsid w:val="00A375C8"/>
    <w:rsid w:val="00A42191"/>
    <w:rsid w:val="00A437DA"/>
    <w:rsid w:val="00A43B65"/>
    <w:rsid w:val="00A456E1"/>
    <w:rsid w:val="00A47E3F"/>
    <w:rsid w:val="00A51813"/>
    <w:rsid w:val="00A55284"/>
    <w:rsid w:val="00A5535F"/>
    <w:rsid w:val="00A55B5D"/>
    <w:rsid w:val="00A56364"/>
    <w:rsid w:val="00A6046D"/>
    <w:rsid w:val="00A63A64"/>
    <w:rsid w:val="00A63D80"/>
    <w:rsid w:val="00A64A0E"/>
    <w:rsid w:val="00A65A40"/>
    <w:rsid w:val="00A67798"/>
    <w:rsid w:val="00A67CC4"/>
    <w:rsid w:val="00A711A3"/>
    <w:rsid w:val="00A73498"/>
    <w:rsid w:val="00A76515"/>
    <w:rsid w:val="00A76707"/>
    <w:rsid w:val="00A8018E"/>
    <w:rsid w:val="00A8370E"/>
    <w:rsid w:val="00A86B76"/>
    <w:rsid w:val="00A90A23"/>
    <w:rsid w:val="00A92487"/>
    <w:rsid w:val="00A92D5B"/>
    <w:rsid w:val="00A97C28"/>
    <w:rsid w:val="00A97E65"/>
    <w:rsid w:val="00AA0EEF"/>
    <w:rsid w:val="00AA2B04"/>
    <w:rsid w:val="00AA3508"/>
    <w:rsid w:val="00AA49D4"/>
    <w:rsid w:val="00AA6BE3"/>
    <w:rsid w:val="00AB2668"/>
    <w:rsid w:val="00AB3BF0"/>
    <w:rsid w:val="00AB46CC"/>
    <w:rsid w:val="00AB6AAA"/>
    <w:rsid w:val="00AB6C10"/>
    <w:rsid w:val="00AB7060"/>
    <w:rsid w:val="00AB74D6"/>
    <w:rsid w:val="00AC0322"/>
    <w:rsid w:val="00AC04ED"/>
    <w:rsid w:val="00AC2C11"/>
    <w:rsid w:val="00AC2D1B"/>
    <w:rsid w:val="00AC46DA"/>
    <w:rsid w:val="00AC52A2"/>
    <w:rsid w:val="00AC75A3"/>
    <w:rsid w:val="00AC7B5A"/>
    <w:rsid w:val="00AD0C6F"/>
    <w:rsid w:val="00AD6157"/>
    <w:rsid w:val="00AE0855"/>
    <w:rsid w:val="00AE4679"/>
    <w:rsid w:val="00AF0DA0"/>
    <w:rsid w:val="00AF339C"/>
    <w:rsid w:val="00AF34C2"/>
    <w:rsid w:val="00B03A71"/>
    <w:rsid w:val="00B04636"/>
    <w:rsid w:val="00B06871"/>
    <w:rsid w:val="00B0724C"/>
    <w:rsid w:val="00B0729B"/>
    <w:rsid w:val="00B07672"/>
    <w:rsid w:val="00B113E8"/>
    <w:rsid w:val="00B132CD"/>
    <w:rsid w:val="00B13CE7"/>
    <w:rsid w:val="00B15C8F"/>
    <w:rsid w:val="00B219A6"/>
    <w:rsid w:val="00B26327"/>
    <w:rsid w:val="00B271F1"/>
    <w:rsid w:val="00B3639E"/>
    <w:rsid w:val="00B374C5"/>
    <w:rsid w:val="00B37CCA"/>
    <w:rsid w:val="00B42110"/>
    <w:rsid w:val="00B4264F"/>
    <w:rsid w:val="00B44C38"/>
    <w:rsid w:val="00B4512A"/>
    <w:rsid w:val="00B4642F"/>
    <w:rsid w:val="00B4707E"/>
    <w:rsid w:val="00B470B1"/>
    <w:rsid w:val="00B531B9"/>
    <w:rsid w:val="00B54E65"/>
    <w:rsid w:val="00B568F0"/>
    <w:rsid w:val="00B56D15"/>
    <w:rsid w:val="00B63D83"/>
    <w:rsid w:val="00B66FE1"/>
    <w:rsid w:val="00B70FC1"/>
    <w:rsid w:val="00B71632"/>
    <w:rsid w:val="00B74BB3"/>
    <w:rsid w:val="00B74CB7"/>
    <w:rsid w:val="00B76F50"/>
    <w:rsid w:val="00B77B84"/>
    <w:rsid w:val="00B80BD9"/>
    <w:rsid w:val="00B812D3"/>
    <w:rsid w:val="00B8144F"/>
    <w:rsid w:val="00B835A4"/>
    <w:rsid w:val="00B84F0F"/>
    <w:rsid w:val="00B85443"/>
    <w:rsid w:val="00B87E72"/>
    <w:rsid w:val="00B92197"/>
    <w:rsid w:val="00B92400"/>
    <w:rsid w:val="00B92872"/>
    <w:rsid w:val="00B92FE0"/>
    <w:rsid w:val="00B93B10"/>
    <w:rsid w:val="00B94CD1"/>
    <w:rsid w:val="00B95685"/>
    <w:rsid w:val="00BA1C44"/>
    <w:rsid w:val="00BA4095"/>
    <w:rsid w:val="00BA7780"/>
    <w:rsid w:val="00BB0B5A"/>
    <w:rsid w:val="00BB11F6"/>
    <w:rsid w:val="00BB4CFB"/>
    <w:rsid w:val="00BB7A12"/>
    <w:rsid w:val="00BC18A4"/>
    <w:rsid w:val="00BC2B04"/>
    <w:rsid w:val="00BC45AD"/>
    <w:rsid w:val="00BC7554"/>
    <w:rsid w:val="00BC79A8"/>
    <w:rsid w:val="00BD09C3"/>
    <w:rsid w:val="00BD0E38"/>
    <w:rsid w:val="00BD1592"/>
    <w:rsid w:val="00BD3040"/>
    <w:rsid w:val="00BD3C24"/>
    <w:rsid w:val="00BD4A66"/>
    <w:rsid w:val="00BD5DA9"/>
    <w:rsid w:val="00BD71C2"/>
    <w:rsid w:val="00BE2059"/>
    <w:rsid w:val="00BE24FC"/>
    <w:rsid w:val="00BE2D12"/>
    <w:rsid w:val="00BE3E19"/>
    <w:rsid w:val="00BE54E2"/>
    <w:rsid w:val="00BE6FB1"/>
    <w:rsid w:val="00BF188B"/>
    <w:rsid w:val="00BF1A89"/>
    <w:rsid w:val="00BF261A"/>
    <w:rsid w:val="00BF28E8"/>
    <w:rsid w:val="00BF3138"/>
    <w:rsid w:val="00BF6980"/>
    <w:rsid w:val="00C074B8"/>
    <w:rsid w:val="00C106CF"/>
    <w:rsid w:val="00C161E3"/>
    <w:rsid w:val="00C21C10"/>
    <w:rsid w:val="00C2325F"/>
    <w:rsid w:val="00C23418"/>
    <w:rsid w:val="00C2491D"/>
    <w:rsid w:val="00C2756E"/>
    <w:rsid w:val="00C31EEF"/>
    <w:rsid w:val="00C33605"/>
    <w:rsid w:val="00C34A3A"/>
    <w:rsid w:val="00C37859"/>
    <w:rsid w:val="00C379DC"/>
    <w:rsid w:val="00C4167E"/>
    <w:rsid w:val="00C41859"/>
    <w:rsid w:val="00C43E9D"/>
    <w:rsid w:val="00C46CCC"/>
    <w:rsid w:val="00C5558E"/>
    <w:rsid w:val="00C57364"/>
    <w:rsid w:val="00C612CB"/>
    <w:rsid w:val="00C63A16"/>
    <w:rsid w:val="00C65439"/>
    <w:rsid w:val="00C66694"/>
    <w:rsid w:val="00C67510"/>
    <w:rsid w:val="00C67770"/>
    <w:rsid w:val="00C67B55"/>
    <w:rsid w:val="00C72651"/>
    <w:rsid w:val="00C7293D"/>
    <w:rsid w:val="00C734F8"/>
    <w:rsid w:val="00C741CA"/>
    <w:rsid w:val="00C77BCF"/>
    <w:rsid w:val="00C85310"/>
    <w:rsid w:val="00C923C4"/>
    <w:rsid w:val="00C948DC"/>
    <w:rsid w:val="00C94C51"/>
    <w:rsid w:val="00C94EE7"/>
    <w:rsid w:val="00C95117"/>
    <w:rsid w:val="00C95B3C"/>
    <w:rsid w:val="00CA0BF6"/>
    <w:rsid w:val="00CA4CB2"/>
    <w:rsid w:val="00CA58B7"/>
    <w:rsid w:val="00CA6CEB"/>
    <w:rsid w:val="00CA7CCA"/>
    <w:rsid w:val="00CB01D3"/>
    <w:rsid w:val="00CB1076"/>
    <w:rsid w:val="00CB18F8"/>
    <w:rsid w:val="00CB1A52"/>
    <w:rsid w:val="00CB1C64"/>
    <w:rsid w:val="00CB2239"/>
    <w:rsid w:val="00CB396A"/>
    <w:rsid w:val="00CB4F6F"/>
    <w:rsid w:val="00CB703D"/>
    <w:rsid w:val="00CC116A"/>
    <w:rsid w:val="00CC1175"/>
    <w:rsid w:val="00CD261E"/>
    <w:rsid w:val="00CD5CAD"/>
    <w:rsid w:val="00CD6900"/>
    <w:rsid w:val="00CE025D"/>
    <w:rsid w:val="00CE15F4"/>
    <w:rsid w:val="00CE6E88"/>
    <w:rsid w:val="00CE6F45"/>
    <w:rsid w:val="00CF48A9"/>
    <w:rsid w:val="00CF4BE0"/>
    <w:rsid w:val="00CF51F6"/>
    <w:rsid w:val="00CF626F"/>
    <w:rsid w:val="00CF6D63"/>
    <w:rsid w:val="00D00579"/>
    <w:rsid w:val="00D007FE"/>
    <w:rsid w:val="00D03570"/>
    <w:rsid w:val="00D03D48"/>
    <w:rsid w:val="00D060C1"/>
    <w:rsid w:val="00D06C6E"/>
    <w:rsid w:val="00D134DA"/>
    <w:rsid w:val="00D137A3"/>
    <w:rsid w:val="00D15C2C"/>
    <w:rsid w:val="00D16342"/>
    <w:rsid w:val="00D175F7"/>
    <w:rsid w:val="00D17D8B"/>
    <w:rsid w:val="00D21595"/>
    <w:rsid w:val="00D27F01"/>
    <w:rsid w:val="00D30659"/>
    <w:rsid w:val="00D3242A"/>
    <w:rsid w:val="00D3298C"/>
    <w:rsid w:val="00D34186"/>
    <w:rsid w:val="00D3490F"/>
    <w:rsid w:val="00D4226C"/>
    <w:rsid w:val="00D42960"/>
    <w:rsid w:val="00D435EA"/>
    <w:rsid w:val="00D44312"/>
    <w:rsid w:val="00D45B37"/>
    <w:rsid w:val="00D45FDF"/>
    <w:rsid w:val="00D4630C"/>
    <w:rsid w:val="00D46D47"/>
    <w:rsid w:val="00D473BE"/>
    <w:rsid w:val="00D52342"/>
    <w:rsid w:val="00D5391C"/>
    <w:rsid w:val="00D5606B"/>
    <w:rsid w:val="00D57CFE"/>
    <w:rsid w:val="00D60C85"/>
    <w:rsid w:val="00D62909"/>
    <w:rsid w:val="00D63FE7"/>
    <w:rsid w:val="00D656B7"/>
    <w:rsid w:val="00D6689E"/>
    <w:rsid w:val="00D74CED"/>
    <w:rsid w:val="00D76355"/>
    <w:rsid w:val="00D805ED"/>
    <w:rsid w:val="00D83D77"/>
    <w:rsid w:val="00D83FC4"/>
    <w:rsid w:val="00D84CD5"/>
    <w:rsid w:val="00D87A22"/>
    <w:rsid w:val="00D90133"/>
    <w:rsid w:val="00D90980"/>
    <w:rsid w:val="00D90F4E"/>
    <w:rsid w:val="00D93190"/>
    <w:rsid w:val="00DA1740"/>
    <w:rsid w:val="00DA7165"/>
    <w:rsid w:val="00DB0027"/>
    <w:rsid w:val="00DB1914"/>
    <w:rsid w:val="00DB4DF0"/>
    <w:rsid w:val="00DB5D28"/>
    <w:rsid w:val="00DB6C2B"/>
    <w:rsid w:val="00DB73C5"/>
    <w:rsid w:val="00DB7521"/>
    <w:rsid w:val="00DC7A27"/>
    <w:rsid w:val="00DD0563"/>
    <w:rsid w:val="00DD24D1"/>
    <w:rsid w:val="00DD6738"/>
    <w:rsid w:val="00DE1751"/>
    <w:rsid w:val="00DE6F0B"/>
    <w:rsid w:val="00DF13E1"/>
    <w:rsid w:val="00DF2C46"/>
    <w:rsid w:val="00E005F6"/>
    <w:rsid w:val="00E02C88"/>
    <w:rsid w:val="00E052D9"/>
    <w:rsid w:val="00E05B70"/>
    <w:rsid w:val="00E06DD7"/>
    <w:rsid w:val="00E12638"/>
    <w:rsid w:val="00E141F2"/>
    <w:rsid w:val="00E16A1E"/>
    <w:rsid w:val="00E17520"/>
    <w:rsid w:val="00E17EE4"/>
    <w:rsid w:val="00E20988"/>
    <w:rsid w:val="00E237B0"/>
    <w:rsid w:val="00E24B7E"/>
    <w:rsid w:val="00E252C6"/>
    <w:rsid w:val="00E25CAD"/>
    <w:rsid w:val="00E26F63"/>
    <w:rsid w:val="00E305FF"/>
    <w:rsid w:val="00E313EB"/>
    <w:rsid w:val="00E31F51"/>
    <w:rsid w:val="00E35A8B"/>
    <w:rsid w:val="00E377B3"/>
    <w:rsid w:val="00E37A58"/>
    <w:rsid w:val="00E42F5E"/>
    <w:rsid w:val="00E44DB1"/>
    <w:rsid w:val="00E46128"/>
    <w:rsid w:val="00E476CC"/>
    <w:rsid w:val="00E47E64"/>
    <w:rsid w:val="00E5042A"/>
    <w:rsid w:val="00E53EC3"/>
    <w:rsid w:val="00E555DB"/>
    <w:rsid w:val="00E577FB"/>
    <w:rsid w:val="00E57839"/>
    <w:rsid w:val="00E64FD4"/>
    <w:rsid w:val="00E6607B"/>
    <w:rsid w:val="00E665A1"/>
    <w:rsid w:val="00E718E5"/>
    <w:rsid w:val="00E72554"/>
    <w:rsid w:val="00E74915"/>
    <w:rsid w:val="00E75934"/>
    <w:rsid w:val="00E767EC"/>
    <w:rsid w:val="00E80654"/>
    <w:rsid w:val="00E8197E"/>
    <w:rsid w:val="00E83048"/>
    <w:rsid w:val="00E9014A"/>
    <w:rsid w:val="00E91619"/>
    <w:rsid w:val="00E916B0"/>
    <w:rsid w:val="00E9310F"/>
    <w:rsid w:val="00E93FAD"/>
    <w:rsid w:val="00EA05D1"/>
    <w:rsid w:val="00EA4706"/>
    <w:rsid w:val="00EA4E1A"/>
    <w:rsid w:val="00EA502C"/>
    <w:rsid w:val="00EA58F2"/>
    <w:rsid w:val="00EB270C"/>
    <w:rsid w:val="00EB508D"/>
    <w:rsid w:val="00EB797B"/>
    <w:rsid w:val="00EC20CB"/>
    <w:rsid w:val="00EC60E3"/>
    <w:rsid w:val="00ED2A84"/>
    <w:rsid w:val="00ED3343"/>
    <w:rsid w:val="00ED388A"/>
    <w:rsid w:val="00ED4858"/>
    <w:rsid w:val="00EE16C9"/>
    <w:rsid w:val="00EF23C8"/>
    <w:rsid w:val="00F0221A"/>
    <w:rsid w:val="00F03FC8"/>
    <w:rsid w:val="00F04192"/>
    <w:rsid w:val="00F1090E"/>
    <w:rsid w:val="00F10AC3"/>
    <w:rsid w:val="00F138EA"/>
    <w:rsid w:val="00F2248E"/>
    <w:rsid w:val="00F225F2"/>
    <w:rsid w:val="00F26F54"/>
    <w:rsid w:val="00F2798F"/>
    <w:rsid w:val="00F3349B"/>
    <w:rsid w:val="00F348EC"/>
    <w:rsid w:val="00F369A0"/>
    <w:rsid w:val="00F3766D"/>
    <w:rsid w:val="00F40040"/>
    <w:rsid w:val="00F40F8D"/>
    <w:rsid w:val="00F4539F"/>
    <w:rsid w:val="00F5205A"/>
    <w:rsid w:val="00F55C29"/>
    <w:rsid w:val="00F60631"/>
    <w:rsid w:val="00F644E9"/>
    <w:rsid w:val="00F65565"/>
    <w:rsid w:val="00F7183F"/>
    <w:rsid w:val="00F723E8"/>
    <w:rsid w:val="00F72B54"/>
    <w:rsid w:val="00F760F6"/>
    <w:rsid w:val="00F76162"/>
    <w:rsid w:val="00F7665B"/>
    <w:rsid w:val="00F803DF"/>
    <w:rsid w:val="00F81511"/>
    <w:rsid w:val="00F8289B"/>
    <w:rsid w:val="00F84DBD"/>
    <w:rsid w:val="00F85456"/>
    <w:rsid w:val="00F87700"/>
    <w:rsid w:val="00F900BF"/>
    <w:rsid w:val="00F92829"/>
    <w:rsid w:val="00F92E46"/>
    <w:rsid w:val="00F96209"/>
    <w:rsid w:val="00F962B9"/>
    <w:rsid w:val="00F96EAA"/>
    <w:rsid w:val="00FA1D98"/>
    <w:rsid w:val="00FA3E6E"/>
    <w:rsid w:val="00FA4637"/>
    <w:rsid w:val="00FA6810"/>
    <w:rsid w:val="00FA6D15"/>
    <w:rsid w:val="00FA7C7F"/>
    <w:rsid w:val="00FB773C"/>
    <w:rsid w:val="00FC1928"/>
    <w:rsid w:val="00FD3887"/>
    <w:rsid w:val="00FD603E"/>
    <w:rsid w:val="00FD7150"/>
    <w:rsid w:val="00FD729E"/>
    <w:rsid w:val="00FD76A2"/>
    <w:rsid w:val="00FD7D7C"/>
    <w:rsid w:val="00FD7FDA"/>
    <w:rsid w:val="00FE1EF5"/>
    <w:rsid w:val="00FE277A"/>
    <w:rsid w:val="00FE3E6E"/>
    <w:rsid w:val="00FE6851"/>
    <w:rsid w:val="00FE7148"/>
    <w:rsid w:val="00FF0DB5"/>
    <w:rsid w:val="00FF2077"/>
    <w:rsid w:val="00FF3964"/>
    <w:rsid w:val="00FF4D8F"/>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7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uiPriority="10"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1E4"/>
    <w:rPr>
      <w:sz w:val="24"/>
      <w:szCs w:val="24"/>
    </w:rPr>
  </w:style>
  <w:style w:type="paragraph" w:styleId="Heading1">
    <w:name w:val="heading 1"/>
    <w:basedOn w:val="Normal"/>
    <w:next w:val="Normal"/>
    <w:link w:val="Heading1Char"/>
    <w:uiPriority w:val="9"/>
    <w:qFormat/>
    <w:rsid w:val="000321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321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168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68C1"/>
    <w:pPr>
      <w:keepNext/>
      <w:spacing w:before="240" w:after="60"/>
      <w:outlineLvl w:val="3"/>
    </w:pPr>
    <w:rPr>
      <w:b/>
      <w:bCs/>
      <w:sz w:val="28"/>
      <w:szCs w:val="28"/>
    </w:rPr>
  </w:style>
  <w:style w:type="paragraph" w:styleId="Heading5">
    <w:name w:val="heading 5"/>
    <w:basedOn w:val="Normal"/>
    <w:next w:val="Normal"/>
    <w:link w:val="Heading5Char"/>
    <w:qFormat/>
    <w:rsid w:val="000321E4"/>
    <w:pPr>
      <w:keepNext/>
      <w:tabs>
        <w:tab w:val="left" w:pos="-142"/>
      </w:tabs>
      <w:jc w:val="right"/>
      <w:outlineLvl w:val="4"/>
    </w:pPr>
    <w:rPr>
      <w:rFonts w:ascii="BaltTimesRoman" w:hAnsi="BaltTimes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78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61178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61178C"/>
    <w:rPr>
      <w:rFonts w:ascii="Cambria" w:hAnsi="Cambria" w:cs="Times New Roman"/>
      <w:b/>
      <w:bCs/>
      <w:sz w:val="26"/>
      <w:szCs w:val="26"/>
    </w:rPr>
  </w:style>
  <w:style w:type="character" w:customStyle="1" w:styleId="Heading4Char">
    <w:name w:val="Heading 4 Char"/>
    <w:basedOn w:val="DefaultParagraphFont"/>
    <w:link w:val="Heading4"/>
    <w:semiHidden/>
    <w:locked/>
    <w:rsid w:val="0061178C"/>
    <w:rPr>
      <w:rFonts w:ascii="Calibri" w:hAnsi="Calibri" w:cs="Times New Roman"/>
      <w:b/>
      <w:bCs/>
      <w:sz w:val="28"/>
      <w:szCs w:val="28"/>
    </w:rPr>
  </w:style>
  <w:style w:type="character" w:customStyle="1" w:styleId="Heading5Char">
    <w:name w:val="Heading 5 Char"/>
    <w:basedOn w:val="DefaultParagraphFont"/>
    <w:link w:val="Heading5"/>
    <w:semiHidden/>
    <w:locked/>
    <w:rsid w:val="0061178C"/>
    <w:rPr>
      <w:rFonts w:ascii="Calibri" w:hAnsi="Calibri" w:cs="Times New Roman"/>
      <w:b/>
      <w:bCs/>
      <w:i/>
      <w:iCs/>
      <w:sz w:val="26"/>
      <w:szCs w:val="26"/>
    </w:rPr>
  </w:style>
  <w:style w:type="paragraph" w:styleId="HTMLPreformatted">
    <w:name w:val="HTML Preformatted"/>
    <w:basedOn w:val="Normal"/>
    <w:link w:val="HTMLPreformattedChar"/>
    <w:rsid w:val="0003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1178C"/>
    <w:rPr>
      <w:rFonts w:ascii="Courier New" w:hAnsi="Courier New" w:cs="Courier New"/>
      <w:sz w:val="20"/>
      <w:szCs w:val="20"/>
    </w:rPr>
  </w:style>
  <w:style w:type="paragraph" w:customStyle="1" w:styleId="naislab">
    <w:name w:val="naislab"/>
    <w:basedOn w:val="Normal"/>
    <w:rsid w:val="000321E4"/>
    <w:pPr>
      <w:spacing w:before="75" w:after="75"/>
      <w:jc w:val="right"/>
    </w:pPr>
  </w:style>
  <w:style w:type="paragraph" w:customStyle="1" w:styleId="naisf">
    <w:name w:val="naisf"/>
    <w:basedOn w:val="Normal"/>
    <w:rsid w:val="000321E4"/>
    <w:pPr>
      <w:spacing w:before="75" w:after="75"/>
      <w:ind w:firstLine="375"/>
      <w:jc w:val="both"/>
    </w:pPr>
  </w:style>
  <w:style w:type="paragraph" w:customStyle="1" w:styleId="naisc">
    <w:name w:val="naisc"/>
    <w:basedOn w:val="Normal"/>
    <w:rsid w:val="000321E4"/>
    <w:pPr>
      <w:spacing w:before="75" w:after="75"/>
      <w:jc w:val="center"/>
    </w:pPr>
  </w:style>
  <w:style w:type="paragraph" w:styleId="NormalWeb">
    <w:name w:val="Normal (Web)"/>
    <w:basedOn w:val="Normal"/>
    <w:uiPriority w:val="99"/>
    <w:rsid w:val="000321E4"/>
    <w:pPr>
      <w:spacing w:before="100" w:beforeAutospacing="1" w:after="100" w:afterAutospacing="1"/>
    </w:pPr>
  </w:style>
  <w:style w:type="paragraph" w:styleId="Header">
    <w:name w:val="header"/>
    <w:basedOn w:val="Normal"/>
    <w:link w:val="HeaderChar"/>
    <w:uiPriority w:val="99"/>
    <w:rsid w:val="000321E4"/>
    <w:pPr>
      <w:tabs>
        <w:tab w:val="center" w:pos="4153"/>
        <w:tab w:val="right" w:pos="8306"/>
      </w:tabs>
    </w:pPr>
  </w:style>
  <w:style w:type="character" w:customStyle="1" w:styleId="HeaderChar">
    <w:name w:val="Header Char"/>
    <w:basedOn w:val="DefaultParagraphFont"/>
    <w:link w:val="Header"/>
    <w:uiPriority w:val="99"/>
    <w:locked/>
    <w:rsid w:val="0061178C"/>
    <w:rPr>
      <w:rFonts w:cs="Times New Roman"/>
      <w:sz w:val="24"/>
      <w:szCs w:val="24"/>
    </w:rPr>
  </w:style>
  <w:style w:type="paragraph" w:styleId="Footer">
    <w:name w:val="footer"/>
    <w:aliases w:val="Char5 Char Char Char,Char5 Char Char,Char5 Char"/>
    <w:basedOn w:val="Normal"/>
    <w:link w:val="FooterChar"/>
    <w:uiPriority w:val="99"/>
    <w:rsid w:val="000321E4"/>
    <w:pPr>
      <w:tabs>
        <w:tab w:val="center" w:pos="4153"/>
        <w:tab w:val="right" w:pos="8306"/>
      </w:tabs>
    </w:pPr>
  </w:style>
  <w:style w:type="character" w:customStyle="1" w:styleId="FooterChar">
    <w:name w:val="Footer Char"/>
    <w:aliases w:val="Char5 Char Char Char Char,Char5 Char Char Char1,Char5 Char Char1"/>
    <w:basedOn w:val="DefaultParagraphFont"/>
    <w:link w:val="Footer"/>
    <w:uiPriority w:val="99"/>
    <w:locked/>
    <w:rsid w:val="0061178C"/>
    <w:rPr>
      <w:rFonts w:cs="Times New Roman"/>
      <w:sz w:val="24"/>
      <w:szCs w:val="24"/>
    </w:rPr>
  </w:style>
  <w:style w:type="paragraph" w:customStyle="1" w:styleId="Balonteksts">
    <w:name w:val="Balonteksts"/>
    <w:basedOn w:val="Normal"/>
    <w:semiHidden/>
    <w:rsid w:val="000321E4"/>
    <w:rPr>
      <w:rFonts w:ascii="Tahoma" w:hAnsi="Tahoma" w:cs="Tahoma"/>
      <w:sz w:val="16"/>
      <w:szCs w:val="16"/>
    </w:rPr>
  </w:style>
  <w:style w:type="character" w:styleId="PageNumber">
    <w:name w:val="page number"/>
    <w:basedOn w:val="DefaultParagraphFont"/>
    <w:rsid w:val="000321E4"/>
    <w:rPr>
      <w:rFonts w:cs="Times New Roman"/>
    </w:rPr>
  </w:style>
  <w:style w:type="paragraph" w:styleId="BodyTextIndent">
    <w:name w:val="Body Text Indent"/>
    <w:basedOn w:val="Normal"/>
    <w:link w:val="BodyTextIndentChar"/>
    <w:rsid w:val="000321E4"/>
    <w:pPr>
      <w:ind w:left="5400"/>
      <w:jc w:val="both"/>
    </w:pPr>
    <w:rPr>
      <w:iCs/>
      <w:sz w:val="28"/>
      <w:lang w:eastAsia="en-US"/>
    </w:rPr>
  </w:style>
  <w:style w:type="character" w:customStyle="1" w:styleId="BodyTextIndentChar">
    <w:name w:val="Body Text Indent Char"/>
    <w:basedOn w:val="DefaultParagraphFont"/>
    <w:link w:val="BodyTextIndent"/>
    <w:semiHidden/>
    <w:locked/>
    <w:rsid w:val="0061178C"/>
    <w:rPr>
      <w:rFonts w:cs="Times New Roman"/>
      <w:sz w:val="24"/>
      <w:szCs w:val="24"/>
    </w:rPr>
  </w:style>
  <w:style w:type="paragraph" w:styleId="BodyTextIndent3">
    <w:name w:val="Body Text Indent 3"/>
    <w:basedOn w:val="Normal"/>
    <w:link w:val="BodyTextIndent3Char"/>
    <w:rsid w:val="000321E4"/>
    <w:pPr>
      <w:spacing w:after="120"/>
      <w:ind w:left="283"/>
    </w:pPr>
    <w:rPr>
      <w:sz w:val="16"/>
      <w:szCs w:val="16"/>
    </w:rPr>
  </w:style>
  <w:style w:type="character" w:customStyle="1" w:styleId="BodyTextIndent3Char">
    <w:name w:val="Body Text Indent 3 Char"/>
    <w:basedOn w:val="DefaultParagraphFont"/>
    <w:link w:val="BodyTextIndent3"/>
    <w:semiHidden/>
    <w:locked/>
    <w:rsid w:val="0061178C"/>
    <w:rPr>
      <w:rFonts w:cs="Times New Roman"/>
      <w:sz w:val="16"/>
      <w:szCs w:val="16"/>
    </w:rPr>
  </w:style>
  <w:style w:type="paragraph" w:styleId="BodyText">
    <w:name w:val="Body Text"/>
    <w:basedOn w:val="Normal"/>
    <w:link w:val="BodyTextChar"/>
    <w:rsid w:val="000321E4"/>
    <w:pPr>
      <w:spacing w:after="120"/>
    </w:pPr>
  </w:style>
  <w:style w:type="character" w:customStyle="1" w:styleId="BodyTextChar">
    <w:name w:val="Body Text Char"/>
    <w:basedOn w:val="DefaultParagraphFont"/>
    <w:link w:val="BodyText"/>
    <w:semiHidden/>
    <w:locked/>
    <w:rsid w:val="0061178C"/>
    <w:rPr>
      <w:rFonts w:cs="Times New Roman"/>
      <w:sz w:val="24"/>
      <w:szCs w:val="24"/>
    </w:rPr>
  </w:style>
  <w:style w:type="paragraph" w:styleId="BodyText2">
    <w:name w:val="Body Text 2"/>
    <w:basedOn w:val="Normal"/>
    <w:link w:val="BodyText2Char"/>
    <w:rsid w:val="000321E4"/>
    <w:pPr>
      <w:spacing w:after="120" w:line="480" w:lineRule="auto"/>
    </w:pPr>
  </w:style>
  <w:style w:type="character" w:customStyle="1" w:styleId="BodyText2Char">
    <w:name w:val="Body Text 2 Char"/>
    <w:basedOn w:val="DefaultParagraphFont"/>
    <w:link w:val="BodyText2"/>
    <w:semiHidden/>
    <w:locked/>
    <w:rsid w:val="0061178C"/>
    <w:rPr>
      <w:rFonts w:cs="Times New Roman"/>
      <w:sz w:val="24"/>
      <w:szCs w:val="24"/>
    </w:rPr>
  </w:style>
  <w:style w:type="paragraph" w:customStyle="1" w:styleId="naisnod">
    <w:name w:val="naisnod"/>
    <w:basedOn w:val="Normal"/>
    <w:rsid w:val="000321E4"/>
    <w:pPr>
      <w:spacing w:before="150" w:after="150"/>
      <w:jc w:val="center"/>
    </w:pPr>
    <w:rPr>
      <w:b/>
      <w:bCs/>
    </w:rPr>
  </w:style>
  <w:style w:type="paragraph" w:customStyle="1" w:styleId="naiskr">
    <w:name w:val="naiskr"/>
    <w:basedOn w:val="Normal"/>
    <w:rsid w:val="000321E4"/>
    <w:pPr>
      <w:spacing w:before="75" w:after="75"/>
    </w:pPr>
  </w:style>
  <w:style w:type="paragraph" w:styleId="BodyTextIndent2">
    <w:name w:val="Body Text Indent 2"/>
    <w:basedOn w:val="Normal"/>
    <w:link w:val="BodyTextIndent2Char"/>
    <w:rsid w:val="000321E4"/>
    <w:pPr>
      <w:ind w:firstLine="720"/>
      <w:jc w:val="both"/>
    </w:pPr>
    <w:rPr>
      <w:sz w:val="28"/>
      <w:szCs w:val="28"/>
    </w:rPr>
  </w:style>
  <w:style w:type="character" w:customStyle="1" w:styleId="BodyTextIndent2Char">
    <w:name w:val="Body Text Indent 2 Char"/>
    <w:basedOn w:val="DefaultParagraphFont"/>
    <w:link w:val="BodyTextIndent2"/>
    <w:semiHidden/>
    <w:locked/>
    <w:rsid w:val="0061178C"/>
    <w:rPr>
      <w:rFonts w:cs="Times New Roman"/>
      <w:sz w:val="24"/>
      <w:szCs w:val="24"/>
    </w:rPr>
  </w:style>
  <w:style w:type="character" w:styleId="Hyperlink">
    <w:name w:val="Hyperlink"/>
    <w:basedOn w:val="DefaultParagraphFont"/>
    <w:uiPriority w:val="99"/>
    <w:rsid w:val="000321E4"/>
    <w:rPr>
      <w:rFonts w:cs="Times New Roman"/>
      <w:color w:val="0000FF"/>
      <w:u w:val="single"/>
    </w:rPr>
  </w:style>
  <w:style w:type="paragraph" w:styleId="FootnoteText">
    <w:name w:val="footnote text"/>
    <w:basedOn w:val="Normal"/>
    <w:link w:val="FootnoteTextChar"/>
    <w:uiPriority w:val="99"/>
    <w:semiHidden/>
    <w:rsid w:val="000321E4"/>
    <w:rPr>
      <w:sz w:val="20"/>
      <w:szCs w:val="20"/>
      <w:lang w:eastAsia="en-US"/>
    </w:rPr>
  </w:style>
  <w:style w:type="character" w:customStyle="1" w:styleId="FootnoteTextChar">
    <w:name w:val="Footnote Text Char"/>
    <w:basedOn w:val="DefaultParagraphFont"/>
    <w:link w:val="FootnoteText"/>
    <w:uiPriority w:val="99"/>
    <w:semiHidden/>
    <w:locked/>
    <w:rsid w:val="0061178C"/>
    <w:rPr>
      <w:rFonts w:cs="Times New Roman"/>
      <w:sz w:val="20"/>
      <w:szCs w:val="20"/>
    </w:rPr>
  </w:style>
  <w:style w:type="character" w:styleId="FootnoteReference">
    <w:name w:val="footnote reference"/>
    <w:basedOn w:val="DefaultParagraphFont"/>
    <w:uiPriority w:val="99"/>
    <w:semiHidden/>
    <w:rsid w:val="000321E4"/>
    <w:rPr>
      <w:rFonts w:cs="Times New Roman"/>
      <w:vertAlign w:val="superscript"/>
    </w:rPr>
  </w:style>
  <w:style w:type="character" w:styleId="Emphasis">
    <w:name w:val="Emphasis"/>
    <w:basedOn w:val="DefaultParagraphFont"/>
    <w:qFormat/>
    <w:rsid w:val="000321E4"/>
    <w:rPr>
      <w:rFonts w:cs="Times New Roman"/>
      <w:i/>
      <w:iCs/>
    </w:rPr>
  </w:style>
  <w:style w:type="paragraph" w:styleId="BodyText3">
    <w:name w:val="Body Text 3"/>
    <w:basedOn w:val="Normal"/>
    <w:link w:val="BodyText3Char"/>
    <w:rsid w:val="000321E4"/>
    <w:pPr>
      <w:spacing w:after="120"/>
    </w:pPr>
    <w:rPr>
      <w:sz w:val="16"/>
      <w:szCs w:val="16"/>
    </w:rPr>
  </w:style>
  <w:style w:type="character" w:customStyle="1" w:styleId="BodyText3Char">
    <w:name w:val="Body Text 3 Char"/>
    <w:basedOn w:val="DefaultParagraphFont"/>
    <w:link w:val="BodyText3"/>
    <w:semiHidden/>
    <w:locked/>
    <w:rsid w:val="0061178C"/>
    <w:rPr>
      <w:rFonts w:cs="Times New Roman"/>
      <w:sz w:val="16"/>
      <w:szCs w:val="16"/>
    </w:rPr>
  </w:style>
  <w:style w:type="table" w:styleId="TableGrid">
    <w:name w:val="Table Grid"/>
    <w:basedOn w:val="TableNormal"/>
    <w:uiPriority w:val="99"/>
    <w:rsid w:val="005C7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7168C1"/>
    <w:rPr>
      <w:sz w:val="20"/>
      <w:szCs w:val="20"/>
    </w:rPr>
  </w:style>
  <w:style w:type="character" w:customStyle="1" w:styleId="CommentTextChar">
    <w:name w:val="Comment Text Char"/>
    <w:basedOn w:val="DefaultParagraphFont"/>
    <w:link w:val="CommentText"/>
    <w:semiHidden/>
    <w:locked/>
    <w:rsid w:val="0061178C"/>
    <w:rPr>
      <w:rFonts w:cs="Times New Roman"/>
      <w:sz w:val="20"/>
      <w:szCs w:val="20"/>
    </w:rPr>
  </w:style>
  <w:style w:type="paragraph" w:styleId="CommentSubject">
    <w:name w:val="annotation subject"/>
    <w:basedOn w:val="CommentText"/>
    <w:next w:val="CommentText"/>
    <w:link w:val="CommentSubjectChar"/>
    <w:semiHidden/>
    <w:rsid w:val="007168C1"/>
    <w:rPr>
      <w:b/>
      <w:bCs/>
    </w:rPr>
  </w:style>
  <w:style w:type="character" w:customStyle="1" w:styleId="CommentSubjectChar">
    <w:name w:val="Comment Subject Char"/>
    <w:basedOn w:val="CommentTextChar"/>
    <w:link w:val="CommentSubject"/>
    <w:semiHidden/>
    <w:locked/>
    <w:rsid w:val="0061178C"/>
    <w:rPr>
      <w:rFonts w:cs="Times New Roman"/>
      <w:b/>
      <w:bCs/>
      <w:sz w:val="20"/>
      <w:szCs w:val="20"/>
    </w:rPr>
  </w:style>
  <w:style w:type="paragraph" w:customStyle="1" w:styleId="CharChar1CharCharChar">
    <w:name w:val="Char Char1 Char Char Char"/>
    <w:basedOn w:val="Normal"/>
    <w:next w:val="Normal"/>
    <w:rsid w:val="00A67798"/>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rsid w:val="004C0800"/>
    <w:rPr>
      <w:rFonts w:ascii="Tahoma" w:hAnsi="Tahoma" w:cs="Tahoma"/>
      <w:sz w:val="16"/>
      <w:szCs w:val="16"/>
    </w:rPr>
  </w:style>
  <w:style w:type="character" w:styleId="CommentReference">
    <w:name w:val="annotation reference"/>
    <w:basedOn w:val="DefaultParagraphFont"/>
    <w:semiHidden/>
    <w:rsid w:val="00822744"/>
    <w:rPr>
      <w:sz w:val="16"/>
      <w:szCs w:val="16"/>
    </w:rPr>
  </w:style>
  <w:style w:type="character" w:customStyle="1" w:styleId="EmailStyle59">
    <w:name w:val="EmailStyle59"/>
    <w:basedOn w:val="DefaultParagraphFont"/>
    <w:semiHidden/>
    <w:rsid w:val="008B79E0"/>
    <w:rPr>
      <w:rFonts w:ascii="Arial" w:hAnsi="Arial" w:cs="Arial"/>
      <w:color w:val="000080"/>
      <w:sz w:val="20"/>
      <w:szCs w:val="20"/>
    </w:rPr>
  </w:style>
  <w:style w:type="paragraph" w:styleId="ListParagraph">
    <w:name w:val="List Paragraph"/>
    <w:basedOn w:val="Normal"/>
    <w:uiPriority w:val="34"/>
    <w:qFormat/>
    <w:rsid w:val="00D134DA"/>
    <w:pPr>
      <w:ind w:left="720"/>
    </w:pPr>
  </w:style>
  <w:style w:type="character" w:customStyle="1" w:styleId="FooterChar1">
    <w:name w:val="Footer Char1"/>
    <w:aliases w:val="Char5 Char Char Char Char1,Char5 Char Char Char2,Char5 Char Char2"/>
    <w:basedOn w:val="DefaultParagraphFont"/>
    <w:uiPriority w:val="99"/>
    <w:locked/>
    <w:rsid w:val="00E42F5E"/>
    <w:rPr>
      <w:rFonts w:ascii="Times New Roman" w:hAnsi="Times New Roman" w:cs="Times New Roman"/>
      <w:sz w:val="24"/>
      <w:szCs w:val="24"/>
      <w:lang w:val="en-GB"/>
    </w:rPr>
  </w:style>
  <w:style w:type="paragraph" w:styleId="Title">
    <w:name w:val="Title"/>
    <w:basedOn w:val="Normal"/>
    <w:next w:val="Normal"/>
    <w:link w:val="TitleChar"/>
    <w:uiPriority w:val="10"/>
    <w:qFormat/>
    <w:locked/>
    <w:rsid w:val="00D060C1"/>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D060C1"/>
    <w:rPr>
      <w:rFonts w:ascii="Cambria" w:eastAsia="Times New Roman" w:hAnsi="Cambria" w:cs="Times New Roman"/>
      <w:color w:val="17365D"/>
      <w:spacing w:val="5"/>
      <w:kern w:val="28"/>
      <w:sz w:val="52"/>
      <w:szCs w:val="52"/>
      <w:lang w:val="en-US" w:eastAsia="en-US"/>
    </w:rPr>
  </w:style>
  <w:style w:type="character" w:styleId="SubtleEmphasis">
    <w:name w:val="Subtle Emphasis"/>
    <w:uiPriority w:val="19"/>
    <w:qFormat/>
    <w:rsid w:val="00D060C1"/>
    <w:rPr>
      <w:i/>
      <w:iCs/>
    </w:rPr>
  </w:style>
  <w:style w:type="paragraph" w:styleId="TOC1">
    <w:name w:val="toc 1"/>
    <w:basedOn w:val="Normal"/>
    <w:next w:val="Normal"/>
    <w:autoRedefine/>
    <w:uiPriority w:val="39"/>
    <w:unhideWhenUsed/>
    <w:locked/>
    <w:rsid w:val="00D060C1"/>
    <w:pPr>
      <w:tabs>
        <w:tab w:val="left" w:pos="440"/>
        <w:tab w:val="right" w:leader="dot" w:pos="9350"/>
      </w:tabs>
      <w:spacing w:after="100" w:line="276" w:lineRule="auto"/>
    </w:pPr>
    <w:rPr>
      <w:rFonts w:eastAsia="Calibri"/>
      <w:b/>
      <w:noProof/>
      <w:szCs w:val="22"/>
      <w:lang w:eastAsia="en-US"/>
    </w:rPr>
  </w:style>
  <w:style w:type="paragraph" w:styleId="TOC2">
    <w:name w:val="toc 2"/>
    <w:basedOn w:val="Normal"/>
    <w:next w:val="Normal"/>
    <w:autoRedefine/>
    <w:uiPriority w:val="39"/>
    <w:unhideWhenUsed/>
    <w:locked/>
    <w:rsid w:val="00D060C1"/>
    <w:pPr>
      <w:spacing w:after="100" w:line="276" w:lineRule="auto"/>
      <w:ind w:left="220"/>
    </w:pPr>
    <w:rPr>
      <w:rFonts w:eastAsia="Calibri"/>
      <w:szCs w:val="22"/>
      <w:lang w:val="en-US" w:eastAsia="en-US"/>
    </w:rPr>
  </w:style>
  <w:style w:type="character" w:customStyle="1" w:styleId="BalloonTextChar">
    <w:name w:val="Balloon Text Char"/>
    <w:basedOn w:val="DefaultParagraphFont"/>
    <w:link w:val="BalloonText"/>
    <w:uiPriority w:val="99"/>
    <w:semiHidden/>
    <w:rsid w:val="00D060C1"/>
    <w:rPr>
      <w:rFonts w:ascii="Tahoma" w:hAnsi="Tahoma" w:cs="Tahoma"/>
      <w:sz w:val="16"/>
      <w:szCs w:val="16"/>
    </w:rPr>
  </w:style>
  <w:style w:type="paragraph" w:styleId="NoSpacing">
    <w:name w:val="No Spacing"/>
    <w:link w:val="NoSpacingChar"/>
    <w:uiPriority w:val="1"/>
    <w:qFormat/>
    <w:rsid w:val="00D060C1"/>
    <w:rPr>
      <w:rFonts w:ascii="Calibri" w:hAnsi="Calibri"/>
      <w:sz w:val="22"/>
      <w:szCs w:val="22"/>
      <w:lang w:val="en-US" w:eastAsia="en-US"/>
    </w:rPr>
  </w:style>
  <w:style w:type="character" w:customStyle="1" w:styleId="NoSpacingChar">
    <w:name w:val="No Spacing Char"/>
    <w:basedOn w:val="DefaultParagraphFont"/>
    <w:link w:val="NoSpacing"/>
    <w:uiPriority w:val="1"/>
    <w:rsid w:val="00D060C1"/>
    <w:rPr>
      <w:rFonts w:ascii="Calibri" w:hAnsi="Calibri"/>
      <w:sz w:val="22"/>
      <w:szCs w:val="22"/>
      <w:lang w:val="en-US" w:eastAsia="en-US" w:bidi="ar-SA"/>
    </w:rPr>
  </w:style>
  <w:style w:type="paragraph" w:customStyle="1" w:styleId="Default">
    <w:name w:val="Default"/>
    <w:rsid w:val="00D060C1"/>
    <w:pPr>
      <w:autoSpaceDE w:val="0"/>
      <w:autoSpaceDN w:val="0"/>
      <w:adjustRightInd w:val="0"/>
    </w:pPr>
    <w:rPr>
      <w:rFonts w:ascii="Arial" w:eastAsia="Calibri" w:hAnsi="Arial" w:cs="Arial"/>
      <w:color w:val="000000"/>
      <w:sz w:val="24"/>
      <w:szCs w:val="24"/>
      <w:lang w:val="en-US" w:eastAsia="en-US"/>
    </w:rPr>
  </w:style>
  <w:style w:type="paragraph" w:styleId="PlainText">
    <w:name w:val="Plain Text"/>
    <w:basedOn w:val="Normal"/>
    <w:link w:val="PlainTextChar"/>
    <w:uiPriority w:val="99"/>
    <w:unhideWhenUsed/>
    <w:rsid w:val="00D060C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060C1"/>
    <w:rPr>
      <w:rFonts w:ascii="Consolas" w:eastAsia="Calibri" w:hAnsi="Consolas" w:cs="Times New Roman"/>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7320">
      <w:bodyDiv w:val="1"/>
      <w:marLeft w:val="0"/>
      <w:marRight w:val="0"/>
      <w:marTop w:val="0"/>
      <w:marBottom w:val="0"/>
      <w:divBdr>
        <w:top w:val="none" w:sz="0" w:space="0" w:color="auto"/>
        <w:left w:val="none" w:sz="0" w:space="0" w:color="auto"/>
        <w:bottom w:val="none" w:sz="0" w:space="0" w:color="auto"/>
        <w:right w:val="none" w:sz="0" w:space="0" w:color="auto"/>
      </w:divBdr>
    </w:div>
    <w:div w:id="1003553762">
      <w:bodyDiv w:val="1"/>
      <w:marLeft w:val="0"/>
      <w:marRight w:val="0"/>
      <w:marTop w:val="0"/>
      <w:marBottom w:val="0"/>
      <w:divBdr>
        <w:top w:val="none" w:sz="0" w:space="0" w:color="auto"/>
        <w:left w:val="none" w:sz="0" w:space="0" w:color="auto"/>
        <w:bottom w:val="none" w:sz="0" w:space="0" w:color="auto"/>
        <w:right w:val="none" w:sz="0" w:space="0" w:color="auto"/>
      </w:divBdr>
    </w:div>
    <w:div w:id="12503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7257-FA22-4F65-AF40-E03582F9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4882</Words>
  <Characters>34761</Characters>
  <Application>Microsoft Office Word</Application>
  <DocSecurity>0</DocSecurity>
  <Lines>289</Lines>
  <Paragraphs>79</Paragraphs>
  <ScaleCrop>false</ScaleCrop>
  <HeadingPairs>
    <vt:vector size="2" baseType="variant">
      <vt:variant>
        <vt:lpstr>Title</vt:lpstr>
      </vt:variant>
      <vt:variant>
        <vt:i4>1</vt:i4>
      </vt:variant>
    </vt:vector>
  </HeadingPairs>
  <TitlesOfParts>
    <vt:vector size="1" baseType="lpstr">
      <vt:lpstr>Noteikumi par valsts tiešās pārvaldes iestādēs nodarbināto darba izpildes novērtēšanu</vt:lpstr>
    </vt:vector>
  </TitlesOfParts>
  <Company>Valsts kanceleja, Valsts pārvaldes politikas nodaļa</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iestādēs nodarbināto darba izpildes novērtēšanu</dc:title>
  <dc:subject>Noteikumu projekta 4.pielikums</dc:subject>
  <dc:creator>Baiba Medvecka</dc:creator>
  <cp:keywords/>
  <dc:description>baiba.medvecka@mk.gov.lv
67082907</dc:description>
  <cp:lastModifiedBy>Lilija Kampāne</cp:lastModifiedBy>
  <cp:revision>17</cp:revision>
  <cp:lastPrinted>2012-07-03T09:51:00Z</cp:lastPrinted>
  <dcterms:created xsi:type="dcterms:W3CDTF">2012-07-02T12:08:00Z</dcterms:created>
  <dcterms:modified xsi:type="dcterms:W3CDTF">2012-07-03T12:16:00Z</dcterms:modified>
</cp:coreProperties>
</file>