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3EC" w:rsidRPr="002E455E" w:rsidRDefault="00C933EC" w:rsidP="002E455E">
      <w:pPr>
        <w:pStyle w:val="NoSpacing"/>
        <w:jc w:val="center"/>
        <w:rPr>
          <w:rFonts w:ascii="Times New Roman" w:hAnsi="Times New Roman"/>
          <w:b/>
          <w:sz w:val="28"/>
          <w:szCs w:val="28"/>
        </w:rPr>
      </w:pPr>
      <w:r w:rsidRPr="002E455E">
        <w:rPr>
          <w:rFonts w:ascii="Times New Roman" w:hAnsi="Times New Roman"/>
          <w:b/>
          <w:sz w:val="28"/>
          <w:szCs w:val="28"/>
        </w:rPr>
        <w:t>Ministru kabineta noteikumu projekta</w:t>
      </w:r>
    </w:p>
    <w:p w:rsidR="00C933EC" w:rsidRDefault="00C933EC" w:rsidP="002E455E">
      <w:pPr>
        <w:pStyle w:val="NoSpacing"/>
        <w:jc w:val="center"/>
        <w:rPr>
          <w:rFonts w:ascii="Times New Roman" w:hAnsi="Times New Roman"/>
          <w:b/>
          <w:sz w:val="28"/>
          <w:szCs w:val="28"/>
        </w:rPr>
      </w:pPr>
      <w:r w:rsidRPr="002E455E">
        <w:rPr>
          <w:rFonts w:ascii="Times New Roman" w:hAnsi="Times New Roman"/>
          <w:b/>
          <w:sz w:val="28"/>
          <w:szCs w:val="28"/>
        </w:rPr>
        <w:t>„</w:t>
      </w:r>
      <w:r>
        <w:rPr>
          <w:rFonts w:ascii="Times New Roman" w:hAnsi="Times New Roman"/>
          <w:b/>
          <w:sz w:val="28"/>
          <w:szCs w:val="28"/>
        </w:rPr>
        <w:t xml:space="preserve">Grozījumi Ministru kabineta 2006.gada 28.marta noteikumos Nr.248 „Noteikumi par jūras zvejas kuģu drošību” </w:t>
      </w:r>
      <w:r w:rsidRPr="002E455E">
        <w:rPr>
          <w:rFonts w:ascii="Times New Roman" w:hAnsi="Times New Roman"/>
          <w:b/>
          <w:sz w:val="28"/>
          <w:szCs w:val="28"/>
        </w:rPr>
        <w:t>” sākotnējās ietekmes novērtējuma ziņojums (anotācija)</w:t>
      </w:r>
    </w:p>
    <w:p w:rsidR="00C933EC" w:rsidRPr="002E455E" w:rsidRDefault="00C933EC" w:rsidP="002E455E">
      <w:pPr>
        <w:pStyle w:val="NoSpacing"/>
        <w:jc w:val="center"/>
        <w:rPr>
          <w:rFonts w:ascii="Times New Roman" w:hAnsi="Times New Roman"/>
          <w:b/>
          <w:sz w:val="28"/>
          <w:szCs w:val="2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261"/>
        <w:gridCol w:w="5103"/>
      </w:tblGrid>
      <w:tr w:rsidR="00C933EC" w:rsidRPr="00003419" w:rsidTr="00003419">
        <w:tc>
          <w:tcPr>
            <w:tcW w:w="9039" w:type="dxa"/>
            <w:gridSpan w:val="3"/>
          </w:tcPr>
          <w:p w:rsidR="00C933EC" w:rsidRPr="00003419" w:rsidRDefault="00C933EC" w:rsidP="00003419">
            <w:pPr>
              <w:pStyle w:val="ListParagraph"/>
              <w:spacing w:after="0" w:line="240" w:lineRule="auto"/>
              <w:ind w:left="1080"/>
              <w:jc w:val="center"/>
              <w:rPr>
                <w:rFonts w:ascii="Times New Roman" w:hAnsi="Times New Roman"/>
                <w:b/>
                <w:sz w:val="24"/>
                <w:szCs w:val="24"/>
              </w:rPr>
            </w:pPr>
            <w:r w:rsidRPr="00003419">
              <w:rPr>
                <w:rFonts w:ascii="Times New Roman" w:hAnsi="Times New Roman"/>
                <w:b/>
                <w:sz w:val="24"/>
                <w:szCs w:val="24"/>
              </w:rPr>
              <w:t>I. Tiesību akta projekta izstrādes nepieciešamība</w:t>
            </w:r>
          </w:p>
        </w:tc>
      </w:tr>
      <w:tr w:rsidR="00C933EC" w:rsidRPr="00003419" w:rsidTr="00003419">
        <w:tc>
          <w:tcPr>
            <w:tcW w:w="675" w:type="dxa"/>
          </w:tcPr>
          <w:p w:rsidR="00C933EC" w:rsidRPr="00003419" w:rsidRDefault="00C933EC" w:rsidP="00003419">
            <w:pPr>
              <w:spacing w:after="0" w:line="240" w:lineRule="auto"/>
              <w:rPr>
                <w:rFonts w:ascii="Times New Roman" w:hAnsi="Times New Roman"/>
                <w:sz w:val="24"/>
                <w:szCs w:val="24"/>
              </w:rPr>
            </w:pPr>
            <w:r w:rsidRPr="00003419">
              <w:rPr>
                <w:rFonts w:ascii="Times New Roman" w:hAnsi="Times New Roman"/>
                <w:sz w:val="24"/>
                <w:szCs w:val="24"/>
              </w:rPr>
              <w:t>1.</w:t>
            </w:r>
          </w:p>
        </w:tc>
        <w:tc>
          <w:tcPr>
            <w:tcW w:w="3261" w:type="dxa"/>
          </w:tcPr>
          <w:p w:rsidR="00C933EC" w:rsidRPr="00003419" w:rsidRDefault="00C933EC" w:rsidP="00003419">
            <w:pPr>
              <w:spacing w:after="0" w:line="240" w:lineRule="auto"/>
              <w:rPr>
                <w:rFonts w:ascii="Times New Roman" w:hAnsi="Times New Roman"/>
                <w:sz w:val="24"/>
                <w:szCs w:val="24"/>
              </w:rPr>
            </w:pPr>
            <w:r w:rsidRPr="00003419">
              <w:rPr>
                <w:rFonts w:ascii="Times New Roman" w:hAnsi="Times New Roman"/>
                <w:sz w:val="24"/>
                <w:szCs w:val="24"/>
              </w:rPr>
              <w:t>Pamatojums</w:t>
            </w:r>
          </w:p>
          <w:p w:rsidR="00C933EC" w:rsidRPr="00003419" w:rsidRDefault="00C933EC" w:rsidP="00003419">
            <w:pPr>
              <w:spacing w:after="0" w:line="240" w:lineRule="auto"/>
              <w:rPr>
                <w:rFonts w:ascii="Times New Roman" w:hAnsi="Times New Roman"/>
                <w:sz w:val="24"/>
                <w:szCs w:val="24"/>
              </w:rPr>
            </w:pPr>
          </w:p>
        </w:tc>
        <w:tc>
          <w:tcPr>
            <w:tcW w:w="5103" w:type="dxa"/>
          </w:tcPr>
          <w:p w:rsidR="00C933EC" w:rsidRPr="00AF104D" w:rsidRDefault="00C933EC" w:rsidP="00003419">
            <w:pPr>
              <w:spacing w:after="0" w:line="240" w:lineRule="auto"/>
              <w:jc w:val="both"/>
              <w:rPr>
                <w:rFonts w:ascii="Times New Roman" w:hAnsi="Times New Roman"/>
                <w:sz w:val="24"/>
                <w:szCs w:val="24"/>
              </w:rPr>
            </w:pPr>
            <w:r w:rsidRPr="00AF104D">
              <w:rPr>
                <w:rFonts w:ascii="Times New Roman" w:hAnsi="Times New Roman"/>
                <w:sz w:val="24"/>
                <w:szCs w:val="24"/>
              </w:rPr>
              <w:t>Jūrlietu pārvaldes un jūras drošības likuma 11.panta ceturtā daļa.</w:t>
            </w:r>
          </w:p>
        </w:tc>
      </w:tr>
      <w:tr w:rsidR="00C933EC" w:rsidRPr="00003419" w:rsidTr="00003419">
        <w:tc>
          <w:tcPr>
            <w:tcW w:w="675" w:type="dxa"/>
          </w:tcPr>
          <w:p w:rsidR="00C933EC" w:rsidRPr="00003419" w:rsidRDefault="00C933EC" w:rsidP="00003419">
            <w:pPr>
              <w:spacing w:after="0" w:line="240" w:lineRule="auto"/>
              <w:rPr>
                <w:rFonts w:ascii="Times New Roman" w:hAnsi="Times New Roman"/>
                <w:sz w:val="24"/>
                <w:szCs w:val="24"/>
              </w:rPr>
            </w:pPr>
            <w:r w:rsidRPr="00003419">
              <w:rPr>
                <w:rFonts w:ascii="Times New Roman" w:hAnsi="Times New Roman"/>
                <w:sz w:val="24"/>
                <w:szCs w:val="24"/>
              </w:rPr>
              <w:t>2.</w:t>
            </w:r>
          </w:p>
        </w:tc>
        <w:tc>
          <w:tcPr>
            <w:tcW w:w="3261" w:type="dxa"/>
          </w:tcPr>
          <w:p w:rsidR="00C933EC" w:rsidRPr="00003419" w:rsidRDefault="00C933EC" w:rsidP="00003419">
            <w:pPr>
              <w:spacing w:after="0" w:line="240" w:lineRule="auto"/>
              <w:rPr>
                <w:rFonts w:ascii="Times New Roman" w:hAnsi="Times New Roman"/>
                <w:sz w:val="24"/>
                <w:szCs w:val="24"/>
              </w:rPr>
            </w:pPr>
            <w:r w:rsidRPr="00003419">
              <w:rPr>
                <w:rFonts w:ascii="Times New Roman" w:hAnsi="Times New Roman"/>
                <w:sz w:val="24"/>
                <w:szCs w:val="24"/>
              </w:rPr>
              <w:t>Pašreizējā situācija un problēmas</w:t>
            </w:r>
          </w:p>
        </w:tc>
        <w:tc>
          <w:tcPr>
            <w:tcW w:w="5103" w:type="dxa"/>
          </w:tcPr>
          <w:p w:rsidR="00C933EC" w:rsidRPr="00AF104D" w:rsidRDefault="00C933EC" w:rsidP="00003419">
            <w:pPr>
              <w:spacing w:after="0" w:line="240" w:lineRule="auto"/>
              <w:jc w:val="both"/>
              <w:rPr>
                <w:rFonts w:ascii="Times New Roman" w:hAnsi="Times New Roman"/>
                <w:sz w:val="24"/>
                <w:szCs w:val="24"/>
              </w:rPr>
            </w:pPr>
            <w:r w:rsidRPr="00003419">
              <w:rPr>
                <w:rFonts w:ascii="Times New Roman" w:hAnsi="Times New Roman"/>
                <w:sz w:val="24"/>
                <w:szCs w:val="24"/>
              </w:rPr>
              <w:t xml:space="preserve">Pašreiz spēkā esošajos Ministru kabineta 2006.gada 28.marta noteikumos Nr. 248 „Noteikumi par jūras zvejas kuģu drošību” (turpmāk tekstā – noteikumi Nr. 248) </w:t>
            </w:r>
            <w:r>
              <w:rPr>
                <w:rFonts w:ascii="Times New Roman" w:hAnsi="Times New Roman"/>
                <w:sz w:val="24"/>
                <w:szCs w:val="24"/>
              </w:rPr>
              <w:t xml:space="preserve">ietvertās prasības </w:t>
            </w:r>
            <w:r w:rsidRPr="00AF104D">
              <w:rPr>
                <w:rFonts w:ascii="Times New Roman" w:hAnsi="Times New Roman"/>
                <w:sz w:val="24"/>
                <w:szCs w:val="24"/>
              </w:rPr>
              <w:t>jūras zvejas kuģiem satur atsevišķas neprecizitātes, un noteikumi Nr. 248 arī nav strukturāli ērti uztverami tā lietotājam. Tā, piemēram, noteikumu Nr. 248 tiesību normas par kuģu apskatēm un apliecībām (to izsniegšanu, derīguma termiņu) iekļautas gan šo noteikumu 1., gan 13.nodaļā, taču faktiski tās vajadzētu noteikt vienā noteikumu nodaļā.</w:t>
            </w:r>
          </w:p>
          <w:p w:rsidR="00C933EC" w:rsidRPr="00AF104D" w:rsidRDefault="00C933EC" w:rsidP="00003419">
            <w:pPr>
              <w:spacing w:after="0" w:line="240" w:lineRule="auto"/>
              <w:jc w:val="both"/>
              <w:rPr>
                <w:rFonts w:ascii="Times New Roman" w:hAnsi="Times New Roman"/>
                <w:sz w:val="24"/>
                <w:szCs w:val="24"/>
              </w:rPr>
            </w:pPr>
            <w:r w:rsidRPr="00AF104D">
              <w:rPr>
                <w:rFonts w:ascii="Times New Roman" w:hAnsi="Times New Roman"/>
                <w:sz w:val="24"/>
                <w:szCs w:val="24"/>
              </w:rPr>
              <w:t>Noteikumu Nr. 248 4. un 5.pielikuma veidlapu formās pašreiz nav ietvertas tiesību normas par emisijas kontroli no kuģiem, taču saskaņā ar MARPOL konvenciju tas būtu jāparedz.</w:t>
            </w:r>
          </w:p>
          <w:p w:rsidR="00C933EC" w:rsidRPr="00AF104D" w:rsidRDefault="00C933EC" w:rsidP="00065BF4">
            <w:pPr>
              <w:spacing w:after="0" w:line="240" w:lineRule="auto"/>
              <w:jc w:val="both"/>
              <w:rPr>
                <w:rFonts w:ascii="Times New Roman" w:hAnsi="Times New Roman"/>
                <w:sz w:val="24"/>
                <w:szCs w:val="24"/>
              </w:rPr>
            </w:pPr>
            <w:r w:rsidRPr="00AF104D">
              <w:rPr>
                <w:rFonts w:ascii="Times New Roman" w:hAnsi="Times New Roman"/>
                <w:sz w:val="24"/>
                <w:szCs w:val="24"/>
              </w:rPr>
              <w:t>Noteikumos Nr. 248 4. un 5.pielikumā ietverta sadaļa „Kuģa apkalpes minimālais sastāvs”, taču šajos noteikumos to noteikt nav nepieciešams, jo kuģa apkalpes minimālais sastāvs tiek uzraudzīts saskaņā ar Ministru kabineta 2006.gada 24.janvāra noteikumiem Nr. 80 „Noteikumi par kuģu apkalpes minimālo sastāvu” (izdodot apliecību par kuģa apkalpes minimālo sastāvu).</w:t>
            </w:r>
          </w:p>
          <w:p w:rsidR="00C933EC" w:rsidRPr="00003419" w:rsidRDefault="00C933EC" w:rsidP="00764425">
            <w:pPr>
              <w:spacing w:after="0" w:line="240" w:lineRule="auto"/>
              <w:jc w:val="both"/>
              <w:rPr>
                <w:rFonts w:ascii="Times New Roman" w:hAnsi="Times New Roman"/>
                <w:sz w:val="24"/>
                <w:szCs w:val="24"/>
              </w:rPr>
            </w:pPr>
            <w:r w:rsidRPr="00AF104D">
              <w:rPr>
                <w:rFonts w:ascii="Times New Roman" w:hAnsi="Times New Roman"/>
                <w:sz w:val="24"/>
                <w:szCs w:val="24"/>
              </w:rPr>
              <w:t>Noteikumu 2.punktā minēto definīciju skaits nav pietiekošs (ievērojot noteikumu Nr. 248 saturu), un atsevišķas definīcijas nepieciešams precizēt.</w:t>
            </w:r>
          </w:p>
        </w:tc>
      </w:tr>
      <w:tr w:rsidR="00C933EC" w:rsidRPr="00003419" w:rsidTr="00003419">
        <w:tc>
          <w:tcPr>
            <w:tcW w:w="675" w:type="dxa"/>
          </w:tcPr>
          <w:p w:rsidR="00C933EC" w:rsidRPr="00003419" w:rsidRDefault="00C933EC" w:rsidP="00003419">
            <w:pPr>
              <w:spacing w:after="0" w:line="240" w:lineRule="auto"/>
              <w:rPr>
                <w:rFonts w:ascii="Times New Roman" w:hAnsi="Times New Roman"/>
                <w:sz w:val="24"/>
                <w:szCs w:val="24"/>
              </w:rPr>
            </w:pPr>
            <w:r w:rsidRPr="00003419">
              <w:rPr>
                <w:rFonts w:ascii="Times New Roman" w:hAnsi="Times New Roman"/>
                <w:sz w:val="24"/>
                <w:szCs w:val="24"/>
              </w:rPr>
              <w:t xml:space="preserve">3. </w:t>
            </w:r>
          </w:p>
        </w:tc>
        <w:tc>
          <w:tcPr>
            <w:tcW w:w="3261" w:type="dxa"/>
          </w:tcPr>
          <w:p w:rsidR="00C933EC" w:rsidRPr="00003419" w:rsidRDefault="00C933EC" w:rsidP="00003419">
            <w:pPr>
              <w:spacing w:after="0" w:line="240" w:lineRule="auto"/>
              <w:rPr>
                <w:rFonts w:ascii="Times New Roman" w:hAnsi="Times New Roman"/>
                <w:sz w:val="24"/>
                <w:szCs w:val="24"/>
              </w:rPr>
            </w:pPr>
            <w:r w:rsidRPr="00003419">
              <w:rPr>
                <w:rFonts w:ascii="Times New Roman" w:hAnsi="Times New Roman"/>
                <w:sz w:val="24"/>
                <w:szCs w:val="24"/>
              </w:rPr>
              <w:t>Saistītie politikas ietekmes novērtējumi un pētījumi</w:t>
            </w:r>
          </w:p>
        </w:tc>
        <w:tc>
          <w:tcPr>
            <w:tcW w:w="5103" w:type="dxa"/>
          </w:tcPr>
          <w:p w:rsidR="00C933EC" w:rsidRPr="00003419" w:rsidRDefault="00C933EC" w:rsidP="00003419">
            <w:pPr>
              <w:spacing w:after="0" w:line="240" w:lineRule="auto"/>
              <w:rPr>
                <w:rFonts w:ascii="Times New Roman" w:hAnsi="Times New Roman"/>
                <w:color w:val="000000"/>
                <w:sz w:val="24"/>
                <w:szCs w:val="24"/>
              </w:rPr>
            </w:pPr>
            <w:r w:rsidRPr="00003419">
              <w:rPr>
                <w:rFonts w:ascii="Times New Roman" w:hAnsi="Times New Roman"/>
                <w:color w:val="000000"/>
                <w:sz w:val="24"/>
                <w:szCs w:val="24"/>
              </w:rPr>
              <w:t>Projekts šo jomu neskar.</w:t>
            </w:r>
          </w:p>
          <w:p w:rsidR="00C933EC" w:rsidRPr="00003419" w:rsidRDefault="00C933EC" w:rsidP="00003419">
            <w:pPr>
              <w:spacing w:after="0" w:line="240" w:lineRule="auto"/>
              <w:rPr>
                <w:rFonts w:ascii="Times New Roman" w:hAnsi="Times New Roman"/>
                <w:sz w:val="24"/>
                <w:szCs w:val="24"/>
              </w:rPr>
            </w:pPr>
          </w:p>
          <w:p w:rsidR="00C933EC" w:rsidRPr="00003419" w:rsidRDefault="00C933EC" w:rsidP="00003419">
            <w:pPr>
              <w:spacing w:after="0" w:line="240" w:lineRule="auto"/>
              <w:rPr>
                <w:rFonts w:ascii="Times New Roman" w:hAnsi="Times New Roman"/>
                <w:sz w:val="24"/>
                <w:szCs w:val="24"/>
              </w:rPr>
            </w:pPr>
          </w:p>
        </w:tc>
      </w:tr>
      <w:tr w:rsidR="00C933EC" w:rsidRPr="00003419" w:rsidTr="00003419">
        <w:tc>
          <w:tcPr>
            <w:tcW w:w="675" w:type="dxa"/>
          </w:tcPr>
          <w:p w:rsidR="00C933EC" w:rsidRPr="00003419" w:rsidRDefault="00C933EC" w:rsidP="00003419">
            <w:pPr>
              <w:spacing w:after="0" w:line="240" w:lineRule="auto"/>
              <w:rPr>
                <w:rFonts w:ascii="Times New Roman" w:hAnsi="Times New Roman"/>
                <w:sz w:val="24"/>
                <w:szCs w:val="24"/>
              </w:rPr>
            </w:pPr>
            <w:r w:rsidRPr="00003419">
              <w:rPr>
                <w:rFonts w:ascii="Times New Roman" w:hAnsi="Times New Roman"/>
                <w:sz w:val="24"/>
                <w:szCs w:val="24"/>
              </w:rPr>
              <w:t xml:space="preserve">4. </w:t>
            </w:r>
          </w:p>
        </w:tc>
        <w:tc>
          <w:tcPr>
            <w:tcW w:w="3261" w:type="dxa"/>
          </w:tcPr>
          <w:p w:rsidR="00C933EC" w:rsidRPr="00003419" w:rsidRDefault="00C933EC" w:rsidP="00003419">
            <w:pPr>
              <w:spacing w:after="0" w:line="240" w:lineRule="auto"/>
              <w:rPr>
                <w:rFonts w:ascii="Times New Roman" w:hAnsi="Times New Roman"/>
                <w:sz w:val="24"/>
                <w:szCs w:val="24"/>
              </w:rPr>
            </w:pPr>
            <w:r w:rsidRPr="00003419">
              <w:rPr>
                <w:rFonts w:ascii="Times New Roman" w:hAnsi="Times New Roman"/>
                <w:sz w:val="24"/>
                <w:szCs w:val="24"/>
              </w:rPr>
              <w:t>Tiesiskā regulējuma mērķis un būtība</w:t>
            </w:r>
          </w:p>
        </w:tc>
        <w:tc>
          <w:tcPr>
            <w:tcW w:w="5103" w:type="dxa"/>
          </w:tcPr>
          <w:p w:rsidR="00C933EC" w:rsidRPr="00AF104D" w:rsidRDefault="00C933EC" w:rsidP="00003419">
            <w:pPr>
              <w:spacing w:after="0" w:line="240" w:lineRule="auto"/>
              <w:jc w:val="both"/>
              <w:rPr>
                <w:rFonts w:ascii="Times New Roman" w:hAnsi="Times New Roman"/>
                <w:sz w:val="24"/>
                <w:szCs w:val="24"/>
              </w:rPr>
            </w:pPr>
            <w:r w:rsidRPr="00AF104D">
              <w:rPr>
                <w:rFonts w:ascii="Times New Roman" w:hAnsi="Times New Roman"/>
                <w:sz w:val="24"/>
                <w:szCs w:val="24"/>
              </w:rPr>
              <w:t>Noteikumu projekts uzlabo Noteikumu Nr. 248 struktūru:</w:t>
            </w:r>
          </w:p>
          <w:p w:rsidR="00C933EC" w:rsidRPr="00AF104D" w:rsidRDefault="00C933EC" w:rsidP="00003419">
            <w:pPr>
              <w:spacing w:after="0" w:line="240" w:lineRule="auto"/>
              <w:jc w:val="both"/>
              <w:rPr>
                <w:rFonts w:ascii="Times New Roman" w:hAnsi="Times New Roman"/>
                <w:sz w:val="24"/>
                <w:szCs w:val="24"/>
              </w:rPr>
            </w:pPr>
            <w:r w:rsidRPr="00AF104D">
              <w:rPr>
                <w:rFonts w:ascii="Times New Roman" w:hAnsi="Times New Roman"/>
                <w:sz w:val="24"/>
                <w:szCs w:val="24"/>
              </w:rPr>
              <w:t>1) apvienojot 1.nodaļā tiesību normas par apskašu veikšanu un apliecību izdošanu. Tādējādi no Noteikumu Nr. 248 13.nodaļas šādas tiesību normas tiek izslēgtas;</w:t>
            </w:r>
          </w:p>
          <w:p w:rsidR="00C933EC" w:rsidRDefault="00C933EC" w:rsidP="00003419">
            <w:pPr>
              <w:spacing w:after="0" w:line="240" w:lineRule="auto"/>
              <w:jc w:val="both"/>
              <w:rPr>
                <w:rFonts w:ascii="Times New Roman" w:hAnsi="Times New Roman"/>
                <w:sz w:val="24"/>
                <w:szCs w:val="24"/>
              </w:rPr>
            </w:pPr>
            <w:r w:rsidRPr="00AF104D">
              <w:rPr>
                <w:rFonts w:ascii="Times New Roman" w:hAnsi="Times New Roman"/>
                <w:sz w:val="24"/>
                <w:szCs w:val="24"/>
              </w:rPr>
              <w:t>2) izsakot jaunā redakcijā Noteikumu Nr. 248 13.nodaļu,</w:t>
            </w:r>
            <w:r>
              <w:rPr>
                <w:rFonts w:ascii="Times New Roman" w:hAnsi="Times New Roman"/>
                <w:b/>
                <w:sz w:val="24"/>
                <w:szCs w:val="24"/>
              </w:rPr>
              <w:t xml:space="preserve"> </w:t>
            </w:r>
            <w:r w:rsidRPr="00003419">
              <w:rPr>
                <w:rFonts w:ascii="Times New Roman" w:hAnsi="Times New Roman"/>
                <w:sz w:val="24"/>
                <w:szCs w:val="24"/>
              </w:rPr>
              <w:t xml:space="preserve">iekļaujot tajā tiesību normas par piesārņojumu no kuģiem (ar naftu, ar notekūdeņiem, ar atkritumiem, gan arī </w:t>
            </w:r>
            <w:r>
              <w:rPr>
                <w:rFonts w:ascii="Times New Roman" w:hAnsi="Times New Roman"/>
                <w:sz w:val="24"/>
                <w:szCs w:val="24"/>
              </w:rPr>
              <w:t>par gaisa piesārņojumu).</w:t>
            </w:r>
          </w:p>
          <w:p w:rsidR="00C933EC" w:rsidRPr="00AF104D" w:rsidRDefault="00C933EC" w:rsidP="00003419">
            <w:pPr>
              <w:spacing w:after="0" w:line="240" w:lineRule="auto"/>
              <w:jc w:val="both"/>
              <w:rPr>
                <w:rFonts w:ascii="Times New Roman" w:hAnsi="Times New Roman"/>
                <w:sz w:val="24"/>
                <w:szCs w:val="24"/>
              </w:rPr>
            </w:pPr>
            <w:r>
              <w:rPr>
                <w:rFonts w:ascii="Times New Roman" w:hAnsi="Times New Roman"/>
                <w:sz w:val="24"/>
                <w:szCs w:val="24"/>
              </w:rPr>
              <w:t xml:space="preserve">3) </w:t>
            </w:r>
            <w:r w:rsidRPr="00AF104D">
              <w:rPr>
                <w:rFonts w:ascii="Times New Roman" w:hAnsi="Times New Roman"/>
                <w:sz w:val="24"/>
                <w:szCs w:val="24"/>
              </w:rPr>
              <w:t>līdz</w:t>
            </w:r>
            <w:r w:rsidRPr="00003419">
              <w:rPr>
                <w:rFonts w:ascii="Times New Roman" w:hAnsi="Times New Roman"/>
                <w:sz w:val="24"/>
                <w:szCs w:val="24"/>
              </w:rPr>
              <w:t xml:space="preserve"> ar vienotas </w:t>
            </w:r>
            <w:r w:rsidRPr="00AF104D">
              <w:rPr>
                <w:rFonts w:ascii="Times New Roman" w:hAnsi="Times New Roman"/>
                <w:sz w:val="24"/>
                <w:szCs w:val="24"/>
              </w:rPr>
              <w:t>13.</w:t>
            </w:r>
            <w:r>
              <w:rPr>
                <w:rFonts w:ascii="Times New Roman" w:hAnsi="Times New Roman"/>
                <w:sz w:val="24"/>
                <w:szCs w:val="24"/>
              </w:rPr>
              <w:t xml:space="preserve"> </w:t>
            </w:r>
            <w:r w:rsidRPr="00003419">
              <w:rPr>
                <w:rFonts w:ascii="Times New Roman" w:hAnsi="Times New Roman"/>
                <w:sz w:val="24"/>
                <w:szCs w:val="24"/>
              </w:rPr>
              <w:t xml:space="preserve">nodaļas par piesārņojuma novēršanu no kuģiem izveidošanu, tiek svītrota noteikumu Nr. 248 12.nodaļa un 14.nodaļa, kas katra noteica vienu piesārņojuma veidu, t.i., piesārņojuma ar notekūdeņiem novēršanu </w:t>
            </w:r>
            <w:r w:rsidRPr="00AF104D">
              <w:rPr>
                <w:rFonts w:ascii="Times New Roman" w:hAnsi="Times New Roman"/>
                <w:sz w:val="24"/>
                <w:szCs w:val="24"/>
              </w:rPr>
              <w:t>(12.nodaļa)</w:t>
            </w:r>
            <w:r>
              <w:rPr>
                <w:rFonts w:ascii="Times New Roman" w:hAnsi="Times New Roman"/>
                <w:sz w:val="24"/>
                <w:szCs w:val="24"/>
              </w:rPr>
              <w:t xml:space="preserve"> </w:t>
            </w:r>
            <w:r w:rsidRPr="00003419">
              <w:rPr>
                <w:rFonts w:ascii="Times New Roman" w:hAnsi="Times New Roman"/>
                <w:sz w:val="24"/>
                <w:szCs w:val="24"/>
              </w:rPr>
              <w:t>un piesārņojuma ar atkritumiem novēršanu</w:t>
            </w:r>
            <w:r>
              <w:rPr>
                <w:rFonts w:ascii="Times New Roman" w:hAnsi="Times New Roman"/>
                <w:sz w:val="24"/>
                <w:szCs w:val="24"/>
              </w:rPr>
              <w:t xml:space="preserve"> </w:t>
            </w:r>
            <w:r w:rsidRPr="00AF104D">
              <w:rPr>
                <w:rFonts w:ascii="Times New Roman" w:hAnsi="Times New Roman"/>
                <w:sz w:val="24"/>
                <w:szCs w:val="24"/>
              </w:rPr>
              <w:t>(14.nodaļa).</w:t>
            </w:r>
          </w:p>
          <w:p w:rsidR="00C933EC" w:rsidRPr="00AF104D" w:rsidRDefault="00C933EC" w:rsidP="0079312C">
            <w:pPr>
              <w:spacing w:after="0" w:line="240" w:lineRule="auto"/>
              <w:jc w:val="both"/>
              <w:rPr>
                <w:rFonts w:ascii="Times New Roman" w:hAnsi="Times New Roman"/>
                <w:sz w:val="24"/>
                <w:szCs w:val="24"/>
              </w:rPr>
            </w:pPr>
            <w:r w:rsidRPr="00AF104D">
              <w:rPr>
                <w:rFonts w:ascii="Times New Roman" w:hAnsi="Times New Roman"/>
                <w:sz w:val="24"/>
                <w:szCs w:val="24"/>
              </w:rPr>
              <w:t>Ievērojot augstākminēto, noteikumi Nr. 248 būs lietotājam ērtāk pārskatāmi.</w:t>
            </w:r>
          </w:p>
          <w:p w:rsidR="00C933EC" w:rsidRPr="00AF104D" w:rsidRDefault="00C933EC" w:rsidP="00003419">
            <w:pPr>
              <w:spacing w:after="0" w:line="240" w:lineRule="auto"/>
              <w:jc w:val="both"/>
              <w:rPr>
                <w:rFonts w:ascii="Times New Roman" w:hAnsi="Times New Roman"/>
                <w:sz w:val="24"/>
                <w:szCs w:val="24"/>
              </w:rPr>
            </w:pPr>
          </w:p>
          <w:p w:rsidR="00C933EC" w:rsidRDefault="00C933EC" w:rsidP="00003419">
            <w:pPr>
              <w:spacing w:after="0" w:line="240" w:lineRule="auto"/>
              <w:jc w:val="both"/>
              <w:rPr>
                <w:rFonts w:ascii="Times New Roman" w:hAnsi="Times New Roman"/>
                <w:sz w:val="24"/>
                <w:szCs w:val="24"/>
              </w:rPr>
            </w:pPr>
            <w:r>
              <w:rPr>
                <w:rFonts w:ascii="Times New Roman" w:hAnsi="Times New Roman"/>
                <w:sz w:val="24"/>
                <w:szCs w:val="24"/>
              </w:rPr>
              <w:t xml:space="preserve">Ar noteikumu projektu tiek izslēgts Noteikumu Nr. 248 8.pielikums, kas </w:t>
            </w:r>
            <w:r w:rsidRPr="00003419">
              <w:rPr>
                <w:rFonts w:ascii="Times New Roman" w:hAnsi="Times New Roman"/>
                <w:sz w:val="24"/>
                <w:szCs w:val="24"/>
              </w:rPr>
              <w:t>noteica vienotu apliecību nodrošinājumam pret piesārņošanu ar naf</w:t>
            </w:r>
            <w:r>
              <w:rPr>
                <w:rFonts w:ascii="Times New Roman" w:hAnsi="Times New Roman"/>
                <w:sz w:val="24"/>
                <w:szCs w:val="24"/>
              </w:rPr>
              <w:t>tu, notekūdeņiem un atkritumiem. T</w:t>
            </w:r>
            <w:r w:rsidRPr="00003419">
              <w:rPr>
                <w:rFonts w:ascii="Times New Roman" w:hAnsi="Times New Roman"/>
                <w:sz w:val="24"/>
                <w:szCs w:val="24"/>
              </w:rPr>
              <w:t xml:space="preserve">ādējādi tiek samazināts kuģim nepieciešamo apliecību skaits </w:t>
            </w:r>
            <w:r>
              <w:rPr>
                <w:rFonts w:ascii="Times New Roman" w:hAnsi="Times New Roman"/>
                <w:sz w:val="24"/>
                <w:szCs w:val="24"/>
              </w:rPr>
              <w:t xml:space="preserve"> un </w:t>
            </w:r>
            <w:r w:rsidRPr="00003419">
              <w:rPr>
                <w:rFonts w:ascii="Times New Roman" w:hAnsi="Times New Roman"/>
                <w:sz w:val="24"/>
                <w:szCs w:val="24"/>
              </w:rPr>
              <w:t>sa</w:t>
            </w:r>
            <w:r>
              <w:rPr>
                <w:rFonts w:ascii="Times New Roman" w:hAnsi="Times New Roman"/>
                <w:sz w:val="24"/>
                <w:szCs w:val="24"/>
              </w:rPr>
              <w:t>mazināts administratīvais slogs indivīdam. Minētais 8.pielikums tiek izslēgts, ņemot vērā, ka noteikumu projekts 1.nodaļā paredz noteikt</w:t>
            </w:r>
            <w:r w:rsidRPr="00003419">
              <w:rPr>
                <w:rFonts w:ascii="Times New Roman" w:hAnsi="Times New Roman"/>
                <w:sz w:val="24"/>
                <w:szCs w:val="24"/>
              </w:rPr>
              <w:t xml:space="preserve">, ka kuģim, kura bruto tilpība ir mazāka par 400, </w:t>
            </w:r>
            <w:r>
              <w:rPr>
                <w:rFonts w:ascii="Times New Roman" w:hAnsi="Times New Roman"/>
                <w:sz w:val="24"/>
                <w:szCs w:val="24"/>
              </w:rPr>
              <w:t xml:space="preserve">turpmāk </w:t>
            </w:r>
            <w:r w:rsidRPr="00003419">
              <w:rPr>
                <w:rFonts w:ascii="Times New Roman" w:hAnsi="Times New Roman"/>
                <w:sz w:val="24"/>
                <w:szCs w:val="24"/>
              </w:rPr>
              <w:t xml:space="preserve">atbilstošus ierakstus par piesārņojuma novēršanas aprīkojumu un gaisa piesārņojuma novēršanu veic Kuģošanas spējas apliecības </w:t>
            </w:r>
            <w:r>
              <w:rPr>
                <w:rFonts w:ascii="Times New Roman" w:hAnsi="Times New Roman"/>
                <w:sz w:val="24"/>
                <w:szCs w:val="24"/>
              </w:rPr>
              <w:t>pielikumu attiecīgajās sadaļās.</w:t>
            </w:r>
          </w:p>
          <w:p w:rsidR="00C933EC" w:rsidRDefault="00C933EC" w:rsidP="00003419">
            <w:pPr>
              <w:spacing w:after="0" w:line="240" w:lineRule="auto"/>
              <w:jc w:val="both"/>
              <w:rPr>
                <w:rFonts w:ascii="Times New Roman" w:hAnsi="Times New Roman"/>
                <w:sz w:val="24"/>
                <w:szCs w:val="24"/>
              </w:rPr>
            </w:pPr>
          </w:p>
          <w:p w:rsidR="00C933EC" w:rsidRDefault="00C933EC" w:rsidP="00003419">
            <w:pPr>
              <w:spacing w:after="0" w:line="240" w:lineRule="auto"/>
              <w:jc w:val="both"/>
              <w:rPr>
                <w:rFonts w:ascii="Times New Roman" w:hAnsi="Times New Roman"/>
                <w:sz w:val="24"/>
                <w:szCs w:val="24"/>
              </w:rPr>
            </w:pPr>
            <w:r w:rsidRPr="00003419">
              <w:rPr>
                <w:rFonts w:ascii="Times New Roman" w:hAnsi="Times New Roman"/>
                <w:sz w:val="24"/>
                <w:szCs w:val="24"/>
              </w:rPr>
              <w:t>Ar noteikumu projektu tiek izteikti jaunā redakcijā noteikumu Nr. 248  4. un 5.pielikums, kas papildināti ar sadaļu „Emisijas kontrole no kuģiem”, kā arī tiek izslēgta sadaļa „Kuģa apkalpes minimālais sastāvs”, ko noteikumos Nr. 248 nav nepieciešams noteikt, jo kuģa apkalpes minimālais sastāvs tiek uzraudzīts saskaņā ar Ministru kabineta 2006.gada 24.janvāra noteikumiem Nr. 80 „Noteikumi par kuģu apkalpes minimālo sastāvu” (izdodot apliecību par kuģa apkalpes minimālo sastāvu).</w:t>
            </w:r>
          </w:p>
          <w:p w:rsidR="00C933EC" w:rsidRDefault="00C933EC" w:rsidP="00003419">
            <w:pPr>
              <w:spacing w:after="0" w:line="240" w:lineRule="auto"/>
              <w:jc w:val="both"/>
              <w:rPr>
                <w:rFonts w:ascii="Times New Roman" w:hAnsi="Times New Roman"/>
                <w:sz w:val="24"/>
                <w:szCs w:val="24"/>
              </w:rPr>
            </w:pPr>
          </w:p>
          <w:p w:rsidR="00C933EC" w:rsidRPr="00AF104D" w:rsidRDefault="00C933EC" w:rsidP="00472762">
            <w:pPr>
              <w:spacing w:after="0" w:line="240" w:lineRule="auto"/>
              <w:jc w:val="both"/>
              <w:rPr>
                <w:rFonts w:ascii="Times New Roman" w:hAnsi="Times New Roman"/>
                <w:sz w:val="24"/>
                <w:szCs w:val="24"/>
              </w:rPr>
            </w:pPr>
            <w:r w:rsidRPr="00AF104D">
              <w:rPr>
                <w:rFonts w:ascii="Times New Roman" w:hAnsi="Times New Roman"/>
                <w:sz w:val="24"/>
                <w:szCs w:val="24"/>
              </w:rPr>
              <w:t>Ar noteikumu projektu papildināts 2.punkts, definējot tādus jēdzienus kā „Ugunsdrošības testēšanas metožu kodekss (FTP Code)”, „izkliedēts sīklūzu ledus”, „atzītā organizācija” un „pilnvarotā atzītā organizācija” un citus jēdzienus noteikumu projektā no 2.39 līdz 2.52.apakšpunktam. Ar noteikumu projektu arī precizēti Noteikumos Nr. 248 2.punktā jau esoši jēdzieni, piemēram, noteikumu projekta 2.28. apakšpunktā („Baltijas jūra”) un 2.29. apakšpunktā („Helsinku Komisija”) definētie jēdzieni, kā arī, piemēram, noteikumu projekta 2.5. apakšpunktā definētie jēdzieni „visi zvejas kuģi”, kas uzlabots gan saturiski, gan novietots 2.punktā secīgāk.</w:t>
            </w:r>
          </w:p>
        </w:tc>
      </w:tr>
      <w:tr w:rsidR="00C933EC" w:rsidRPr="00003419" w:rsidTr="00003419">
        <w:tc>
          <w:tcPr>
            <w:tcW w:w="675" w:type="dxa"/>
          </w:tcPr>
          <w:p w:rsidR="00C933EC" w:rsidRPr="00003419" w:rsidRDefault="00C933EC" w:rsidP="00003419">
            <w:pPr>
              <w:spacing w:after="0" w:line="240" w:lineRule="auto"/>
              <w:rPr>
                <w:rFonts w:ascii="Times New Roman" w:hAnsi="Times New Roman"/>
                <w:sz w:val="24"/>
                <w:szCs w:val="24"/>
              </w:rPr>
            </w:pPr>
            <w:r w:rsidRPr="00003419">
              <w:rPr>
                <w:rFonts w:ascii="Times New Roman" w:hAnsi="Times New Roman"/>
                <w:sz w:val="24"/>
                <w:szCs w:val="24"/>
              </w:rPr>
              <w:t xml:space="preserve">5. </w:t>
            </w:r>
          </w:p>
        </w:tc>
        <w:tc>
          <w:tcPr>
            <w:tcW w:w="3261" w:type="dxa"/>
          </w:tcPr>
          <w:p w:rsidR="00C933EC" w:rsidRPr="00003419" w:rsidRDefault="00C933EC" w:rsidP="00003419">
            <w:pPr>
              <w:spacing w:after="0" w:line="240" w:lineRule="auto"/>
              <w:rPr>
                <w:rFonts w:ascii="Times New Roman" w:hAnsi="Times New Roman"/>
                <w:sz w:val="24"/>
                <w:szCs w:val="24"/>
              </w:rPr>
            </w:pPr>
            <w:r w:rsidRPr="00003419">
              <w:rPr>
                <w:rFonts w:ascii="Times New Roman" w:hAnsi="Times New Roman"/>
                <w:sz w:val="24"/>
                <w:szCs w:val="24"/>
              </w:rPr>
              <w:t>Projekta izstrādē iesaistītās institūcijas</w:t>
            </w:r>
          </w:p>
        </w:tc>
        <w:tc>
          <w:tcPr>
            <w:tcW w:w="5103" w:type="dxa"/>
          </w:tcPr>
          <w:p w:rsidR="00C933EC" w:rsidRPr="00003419" w:rsidRDefault="00C933EC" w:rsidP="00003419">
            <w:pPr>
              <w:spacing w:after="0" w:line="240" w:lineRule="auto"/>
              <w:jc w:val="both"/>
              <w:rPr>
                <w:rFonts w:ascii="Times New Roman" w:hAnsi="Times New Roman"/>
                <w:color w:val="000000"/>
                <w:sz w:val="24"/>
                <w:szCs w:val="24"/>
              </w:rPr>
            </w:pPr>
            <w:r w:rsidRPr="00003419">
              <w:rPr>
                <w:rFonts w:ascii="Times New Roman" w:hAnsi="Times New Roman"/>
                <w:color w:val="000000"/>
                <w:sz w:val="24"/>
                <w:szCs w:val="24"/>
              </w:rPr>
              <w:t>Valsts akciju sabiedrība „Latvijas Jūras administrācija”.</w:t>
            </w:r>
          </w:p>
          <w:p w:rsidR="00C933EC" w:rsidRPr="00003419" w:rsidRDefault="00C933EC" w:rsidP="00003419">
            <w:pPr>
              <w:spacing w:after="0" w:line="240" w:lineRule="auto"/>
              <w:jc w:val="both"/>
              <w:rPr>
                <w:rFonts w:ascii="Times New Roman" w:hAnsi="Times New Roman"/>
                <w:color w:val="000000"/>
                <w:sz w:val="24"/>
                <w:szCs w:val="24"/>
              </w:rPr>
            </w:pPr>
          </w:p>
        </w:tc>
      </w:tr>
      <w:tr w:rsidR="00C933EC" w:rsidRPr="00003419" w:rsidTr="00003419">
        <w:tc>
          <w:tcPr>
            <w:tcW w:w="675" w:type="dxa"/>
          </w:tcPr>
          <w:p w:rsidR="00C933EC" w:rsidRPr="00003419" w:rsidRDefault="00C933EC" w:rsidP="00003419">
            <w:pPr>
              <w:spacing w:after="0" w:line="240" w:lineRule="auto"/>
              <w:rPr>
                <w:rFonts w:ascii="Times New Roman" w:hAnsi="Times New Roman"/>
                <w:sz w:val="24"/>
                <w:szCs w:val="24"/>
              </w:rPr>
            </w:pPr>
            <w:r w:rsidRPr="00003419">
              <w:rPr>
                <w:rFonts w:ascii="Times New Roman" w:hAnsi="Times New Roman"/>
                <w:sz w:val="24"/>
                <w:szCs w:val="24"/>
              </w:rPr>
              <w:t xml:space="preserve">6. </w:t>
            </w:r>
          </w:p>
        </w:tc>
        <w:tc>
          <w:tcPr>
            <w:tcW w:w="3261" w:type="dxa"/>
          </w:tcPr>
          <w:p w:rsidR="00C933EC" w:rsidRPr="00003419" w:rsidRDefault="00C933EC" w:rsidP="00003419">
            <w:pPr>
              <w:spacing w:after="0" w:line="240" w:lineRule="auto"/>
              <w:rPr>
                <w:rFonts w:ascii="Times New Roman" w:hAnsi="Times New Roman"/>
                <w:sz w:val="24"/>
                <w:szCs w:val="24"/>
              </w:rPr>
            </w:pPr>
            <w:r w:rsidRPr="00003419">
              <w:rPr>
                <w:rFonts w:ascii="Times New Roman" w:hAnsi="Times New Roman"/>
                <w:sz w:val="24"/>
                <w:szCs w:val="24"/>
              </w:rPr>
              <w:t>Iemesli, kādēļ netika nodrošināta sabiedrības līdzdalība</w:t>
            </w:r>
          </w:p>
        </w:tc>
        <w:tc>
          <w:tcPr>
            <w:tcW w:w="5103" w:type="dxa"/>
          </w:tcPr>
          <w:p w:rsidR="00C933EC" w:rsidRPr="00AF104D" w:rsidRDefault="00C933EC" w:rsidP="00003419">
            <w:pPr>
              <w:spacing w:after="0" w:line="240" w:lineRule="auto"/>
              <w:jc w:val="both"/>
              <w:rPr>
                <w:rFonts w:ascii="Times New Roman" w:hAnsi="Times New Roman"/>
                <w:sz w:val="24"/>
                <w:szCs w:val="24"/>
              </w:rPr>
            </w:pPr>
            <w:r w:rsidRPr="00AF104D">
              <w:rPr>
                <w:rFonts w:ascii="Times New Roman" w:hAnsi="Times New Roman"/>
                <w:sz w:val="24"/>
                <w:szCs w:val="24"/>
              </w:rPr>
              <w:t>Projekts šo jomu neskar.</w:t>
            </w:r>
          </w:p>
        </w:tc>
      </w:tr>
      <w:tr w:rsidR="00C933EC" w:rsidRPr="00003419" w:rsidTr="00003419">
        <w:tc>
          <w:tcPr>
            <w:tcW w:w="675" w:type="dxa"/>
          </w:tcPr>
          <w:p w:rsidR="00C933EC" w:rsidRPr="00003419" w:rsidRDefault="00C933EC" w:rsidP="00003419">
            <w:pPr>
              <w:spacing w:after="0" w:line="240" w:lineRule="auto"/>
              <w:rPr>
                <w:rFonts w:ascii="Times New Roman" w:hAnsi="Times New Roman"/>
                <w:sz w:val="24"/>
                <w:szCs w:val="24"/>
              </w:rPr>
            </w:pPr>
            <w:r w:rsidRPr="00003419">
              <w:rPr>
                <w:rFonts w:ascii="Times New Roman" w:hAnsi="Times New Roman"/>
                <w:sz w:val="24"/>
                <w:szCs w:val="24"/>
              </w:rPr>
              <w:t xml:space="preserve">7. </w:t>
            </w:r>
          </w:p>
        </w:tc>
        <w:tc>
          <w:tcPr>
            <w:tcW w:w="3261" w:type="dxa"/>
          </w:tcPr>
          <w:p w:rsidR="00C933EC" w:rsidRPr="00003419" w:rsidRDefault="00C933EC" w:rsidP="00003419">
            <w:pPr>
              <w:spacing w:after="0" w:line="240" w:lineRule="auto"/>
              <w:rPr>
                <w:rFonts w:ascii="Times New Roman" w:hAnsi="Times New Roman"/>
                <w:sz w:val="24"/>
                <w:szCs w:val="24"/>
              </w:rPr>
            </w:pPr>
            <w:r w:rsidRPr="00003419">
              <w:rPr>
                <w:rFonts w:ascii="Times New Roman" w:hAnsi="Times New Roman"/>
                <w:sz w:val="24"/>
                <w:szCs w:val="24"/>
              </w:rPr>
              <w:t>Cita informācija</w:t>
            </w:r>
          </w:p>
        </w:tc>
        <w:tc>
          <w:tcPr>
            <w:tcW w:w="5103" w:type="dxa"/>
          </w:tcPr>
          <w:p w:rsidR="00C933EC" w:rsidRPr="00003419" w:rsidRDefault="00C933EC" w:rsidP="008F0AA4">
            <w:pPr>
              <w:spacing w:after="0" w:line="240" w:lineRule="auto"/>
              <w:jc w:val="both"/>
              <w:rPr>
                <w:rFonts w:ascii="Times New Roman" w:hAnsi="Times New Roman"/>
                <w:sz w:val="24"/>
                <w:szCs w:val="24"/>
              </w:rPr>
            </w:pPr>
            <w:r w:rsidRPr="00647E5C">
              <w:rPr>
                <w:rFonts w:ascii="Times New Roman" w:hAnsi="Times New Roman"/>
                <w:sz w:val="24"/>
                <w:szCs w:val="24"/>
              </w:rPr>
              <w:t>Nav.</w:t>
            </w:r>
          </w:p>
        </w:tc>
      </w:tr>
    </w:tbl>
    <w:p w:rsidR="00C933EC" w:rsidRDefault="00C933EC" w:rsidP="00FA5EE9">
      <w:pPr>
        <w:rPr>
          <w:rFonts w:ascii="Times New Roman" w:hAnsi="Times New Roman"/>
          <w:b/>
          <w:sz w:val="28"/>
          <w:szCs w:val="2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261"/>
        <w:gridCol w:w="5103"/>
      </w:tblGrid>
      <w:tr w:rsidR="00C933EC" w:rsidRPr="00003419" w:rsidTr="00003419">
        <w:tc>
          <w:tcPr>
            <w:tcW w:w="9039" w:type="dxa"/>
            <w:gridSpan w:val="3"/>
          </w:tcPr>
          <w:p w:rsidR="00C933EC" w:rsidRPr="00003419" w:rsidRDefault="00C933EC" w:rsidP="00003419">
            <w:pPr>
              <w:pStyle w:val="ListParagraph"/>
              <w:spacing w:after="0" w:line="240" w:lineRule="auto"/>
              <w:ind w:left="1080"/>
              <w:jc w:val="center"/>
              <w:rPr>
                <w:rFonts w:ascii="Times New Roman" w:hAnsi="Times New Roman"/>
                <w:b/>
                <w:sz w:val="24"/>
                <w:szCs w:val="24"/>
              </w:rPr>
            </w:pPr>
            <w:r w:rsidRPr="00003419">
              <w:rPr>
                <w:rFonts w:ascii="Times New Roman" w:hAnsi="Times New Roman"/>
                <w:b/>
                <w:sz w:val="24"/>
                <w:szCs w:val="24"/>
              </w:rPr>
              <w:t>II. Tiesību akta projekta ietekme uz sabiedrību</w:t>
            </w:r>
          </w:p>
        </w:tc>
      </w:tr>
      <w:tr w:rsidR="00C933EC" w:rsidRPr="00003419" w:rsidTr="00003419">
        <w:tc>
          <w:tcPr>
            <w:tcW w:w="675" w:type="dxa"/>
          </w:tcPr>
          <w:p w:rsidR="00C933EC" w:rsidRPr="00003419" w:rsidRDefault="00C933EC" w:rsidP="00003419">
            <w:pPr>
              <w:pStyle w:val="ListParagraph"/>
              <w:numPr>
                <w:ilvl w:val="0"/>
                <w:numId w:val="2"/>
              </w:numPr>
              <w:spacing w:after="0" w:line="240" w:lineRule="auto"/>
              <w:rPr>
                <w:rFonts w:ascii="Times New Roman" w:hAnsi="Times New Roman"/>
                <w:b/>
                <w:sz w:val="24"/>
                <w:szCs w:val="24"/>
              </w:rPr>
            </w:pPr>
          </w:p>
        </w:tc>
        <w:tc>
          <w:tcPr>
            <w:tcW w:w="3261" w:type="dxa"/>
          </w:tcPr>
          <w:p w:rsidR="00C933EC" w:rsidRPr="00003419" w:rsidRDefault="00C933EC" w:rsidP="00003419">
            <w:pPr>
              <w:spacing w:after="0" w:line="240" w:lineRule="auto"/>
              <w:rPr>
                <w:rFonts w:ascii="Times New Roman" w:hAnsi="Times New Roman"/>
                <w:sz w:val="24"/>
                <w:szCs w:val="24"/>
              </w:rPr>
            </w:pPr>
            <w:r w:rsidRPr="00003419">
              <w:rPr>
                <w:rFonts w:ascii="Times New Roman" w:hAnsi="Times New Roman"/>
                <w:sz w:val="24"/>
                <w:szCs w:val="24"/>
              </w:rPr>
              <w:t>Sabiedrības mērķgrupa</w:t>
            </w:r>
          </w:p>
        </w:tc>
        <w:tc>
          <w:tcPr>
            <w:tcW w:w="5103" w:type="dxa"/>
          </w:tcPr>
          <w:p w:rsidR="00C933EC" w:rsidRDefault="00C933EC" w:rsidP="00003419">
            <w:pPr>
              <w:spacing w:after="0" w:line="240" w:lineRule="auto"/>
              <w:jc w:val="both"/>
              <w:rPr>
                <w:rFonts w:ascii="Times New Roman" w:hAnsi="Times New Roman"/>
                <w:sz w:val="24"/>
                <w:szCs w:val="24"/>
              </w:rPr>
            </w:pPr>
            <w:r w:rsidRPr="00003419">
              <w:rPr>
                <w:rFonts w:ascii="Times New Roman" w:hAnsi="Times New Roman"/>
                <w:sz w:val="24"/>
                <w:szCs w:val="24"/>
              </w:rPr>
              <w:t>Latvijas karoga jūras zvejas kuģu īpašnieki (to skaits ir 88).</w:t>
            </w:r>
          </w:p>
          <w:p w:rsidR="00C933EC" w:rsidRPr="00AF104D" w:rsidRDefault="00C933EC" w:rsidP="00003419">
            <w:pPr>
              <w:spacing w:after="0" w:line="240" w:lineRule="auto"/>
              <w:jc w:val="both"/>
              <w:rPr>
                <w:rFonts w:ascii="Times New Roman" w:hAnsi="Times New Roman"/>
                <w:sz w:val="24"/>
                <w:szCs w:val="24"/>
              </w:rPr>
            </w:pPr>
            <w:r w:rsidRPr="00AF104D">
              <w:rPr>
                <w:rFonts w:ascii="Times New Roman" w:hAnsi="Times New Roman"/>
                <w:sz w:val="24"/>
                <w:szCs w:val="24"/>
              </w:rPr>
              <w:t>Ārvalsts karoga zvejas kuģi, kas zvejo Latvijas ūdeņos vai nodod nozveju Latvijas ostās (skaits nav precīzi nosakāms).</w:t>
            </w:r>
          </w:p>
          <w:p w:rsidR="00C933EC" w:rsidRPr="00003419" w:rsidRDefault="00C933EC" w:rsidP="00003419">
            <w:pPr>
              <w:spacing w:after="0" w:line="240" w:lineRule="auto"/>
              <w:jc w:val="both"/>
              <w:rPr>
                <w:rFonts w:ascii="Times New Roman" w:hAnsi="Times New Roman"/>
                <w:sz w:val="24"/>
                <w:szCs w:val="24"/>
              </w:rPr>
            </w:pPr>
          </w:p>
        </w:tc>
      </w:tr>
      <w:tr w:rsidR="00C933EC" w:rsidRPr="00003419" w:rsidTr="00003419">
        <w:tc>
          <w:tcPr>
            <w:tcW w:w="675" w:type="dxa"/>
          </w:tcPr>
          <w:p w:rsidR="00C933EC" w:rsidRPr="00003419" w:rsidRDefault="00C933EC" w:rsidP="00003419">
            <w:pPr>
              <w:spacing w:after="0" w:line="240" w:lineRule="auto"/>
              <w:rPr>
                <w:rFonts w:ascii="Times New Roman" w:hAnsi="Times New Roman"/>
                <w:sz w:val="24"/>
                <w:szCs w:val="24"/>
              </w:rPr>
            </w:pPr>
            <w:r w:rsidRPr="00003419">
              <w:rPr>
                <w:rFonts w:ascii="Times New Roman" w:hAnsi="Times New Roman"/>
                <w:sz w:val="24"/>
                <w:szCs w:val="24"/>
              </w:rPr>
              <w:t>2.</w:t>
            </w:r>
          </w:p>
        </w:tc>
        <w:tc>
          <w:tcPr>
            <w:tcW w:w="3261" w:type="dxa"/>
          </w:tcPr>
          <w:p w:rsidR="00C933EC" w:rsidRPr="00003419" w:rsidRDefault="00C933EC" w:rsidP="00003419">
            <w:pPr>
              <w:spacing w:after="0" w:line="240" w:lineRule="auto"/>
              <w:jc w:val="both"/>
              <w:rPr>
                <w:rFonts w:ascii="Times New Roman" w:hAnsi="Times New Roman"/>
                <w:sz w:val="24"/>
                <w:szCs w:val="24"/>
              </w:rPr>
            </w:pPr>
            <w:r w:rsidRPr="00003419">
              <w:rPr>
                <w:rFonts w:ascii="Times New Roman" w:hAnsi="Times New Roman"/>
                <w:sz w:val="24"/>
                <w:szCs w:val="24"/>
              </w:rPr>
              <w:t>Citas sabiedrības grupas (bez mērķgrupas), kuras tiesiskais regulējums arī ietekmē vai varētu ietekmēt.</w:t>
            </w:r>
          </w:p>
        </w:tc>
        <w:tc>
          <w:tcPr>
            <w:tcW w:w="5103" w:type="dxa"/>
          </w:tcPr>
          <w:p w:rsidR="00C933EC" w:rsidRPr="00003419" w:rsidRDefault="00C933EC" w:rsidP="00003419">
            <w:pPr>
              <w:spacing w:after="0" w:line="240" w:lineRule="auto"/>
              <w:rPr>
                <w:rFonts w:ascii="Times New Roman" w:hAnsi="Times New Roman"/>
                <w:sz w:val="24"/>
                <w:szCs w:val="24"/>
              </w:rPr>
            </w:pPr>
            <w:r w:rsidRPr="00003419">
              <w:rPr>
                <w:rFonts w:ascii="Times New Roman" w:hAnsi="Times New Roman"/>
                <w:sz w:val="24"/>
                <w:szCs w:val="24"/>
              </w:rPr>
              <w:t>Projekts šo jomu neskar.</w:t>
            </w:r>
          </w:p>
          <w:p w:rsidR="00C933EC" w:rsidRPr="00003419" w:rsidRDefault="00C933EC" w:rsidP="00003419">
            <w:pPr>
              <w:spacing w:after="0" w:line="240" w:lineRule="auto"/>
              <w:rPr>
                <w:rFonts w:ascii="Times New Roman" w:hAnsi="Times New Roman"/>
                <w:sz w:val="24"/>
                <w:szCs w:val="24"/>
              </w:rPr>
            </w:pPr>
          </w:p>
        </w:tc>
      </w:tr>
      <w:tr w:rsidR="00C933EC" w:rsidRPr="00003419" w:rsidTr="00003419">
        <w:tc>
          <w:tcPr>
            <w:tcW w:w="675" w:type="dxa"/>
          </w:tcPr>
          <w:p w:rsidR="00C933EC" w:rsidRPr="00003419" w:rsidRDefault="00C933EC" w:rsidP="00003419">
            <w:pPr>
              <w:spacing w:after="0" w:line="240" w:lineRule="auto"/>
              <w:rPr>
                <w:rFonts w:ascii="Times New Roman" w:hAnsi="Times New Roman"/>
                <w:sz w:val="24"/>
                <w:szCs w:val="24"/>
              </w:rPr>
            </w:pPr>
            <w:r w:rsidRPr="00003419">
              <w:rPr>
                <w:rFonts w:ascii="Times New Roman" w:hAnsi="Times New Roman"/>
                <w:sz w:val="24"/>
                <w:szCs w:val="24"/>
              </w:rPr>
              <w:t>3.</w:t>
            </w:r>
          </w:p>
        </w:tc>
        <w:tc>
          <w:tcPr>
            <w:tcW w:w="3261" w:type="dxa"/>
          </w:tcPr>
          <w:p w:rsidR="00C933EC" w:rsidRPr="00003419" w:rsidRDefault="00C933EC" w:rsidP="00003419">
            <w:pPr>
              <w:spacing w:after="0" w:line="240" w:lineRule="auto"/>
              <w:rPr>
                <w:rFonts w:ascii="Times New Roman" w:hAnsi="Times New Roman"/>
                <w:sz w:val="24"/>
                <w:szCs w:val="24"/>
              </w:rPr>
            </w:pPr>
            <w:r w:rsidRPr="00003419">
              <w:rPr>
                <w:rFonts w:ascii="Times New Roman" w:hAnsi="Times New Roman"/>
                <w:sz w:val="24"/>
                <w:szCs w:val="24"/>
              </w:rPr>
              <w:t>Tiesiskā regulējuma finansiālā ietekme</w:t>
            </w:r>
          </w:p>
        </w:tc>
        <w:tc>
          <w:tcPr>
            <w:tcW w:w="5103" w:type="dxa"/>
          </w:tcPr>
          <w:p w:rsidR="00C933EC" w:rsidRPr="00003419" w:rsidRDefault="00C933EC" w:rsidP="00003419">
            <w:pPr>
              <w:spacing w:after="0" w:line="240" w:lineRule="auto"/>
              <w:rPr>
                <w:rFonts w:ascii="Times New Roman" w:hAnsi="Times New Roman"/>
                <w:sz w:val="24"/>
                <w:szCs w:val="24"/>
              </w:rPr>
            </w:pPr>
            <w:r w:rsidRPr="00003419">
              <w:rPr>
                <w:rFonts w:ascii="Times New Roman" w:hAnsi="Times New Roman"/>
                <w:sz w:val="24"/>
                <w:szCs w:val="24"/>
              </w:rPr>
              <w:t>Projekts šo jomu neskar.</w:t>
            </w:r>
          </w:p>
        </w:tc>
      </w:tr>
      <w:tr w:rsidR="00C933EC" w:rsidRPr="00003419" w:rsidTr="00003419">
        <w:tc>
          <w:tcPr>
            <w:tcW w:w="675" w:type="dxa"/>
          </w:tcPr>
          <w:p w:rsidR="00C933EC" w:rsidRPr="00003419" w:rsidRDefault="00C933EC" w:rsidP="00003419">
            <w:pPr>
              <w:spacing w:after="0" w:line="240" w:lineRule="auto"/>
              <w:rPr>
                <w:rFonts w:ascii="Times New Roman" w:hAnsi="Times New Roman"/>
                <w:sz w:val="24"/>
                <w:szCs w:val="24"/>
              </w:rPr>
            </w:pPr>
            <w:r w:rsidRPr="00003419">
              <w:rPr>
                <w:rFonts w:ascii="Times New Roman" w:hAnsi="Times New Roman"/>
                <w:sz w:val="24"/>
                <w:szCs w:val="24"/>
              </w:rPr>
              <w:t xml:space="preserve">4. </w:t>
            </w:r>
          </w:p>
        </w:tc>
        <w:tc>
          <w:tcPr>
            <w:tcW w:w="3261" w:type="dxa"/>
          </w:tcPr>
          <w:p w:rsidR="00C933EC" w:rsidRPr="00003419" w:rsidRDefault="00C933EC" w:rsidP="00003419">
            <w:pPr>
              <w:spacing w:after="0" w:line="240" w:lineRule="auto"/>
              <w:rPr>
                <w:rFonts w:ascii="Times New Roman" w:hAnsi="Times New Roman"/>
                <w:sz w:val="24"/>
                <w:szCs w:val="24"/>
              </w:rPr>
            </w:pPr>
            <w:r w:rsidRPr="00003419">
              <w:rPr>
                <w:rFonts w:ascii="Times New Roman" w:hAnsi="Times New Roman"/>
                <w:sz w:val="24"/>
                <w:szCs w:val="24"/>
              </w:rPr>
              <w:t>Tiesiskā regulējuma nefinansiālā ietekme</w:t>
            </w:r>
          </w:p>
        </w:tc>
        <w:tc>
          <w:tcPr>
            <w:tcW w:w="5103" w:type="dxa"/>
          </w:tcPr>
          <w:p w:rsidR="00C933EC" w:rsidRPr="00003419" w:rsidRDefault="00C933EC" w:rsidP="00003419">
            <w:pPr>
              <w:spacing w:after="0" w:line="240" w:lineRule="auto"/>
              <w:jc w:val="both"/>
              <w:rPr>
                <w:rFonts w:ascii="Times New Roman" w:hAnsi="Times New Roman"/>
                <w:sz w:val="24"/>
                <w:szCs w:val="24"/>
              </w:rPr>
            </w:pPr>
            <w:r w:rsidRPr="00003419">
              <w:rPr>
                <w:rFonts w:ascii="Times New Roman" w:hAnsi="Times New Roman"/>
                <w:sz w:val="24"/>
                <w:szCs w:val="24"/>
              </w:rPr>
              <w:t>Projekts šo jomu neskar.</w:t>
            </w:r>
          </w:p>
        </w:tc>
      </w:tr>
      <w:tr w:rsidR="00C933EC" w:rsidRPr="00003419" w:rsidTr="00003419">
        <w:tc>
          <w:tcPr>
            <w:tcW w:w="675" w:type="dxa"/>
          </w:tcPr>
          <w:p w:rsidR="00C933EC" w:rsidRPr="00003419" w:rsidRDefault="00C933EC" w:rsidP="00003419">
            <w:pPr>
              <w:spacing w:after="0" w:line="240" w:lineRule="auto"/>
              <w:rPr>
                <w:rFonts w:ascii="Times New Roman" w:hAnsi="Times New Roman"/>
                <w:sz w:val="24"/>
                <w:szCs w:val="24"/>
              </w:rPr>
            </w:pPr>
            <w:r w:rsidRPr="00003419">
              <w:rPr>
                <w:rFonts w:ascii="Times New Roman" w:hAnsi="Times New Roman"/>
                <w:sz w:val="24"/>
                <w:szCs w:val="24"/>
              </w:rPr>
              <w:t>5.</w:t>
            </w:r>
          </w:p>
        </w:tc>
        <w:tc>
          <w:tcPr>
            <w:tcW w:w="3261" w:type="dxa"/>
          </w:tcPr>
          <w:p w:rsidR="00C933EC" w:rsidRPr="00003419" w:rsidRDefault="00C933EC" w:rsidP="00003419">
            <w:pPr>
              <w:spacing w:after="0" w:line="240" w:lineRule="auto"/>
              <w:rPr>
                <w:rFonts w:ascii="Times New Roman" w:hAnsi="Times New Roman"/>
                <w:sz w:val="24"/>
                <w:szCs w:val="24"/>
              </w:rPr>
            </w:pPr>
            <w:r w:rsidRPr="00003419">
              <w:rPr>
                <w:rFonts w:ascii="Times New Roman" w:hAnsi="Times New Roman"/>
                <w:sz w:val="24"/>
                <w:szCs w:val="24"/>
              </w:rPr>
              <w:t>Administratīvās procedūras raksturojums</w:t>
            </w:r>
          </w:p>
        </w:tc>
        <w:tc>
          <w:tcPr>
            <w:tcW w:w="5103" w:type="dxa"/>
          </w:tcPr>
          <w:p w:rsidR="00C933EC" w:rsidRPr="00003419" w:rsidRDefault="00C933EC" w:rsidP="00003419">
            <w:pPr>
              <w:spacing w:after="0" w:line="240" w:lineRule="auto"/>
              <w:jc w:val="both"/>
              <w:rPr>
                <w:rFonts w:ascii="Times New Roman" w:hAnsi="Times New Roman"/>
                <w:sz w:val="24"/>
                <w:szCs w:val="24"/>
              </w:rPr>
            </w:pPr>
            <w:r w:rsidRPr="00003419">
              <w:rPr>
                <w:rFonts w:ascii="Times New Roman" w:hAnsi="Times New Roman"/>
                <w:sz w:val="24"/>
                <w:szCs w:val="24"/>
              </w:rPr>
              <w:t>Projekts šo jomu neskar.</w:t>
            </w:r>
          </w:p>
        </w:tc>
      </w:tr>
      <w:tr w:rsidR="00C933EC" w:rsidRPr="00003419" w:rsidTr="00003419">
        <w:tc>
          <w:tcPr>
            <w:tcW w:w="675" w:type="dxa"/>
          </w:tcPr>
          <w:p w:rsidR="00C933EC" w:rsidRPr="00003419" w:rsidRDefault="00C933EC" w:rsidP="00003419">
            <w:pPr>
              <w:spacing w:after="0" w:line="240" w:lineRule="auto"/>
              <w:rPr>
                <w:rFonts w:ascii="Times New Roman" w:hAnsi="Times New Roman"/>
                <w:sz w:val="24"/>
                <w:szCs w:val="24"/>
              </w:rPr>
            </w:pPr>
            <w:r w:rsidRPr="00003419">
              <w:rPr>
                <w:rFonts w:ascii="Times New Roman" w:hAnsi="Times New Roman"/>
                <w:sz w:val="24"/>
                <w:szCs w:val="24"/>
              </w:rPr>
              <w:t>6.</w:t>
            </w:r>
          </w:p>
        </w:tc>
        <w:tc>
          <w:tcPr>
            <w:tcW w:w="3261" w:type="dxa"/>
          </w:tcPr>
          <w:p w:rsidR="00C933EC" w:rsidRPr="00003419" w:rsidRDefault="00C933EC" w:rsidP="00003419">
            <w:pPr>
              <w:spacing w:after="0" w:line="240" w:lineRule="auto"/>
              <w:rPr>
                <w:rFonts w:ascii="Times New Roman" w:hAnsi="Times New Roman"/>
                <w:sz w:val="24"/>
                <w:szCs w:val="24"/>
              </w:rPr>
            </w:pPr>
            <w:r w:rsidRPr="00003419">
              <w:rPr>
                <w:rFonts w:ascii="Times New Roman" w:hAnsi="Times New Roman"/>
                <w:sz w:val="24"/>
                <w:szCs w:val="24"/>
              </w:rPr>
              <w:t>Administratīvo izmaksu monetārs novērtējums</w:t>
            </w:r>
          </w:p>
        </w:tc>
        <w:tc>
          <w:tcPr>
            <w:tcW w:w="5103" w:type="dxa"/>
          </w:tcPr>
          <w:p w:rsidR="00C933EC" w:rsidRPr="00003419" w:rsidRDefault="00C933EC" w:rsidP="00003419">
            <w:pPr>
              <w:spacing w:after="0" w:line="240" w:lineRule="auto"/>
              <w:rPr>
                <w:rFonts w:ascii="Times New Roman" w:hAnsi="Times New Roman"/>
                <w:sz w:val="24"/>
                <w:szCs w:val="24"/>
              </w:rPr>
            </w:pPr>
            <w:r w:rsidRPr="00003419">
              <w:rPr>
                <w:rFonts w:ascii="Times New Roman" w:hAnsi="Times New Roman"/>
                <w:sz w:val="24"/>
                <w:szCs w:val="24"/>
              </w:rPr>
              <w:t>Projekts šo jomu neskar.</w:t>
            </w:r>
          </w:p>
        </w:tc>
      </w:tr>
      <w:tr w:rsidR="00C933EC" w:rsidRPr="00003419" w:rsidTr="00003419">
        <w:tc>
          <w:tcPr>
            <w:tcW w:w="675" w:type="dxa"/>
          </w:tcPr>
          <w:p w:rsidR="00C933EC" w:rsidRPr="00003419" w:rsidRDefault="00C933EC" w:rsidP="00003419">
            <w:pPr>
              <w:spacing w:after="0" w:line="240" w:lineRule="auto"/>
              <w:rPr>
                <w:rFonts w:ascii="Times New Roman" w:hAnsi="Times New Roman"/>
                <w:sz w:val="24"/>
                <w:szCs w:val="24"/>
              </w:rPr>
            </w:pPr>
            <w:r w:rsidRPr="00003419">
              <w:rPr>
                <w:rFonts w:ascii="Times New Roman" w:hAnsi="Times New Roman"/>
                <w:sz w:val="24"/>
                <w:szCs w:val="24"/>
              </w:rPr>
              <w:t>7.</w:t>
            </w:r>
          </w:p>
        </w:tc>
        <w:tc>
          <w:tcPr>
            <w:tcW w:w="3261" w:type="dxa"/>
          </w:tcPr>
          <w:p w:rsidR="00C933EC" w:rsidRPr="00003419" w:rsidRDefault="00C933EC" w:rsidP="00003419">
            <w:pPr>
              <w:spacing w:after="0" w:line="240" w:lineRule="auto"/>
              <w:rPr>
                <w:rFonts w:ascii="Times New Roman" w:hAnsi="Times New Roman"/>
                <w:sz w:val="24"/>
                <w:szCs w:val="24"/>
              </w:rPr>
            </w:pPr>
            <w:r w:rsidRPr="00003419">
              <w:rPr>
                <w:rFonts w:ascii="Times New Roman" w:hAnsi="Times New Roman"/>
                <w:sz w:val="24"/>
                <w:szCs w:val="24"/>
              </w:rPr>
              <w:t>Cita informācija</w:t>
            </w:r>
          </w:p>
        </w:tc>
        <w:tc>
          <w:tcPr>
            <w:tcW w:w="5103" w:type="dxa"/>
          </w:tcPr>
          <w:p w:rsidR="00C933EC" w:rsidRPr="00003419" w:rsidRDefault="00C933EC" w:rsidP="00003419">
            <w:pPr>
              <w:spacing w:after="0" w:line="240" w:lineRule="auto"/>
              <w:rPr>
                <w:rFonts w:ascii="Times New Roman" w:hAnsi="Times New Roman"/>
                <w:sz w:val="24"/>
                <w:szCs w:val="24"/>
              </w:rPr>
            </w:pPr>
            <w:r w:rsidRPr="00003419">
              <w:rPr>
                <w:rFonts w:ascii="Times New Roman" w:hAnsi="Times New Roman"/>
                <w:sz w:val="24"/>
                <w:szCs w:val="24"/>
              </w:rPr>
              <w:t>Nav.</w:t>
            </w:r>
          </w:p>
        </w:tc>
      </w:tr>
    </w:tbl>
    <w:p w:rsidR="00C933EC" w:rsidRDefault="00C933EC" w:rsidP="00A024CC">
      <w:pPr>
        <w:jc w:val="center"/>
        <w:rPr>
          <w:rFonts w:ascii="Times New Roman" w:hAnsi="Times New Roman"/>
          <w:b/>
          <w:sz w:val="28"/>
          <w:szCs w:val="2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261"/>
        <w:gridCol w:w="5103"/>
      </w:tblGrid>
      <w:tr w:rsidR="00C933EC" w:rsidRPr="00003419" w:rsidTr="00003419">
        <w:tc>
          <w:tcPr>
            <w:tcW w:w="9039" w:type="dxa"/>
            <w:gridSpan w:val="3"/>
          </w:tcPr>
          <w:p w:rsidR="00C933EC" w:rsidRPr="00003419" w:rsidRDefault="00C933EC" w:rsidP="00003419">
            <w:pPr>
              <w:spacing w:after="0" w:line="240" w:lineRule="auto"/>
              <w:jc w:val="center"/>
              <w:rPr>
                <w:rFonts w:ascii="Times New Roman" w:hAnsi="Times New Roman"/>
                <w:b/>
                <w:sz w:val="24"/>
                <w:szCs w:val="24"/>
              </w:rPr>
            </w:pPr>
            <w:r w:rsidRPr="00003419">
              <w:rPr>
                <w:rFonts w:ascii="Times New Roman" w:hAnsi="Times New Roman"/>
                <w:b/>
                <w:sz w:val="24"/>
                <w:szCs w:val="24"/>
              </w:rPr>
              <w:t>V. Tiesību akta projekta atbilstība Latvijas Republikas starptautiskajām saistībām</w:t>
            </w:r>
          </w:p>
        </w:tc>
      </w:tr>
      <w:tr w:rsidR="00C933EC" w:rsidRPr="00003419" w:rsidTr="00003419">
        <w:tc>
          <w:tcPr>
            <w:tcW w:w="675" w:type="dxa"/>
          </w:tcPr>
          <w:p w:rsidR="00C933EC" w:rsidRPr="00003419" w:rsidRDefault="00C933EC" w:rsidP="00003419">
            <w:pPr>
              <w:pStyle w:val="ListParagraph"/>
              <w:numPr>
                <w:ilvl w:val="0"/>
                <w:numId w:val="3"/>
              </w:numPr>
              <w:spacing w:after="0" w:line="240" w:lineRule="auto"/>
              <w:jc w:val="center"/>
              <w:rPr>
                <w:rFonts w:ascii="Times New Roman" w:hAnsi="Times New Roman"/>
                <w:b/>
                <w:sz w:val="24"/>
                <w:szCs w:val="24"/>
              </w:rPr>
            </w:pPr>
          </w:p>
        </w:tc>
        <w:tc>
          <w:tcPr>
            <w:tcW w:w="3261" w:type="dxa"/>
          </w:tcPr>
          <w:p w:rsidR="00C933EC" w:rsidRPr="00003419" w:rsidRDefault="00C933EC" w:rsidP="00003419">
            <w:pPr>
              <w:spacing w:after="0" w:line="240" w:lineRule="auto"/>
              <w:rPr>
                <w:rFonts w:ascii="Times New Roman" w:hAnsi="Times New Roman"/>
                <w:sz w:val="24"/>
                <w:szCs w:val="24"/>
              </w:rPr>
            </w:pPr>
            <w:r w:rsidRPr="00003419">
              <w:rPr>
                <w:rFonts w:ascii="Times New Roman" w:hAnsi="Times New Roman"/>
                <w:sz w:val="24"/>
                <w:szCs w:val="24"/>
              </w:rPr>
              <w:t>Saistības pret Eiropas Savienību</w:t>
            </w:r>
          </w:p>
        </w:tc>
        <w:tc>
          <w:tcPr>
            <w:tcW w:w="5103" w:type="dxa"/>
          </w:tcPr>
          <w:p w:rsidR="00C933EC" w:rsidRPr="00003419" w:rsidRDefault="00C933EC" w:rsidP="00003419">
            <w:pPr>
              <w:spacing w:after="0" w:line="240" w:lineRule="auto"/>
              <w:jc w:val="both"/>
              <w:rPr>
                <w:rFonts w:ascii="Times New Roman" w:hAnsi="Times New Roman"/>
                <w:sz w:val="24"/>
                <w:szCs w:val="24"/>
              </w:rPr>
            </w:pPr>
            <w:r w:rsidRPr="00003419">
              <w:rPr>
                <w:rFonts w:ascii="Times New Roman" w:hAnsi="Times New Roman"/>
                <w:sz w:val="24"/>
                <w:szCs w:val="24"/>
              </w:rPr>
              <w:t>Eiropas Parlamenta un Padomes 2009. gada 23.aprīļa Regula (EK) Nr. 391/2009 par kopīgiem noteikumiem un standartiem attiecībā uz organizācijām, kas pilnvarotas veikt kuģu inspekcijas un apskates (Regula Nr. 391/2009).</w:t>
            </w:r>
          </w:p>
        </w:tc>
      </w:tr>
      <w:tr w:rsidR="00C933EC" w:rsidRPr="00003419" w:rsidTr="00003419">
        <w:tc>
          <w:tcPr>
            <w:tcW w:w="675" w:type="dxa"/>
          </w:tcPr>
          <w:p w:rsidR="00C933EC" w:rsidRPr="00003419" w:rsidRDefault="00C933EC" w:rsidP="00003419">
            <w:pPr>
              <w:pStyle w:val="ListParagraph"/>
              <w:numPr>
                <w:ilvl w:val="0"/>
                <w:numId w:val="3"/>
              </w:numPr>
              <w:spacing w:after="0" w:line="240" w:lineRule="auto"/>
              <w:jc w:val="center"/>
              <w:rPr>
                <w:rFonts w:ascii="Times New Roman" w:hAnsi="Times New Roman"/>
                <w:b/>
                <w:sz w:val="24"/>
                <w:szCs w:val="24"/>
              </w:rPr>
            </w:pPr>
          </w:p>
        </w:tc>
        <w:tc>
          <w:tcPr>
            <w:tcW w:w="3261" w:type="dxa"/>
          </w:tcPr>
          <w:p w:rsidR="00C933EC" w:rsidRPr="00003419" w:rsidRDefault="00C933EC" w:rsidP="00003419">
            <w:pPr>
              <w:spacing w:after="0" w:line="240" w:lineRule="auto"/>
              <w:rPr>
                <w:rFonts w:ascii="Times New Roman" w:hAnsi="Times New Roman"/>
                <w:sz w:val="24"/>
                <w:szCs w:val="24"/>
              </w:rPr>
            </w:pPr>
            <w:r w:rsidRPr="00003419">
              <w:rPr>
                <w:rFonts w:ascii="Times New Roman" w:hAnsi="Times New Roman"/>
                <w:sz w:val="24"/>
                <w:szCs w:val="24"/>
              </w:rPr>
              <w:t>Citas starptautiskās saistības</w:t>
            </w:r>
          </w:p>
        </w:tc>
        <w:tc>
          <w:tcPr>
            <w:tcW w:w="5103" w:type="dxa"/>
          </w:tcPr>
          <w:p w:rsidR="00C933EC" w:rsidRPr="00003419" w:rsidRDefault="00C933EC" w:rsidP="00003419">
            <w:pPr>
              <w:spacing w:after="0" w:line="240" w:lineRule="auto"/>
              <w:jc w:val="both"/>
              <w:rPr>
                <w:rFonts w:ascii="Times New Roman" w:hAnsi="Times New Roman"/>
                <w:sz w:val="24"/>
                <w:szCs w:val="24"/>
              </w:rPr>
            </w:pPr>
            <w:r w:rsidRPr="00003419">
              <w:rPr>
                <w:rFonts w:ascii="Times New Roman" w:hAnsi="Times New Roman"/>
                <w:sz w:val="24"/>
                <w:szCs w:val="24"/>
              </w:rPr>
              <w:t>Noteikumu projektā ietverto tiesību normu izpilde notiek saskaņā ar starptautiskajām saistībām, kas izriet no:</w:t>
            </w:r>
          </w:p>
          <w:p w:rsidR="00C933EC" w:rsidRPr="00003419" w:rsidRDefault="00C933EC" w:rsidP="00003419">
            <w:pPr>
              <w:pStyle w:val="NoSpacing"/>
              <w:jc w:val="both"/>
              <w:rPr>
                <w:rFonts w:ascii="Times New Roman" w:hAnsi="Times New Roman"/>
                <w:sz w:val="24"/>
                <w:szCs w:val="24"/>
              </w:rPr>
            </w:pPr>
            <w:r w:rsidRPr="00003419">
              <w:rPr>
                <w:rFonts w:ascii="Times New Roman" w:hAnsi="Times New Roman"/>
                <w:sz w:val="24"/>
                <w:szCs w:val="24"/>
              </w:rPr>
              <w:t>1) 1973. gada Starptautiskās konvencijas par piesārņošanas novēršanu no kuģiem un tās 1978.gada protokols, (MARPOL konvencija);</w:t>
            </w:r>
          </w:p>
          <w:p w:rsidR="00C933EC" w:rsidRPr="00003419" w:rsidRDefault="00C933EC" w:rsidP="00003419">
            <w:pPr>
              <w:pStyle w:val="NoSpacing"/>
              <w:jc w:val="both"/>
              <w:rPr>
                <w:rFonts w:ascii="Times New Roman" w:hAnsi="Times New Roman"/>
                <w:sz w:val="24"/>
                <w:szCs w:val="24"/>
              </w:rPr>
            </w:pPr>
            <w:r w:rsidRPr="00003419">
              <w:rPr>
                <w:rFonts w:ascii="Times New Roman" w:hAnsi="Times New Roman"/>
                <w:sz w:val="24"/>
                <w:szCs w:val="24"/>
              </w:rPr>
              <w:t>2) 1972. gada konvencijas par starptautiskajiem kuģu sadursmju novēršanas noteikumiem (COLREG konvencija);</w:t>
            </w:r>
          </w:p>
          <w:p w:rsidR="00C933EC" w:rsidRPr="00003419" w:rsidRDefault="00C933EC" w:rsidP="00003419">
            <w:pPr>
              <w:pStyle w:val="NoSpacing"/>
              <w:jc w:val="both"/>
              <w:rPr>
                <w:rFonts w:ascii="Times New Roman" w:hAnsi="Times New Roman"/>
                <w:sz w:val="24"/>
                <w:szCs w:val="24"/>
              </w:rPr>
            </w:pPr>
            <w:r w:rsidRPr="00003419">
              <w:rPr>
                <w:rFonts w:ascii="Times New Roman" w:hAnsi="Times New Roman"/>
                <w:sz w:val="24"/>
                <w:szCs w:val="24"/>
              </w:rPr>
              <w:t>3) 1974. gada Starptautiskās konvencijas par cilvēku dzīvības aizsardzību uz jūras un tās 1978. gada un 1988. gada protokoli (SOLAS konvencija);</w:t>
            </w:r>
          </w:p>
          <w:p w:rsidR="00C933EC" w:rsidRPr="00003419" w:rsidRDefault="00C933EC" w:rsidP="00003419">
            <w:pPr>
              <w:pStyle w:val="NoSpacing"/>
              <w:jc w:val="both"/>
              <w:rPr>
                <w:rFonts w:ascii="Times New Roman" w:hAnsi="Times New Roman"/>
                <w:sz w:val="24"/>
                <w:szCs w:val="24"/>
              </w:rPr>
            </w:pPr>
            <w:r w:rsidRPr="00003419">
              <w:rPr>
                <w:rFonts w:ascii="Times New Roman" w:hAnsi="Times New Roman"/>
                <w:sz w:val="24"/>
                <w:szCs w:val="24"/>
              </w:rPr>
              <w:t>4) Starptautiskās Jūrniecības organizācijas 1996.gada ar rezolūciju MSC.61 (67) pieņemtais Starptautiskais Ugunsdrošības testēšanas metožu kodekss (FTP Code);</w:t>
            </w:r>
          </w:p>
          <w:p w:rsidR="00C933EC" w:rsidRPr="00003419" w:rsidRDefault="00C933EC" w:rsidP="00003419">
            <w:pPr>
              <w:pStyle w:val="NoSpacing"/>
              <w:jc w:val="both"/>
              <w:rPr>
                <w:rFonts w:ascii="Times New Roman" w:hAnsi="Times New Roman"/>
                <w:sz w:val="24"/>
                <w:szCs w:val="24"/>
              </w:rPr>
            </w:pPr>
            <w:r w:rsidRPr="00003419">
              <w:rPr>
                <w:rFonts w:ascii="Times New Roman" w:hAnsi="Times New Roman"/>
                <w:sz w:val="24"/>
                <w:szCs w:val="24"/>
              </w:rPr>
              <w:t xml:space="preserve">5) </w:t>
            </w:r>
            <w:r w:rsidRPr="00003419">
              <w:rPr>
                <w:rFonts w:ascii="Times New Roman" w:hAnsi="Times New Roman"/>
                <w:color w:val="000000"/>
                <w:sz w:val="24"/>
                <w:szCs w:val="24"/>
              </w:rPr>
              <w:t>Organizācijas ar Rezolūciju MEPC 177 (58) apstiprinātā 2008.gada kodeksa „Kuģu dīzeļdzinēju slāpekļa oksīdu emisijas kontroles tehniskais kodekss</w:t>
            </w:r>
            <w:r w:rsidRPr="00003419">
              <w:rPr>
                <w:rFonts w:ascii="Times New Roman" w:hAnsi="Times New Roman"/>
                <w:i/>
                <w:color w:val="000000"/>
                <w:sz w:val="24"/>
                <w:szCs w:val="24"/>
              </w:rPr>
              <w:t xml:space="preserve">” </w:t>
            </w:r>
            <w:r w:rsidRPr="00003419">
              <w:rPr>
                <w:rFonts w:ascii="Times New Roman" w:hAnsi="Times New Roman"/>
                <w:color w:val="000000"/>
                <w:sz w:val="24"/>
                <w:szCs w:val="24"/>
              </w:rPr>
              <w:t>(NO</w:t>
            </w:r>
            <w:r w:rsidRPr="00003419">
              <w:rPr>
                <w:rFonts w:ascii="Times New Roman" w:hAnsi="Times New Roman"/>
                <w:color w:val="000000"/>
                <w:sz w:val="24"/>
                <w:szCs w:val="24"/>
                <w:vertAlign w:val="subscript"/>
              </w:rPr>
              <w:t>x</w:t>
            </w:r>
            <w:r w:rsidRPr="00003419">
              <w:rPr>
                <w:rFonts w:ascii="Times New Roman" w:hAnsi="Times New Roman"/>
                <w:color w:val="000000"/>
                <w:sz w:val="24"/>
                <w:szCs w:val="24"/>
              </w:rPr>
              <w:t xml:space="preserve"> Tehniskais kodekss);</w:t>
            </w:r>
          </w:p>
          <w:p w:rsidR="00C933EC" w:rsidRPr="00003419" w:rsidRDefault="00C933EC" w:rsidP="00003419">
            <w:pPr>
              <w:pStyle w:val="NoSpacing"/>
              <w:jc w:val="both"/>
              <w:rPr>
                <w:rFonts w:ascii="Times New Roman" w:hAnsi="Times New Roman"/>
                <w:sz w:val="24"/>
                <w:szCs w:val="24"/>
              </w:rPr>
            </w:pPr>
            <w:r w:rsidRPr="00003419">
              <w:rPr>
                <w:rFonts w:ascii="Times New Roman" w:hAnsi="Times New Roman"/>
                <w:sz w:val="24"/>
                <w:szCs w:val="24"/>
              </w:rPr>
              <w:t>6) 2001. gada Starptautiskās konvencijas par kuģu kaitīgo pretapaugšanas sistēmu kontroli (AFS konvencija);</w:t>
            </w:r>
          </w:p>
          <w:p w:rsidR="00C933EC" w:rsidRPr="00003419" w:rsidRDefault="00C933EC" w:rsidP="00003419">
            <w:pPr>
              <w:pStyle w:val="NoSpacing"/>
              <w:jc w:val="both"/>
              <w:rPr>
                <w:rFonts w:ascii="Times New Roman" w:hAnsi="Times New Roman"/>
                <w:sz w:val="24"/>
                <w:szCs w:val="24"/>
              </w:rPr>
            </w:pPr>
            <w:r w:rsidRPr="00003419">
              <w:rPr>
                <w:rFonts w:ascii="Times New Roman" w:hAnsi="Times New Roman"/>
                <w:sz w:val="24"/>
                <w:szCs w:val="24"/>
              </w:rPr>
              <w:t>7) 1992.gada Konvencijas par Baltijas jūras reģiona jūras vides aizsardzību (Helsinku konvencija).</w:t>
            </w:r>
          </w:p>
          <w:p w:rsidR="00C933EC" w:rsidRPr="00003419" w:rsidRDefault="00C933EC" w:rsidP="00003419">
            <w:pPr>
              <w:pStyle w:val="NoSpacing"/>
              <w:jc w:val="both"/>
              <w:rPr>
                <w:rFonts w:ascii="Times New Roman" w:hAnsi="Times New Roman"/>
                <w:sz w:val="24"/>
                <w:szCs w:val="24"/>
              </w:rPr>
            </w:pPr>
          </w:p>
        </w:tc>
      </w:tr>
      <w:tr w:rsidR="00C933EC" w:rsidRPr="00003419" w:rsidTr="00003419">
        <w:tc>
          <w:tcPr>
            <w:tcW w:w="675" w:type="dxa"/>
          </w:tcPr>
          <w:p w:rsidR="00C933EC" w:rsidRPr="00003419" w:rsidRDefault="00C933EC" w:rsidP="00003419">
            <w:pPr>
              <w:pStyle w:val="ListParagraph"/>
              <w:numPr>
                <w:ilvl w:val="0"/>
                <w:numId w:val="3"/>
              </w:numPr>
              <w:spacing w:after="0" w:line="240" w:lineRule="auto"/>
              <w:jc w:val="center"/>
              <w:rPr>
                <w:rFonts w:ascii="Times New Roman" w:hAnsi="Times New Roman"/>
                <w:b/>
                <w:sz w:val="24"/>
                <w:szCs w:val="24"/>
              </w:rPr>
            </w:pPr>
          </w:p>
        </w:tc>
        <w:tc>
          <w:tcPr>
            <w:tcW w:w="3261" w:type="dxa"/>
          </w:tcPr>
          <w:p w:rsidR="00C933EC" w:rsidRPr="00003419" w:rsidRDefault="00C933EC" w:rsidP="00003419">
            <w:pPr>
              <w:spacing w:after="0" w:line="240" w:lineRule="auto"/>
              <w:rPr>
                <w:rFonts w:ascii="Times New Roman" w:hAnsi="Times New Roman"/>
                <w:sz w:val="24"/>
                <w:szCs w:val="24"/>
              </w:rPr>
            </w:pPr>
            <w:r w:rsidRPr="00003419">
              <w:rPr>
                <w:rFonts w:ascii="Times New Roman" w:hAnsi="Times New Roman"/>
                <w:sz w:val="24"/>
                <w:szCs w:val="24"/>
              </w:rPr>
              <w:t>Cita informācija</w:t>
            </w:r>
          </w:p>
        </w:tc>
        <w:tc>
          <w:tcPr>
            <w:tcW w:w="5103" w:type="dxa"/>
          </w:tcPr>
          <w:p w:rsidR="00C933EC" w:rsidRPr="00AF104D" w:rsidRDefault="00C933EC" w:rsidP="00CD5512">
            <w:pPr>
              <w:spacing w:after="0" w:line="240" w:lineRule="auto"/>
              <w:jc w:val="both"/>
              <w:rPr>
                <w:rFonts w:ascii="Times New Roman" w:hAnsi="Times New Roman"/>
                <w:sz w:val="24"/>
                <w:szCs w:val="24"/>
              </w:rPr>
            </w:pPr>
            <w:r w:rsidRPr="00D32525">
              <w:rPr>
                <w:rFonts w:ascii="Times New Roman" w:hAnsi="Times New Roman"/>
                <w:b/>
                <w:sz w:val="24"/>
                <w:szCs w:val="24"/>
              </w:rPr>
              <w:t>1)</w:t>
            </w:r>
            <w:r>
              <w:rPr>
                <w:rFonts w:ascii="Times New Roman" w:hAnsi="Times New Roman"/>
                <w:sz w:val="24"/>
                <w:szCs w:val="24"/>
              </w:rPr>
              <w:t xml:space="preserve"> </w:t>
            </w:r>
            <w:r w:rsidRPr="00003419">
              <w:rPr>
                <w:rFonts w:ascii="Times New Roman" w:hAnsi="Times New Roman"/>
                <w:sz w:val="24"/>
                <w:szCs w:val="24"/>
              </w:rPr>
              <w:t>Noteikumu projekta 2.31. punktā un 4.punktā norādītā starptautiskā tiesību akta – Torremolinas protokols (1993.gada Torremolinas protokols, kas attiecas uz Torremolinas 1977. gada Starptautisko konvenciju par zvejas kuģu drošību (ar grozījumiem)) – piemērošana Latvijā tika noteikta ar Padomes 1997.gada 11.decembra direktīvu 97/70/EK, ar ko nosaka saskaņotu drošības režīmu zvejas kuģiem, kuru garuma ir 24 metri vai lielāks</w:t>
            </w:r>
            <w:r>
              <w:rPr>
                <w:rFonts w:ascii="Times New Roman" w:hAnsi="Times New Roman"/>
                <w:sz w:val="24"/>
                <w:szCs w:val="24"/>
              </w:rPr>
              <w:t xml:space="preserve"> (turpmāk – Direktīva 97/70/EK)</w:t>
            </w:r>
            <w:r w:rsidRPr="00003419">
              <w:rPr>
                <w:rFonts w:ascii="Times New Roman" w:hAnsi="Times New Roman"/>
                <w:sz w:val="24"/>
                <w:szCs w:val="24"/>
              </w:rPr>
              <w:t xml:space="preserve">. </w:t>
            </w:r>
            <w:r>
              <w:rPr>
                <w:rFonts w:ascii="Times New Roman" w:hAnsi="Times New Roman"/>
                <w:sz w:val="24"/>
                <w:szCs w:val="24"/>
              </w:rPr>
              <w:t>D</w:t>
            </w:r>
            <w:r w:rsidRPr="00003419">
              <w:rPr>
                <w:rFonts w:ascii="Times New Roman" w:hAnsi="Times New Roman"/>
                <w:sz w:val="24"/>
                <w:szCs w:val="24"/>
              </w:rPr>
              <w:t>irektīvas</w:t>
            </w:r>
            <w:r>
              <w:rPr>
                <w:rFonts w:ascii="Times New Roman" w:hAnsi="Times New Roman"/>
                <w:sz w:val="24"/>
                <w:szCs w:val="24"/>
              </w:rPr>
              <w:t xml:space="preserve"> 97/70/EK</w:t>
            </w:r>
            <w:r w:rsidRPr="00003419">
              <w:rPr>
                <w:rFonts w:ascii="Times New Roman" w:hAnsi="Times New Roman"/>
                <w:sz w:val="24"/>
                <w:szCs w:val="24"/>
              </w:rPr>
              <w:t xml:space="preserve"> prasības ir pārņemtas ar spēkā esošajiem tiesību aktiem: 1) Jūrlietu pārvaldes un jūras drošības likums (notificēts 23.04.2004), 2) Ministru kabineta 2006.gada 28.marta noteikumi Nr. 248 „Noteikumi par jūras zvejas kuģu drošību” (notificēti 25.05.2006.) un 3) Grozījumi Latvijas Administratīvo pārkāpumu kodeksā (notificēti 27.05.2009.).</w:t>
            </w:r>
            <w:r>
              <w:rPr>
                <w:rFonts w:ascii="Times New Roman" w:hAnsi="Times New Roman"/>
                <w:sz w:val="24"/>
                <w:szCs w:val="24"/>
              </w:rPr>
              <w:t xml:space="preserve"> </w:t>
            </w:r>
            <w:r w:rsidRPr="00AF104D">
              <w:rPr>
                <w:rFonts w:ascii="Times New Roman" w:hAnsi="Times New Roman"/>
                <w:sz w:val="24"/>
                <w:szCs w:val="24"/>
              </w:rPr>
              <w:t>Ar noteikumu projektu Direktīvas 97/70/EK prasības netiek skartas.</w:t>
            </w:r>
          </w:p>
          <w:p w:rsidR="00C933EC" w:rsidRPr="00AF104D" w:rsidRDefault="00C933EC" w:rsidP="00CD5512">
            <w:pPr>
              <w:spacing w:after="0" w:line="240" w:lineRule="auto"/>
              <w:jc w:val="both"/>
              <w:rPr>
                <w:rFonts w:ascii="Times New Roman" w:hAnsi="Times New Roman"/>
                <w:sz w:val="24"/>
                <w:szCs w:val="24"/>
              </w:rPr>
            </w:pPr>
            <w:r w:rsidRPr="00AF104D">
              <w:rPr>
                <w:rFonts w:ascii="Times New Roman" w:hAnsi="Times New Roman"/>
                <w:sz w:val="24"/>
                <w:szCs w:val="24"/>
              </w:rPr>
              <w:t>Torremolinas protokola tulkojuma pieprasījumu Satiksmes ministrija paredzējusi iekļaut 2012.gada IV ceturkšņa tulkojumu, kurus nodrošinās Valsts valodas centrs, skaitā. Līdz ar to tiks nodrošināta Torremolinas protokola pieejamība indivīdam valsts valodā;</w:t>
            </w:r>
          </w:p>
          <w:p w:rsidR="00C933EC" w:rsidRPr="007561F5" w:rsidRDefault="00C933EC" w:rsidP="007561F5">
            <w:pPr>
              <w:pStyle w:val="NoSpacing"/>
              <w:jc w:val="both"/>
              <w:rPr>
                <w:rFonts w:ascii="Times New Roman" w:hAnsi="Times New Roman"/>
                <w:b/>
                <w:sz w:val="24"/>
                <w:szCs w:val="24"/>
              </w:rPr>
            </w:pPr>
            <w:r w:rsidRPr="00AF104D">
              <w:rPr>
                <w:rFonts w:ascii="Times New Roman" w:hAnsi="Times New Roman"/>
                <w:sz w:val="24"/>
                <w:szCs w:val="24"/>
              </w:rPr>
              <w:t>2) Noteikumu projektā tiek noteikts, ka apliecības kuģim un atsevišķi ieraksti kuģa dokumentos tiek veikti arī angļu valodā. Šī prasība jūrlietās pamatā tiek noteikta visiem kuģiem, kas piedalās starptautiskos reisos, tai skaitā, ārvalsts karoga kuģiem, un izriet no starptautiskajos normatīvos noteiktajām prasībām (skat., piemēram, MARPOL konvenciju un tās pielikumus).</w:t>
            </w:r>
          </w:p>
        </w:tc>
      </w:tr>
    </w:tbl>
    <w:p w:rsidR="00C933EC" w:rsidRPr="00B1707F" w:rsidRDefault="00C933EC" w:rsidP="008D38E7">
      <w:pPr>
        <w:pStyle w:val="ListParagraph"/>
        <w:jc w:val="center"/>
        <w:rPr>
          <w:rFonts w:ascii="Times New Roman" w:hAnsi="Times New Roman"/>
          <w:b/>
          <w:sz w:val="24"/>
          <w:szCs w:val="24"/>
        </w:rPr>
      </w:pPr>
      <w:r>
        <w:rPr>
          <w:rFonts w:ascii="Times New Roman" w:hAnsi="Times New Roman"/>
          <w:b/>
          <w:sz w:val="24"/>
          <w:szCs w:val="24"/>
        </w:rPr>
        <w:t xml:space="preserve">1. </w:t>
      </w:r>
      <w:r w:rsidRPr="00B1707F">
        <w:rPr>
          <w:rFonts w:ascii="Times New Roman" w:hAnsi="Times New Roman"/>
          <w:b/>
          <w:sz w:val="24"/>
          <w:szCs w:val="24"/>
        </w:rPr>
        <w:t>tabula</w:t>
      </w:r>
    </w:p>
    <w:p w:rsidR="00C933EC" w:rsidRDefault="00C933EC" w:rsidP="00AB392B">
      <w:pPr>
        <w:jc w:val="center"/>
        <w:rPr>
          <w:rFonts w:ascii="Times New Roman" w:hAnsi="Times New Roman"/>
          <w:b/>
          <w:sz w:val="28"/>
          <w:szCs w:val="28"/>
        </w:rPr>
      </w:pPr>
      <w:r w:rsidRPr="00B1707F">
        <w:rPr>
          <w:rFonts w:ascii="Times New Roman" w:hAnsi="Times New Roman"/>
          <w:b/>
          <w:sz w:val="24"/>
          <w:szCs w:val="24"/>
        </w:rPr>
        <w:t>Tiesību akta projekta atbilstība ES tiesību aktiem</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7"/>
        <w:gridCol w:w="16"/>
        <w:gridCol w:w="779"/>
        <w:gridCol w:w="1576"/>
        <w:gridCol w:w="2489"/>
        <w:gridCol w:w="2102"/>
      </w:tblGrid>
      <w:tr w:rsidR="00C933EC" w:rsidRPr="00003419" w:rsidTr="00003419">
        <w:tc>
          <w:tcPr>
            <w:tcW w:w="2872" w:type="dxa"/>
            <w:gridSpan w:val="3"/>
          </w:tcPr>
          <w:p w:rsidR="00C933EC" w:rsidRPr="00003419" w:rsidRDefault="00C933EC" w:rsidP="00003419">
            <w:pPr>
              <w:spacing w:after="0" w:line="240" w:lineRule="auto"/>
              <w:jc w:val="center"/>
              <w:rPr>
                <w:rFonts w:ascii="Times New Roman" w:hAnsi="Times New Roman"/>
                <w:sz w:val="24"/>
                <w:szCs w:val="24"/>
              </w:rPr>
            </w:pPr>
            <w:r w:rsidRPr="00003419">
              <w:rPr>
                <w:rFonts w:ascii="Times New Roman" w:hAnsi="Times New Roman"/>
                <w:sz w:val="24"/>
                <w:szCs w:val="24"/>
              </w:rPr>
              <w:t>Attiecīgā ES tiesību akta datums, numurs un nosaukums</w:t>
            </w:r>
          </w:p>
        </w:tc>
        <w:tc>
          <w:tcPr>
            <w:tcW w:w="6167" w:type="dxa"/>
            <w:gridSpan w:val="3"/>
          </w:tcPr>
          <w:p w:rsidR="00C933EC" w:rsidRPr="00003419" w:rsidRDefault="00C933EC" w:rsidP="00003419">
            <w:pPr>
              <w:spacing w:after="0" w:line="240" w:lineRule="auto"/>
              <w:jc w:val="both"/>
              <w:rPr>
                <w:rFonts w:ascii="Times New Roman" w:hAnsi="Times New Roman"/>
                <w:b/>
                <w:sz w:val="24"/>
                <w:szCs w:val="24"/>
              </w:rPr>
            </w:pPr>
            <w:r w:rsidRPr="00003419">
              <w:rPr>
                <w:rFonts w:ascii="Times New Roman" w:hAnsi="Times New Roman"/>
                <w:b/>
                <w:sz w:val="24"/>
                <w:szCs w:val="24"/>
              </w:rPr>
              <w:t>Eiropas Parlamenta un Padomes 2009. gada 23.aprīļa Regula (EK) Nr. 391/2009 par kopīgiem noteikumiem un standartiem attiecībā uz organizācijām, kas pilnvarotas veikt kuģu inspekcijas un apskates (Regula Nr. 391/2009).</w:t>
            </w:r>
          </w:p>
        </w:tc>
      </w:tr>
      <w:tr w:rsidR="00C933EC" w:rsidRPr="00003419" w:rsidTr="00003419">
        <w:tc>
          <w:tcPr>
            <w:tcW w:w="2077" w:type="dxa"/>
          </w:tcPr>
          <w:p w:rsidR="00C933EC" w:rsidRPr="00003419" w:rsidRDefault="00C933EC" w:rsidP="00003419">
            <w:pPr>
              <w:spacing w:after="0" w:line="240" w:lineRule="auto"/>
              <w:jc w:val="center"/>
              <w:rPr>
                <w:rFonts w:ascii="Times New Roman" w:hAnsi="Times New Roman"/>
                <w:sz w:val="28"/>
                <w:szCs w:val="28"/>
              </w:rPr>
            </w:pPr>
            <w:r w:rsidRPr="00003419">
              <w:rPr>
                <w:rFonts w:ascii="Times New Roman" w:hAnsi="Times New Roman"/>
                <w:sz w:val="28"/>
                <w:szCs w:val="28"/>
              </w:rPr>
              <w:t>A</w:t>
            </w:r>
          </w:p>
        </w:tc>
        <w:tc>
          <w:tcPr>
            <w:tcW w:w="2371" w:type="dxa"/>
            <w:gridSpan w:val="3"/>
          </w:tcPr>
          <w:p w:rsidR="00C933EC" w:rsidRPr="00003419" w:rsidRDefault="00C933EC" w:rsidP="00003419">
            <w:pPr>
              <w:spacing w:after="0" w:line="240" w:lineRule="auto"/>
              <w:jc w:val="center"/>
              <w:rPr>
                <w:rFonts w:ascii="Times New Roman" w:hAnsi="Times New Roman"/>
                <w:sz w:val="28"/>
                <w:szCs w:val="28"/>
              </w:rPr>
            </w:pPr>
            <w:r w:rsidRPr="00003419">
              <w:rPr>
                <w:rFonts w:ascii="Times New Roman" w:hAnsi="Times New Roman"/>
                <w:sz w:val="28"/>
                <w:szCs w:val="28"/>
              </w:rPr>
              <w:t>B</w:t>
            </w:r>
          </w:p>
        </w:tc>
        <w:tc>
          <w:tcPr>
            <w:tcW w:w="2489" w:type="dxa"/>
          </w:tcPr>
          <w:p w:rsidR="00C933EC" w:rsidRPr="00003419" w:rsidRDefault="00C933EC" w:rsidP="00003419">
            <w:pPr>
              <w:spacing w:after="0" w:line="240" w:lineRule="auto"/>
              <w:jc w:val="center"/>
              <w:rPr>
                <w:rFonts w:ascii="Times New Roman" w:hAnsi="Times New Roman"/>
                <w:sz w:val="28"/>
                <w:szCs w:val="28"/>
              </w:rPr>
            </w:pPr>
            <w:r w:rsidRPr="00003419">
              <w:rPr>
                <w:rFonts w:ascii="Times New Roman" w:hAnsi="Times New Roman"/>
                <w:sz w:val="28"/>
                <w:szCs w:val="28"/>
              </w:rPr>
              <w:t>C</w:t>
            </w:r>
          </w:p>
        </w:tc>
        <w:tc>
          <w:tcPr>
            <w:tcW w:w="2102" w:type="dxa"/>
          </w:tcPr>
          <w:p w:rsidR="00C933EC" w:rsidRPr="00003419" w:rsidRDefault="00C933EC" w:rsidP="00003419">
            <w:pPr>
              <w:spacing w:after="0" w:line="240" w:lineRule="auto"/>
              <w:jc w:val="center"/>
              <w:rPr>
                <w:rFonts w:ascii="Times New Roman" w:hAnsi="Times New Roman"/>
                <w:sz w:val="28"/>
                <w:szCs w:val="28"/>
              </w:rPr>
            </w:pPr>
            <w:r w:rsidRPr="00003419">
              <w:rPr>
                <w:rFonts w:ascii="Times New Roman" w:hAnsi="Times New Roman"/>
                <w:sz w:val="28"/>
                <w:szCs w:val="28"/>
              </w:rPr>
              <w:t>D</w:t>
            </w:r>
          </w:p>
        </w:tc>
      </w:tr>
      <w:tr w:rsidR="00C933EC" w:rsidRPr="00003419" w:rsidTr="00003419">
        <w:tc>
          <w:tcPr>
            <w:tcW w:w="2077" w:type="dxa"/>
          </w:tcPr>
          <w:p w:rsidR="00C933EC" w:rsidRPr="00003419" w:rsidRDefault="00C933EC" w:rsidP="00003419">
            <w:pPr>
              <w:spacing w:after="0" w:line="240" w:lineRule="auto"/>
              <w:jc w:val="both"/>
              <w:rPr>
                <w:rFonts w:ascii="Times New Roman" w:hAnsi="Times New Roman"/>
                <w:sz w:val="24"/>
                <w:szCs w:val="24"/>
              </w:rPr>
            </w:pPr>
            <w:r w:rsidRPr="00003419">
              <w:rPr>
                <w:rFonts w:ascii="Times New Roman" w:hAnsi="Times New Roman"/>
                <w:sz w:val="24"/>
                <w:szCs w:val="24"/>
              </w:rPr>
              <w:t>Attiecīgā ES tiesību akta panta numurs (uzskaitot katru tiesību akta vienību – pantu, daļu, punktu, apakšpunktu)</w:t>
            </w:r>
          </w:p>
        </w:tc>
        <w:tc>
          <w:tcPr>
            <w:tcW w:w="2371" w:type="dxa"/>
            <w:gridSpan w:val="3"/>
          </w:tcPr>
          <w:p w:rsidR="00C933EC" w:rsidRPr="00003419" w:rsidRDefault="00C933EC" w:rsidP="00003419">
            <w:pPr>
              <w:spacing w:after="0" w:line="240" w:lineRule="auto"/>
              <w:jc w:val="both"/>
              <w:rPr>
                <w:rFonts w:ascii="Times New Roman" w:hAnsi="Times New Roman"/>
                <w:sz w:val="24"/>
                <w:szCs w:val="24"/>
              </w:rPr>
            </w:pPr>
            <w:r w:rsidRPr="00003419">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tc>
        <w:tc>
          <w:tcPr>
            <w:tcW w:w="2489" w:type="dxa"/>
          </w:tcPr>
          <w:p w:rsidR="00C933EC" w:rsidRPr="00003419" w:rsidRDefault="00C933EC" w:rsidP="00003419">
            <w:pPr>
              <w:spacing w:after="0" w:line="240" w:lineRule="auto"/>
              <w:jc w:val="both"/>
              <w:rPr>
                <w:rFonts w:ascii="Times New Roman" w:hAnsi="Times New Roman"/>
                <w:sz w:val="24"/>
                <w:szCs w:val="24"/>
              </w:rPr>
            </w:pPr>
            <w:r w:rsidRPr="00003419">
              <w:rPr>
                <w:rFonts w:ascii="Times New Roman" w:hAnsi="Times New Roman"/>
                <w:sz w:val="24"/>
                <w:szCs w:val="24"/>
              </w:rPr>
              <w:t>Informācija par to, vai šīs tabulas A ailē minētās ES tiesību akta vienības tiek pārņemtas vai ieviestas pilnībā vai daļēji.</w:t>
            </w:r>
          </w:p>
          <w:p w:rsidR="00C933EC" w:rsidRPr="00003419" w:rsidRDefault="00C933EC" w:rsidP="00003419">
            <w:pPr>
              <w:spacing w:after="0" w:line="240" w:lineRule="auto"/>
              <w:jc w:val="both"/>
              <w:rPr>
                <w:rFonts w:ascii="Times New Roman" w:hAnsi="Times New Roman"/>
                <w:sz w:val="24"/>
                <w:szCs w:val="24"/>
              </w:rPr>
            </w:pPr>
          </w:p>
          <w:p w:rsidR="00C933EC" w:rsidRPr="00003419" w:rsidRDefault="00C933EC" w:rsidP="00003419">
            <w:pPr>
              <w:spacing w:after="0" w:line="240" w:lineRule="auto"/>
              <w:jc w:val="both"/>
              <w:rPr>
                <w:rFonts w:ascii="Times New Roman" w:hAnsi="Times New Roman"/>
                <w:sz w:val="24"/>
                <w:szCs w:val="24"/>
              </w:rPr>
            </w:pPr>
            <w:r w:rsidRPr="00003419">
              <w:rPr>
                <w:rFonts w:ascii="Times New Roman" w:hAnsi="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rsidR="00C933EC" w:rsidRPr="00003419" w:rsidRDefault="00C933EC" w:rsidP="00003419">
            <w:pPr>
              <w:spacing w:after="0" w:line="240" w:lineRule="auto"/>
              <w:jc w:val="both"/>
              <w:rPr>
                <w:rFonts w:ascii="Times New Roman" w:hAnsi="Times New Roman"/>
                <w:sz w:val="24"/>
                <w:szCs w:val="24"/>
              </w:rPr>
            </w:pPr>
          </w:p>
          <w:p w:rsidR="00C933EC" w:rsidRPr="00003419" w:rsidRDefault="00C933EC" w:rsidP="00003419">
            <w:pPr>
              <w:spacing w:after="0" w:line="240" w:lineRule="auto"/>
              <w:jc w:val="both"/>
              <w:rPr>
                <w:rFonts w:ascii="Times New Roman" w:hAnsi="Times New Roman"/>
                <w:sz w:val="24"/>
                <w:szCs w:val="24"/>
              </w:rPr>
            </w:pPr>
            <w:r w:rsidRPr="00003419">
              <w:rPr>
                <w:rFonts w:ascii="Times New Roman" w:hAnsi="Times New Roman"/>
                <w:sz w:val="24"/>
                <w:szCs w:val="24"/>
              </w:rPr>
              <w:t>Norāda institūciju, kas ir atbildīga par šo saistību izpildi pilnībā</w:t>
            </w:r>
          </w:p>
        </w:tc>
        <w:tc>
          <w:tcPr>
            <w:tcW w:w="2102" w:type="dxa"/>
          </w:tcPr>
          <w:p w:rsidR="00C933EC" w:rsidRPr="00003419" w:rsidRDefault="00C933EC" w:rsidP="00003419">
            <w:pPr>
              <w:spacing w:after="0" w:line="240" w:lineRule="auto"/>
              <w:jc w:val="both"/>
              <w:rPr>
                <w:rFonts w:ascii="Times New Roman" w:hAnsi="Times New Roman"/>
                <w:sz w:val="24"/>
                <w:szCs w:val="24"/>
              </w:rPr>
            </w:pPr>
            <w:r w:rsidRPr="00003419">
              <w:rPr>
                <w:rFonts w:ascii="Times New Roman" w:hAnsi="Times New Roman"/>
                <w:sz w:val="24"/>
                <w:szCs w:val="24"/>
              </w:rPr>
              <w:t>Informācija par to, vai šīs tabulas B ailē minētās projekta vienības paredz stingrākas prasības nekā šīs tabulas A ailē minētās ES tiesību akta vienības.</w:t>
            </w:r>
          </w:p>
          <w:p w:rsidR="00C933EC" w:rsidRPr="00003419" w:rsidRDefault="00C933EC" w:rsidP="00003419">
            <w:pPr>
              <w:spacing w:after="0" w:line="240" w:lineRule="auto"/>
              <w:jc w:val="both"/>
              <w:rPr>
                <w:rFonts w:ascii="Times New Roman" w:hAnsi="Times New Roman"/>
                <w:sz w:val="24"/>
                <w:szCs w:val="24"/>
              </w:rPr>
            </w:pPr>
          </w:p>
          <w:p w:rsidR="00C933EC" w:rsidRPr="00003419" w:rsidRDefault="00C933EC" w:rsidP="00003419">
            <w:pPr>
              <w:spacing w:after="0" w:line="240" w:lineRule="auto"/>
              <w:jc w:val="both"/>
              <w:rPr>
                <w:rFonts w:ascii="Times New Roman" w:hAnsi="Times New Roman"/>
                <w:sz w:val="24"/>
                <w:szCs w:val="24"/>
              </w:rPr>
            </w:pPr>
            <w:r w:rsidRPr="00003419">
              <w:rPr>
                <w:rFonts w:ascii="Times New Roman" w:hAnsi="Times New Roman"/>
                <w:sz w:val="24"/>
                <w:szCs w:val="24"/>
              </w:rPr>
              <w:t>Ja projekts satur stingrākas prasības nekā attiecīgais ES tiesību akts, norāda pamatojumu un samērīgumu.</w:t>
            </w:r>
          </w:p>
          <w:p w:rsidR="00C933EC" w:rsidRPr="00003419" w:rsidRDefault="00C933EC" w:rsidP="00003419">
            <w:pPr>
              <w:spacing w:after="0" w:line="240" w:lineRule="auto"/>
              <w:jc w:val="both"/>
              <w:rPr>
                <w:rFonts w:ascii="Times New Roman" w:hAnsi="Times New Roman"/>
                <w:sz w:val="24"/>
                <w:szCs w:val="24"/>
              </w:rPr>
            </w:pPr>
          </w:p>
          <w:p w:rsidR="00C933EC" w:rsidRPr="00003419" w:rsidRDefault="00C933EC" w:rsidP="00003419">
            <w:pPr>
              <w:spacing w:after="0" w:line="240" w:lineRule="auto"/>
              <w:jc w:val="both"/>
              <w:rPr>
                <w:rFonts w:ascii="Times New Roman" w:hAnsi="Times New Roman"/>
                <w:sz w:val="24"/>
                <w:szCs w:val="24"/>
              </w:rPr>
            </w:pPr>
          </w:p>
          <w:p w:rsidR="00C933EC" w:rsidRPr="00003419" w:rsidRDefault="00C933EC" w:rsidP="00003419">
            <w:pPr>
              <w:spacing w:after="0" w:line="240" w:lineRule="auto"/>
              <w:jc w:val="both"/>
              <w:rPr>
                <w:rFonts w:ascii="Times New Roman" w:hAnsi="Times New Roman"/>
                <w:sz w:val="24"/>
                <w:szCs w:val="24"/>
              </w:rPr>
            </w:pPr>
            <w:r w:rsidRPr="00003419">
              <w:rPr>
                <w:rFonts w:ascii="Times New Roman" w:hAnsi="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C933EC" w:rsidRPr="00003419" w:rsidTr="00003419">
        <w:tc>
          <w:tcPr>
            <w:tcW w:w="2077" w:type="dxa"/>
          </w:tcPr>
          <w:p w:rsidR="00C933EC" w:rsidRPr="00003419" w:rsidRDefault="00C933EC" w:rsidP="00003419">
            <w:pPr>
              <w:spacing w:after="0" w:line="240" w:lineRule="auto"/>
              <w:jc w:val="both"/>
              <w:rPr>
                <w:rFonts w:ascii="Times New Roman" w:hAnsi="Times New Roman"/>
                <w:sz w:val="24"/>
                <w:szCs w:val="24"/>
              </w:rPr>
            </w:pPr>
            <w:r w:rsidRPr="00003419">
              <w:rPr>
                <w:rFonts w:ascii="Times New Roman" w:hAnsi="Times New Roman"/>
                <w:sz w:val="24"/>
                <w:szCs w:val="24"/>
              </w:rPr>
              <w:t>Regulas Nr.391/2009</w:t>
            </w:r>
          </w:p>
          <w:p w:rsidR="00C933EC" w:rsidRPr="00003419" w:rsidRDefault="00C933EC" w:rsidP="00003419">
            <w:pPr>
              <w:spacing w:after="0" w:line="240" w:lineRule="auto"/>
              <w:jc w:val="both"/>
              <w:rPr>
                <w:rFonts w:ascii="Times New Roman" w:hAnsi="Times New Roman"/>
                <w:sz w:val="24"/>
                <w:szCs w:val="24"/>
              </w:rPr>
            </w:pPr>
            <w:r w:rsidRPr="00003419">
              <w:rPr>
                <w:rFonts w:ascii="Times New Roman" w:hAnsi="Times New Roman"/>
                <w:sz w:val="24"/>
                <w:szCs w:val="24"/>
              </w:rPr>
              <w:t>2.panta e) apakšpunkts.</w:t>
            </w:r>
          </w:p>
        </w:tc>
        <w:tc>
          <w:tcPr>
            <w:tcW w:w="2371" w:type="dxa"/>
            <w:gridSpan w:val="3"/>
          </w:tcPr>
          <w:p w:rsidR="00C933EC" w:rsidRPr="00003419" w:rsidRDefault="00C933EC" w:rsidP="00003419">
            <w:pPr>
              <w:spacing w:after="0" w:line="240" w:lineRule="auto"/>
              <w:jc w:val="both"/>
              <w:rPr>
                <w:rFonts w:ascii="Times New Roman" w:hAnsi="Times New Roman"/>
                <w:sz w:val="24"/>
                <w:szCs w:val="24"/>
              </w:rPr>
            </w:pPr>
            <w:r w:rsidRPr="00003419">
              <w:rPr>
                <w:rFonts w:ascii="Times New Roman" w:hAnsi="Times New Roman"/>
                <w:sz w:val="24"/>
                <w:szCs w:val="24"/>
              </w:rPr>
              <w:t xml:space="preserve">Noteikumu projekta </w:t>
            </w:r>
            <w:r w:rsidRPr="00AF104D">
              <w:rPr>
                <w:rFonts w:ascii="Times New Roman" w:hAnsi="Times New Roman"/>
                <w:sz w:val="24"/>
                <w:szCs w:val="24"/>
              </w:rPr>
              <w:t>1.punktā minētais</w:t>
            </w:r>
            <w:r>
              <w:rPr>
                <w:rFonts w:ascii="Times New Roman" w:hAnsi="Times New Roman"/>
                <w:sz w:val="24"/>
                <w:szCs w:val="24"/>
              </w:rPr>
              <w:t xml:space="preserve"> </w:t>
            </w:r>
            <w:r w:rsidRPr="00003419">
              <w:rPr>
                <w:rFonts w:ascii="Times New Roman" w:hAnsi="Times New Roman"/>
                <w:sz w:val="24"/>
                <w:szCs w:val="24"/>
              </w:rPr>
              <w:t>2.32. apakšpunkts.</w:t>
            </w:r>
          </w:p>
        </w:tc>
        <w:tc>
          <w:tcPr>
            <w:tcW w:w="2489" w:type="dxa"/>
          </w:tcPr>
          <w:p w:rsidR="00C933EC" w:rsidRPr="00003419" w:rsidRDefault="00C933EC" w:rsidP="00003419">
            <w:pPr>
              <w:spacing w:after="0" w:line="240" w:lineRule="auto"/>
              <w:jc w:val="both"/>
              <w:rPr>
                <w:rFonts w:ascii="Times New Roman" w:hAnsi="Times New Roman"/>
                <w:sz w:val="24"/>
                <w:szCs w:val="24"/>
              </w:rPr>
            </w:pPr>
            <w:r w:rsidRPr="00003419">
              <w:rPr>
                <w:rFonts w:ascii="Times New Roman" w:hAnsi="Times New Roman"/>
                <w:sz w:val="24"/>
                <w:szCs w:val="24"/>
              </w:rPr>
              <w:t>Regulas Nr. 391/2009 2.panta e) apakšpunkts ieviests pilnībā.</w:t>
            </w:r>
          </w:p>
          <w:p w:rsidR="00C933EC" w:rsidRPr="00003419" w:rsidRDefault="00C933EC" w:rsidP="00003419">
            <w:pPr>
              <w:spacing w:after="0" w:line="240" w:lineRule="auto"/>
              <w:jc w:val="both"/>
              <w:rPr>
                <w:rFonts w:ascii="Times New Roman" w:hAnsi="Times New Roman"/>
                <w:sz w:val="24"/>
                <w:szCs w:val="24"/>
              </w:rPr>
            </w:pPr>
          </w:p>
        </w:tc>
        <w:tc>
          <w:tcPr>
            <w:tcW w:w="2102" w:type="dxa"/>
          </w:tcPr>
          <w:p w:rsidR="00C933EC" w:rsidRPr="00003419" w:rsidRDefault="00C933EC" w:rsidP="00003419">
            <w:pPr>
              <w:spacing w:after="0" w:line="240" w:lineRule="auto"/>
              <w:rPr>
                <w:rFonts w:ascii="Times New Roman" w:hAnsi="Times New Roman"/>
                <w:sz w:val="24"/>
                <w:szCs w:val="24"/>
              </w:rPr>
            </w:pPr>
            <w:r w:rsidRPr="00003419">
              <w:rPr>
                <w:rFonts w:ascii="Times New Roman" w:hAnsi="Times New Roman"/>
                <w:sz w:val="24"/>
                <w:szCs w:val="24"/>
              </w:rPr>
              <w:t>Stingrākas prasības netiek paredzētas</w:t>
            </w:r>
          </w:p>
        </w:tc>
      </w:tr>
      <w:tr w:rsidR="00C933EC" w:rsidRPr="00003419" w:rsidTr="00003419">
        <w:tc>
          <w:tcPr>
            <w:tcW w:w="2093" w:type="dxa"/>
            <w:gridSpan w:val="2"/>
          </w:tcPr>
          <w:p w:rsidR="00C933EC" w:rsidRPr="00003419" w:rsidRDefault="00C933EC" w:rsidP="00003419">
            <w:pPr>
              <w:spacing w:after="0" w:line="240" w:lineRule="auto"/>
              <w:jc w:val="both"/>
              <w:rPr>
                <w:rFonts w:ascii="Times New Roman" w:hAnsi="Times New Roman"/>
                <w:sz w:val="24"/>
                <w:szCs w:val="24"/>
              </w:rPr>
            </w:pPr>
            <w:r w:rsidRPr="00003419">
              <w:rPr>
                <w:rFonts w:ascii="Times New Roman" w:hAnsi="Times New Roman"/>
                <w:sz w:val="24"/>
                <w:szCs w:val="24"/>
              </w:rPr>
              <w:t>Kā ir izmantota ES tiesību aktā paredzētā rīcības brīvība dalībvalstij pārņemt vai ieviest noteiktas ES tiesību akta normas?</w:t>
            </w:r>
          </w:p>
          <w:p w:rsidR="00C933EC" w:rsidRPr="00003419" w:rsidRDefault="00C933EC" w:rsidP="00003419">
            <w:pPr>
              <w:spacing w:after="0" w:line="240" w:lineRule="auto"/>
              <w:jc w:val="both"/>
              <w:rPr>
                <w:rFonts w:ascii="Times New Roman" w:hAnsi="Times New Roman"/>
                <w:sz w:val="24"/>
                <w:szCs w:val="24"/>
              </w:rPr>
            </w:pPr>
          </w:p>
          <w:p w:rsidR="00C933EC" w:rsidRPr="00003419" w:rsidRDefault="00C933EC" w:rsidP="00003419">
            <w:pPr>
              <w:spacing w:after="0" w:line="240" w:lineRule="auto"/>
              <w:jc w:val="both"/>
              <w:rPr>
                <w:rFonts w:ascii="Times New Roman" w:hAnsi="Times New Roman"/>
                <w:sz w:val="24"/>
                <w:szCs w:val="24"/>
              </w:rPr>
            </w:pPr>
            <w:r w:rsidRPr="00003419">
              <w:rPr>
                <w:rFonts w:ascii="Times New Roman" w:hAnsi="Times New Roman"/>
                <w:sz w:val="24"/>
                <w:szCs w:val="24"/>
              </w:rPr>
              <w:t>Kādēļ?</w:t>
            </w:r>
          </w:p>
          <w:p w:rsidR="00C933EC" w:rsidRPr="00003419" w:rsidRDefault="00C933EC" w:rsidP="00003419">
            <w:pPr>
              <w:spacing w:after="0" w:line="240" w:lineRule="auto"/>
              <w:jc w:val="both"/>
              <w:rPr>
                <w:rFonts w:ascii="Times New Roman" w:hAnsi="Times New Roman"/>
                <w:sz w:val="24"/>
                <w:szCs w:val="24"/>
              </w:rPr>
            </w:pPr>
          </w:p>
        </w:tc>
        <w:tc>
          <w:tcPr>
            <w:tcW w:w="6946" w:type="dxa"/>
            <w:gridSpan w:val="4"/>
          </w:tcPr>
          <w:p w:rsidR="00C933EC" w:rsidRPr="00003419" w:rsidRDefault="00C933EC" w:rsidP="00003419">
            <w:pPr>
              <w:spacing w:after="0" w:line="240" w:lineRule="auto"/>
              <w:jc w:val="both"/>
              <w:rPr>
                <w:rFonts w:ascii="Times New Roman" w:hAnsi="Times New Roman"/>
                <w:sz w:val="24"/>
                <w:szCs w:val="24"/>
              </w:rPr>
            </w:pPr>
            <w:r w:rsidRPr="00003419">
              <w:rPr>
                <w:rFonts w:ascii="Times New Roman" w:hAnsi="Times New Roman"/>
                <w:sz w:val="24"/>
                <w:szCs w:val="24"/>
              </w:rPr>
              <w:t>Projekts šo jomu neskar.</w:t>
            </w:r>
          </w:p>
        </w:tc>
      </w:tr>
      <w:tr w:rsidR="00C933EC" w:rsidRPr="00003419" w:rsidTr="00003419">
        <w:tc>
          <w:tcPr>
            <w:tcW w:w="2093" w:type="dxa"/>
            <w:gridSpan w:val="2"/>
          </w:tcPr>
          <w:p w:rsidR="00C933EC" w:rsidRPr="00003419" w:rsidRDefault="00C933EC" w:rsidP="00003419">
            <w:pPr>
              <w:spacing w:after="0" w:line="240" w:lineRule="auto"/>
              <w:jc w:val="both"/>
              <w:rPr>
                <w:rFonts w:ascii="Times New Roman" w:hAnsi="Times New Roman"/>
                <w:sz w:val="24"/>
                <w:szCs w:val="24"/>
              </w:rPr>
            </w:pPr>
            <w:r w:rsidRPr="00003419">
              <w:rPr>
                <w:rFonts w:ascii="Times New Roman" w:hAnsi="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946" w:type="dxa"/>
            <w:gridSpan w:val="4"/>
          </w:tcPr>
          <w:p w:rsidR="00C933EC" w:rsidRPr="00003419" w:rsidRDefault="00C933EC" w:rsidP="00003419">
            <w:pPr>
              <w:spacing w:after="0" w:line="240" w:lineRule="auto"/>
              <w:jc w:val="both"/>
              <w:rPr>
                <w:rFonts w:ascii="Times New Roman" w:hAnsi="Times New Roman"/>
                <w:sz w:val="24"/>
                <w:szCs w:val="24"/>
              </w:rPr>
            </w:pPr>
            <w:r w:rsidRPr="00003419">
              <w:rPr>
                <w:rFonts w:ascii="Times New Roman" w:hAnsi="Times New Roman"/>
                <w:sz w:val="24"/>
                <w:szCs w:val="24"/>
              </w:rPr>
              <w:t>Projekts šo jomu neskar.</w:t>
            </w:r>
          </w:p>
        </w:tc>
      </w:tr>
      <w:tr w:rsidR="00C933EC" w:rsidRPr="00003419" w:rsidTr="00003419">
        <w:tc>
          <w:tcPr>
            <w:tcW w:w="2093" w:type="dxa"/>
            <w:gridSpan w:val="2"/>
          </w:tcPr>
          <w:p w:rsidR="00C933EC" w:rsidRPr="00003419" w:rsidRDefault="00C933EC" w:rsidP="00003419">
            <w:pPr>
              <w:spacing w:after="0" w:line="240" w:lineRule="auto"/>
              <w:jc w:val="both"/>
              <w:rPr>
                <w:rFonts w:ascii="Times New Roman" w:hAnsi="Times New Roman"/>
                <w:sz w:val="24"/>
                <w:szCs w:val="24"/>
              </w:rPr>
            </w:pPr>
            <w:r w:rsidRPr="00003419">
              <w:rPr>
                <w:rFonts w:ascii="Times New Roman" w:hAnsi="Times New Roman"/>
                <w:sz w:val="24"/>
                <w:szCs w:val="24"/>
              </w:rPr>
              <w:t>Cita informācija</w:t>
            </w:r>
          </w:p>
          <w:p w:rsidR="00C933EC" w:rsidRPr="00003419" w:rsidRDefault="00C933EC" w:rsidP="00003419">
            <w:pPr>
              <w:spacing w:after="0" w:line="240" w:lineRule="auto"/>
              <w:jc w:val="both"/>
              <w:rPr>
                <w:rFonts w:ascii="Times New Roman" w:hAnsi="Times New Roman"/>
                <w:sz w:val="24"/>
                <w:szCs w:val="24"/>
              </w:rPr>
            </w:pPr>
          </w:p>
        </w:tc>
        <w:tc>
          <w:tcPr>
            <w:tcW w:w="6946" w:type="dxa"/>
            <w:gridSpan w:val="4"/>
          </w:tcPr>
          <w:p w:rsidR="00C933EC" w:rsidRPr="00003419" w:rsidRDefault="00C933EC" w:rsidP="00003419">
            <w:pPr>
              <w:spacing w:after="0" w:line="240" w:lineRule="auto"/>
              <w:jc w:val="both"/>
              <w:rPr>
                <w:rFonts w:ascii="Times New Roman" w:hAnsi="Times New Roman"/>
                <w:sz w:val="24"/>
                <w:szCs w:val="24"/>
              </w:rPr>
            </w:pPr>
            <w:r w:rsidRPr="00003419">
              <w:rPr>
                <w:rFonts w:ascii="Times New Roman" w:hAnsi="Times New Roman"/>
                <w:sz w:val="24"/>
                <w:szCs w:val="24"/>
              </w:rPr>
              <w:t>Regulas Nr. 391/2009 prasību izpilde ir nodrošināta arī ar Ministru kabineta 2011.gada 31.maija noteikumiem Nr. 424 „Klasifikācijas sabiedrību (atzīto organizāciju) uzraudzības kārtība”.</w:t>
            </w:r>
          </w:p>
        </w:tc>
      </w:tr>
    </w:tbl>
    <w:p w:rsidR="00C933EC" w:rsidRDefault="00C933EC" w:rsidP="00A024CC">
      <w:pPr>
        <w:jc w:val="center"/>
        <w:rPr>
          <w:rFonts w:ascii="Times New Roman" w:hAnsi="Times New Roman"/>
          <w:b/>
          <w:sz w:val="28"/>
          <w:szCs w:val="28"/>
        </w:rPr>
      </w:pPr>
    </w:p>
    <w:tbl>
      <w:tblPr>
        <w:tblW w:w="9149"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
      <w:tblGrid>
        <w:gridCol w:w="2187"/>
        <w:gridCol w:w="3102"/>
        <w:gridCol w:w="3860"/>
      </w:tblGrid>
      <w:tr w:rsidR="00C933EC" w:rsidRPr="00003419" w:rsidTr="00E27E27">
        <w:trPr>
          <w:trHeight w:val="20"/>
        </w:trPr>
        <w:tc>
          <w:tcPr>
            <w:tcW w:w="9149" w:type="dxa"/>
            <w:gridSpan w:val="3"/>
            <w:tcBorders>
              <w:top w:val="outset" w:sz="6" w:space="0" w:color="auto"/>
              <w:bottom w:val="outset" w:sz="6" w:space="0" w:color="auto"/>
            </w:tcBorders>
            <w:vAlign w:val="center"/>
          </w:tcPr>
          <w:p w:rsidR="00C933EC" w:rsidRPr="00003419" w:rsidRDefault="00C933EC" w:rsidP="004542F9">
            <w:pPr>
              <w:pStyle w:val="NoSpacing"/>
              <w:jc w:val="center"/>
              <w:rPr>
                <w:rFonts w:ascii="Times New Roman" w:hAnsi="Times New Roman"/>
                <w:b/>
                <w:sz w:val="24"/>
                <w:szCs w:val="24"/>
              </w:rPr>
            </w:pPr>
            <w:r w:rsidRPr="00003419">
              <w:rPr>
                <w:rFonts w:ascii="Times New Roman" w:hAnsi="Times New Roman"/>
                <w:b/>
                <w:sz w:val="24"/>
                <w:szCs w:val="24"/>
              </w:rPr>
              <w:t>2.tabula</w:t>
            </w:r>
          </w:p>
          <w:p w:rsidR="00C933EC" w:rsidRPr="00003419" w:rsidRDefault="00C933EC" w:rsidP="004542F9">
            <w:pPr>
              <w:pStyle w:val="NoSpacing"/>
              <w:jc w:val="center"/>
              <w:rPr>
                <w:rFonts w:ascii="Times New Roman" w:hAnsi="Times New Roman"/>
                <w:b/>
                <w:sz w:val="24"/>
                <w:szCs w:val="24"/>
              </w:rPr>
            </w:pPr>
            <w:r w:rsidRPr="00003419">
              <w:rPr>
                <w:rFonts w:ascii="Times New Roman" w:hAnsi="Times New Roman"/>
                <w:b/>
                <w:sz w:val="24"/>
                <w:szCs w:val="24"/>
              </w:rPr>
              <w:t>Ar tiesību akta projektu izpildītās vai uzņemtās saistības, kas izriet no starptautiskajiem tiesību aktiem vai starptautiskas institūcijas vai organizācijas dokumentiem.</w:t>
            </w:r>
          </w:p>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b/>
                <w:sz w:val="24"/>
                <w:szCs w:val="24"/>
              </w:rPr>
              <w:t>Pasākumi šo saistību izpildei</w:t>
            </w:r>
          </w:p>
        </w:tc>
      </w:tr>
      <w:tr w:rsidR="00C933EC" w:rsidRPr="00003419" w:rsidTr="00E27E27">
        <w:trPr>
          <w:trHeight w:val="20"/>
        </w:trPr>
        <w:tc>
          <w:tcPr>
            <w:tcW w:w="2187" w:type="dxa"/>
            <w:tcBorders>
              <w:top w:val="outset" w:sz="6" w:space="0" w:color="auto"/>
              <w:bottom w:val="outset" w:sz="6" w:space="0" w:color="auto"/>
              <w:right w:val="outset" w:sz="6" w:space="0" w:color="auto"/>
            </w:tcBorders>
            <w:vAlign w:val="center"/>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Attiecīgā starptautiskā tiesību akta vai starptautiskas institūcijas vai organizācijas dokumenta (turpmāk – starptautiskais dokuments) datums, numurs un nosaukums</w:t>
            </w: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p>
        </w:tc>
        <w:tc>
          <w:tcPr>
            <w:tcW w:w="6962" w:type="dxa"/>
            <w:gridSpan w:val="2"/>
            <w:tcBorders>
              <w:top w:val="outset" w:sz="6" w:space="0" w:color="auto"/>
              <w:left w:val="outset" w:sz="6" w:space="0" w:color="auto"/>
              <w:bottom w:val="outset" w:sz="6" w:space="0" w:color="auto"/>
            </w:tcBorders>
          </w:tcPr>
          <w:p w:rsidR="00C933EC" w:rsidRPr="00003419" w:rsidRDefault="00C933EC" w:rsidP="004542F9">
            <w:pPr>
              <w:pStyle w:val="NoSpacing"/>
              <w:jc w:val="center"/>
              <w:rPr>
                <w:rFonts w:ascii="Times New Roman" w:hAnsi="Times New Roman"/>
                <w:b/>
                <w:sz w:val="24"/>
                <w:szCs w:val="24"/>
              </w:rPr>
            </w:pPr>
            <w:r w:rsidRPr="00003419">
              <w:rPr>
                <w:rFonts w:ascii="Times New Roman" w:hAnsi="Times New Roman"/>
                <w:b/>
                <w:sz w:val="24"/>
                <w:szCs w:val="24"/>
              </w:rPr>
              <w:t>1973. gada Starptautiskā konvencija par piesārņošanas novēršanu no kuģiem un tās 1978.gada protokols, ar grozījumiem (MARPOL konvencija).</w:t>
            </w:r>
          </w:p>
          <w:p w:rsidR="00C933EC" w:rsidRPr="00003419" w:rsidRDefault="00C933EC" w:rsidP="004542F9">
            <w:pPr>
              <w:pStyle w:val="NoSpacing"/>
              <w:jc w:val="center"/>
              <w:rPr>
                <w:rFonts w:ascii="Times New Roman" w:hAnsi="Times New Roman"/>
                <w:sz w:val="24"/>
                <w:szCs w:val="24"/>
              </w:rPr>
            </w:pPr>
          </w:p>
        </w:tc>
      </w:tr>
      <w:tr w:rsidR="00C933EC" w:rsidRPr="00003419" w:rsidTr="00E27E27">
        <w:trPr>
          <w:trHeight w:val="20"/>
        </w:trPr>
        <w:tc>
          <w:tcPr>
            <w:tcW w:w="2187" w:type="dxa"/>
            <w:tcBorders>
              <w:top w:val="outset" w:sz="6" w:space="0" w:color="auto"/>
              <w:bottom w:val="outset" w:sz="6" w:space="0" w:color="auto"/>
              <w:right w:val="outset" w:sz="6" w:space="0" w:color="auto"/>
            </w:tcBorders>
            <w:vAlign w:val="center"/>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A</w:t>
            </w:r>
          </w:p>
        </w:tc>
        <w:tc>
          <w:tcPr>
            <w:tcW w:w="3102" w:type="dxa"/>
            <w:tcBorders>
              <w:top w:val="outset" w:sz="6" w:space="0" w:color="auto"/>
              <w:left w:val="outset" w:sz="6" w:space="0" w:color="auto"/>
              <w:bottom w:val="outset" w:sz="6" w:space="0" w:color="auto"/>
              <w:right w:val="outset" w:sz="6" w:space="0" w:color="auto"/>
            </w:tcBorders>
            <w:vAlign w:val="center"/>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B</w:t>
            </w:r>
          </w:p>
        </w:tc>
        <w:tc>
          <w:tcPr>
            <w:tcW w:w="3860" w:type="dxa"/>
            <w:tcBorders>
              <w:top w:val="outset" w:sz="6" w:space="0" w:color="auto"/>
              <w:left w:val="outset" w:sz="6" w:space="0" w:color="auto"/>
              <w:bottom w:val="outset" w:sz="6" w:space="0" w:color="auto"/>
            </w:tcBorders>
            <w:vAlign w:val="center"/>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C</w:t>
            </w:r>
          </w:p>
        </w:tc>
      </w:tr>
      <w:tr w:rsidR="00C933EC" w:rsidRPr="00003419" w:rsidTr="00E27E27">
        <w:trPr>
          <w:trHeight w:val="20"/>
        </w:trPr>
        <w:tc>
          <w:tcPr>
            <w:tcW w:w="2187" w:type="dxa"/>
            <w:tcBorders>
              <w:top w:val="outset" w:sz="6" w:space="0" w:color="auto"/>
              <w:bottom w:val="outset" w:sz="6" w:space="0" w:color="auto"/>
              <w:right w:val="outset" w:sz="6" w:space="0" w:color="auto"/>
            </w:tcBorders>
            <w:vAlign w:val="center"/>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Starptautiskās saistības (pēc būtības), kas izriet no norādītā starptautiskā dokumenta.</w:t>
            </w: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Konkrēti veicamie pasākumi vai uzdevumi, kas nepieciešami šo starptautisko saistību izpildei.</w:t>
            </w:r>
          </w:p>
          <w:p w:rsidR="00C933EC" w:rsidRPr="00003419" w:rsidRDefault="00C933EC" w:rsidP="004542F9">
            <w:pPr>
              <w:pStyle w:val="NoSpacing"/>
              <w:jc w:val="center"/>
              <w:rPr>
                <w:rFonts w:ascii="Times New Roman" w:hAnsi="Times New Roman"/>
                <w:sz w:val="24"/>
                <w:szCs w:val="24"/>
              </w:rPr>
            </w:pPr>
          </w:p>
        </w:tc>
        <w:tc>
          <w:tcPr>
            <w:tcW w:w="3102" w:type="dxa"/>
            <w:tcBorders>
              <w:top w:val="outset" w:sz="6" w:space="0" w:color="auto"/>
              <w:left w:val="outset" w:sz="6" w:space="0" w:color="auto"/>
              <w:bottom w:val="outset" w:sz="6" w:space="0" w:color="auto"/>
              <w:right w:val="outset" w:sz="6" w:space="0" w:color="auto"/>
            </w:tcBorders>
            <w:vAlign w:val="center"/>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Informācija par to, vai starptautiskās saistības, kas minētas šīs tabulas A ailē, tiek izpildītas pilnībā vai daļēji.</w:t>
            </w: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Ja attiecīgās starptautiskās saistības tiek izpildītas daļēji, sniedz attiecīgu skaidrojumu, kā arī precīzi norāda, kad un kādā veidā starptautiskās saistības tiks izpildītas pilnībā.</w:t>
            </w: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Norāda institūciju, kas ir atbildīga par šo saistību izpildi pilnībā.</w:t>
            </w:r>
          </w:p>
        </w:tc>
      </w:tr>
      <w:tr w:rsidR="00C933EC" w:rsidRPr="00003419" w:rsidTr="00E27E27">
        <w:trPr>
          <w:trHeight w:val="20"/>
        </w:trPr>
        <w:tc>
          <w:tcPr>
            <w:tcW w:w="2187" w:type="dxa"/>
            <w:tcBorders>
              <w:top w:val="outset" w:sz="6" w:space="0" w:color="auto"/>
              <w:bottom w:val="outset" w:sz="6" w:space="0" w:color="auto"/>
              <w:right w:val="outset" w:sz="6" w:space="0" w:color="auto"/>
            </w:tcBorders>
            <w:vAlign w:val="center"/>
          </w:tcPr>
          <w:p w:rsidR="00C933EC" w:rsidRPr="00003419" w:rsidRDefault="00C933EC" w:rsidP="00D94401">
            <w:pPr>
              <w:pStyle w:val="NoSpacing"/>
              <w:jc w:val="center"/>
              <w:rPr>
                <w:rFonts w:ascii="Times New Roman" w:hAnsi="Times New Roman"/>
                <w:color w:val="000000"/>
                <w:sz w:val="24"/>
                <w:szCs w:val="24"/>
              </w:rPr>
            </w:pPr>
            <w:r w:rsidRPr="00003419">
              <w:rPr>
                <w:rFonts w:ascii="Times New Roman" w:hAnsi="Times New Roman"/>
                <w:color w:val="000000"/>
                <w:sz w:val="24"/>
                <w:szCs w:val="24"/>
              </w:rPr>
              <w:t>MARPOL konvencijas I, IV, V un VI pielikuma prasības attiecībā par piesārņojuma no kuģa novēršanas konstrukciju, iekārtu, aprīkojuma, materiālu atbilstību.</w:t>
            </w:r>
          </w:p>
          <w:p w:rsidR="00C933EC" w:rsidRPr="00003419" w:rsidRDefault="00C933EC" w:rsidP="00EE732D">
            <w:pPr>
              <w:pStyle w:val="NoSpacing"/>
              <w:jc w:val="center"/>
              <w:rPr>
                <w:rFonts w:ascii="Times New Roman" w:hAnsi="Times New Roman"/>
                <w:color w:val="000000"/>
                <w:sz w:val="24"/>
                <w:szCs w:val="24"/>
              </w:rPr>
            </w:pPr>
          </w:p>
        </w:tc>
        <w:tc>
          <w:tcPr>
            <w:tcW w:w="3102" w:type="dxa"/>
            <w:tcBorders>
              <w:top w:val="outset" w:sz="6" w:space="0" w:color="auto"/>
              <w:left w:val="outset" w:sz="6" w:space="0" w:color="auto"/>
              <w:bottom w:val="outset" w:sz="6" w:space="0" w:color="auto"/>
              <w:right w:val="outset" w:sz="6" w:space="0" w:color="auto"/>
            </w:tcBorders>
            <w:vAlign w:val="center"/>
          </w:tcPr>
          <w:p w:rsidR="00C933EC" w:rsidRPr="00003419" w:rsidRDefault="00C933EC" w:rsidP="006F1A58">
            <w:pPr>
              <w:pStyle w:val="NoSpacing"/>
              <w:jc w:val="center"/>
              <w:rPr>
                <w:rFonts w:ascii="Times New Roman" w:hAnsi="Times New Roman"/>
                <w:color w:val="000000"/>
                <w:sz w:val="24"/>
                <w:szCs w:val="24"/>
              </w:rPr>
            </w:pPr>
            <w:r>
              <w:rPr>
                <w:rFonts w:ascii="Times New Roman" w:hAnsi="Times New Roman"/>
                <w:color w:val="000000"/>
                <w:sz w:val="24"/>
                <w:szCs w:val="24"/>
              </w:rPr>
              <w:t xml:space="preserve">Noteikumu projekta </w:t>
            </w:r>
            <w:r w:rsidRPr="00AF104D">
              <w:rPr>
                <w:rFonts w:ascii="Times New Roman" w:hAnsi="Times New Roman"/>
                <w:color w:val="000000"/>
                <w:sz w:val="24"/>
                <w:szCs w:val="24"/>
              </w:rPr>
              <w:t>1.punktā minētais</w:t>
            </w:r>
            <w:r>
              <w:rPr>
                <w:rFonts w:ascii="Times New Roman" w:hAnsi="Times New Roman"/>
                <w:color w:val="000000"/>
                <w:sz w:val="24"/>
                <w:szCs w:val="24"/>
              </w:rPr>
              <w:t xml:space="preserve"> </w:t>
            </w:r>
            <w:r w:rsidRPr="00003419">
              <w:rPr>
                <w:rFonts w:ascii="Times New Roman" w:hAnsi="Times New Roman"/>
                <w:color w:val="000000"/>
                <w:sz w:val="24"/>
                <w:szCs w:val="24"/>
              </w:rPr>
              <w:t>31.1. un 31.2. apakšpunkts.</w:t>
            </w:r>
          </w:p>
          <w:p w:rsidR="00C933EC" w:rsidRPr="00003419" w:rsidRDefault="00C933EC" w:rsidP="006F1A58">
            <w:pPr>
              <w:pStyle w:val="NoSpacing"/>
              <w:jc w:val="center"/>
              <w:rPr>
                <w:rFonts w:ascii="Times New Roman" w:hAnsi="Times New Roman"/>
                <w:color w:val="000000"/>
                <w:sz w:val="24"/>
                <w:szCs w:val="24"/>
              </w:rPr>
            </w:pPr>
          </w:p>
          <w:p w:rsidR="00C933EC" w:rsidRPr="00003419" w:rsidRDefault="00C933EC" w:rsidP="006F1A58">
            <w:pPr>
              <w:pStyle w:val="NoSpacing"/>
              <w:jc w:val="center"/>
              <w:rPr>
                <w:rFonts w:ascii="Times New Roman" w:hAnsi="Times New Roman"/>
                <w:color w:val="000000"/>
                <w:sz w:val="24"/>
                <w:szCs w:val="24"/>
              </w:rPr>
            </w:pPr>
          </w:p>
          <w:p w:rsidR="00C933EC" w:rsidRPr="00003419" w:rsidRDefault="00C933EC" w:rsidP="006F1A58">
            <w:pPr>
              <w:pStyle w:val="NoSpacing"/>
              <w:jc w:val="center"/>
              <w:rPr>
                <w:rFonts w:ascii="Times New Roman" w:hAnsi="Times New Roman"/>
                <w:color w:val="000000"/>
                <w:sz w:val="24"/>
                <w:szCs w:val="24"/>
              </w:rPr>
            </w:pPr>
          </w:p>
          <w:p w:rsidR="00C933EC" w:rsidRPr="00003419" w:rsidRDefault="00C933EC" w:rsidP="006F1A58">
            <w:pPr>
              <w:pStyle w:val="NoSpacing"/>
              <w:jc w:val="center"/>
              <w:rPr>
                <w:rFonts w:ascii="Times New Roman" w:hAnsi="Times New Roman"/>
                <w:color w:val="000000"/>
                <w:sz w:val="24"/>
                <w:szCs w:val="24"/>
              </w:rPr>
            </w:pPr>
          </w:p>
          <w:p w:rsidR="00C933EC" w:rsidRPr="00003419" w:rsidRDefault="00C933EC" w:rsidP="006F1A58">
            <w:pPr>
              <w:pStyle w:val="NoSpacing"/>
              <w:jc w:val="center"/>
              <w:rPr>
                <w:rFonts w:ascii="Times New Roman" w:hAnsi="Times New Roman"/>
                <w:color w:val="000000"/>
                <w:sz w:val="24"/>
                <w:szCs w:val="24"/>
              </w:rPr>
            </w:pPr>
          </w:p>
          <w:p w:rsidR="00C933EC" w:rsidRPr="00003419" w:rsidRDefault="00C933EC" w:rsidP="006F1A58">
            <w:pPr>
              <w:pStyle w:val="NoSpacing"/>
              <w:jc w:val="center"/>
              <w:rPr>
                <w:rFonts w:ascii="Times New Roman" w:hAnsi="Times New Roman"/>
                <w:color w:val="000000"/>
                <w:sz w:val="24"/>
                <w:szCs w:val="24"/>
              </w:rPr>
            </w:pPr>
          </w:p>
          <w:p w:rsidR="00C933EC" w:rsidRPr="00003419" w:rsidRDefault="00C933EC" w:rsidP="006F1A58">
            <w:pPr>
              <w:pStyle w:val="NoSpacing"/>
              <w:jc w:val="center"/>
              <w:rPr>
                <w:rFonts w:ascii="Times New Roman" w:hAnsi="Times New Roman"/>
                <w:color w:val="000000"/>
                <w:sz w:val="24"/>
                <w:szCs w:val="24"/>
              </w:rPr>
            </w:pPr>
          </w:p>
          <w:p w:rsidR="00C933EC" w:rsidRPr="00003419" w:rsidRDefault="00C933EC" w:rsidP="006F1A58">
            <w:pPr>
              <w:pStyle w:val="NoSpacing"/>
              <w:jc w:val="center"/>
              <w:rPr>
                <w:rFonts w:ascii="Times New Roman" w:hAnsi="Times New Roman"/>
                <w:color w:val="000000"/>
                <w:sz w:val="24"/>
                <w:szCs w:val="24"/>
              </w:rPr>
            </w:pPr>
          </w:p>
        </w:tc>
        <w:tc>
          <w:tcPr>
            <w:tcW w:w="3860" w:type="dxa"/>
            <w:tcBorders>
              <w:top w:val="outset" w:sz="6" w:space="0" w:color="auto"/>
              <w:left w:val="outset" w:sz="6" w:space="0" w:color="auto"/>
              <w:bottom w:val="outset" w:sz="6" w:space="0" w:color="auto"/>
            </w:tcBorders>
            <w:vAlign w:val="center"/>
          </w:tcPr>
          <w:p w:rsidR="00C933EC" w:rsidRPr="00003419" w:rsidRDefault="00C933EC" w:rsidP="00E2177E">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C933EC" w:rsidRPr="00003419" w:rsidRDefault="00C933EC" w:rsidP="00E2177E">
            <w:pPr>
              <w:pStyle w:val="NoSpacing"/>
              <w:jc w:val="center"/>
              <w:rPr>
                <w:rFonts w:ascii="Times New Roman" w:hAnsi="Times New Roman"/>
                <w:sz w:val="24"/>
                <w:szCs w:val="24"/>
              </w:rPr>
            </w:pPr>
          </w:p>
          <w:p w:rsidR="00C933EC" w:rsidRPr="00003419" w:rsidRDefault="00C933EC" w:rsidP="00E2177E">
            <w:pPr>
              <w:pStyle w:val="NoSpacing"/>
              <w:jc w:val="center"/>
              <w:rPr>
                <w:rFonts w:ascii="Times New Roman" w:hAnsi="Times New Roman"/>
                <w:sz w:val="24"/>
                <w:szCs w:val="24"/>
              </w:rPr>
            </w:pPr>
          </w:p>
          <w:p w:rsidR="00C933EC" w:rsidRPr="00003419" w:rsidRDefault="00C933EC" w:rsidP="00E2177E">
            <w:pPr>
              <w:pStyle w:val="NoSpacing"/>
              <w:jc w:val="center"/>
              <w:rPr>
                <w:rFonts w:ascii="Times New Roman" w:hAnsi="Times New Roman"/>
                <w:sz w:val="24"/>
                <w:szCs w:val="24"/>
              </w:rPr>
            </w:pPr>
          </w:p>
          <w:p w:rsidR="00C933EC" w:rsidRPr="00003419" w:rsidRDefault="00C933EC" w:rsidP="00E2177E">
            <w:pPr>
              <w:pStyle w:val="NoSpacing"/>
              <w:jc w:val="center"/>
              <w:rPr>
                <w:rFonts w:ascii="Times New Roman" w:hAnsi="Times New Roman"/>
                <w:sz w:val="24"/>
                <w:szCs w:val="24"/>
              </w:rPr>
            </w:pPr>
          </w:p>
          <w:p w:rsidR="00C933EC" w:rsidRPr="00003419" w:rsidRDefault="00C933EC" w:rsidP="00E2177E">
            <w:pPr>
              <w:pStyle w:val="NoSpacing"/>
              <w:jc w:val="center"/>
              <w:rPr>
                <w:rFonts w:ascii="Times New Roman" w:hAnsi="Times New Roman"/>
                <w:sz w:val="24"/>
                <w:szCs w:val="24"/>
              </w:rPr>
            </w:pPr>
          </w:p>
          <w:p w:rsidR="00C933EC" w:rsidRPr="00003419" w:rsidRDefault="00C933EC" w:rsidP="00E2177E">
            <w:pPr>
              <w:pStyle w:val="NoSpacing"/>
              <w:jc w:val="center"/>
              <w:rPr>
                <w:rFonts w:ascii="Times New Roman" w:hAnsi="Times New Roman"/>
                <w:sz w:val="24"/>
                <w:szCs w:val="24"/>
              </w:rPr>
            </w:pPr>
          </w:p>
          <w:p w:rsidR="00C933EC" w:rsidRPr="00003419" w:rsidRDefault="00C933EC" w:rsidP="003F3283">
            <w:pPr>
              <w:pStyle w:val="NoSpacing"/>
              <w:rPr>
                <w:rFonts w:ascii="Times New Roman" w:hAnsi="Times New Roman"/>
                <w:sz w:val="24"/>
                <w:szCs w:val="24"/>
              </w:rPr>
            </w:pPr>
          </w:p>
          <w:p w:rsidR="00C933EC" w:rsidRPr="00003419" w:rsidRDefault="00C933EC" w:rsidP="003F3283">
            <w:pPr>
              <w:pStyle w:val="NoSpacing"/>
              <w:rPr>
                <w:rFonts w:ascii="Times New Roman" w:hAnsi="Times New Roman"/>
                <w:sz w:val="24"/>
                <w:szCs w:val="24"/>
              </w:rPr>
            </w:pPr>
          </w:p>
        </w:tc>
      </w:tr>
      <w:tr w:rsidR="00C933EC" w:rsidRPr="00003419" w:rsidTr="006F7A79">
        <w:trPr>
          <w:trHeight w:val="20"/>
        </w:trPr>
        <w:tc>
          <w:tcPr>
            <w:tcW w:w="2187" w:type="dxa"/>
            <w:tcBorders>
              <w:top w:val="outset" w:sz="6" w:space="0" w:color="auto"/>
              <w:bottom w:val="outset" w:sz="6" w:space="0" w:color="auto"/>
              <w:right w:val="outset" w:sz="6" w:space="0" w:color="auto"/>
            </w:tcBorders>
            <w:vAlign w:val="center"/>
          </w:tcPr>
          <w:p w:rsidR="00C933EC" w:rsidRPr="00003419" w:rsidRDefault="00C933EC" w:rsidP="006F7A79">
            <w:pPr>
              <w:pStyle w:val="NoSpacing"/>
              <w:jc w:val="center"/>
              <w:rPr>
                <w:rFonts w:ascii="Times New Roman" w:hAnsi="Times New Roman"/>
                <w:sz w:val="24"/>
                <w:szCs w:val="24"/>
              </w:rPr>
            </w:pPr>
            <w:r w:rsidRPr="00003419">
              <w:rPr>
                <w:rFonts w:ascii="Times New Roman" w:hAnsi="Times New Roman"/>
                <w:sz w:val="24"/>
                <w:szCs w:val="24"/>
              </w:rPr>
              <w:t>MARPOL konvencijas I. pielikuma 1.noteikums</w:t>
            </w:r>
          </w:p>
          <w:p w:rsidR="00C933EC" w:rsidRPr="00003419" w:rsidRDefault="00C933EC" w:rsidP="006F7A79">
            <w:pPr>
              <w:pStyle w:val="NoSpacing"/>
              <w:jc w:val="center"/>
              <w:rPr>
                <w:rFonts w:ascii="Times New Roman" w:hAnsi="Times New Roman"/>
                <w:sz w:val="24"/>
                <w:szCs w:val="24"/>
              </w:rPr>
            </w:pPr>
          </w:p>
        </w:tc>
        <w:tc>
          <w:tcPr>
            <w:tcW w:w="3102" w:type="dxa"/>
            <w:tcBorders>
              <w:top w:val="outset" w:sz="6" w:space="0" w:color="auto"/>
              <w:left w:val="outset" w:sz="6" w:space="0" w:color="auto"/>
              <w:bottom w:val="outset" w:sz="6" w:space="0" w:color="auto"/>
              <w:right w:val="outset" w:sz="6" w:space="0" w:color="auto"/>
            </w:tcBorders>
            <w:vAlign w:val="center"/>
          </w:tcPr>
          <w:p w:rsidR="00C933EC" w:rsidRDefault="00C933EC" w:rsidP="006F7A79">
            <w:pPr>
              <w:pStyle w:val="NormalWeb"/>
              <w:spacing w:before="0" w:beforeAutospacing="0" w:after="0" w:afterAutospacing="0"/>
              <w:jc w:val="center"/>
            </w:pPr>
            <w:r>
              <w:t xml:space="preserve">Noteikumu projekta </w:t>
            </w:r>
            <w:r w:rsidRPr="00AF104D">
              <w:t>5.punktā minētais 1258.5.</w:t>
            </w:r>
            <w:r>
              <w:rPr>
                <w:b/>
              </w:rPr>
              <w:t xml:space="preserve"> </w:t>
            </w:r>
            <w:r>
              <w:t>punkts.</w:t>
            </w:r>
          </w:p>
          <w:p w:rsidR="00C933EC" w:rsidRDefault="00C933EC" w:rsidP="006F7A79">
            <w:pPr>
              <w:pStyle w:val="NormalWeb"/>
              <w:spacing w:before="0" w:beforeAutospacing="0" w:after="0" w:afterAutospacing="0"/>
              <w:jc w:val="center"/>
            </w:pPr>
          </w:p>
          <w:p w:rsidR="00C933EC" w:rsidRDefault="00C933EC" w:rsidP="006F7A79">
            <w:pPr>
              <w:pStyle w:val="NormalWeb"/>
              <w:spacing w:before="0" w:beforeAutospacing="0" w:after="0" w:afterAutospacing="0"/>
              <w:jc w:val="center"/>
            </w:pPr>
          </w:p>
          <w:p w:rsidR="00C933EC" w:rsidRDefault="00C933EC" w:rsidP="006F7A79">
            <w:pPr>
              <w:pStyle w:val="NormalWeb"/>
              <w:spacing w:before="0" w:beforeAutospacing="0" w:after="0" w:afterAutospacing="0"/>
              <w:jc w:val="center"/>
            </w:pPr>
          </w:p>
        </w:tc>
        <w:tc>
          <w:tcPr>
            <w:tcW w:w="3860" w:type="dxa"/>
            <w:tcBorders>
              <w:top w:val="outset" w:sz="6" w:space="0" w:color="auto"/>
              <w:left w:val="outset" w:sz="6" w:space="0" w:color="auto"/>
              <w:bottom w:val="outset" w:sz="6" w:space="0" w:color="auto"/>
            </w:tcBorders>
            <w:vAlign w:val="center"/>
          </w:tcPr>
          <w:p w:rsidR="00C933EC" w:rsidRPr="00003419" w:rsidRDefault="00C933EC" w:rsidP="006F7A79">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C933EC" w:rsidRPr="00003419" w:rsidRDefault="00C933EC" w:rsidP="006F7A79">
            <w:pPr>
              <w:pStyle w:val="NoSpacing"/>
              <w:jc w:val="center"/>
              <w:rPr>
                <w:rFonts w:ascii="Times New Roman" w:hAnsi="Times New Roman"/>
                <w:sz w:val="24"/>
                <w:szCs w:val="24"/>
              </w:rPr>
            </w:pPr>
          </w:p>
          <w:p w:rsidR="00C933EC" w:rsidRPr="00003419" w:rsidRDefault="00C933EC" w:rsidP="006F7A79">
            <w:pPr>
              <w:pStyle w:val="NoSpacing"/>
              <w:jc w:val="center"/>
              <w:rPr>
                <w:rFonts w:ascii="Times New Roman" w:hAnsi="Times New Roman"/>
                <w:sz w:val="24"/>
                <w:szCs w:val="24"/>
              </w:rPr>
            </w:pPr>
          </w:p>
          <w:p w:rsidR="00C933EC" w:rsidRPr="00003419" w:rsidRDefault="00C933EC" w:rsidP="006F7A79">
            <w:pPr>
              <w:pStyle w:val="NoSpacing"/>
              <w:jc w:val="center"/>
              <w:rPr>
                <w:rFonts w:ascii="Times New Roman" w:hAnsi="Times New Roman"/>
                <w:sz w:val="24"/>
                <w:szCs w:val="24"/>
              </w:rPr>
            </w:pPr>
          </w:p>
        </w:tc>
      </w:tr>
      <w:tr w:rsidR="00C933EC" w:rsidRPr="00003419" w:rsidTr="006F7A79">
        <w:trPr>
          <w:trHeight w:val="20"/>
        </w:trPr>
        <w:tc>
          <w:tcPr>
            <w:tcW w:w="2187" w:type="dxa"/>
            <w:tcBorders>
              <w:top w:val="outset" w:sz="6" w:space="0" w:color="auto"/>
              <w:bottom w:val="outset" w:sz="6" w:space="0" w:color="auto"/>
              <w:right w:val="outset" w:sz="6" w:space="0" w:color="auto"/>
            </w:tcBorders>
            <w:vAlign w:val="center"/>
          </w:tcPr>
          <w:p w:rsidR="00C933EC" w:rsidRPr="00003419" w:rsidRDefault="00C933EC" w:rsidP="006F7A79">
            <w:pPr>
              <w:pStyle w:val="NoSpacing"/>
              <w:jc w:val="center"/>
              <w:rPr>
                <w:rFonts w:ascii="Times New Roman" w:hAnsi="Times New Roman"/>
                <w:sz w:val="24"/>
                <w:szCs w:val="24"/>
              </w:rPr>
            </w:pPr>
            <w:r w:rsidRPr="00003419">
              <w:rPr>
                <w:rFonts w:ascii="Times New Roman" w:hAnsi="Times New Roman"/>
                <w:sz w:val="24"/>
                <w:szCs w:val="24"/>
              </w:rPr>
              <w:t>MARPOL konvencijas I. pielikuma 3., 4., 5., 13. un 15. noteikums.</w:t>
            </w:r>
          </w:p>
          <w:p w:rsidR="00C933EC" w:rsidRPr="00003419" w:rsidRDefault="00C933EC" w:rsidP="006F7A79">
            <w:pPr>
              <w:pStyle w:val="NoSpacing"/>
              <w:jc w:val="center"/>
              <w:rPr>
                <w:rFonts w:ascii="Times New Roman" w:hAnsi="Times New Roman"/>
                <w:sz w:val="24"/>
                <w:szCs w:val="24"/>
              </w:rPr>
            </w:pPr>
          </w:p>
        </w:tc>
        <w:tc>
          <w:tcPr>
            <w:tcW w:w="3102" w:type="dxa"/>
            <w:tcBorders>
              <w:top w:val="outset" w:sz="6" w:space="0" w:color="auto"/>
              <w:left w:val="outset" w:sz="6" w:space="0" w:color="auto"/>
              <w:bottom w:val="outset" w:sz="6" w:space="0" w:color="auto"/>
              <w:right w:val="outset" w:sz="6" w:space="0" w:color="auto"/>
            </w:tcBorders>
            <w:vAlign w:val="center"/>
          </w:tcPr>
          <w:p w:rsidR="00C933EC" w:rsidRDefault="00C933EC" w:rsidP="006F7A79">
            <w:pPr>
              <w:pStyle w:val="NormalWeb"/>
              <w:spacing w:before="0" w:beforeAutospacing="0" w:after="0" w:afterAutospacing="0"/>
              <w:jc w:val="center"/>
            </w:pPr>
            <w:r>
              <w:t xml:space="preserve">Noteikumu projekta </w:t>
            </w:r>
            <w:r w:rsidRPr="00AF104D">
              <w:t>5.punktā minētais</w:t>
            </w:r>
            <w:r>
              <w:t xml:space="preserve"> 1257.punkts.</w:t>
            </w:r>
          </w:p>
          <w:p w:rsidR="00C933EC" w:rsidRDefault="00C933EC" w:rsidP="006F7A79">
            <w:pPr>
              <w:pStyle w:val="NormalWeb"/>
              <w:spacing w:before="0" w:beforeAutospacing="0" w:after="0" w:afterAutospacing="0"/>
              <w:jc w:val="center"/>
            </w:pPr>
          </w:p>
          <w:p w:rsidR="00C933EC" w:rsidRDefault="00C933EC" w:rsidP="006F7A79">
            <w:pPr>
              <w:pStyle w:val="NormalWeb"/>
              <w:spacing w:before="0" w:beforeAutospacing="0" w:after="0" w:afterAutospacing="0"/>
              <w:jc w:val="center"/>
            </w:pPr>
          </w:p>
          <w:p w:rsidR="00C933EC" w:rsidRDefault="00C933EC" w:rsidP="006F7A79">
            <w:pPr>
              <w:pStyle w:val="NormalWeb"/>
              <w:spacing w:before="0" w:beforeAutospacing="0" w:after="0" w:afterAutospacing="0"/>
              <w:jc w:val="center"/>
            </w:pPr>
          </w:p>
        </w:tc>
        <w:tc>
          <w:tcPr>
            <w:tcW w:w="3860" w:type="dxa"/>
            <w:tcBorders>
              <w:top w:val="outset" w:sz="6" w:space="0" w:color="auto"/>
              <w:left w:val="outset" w:sz="6" w:space="0" w:color="auto"/>
              <w:bottom w:val="outset" w:sz="6" w:space="0" w:color="auto"/>
            </w:tcBorders>
            <w:vAlign w:val="center"/>
          </w:tcPr>
          <w:p w:rsidR="00C933EC" w:rsidRPr="00003419" w:rsidRDefault="00C933EC" w:rsidP="006F7A79">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C933EC" w:rsidRPr="00003419" w:rsidRDefault="00C933EC" w:rsidP="006F7A79">
            <w:pPr>
              <w:pStyle w:val="NoSpacing"/>
              <w:jc w:val="center"/>
              <w:rPr>
                <w:rFonts w:ascii="Times New Roman" w:hAnsi="Times New Roman"/>
                <w:sz w:val="24"/>
                <w:szCs w:val="24"/>
              </w:rPr>
            </w:pPr>
          </w:p>
          <w:p w:rsidR="00C933EC" w:rsidRPr="00003419" w:rsidRDefault="00C933EC" w:rsidP="006F7A79">
            <w:pPr>
              <w:pStyle w:val="NoSpacing"/>
              <w:jc w:val="center"/>
              <w:rPr>
                <w:rFonts w:ascii="Times New Roman" w:hAnsi="Times New Roman"/>
                <w:sz w:val="24"/>
                <w:szCs w:val="24"/>
              </w:rPr>
            </w:pPr>
          </w:p>
          <w:p w:rsidR="00C933EC" w:rsidRPr="00003419" w:rsidRDefault="00C933EC" w:rsidP="006F7A79">
            <w:pPr>
              <w:pStyle w:val="NoSpacing"/>
              <w:jc w:val="center"/>
              <w:rPr>
                <w:rFonts w:ascii="Times New Roman" w:hAnsi="Times New Roman"/>
                <w:sz w:val="24"/>
                <w:szCs w:val="24"/>
              </w:rPr>
            </w:pPr>
          </w:p>
        </w:tc>
      </w:tr>
      <w:tr w:rsidR="00C933EC" w:rsidRPr="00003419" w:rsidTr="004542F9">
        <w:trPr>
          <w:trHeight w:val="20"/>
        </w:trPr>
        <w:tc>
          <w:tcPr>
            <w:tcW w:w="2187" w:type="dxa"/>
            <w:tcBorders>
              <w:top w:val="outset" w:sz="6" w:space="0" w:color="auto"/>
              <w:bottom w:val="outset" w:sz="6" w:space="0" w:color="auto"/>
              <w:right w:val="outset" w:sz="6" w:space="0" w:color="auto"/>
            </w:tcBorders>
            <w:vAlign w:val="center"/>
          </w:tcPr>
          <w:p w:rsidR="00C933EC" w:rsidRPr="00003419" w:rsidRDefault="00C933EC" w:rsidP="00D94401">
            <w:pPr>
              <w:pStyle w:val="NoSpacing"/>
              <w:jc w:val="center"/>
              <w:rPr>
                <w:rFonts w:ascii="Times New Roman" w:hAnsi="Times New Roman"/>
                <w:sz w:val="24"/>
                <w:szCs w:val="24"/>
              </w:rPr>
            </w:pPr>
            <w:r w:rsidRPr="00003419">
              <w:rPr>
                <w:rFonts w:ascii="Times New Roman" w:hAnsi="Times New Roman"/>
                <w:sz w:val="24"/>
                <w:szCs w:val="24"/>
              </w:rPr>
              <w:t>MARPOL konvencijas I. pielikuma 7. un 9.noteikums</w:t>
            </w:r>
          </w:p>
          <w:p w:rsidR="00C933EC" w:rsidRPr="00003419" w:rsidRDefault="00C933EC" w:rsidP="00A10BD8">
            <w:pPr>
              <w:pStyle w:val="NoSpacing"/>
              <w:jc w:val="center"/>
              <w:rPr>
                <w:rFonts w:ascii="Times New Roman" w:hAnsi="Times New Roman"/>
                <w:sz w:val="24"/>
                <w:szCs w:val="24"/>
              </w:rPr>
            </w:pPr>
          </w:p>
        </w:tc>
        <w:tc>
          <w:tcPr>
            <w:tcW w:w="3102" w:type="dxa"/>
            <w:tcBorders>
              <w:top w:val="outset" w:sz="6" w:space="0" w:color="auto"/>
              <w:left w:val="outset" w:sz="6" w:space="0" w:color="auto"/>
              <w:bottom w:val="outset" w:sz="6" w:space="0" w:color="auto"/>
              <w:right w:val="outset" w:sz="6" w:space="0" w:color="auto"/>
            </w:tcBorders>
            <w:vAlign w:val="center"/>
          </w:tcPr>
          <w:p w:rsidR="00C933EC" w:rsidRPr="00AF104D" w:rsidRDefault="00C933EC" w:rsidP="00DE6C97">
            <w:pPr>
              <w:pStyle w:val="NoSpacing"/>
              <w:jc w:val="center"/>
              <w:rPr>
                <w:rFonts w:ascii="Times New Roman" w:hAnsi="Times New Roman"/>
                <w:sz w:val="24"/>
                <w:szCs w:val="24"/>
              </w:rPr>
            </w:pPr>
            <w:r w:rsidRPr="00003419">
              <w:rPr>
                <w:rFonts w:ascii="Times New Roman" w:hAnsi="Times New Roman"/>
                <w:sz w:val="24"/>
                <w:szCs w:val="24"/>
              </w:rPr>
              <w:t>Noteikumu projekta</w:t>
            </w:r>
            <w:r>
              <w:rPr>
                <w:rFonts w:ascii="Times New Roman" w:hAnsi="Times New Roman"/>
                <w:sz w:val="24"/>
                <w:szCs w:val="24"/>
              </w:rPr>
              <w:t xml:space="preserve"> </w:t>
            </w:r>
            <w:r w:rsidRPr="00AF104D">
              <w:rPr>
                <w:rFonts w:ascii="Times New Roman" w:hAnsi="Times New Roman"/>
                <w:sz w:val="24"/>
                <w:szCs w:val="24"/>
              </w:rPr>
              <w:t xml:space="preserve">1.punktā minētais </w:t>
            </w:r>
          </w:p>
          <w:p w:rsidR="00C933EC" w:rsidRPr="00003419" w:rsidRDefault="00C933EC" w:rsidP="00E2177E">
            <w:pPr>
              <w:pStyle w:val="NoSpacing"/>
              <w:jc w:val="center"/>
              <w:rPr>
                <w:rFonts w:ascii="Times New Roman" w:hAnsi="Times New Roman"/>
                <w:sz w:val="24"/>
                <w:szCs w:val="24"/>
              </w:rPr>
            </w:pPr>
            <w:r w:rsidRPr="00003419">
              <w:rPr>
                <w:rFonts w:ascii="Times New Roman" w:hAnsi="Times New Roman"/>
                <w:sz w:val="24"/>
                <w:szCs w:val="24"/>
              </w:rPr>
              <w:t>33.5.apakšpunkts</w:t>
            </w:r>
          </w:p>
          <w:p w:rsidR="00C933EC" w:rsidRPr="00003419" w:rsidRDefault="00C933EC" w:rsidP="00A56134">
            <w:pPr>
              <w:pStyle w:val="NoSpacing"/>
              <w:rPr>
                <w:rFonts w:ascii="Times New Roman" w:hAnsi="Times New Roman"/>
                <w:sz w:val="24"/>
                <w:szCs w:val="24"/>
              </w:rPr>
            </w:pPr>
          </w:p>
          <w:p w:rsidR="00C933EC" w:rsidRPr="00003419" w:rsidRDefault="00C933EC" w:rsidP="00E2177E">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p>
        </w:tc>
      </w:tr>
      <w:tr w:rsidR="00C933EC" w:rsidRPr="00003419" w:rsidTr="006F7A79">
        <w:trPr>
          <w:trHeight w:val="20"/>
        </w:trPr>
        <w:tc>
          <w:tcPr>
            <w:tcW w:w="2187" w:type="dxa"/>
            <w:tcBorders>
              <w:top w:val="outset" w:sz="6" w:space="0" w:color="auto"/>
              <w:bottom w:val="outset" w:sz="6" w:space="0" w:color="auto"/>
              <w:right w:val="outset" w:sz="6" w:space="0" w:color="auto"/>
            </w:tcBorders>
            <w:vAlign w:val="center"/>
          </w:tcPr>
          <w:p w:rsidR="00C933EC" w:rsidRPr="00003419" w:rsidRDefault="00C933EC" w:rsidP="006F7A79">
            <w:pPr>
              <w:pStyle w:val="NoSpacing"/>
              <w:jc w:val="center"/>
              <w:rPr>
                <w:rFonts w:ascii="Times New Roman" w:hAnsi="Times New Roman"/>
                <w:color w:val="000000"/>
                <w:sz w:val="24"/>
                <w:szCs w:val="24"/>
              </w:rPr>
            </w:pPr>
            <w:r w:rsidRPr="00003419">
              <w:rPr>
                <w:rFonts w:ascii="Times New Roman" w:hAnsi="Times New Roman"/>
                <w:sz w:val="24"/>
                <w:szCs w:val="24"/>
              </w:rPr>
              <w:t xml:space="preserve">MARPOL konvencijas I. pielikuma </w:t>
            </w:r>
            <w:r w:rsidRPr="00003419">
              <w:rPr>
                <w:rFonts w:ascii="Times New Roman" w:hAnsi="Times New Roman"/>
                <w:color w:val="000000"/>
                <w:sz w:val="24"/>
                <w:szCs w:val="24"/>
              </w:rPr>
              <w:t>12.noteikums</w:t>
            </w:r>
          </w:p>
          <w:p w:rsidR="00C933EC" w:rsidRPr="00003419" w:rsidRDefault="00C933EC" w:rsidP="006F7A79">
            <w:pPr>
              <w:pStyle w:val="NoSpacing"/>
              <w:jc w:val="center"/>
              <w:rPr>
                <w:rFonts w:ascii="Times New Roman" w:hAnsi="Times New Roman"/>
                <w:sz w:val="24"/>
                <w:szCs w:val="24"/>
              </w:rPr>
            </w:pPr>
          </w:p>
        </w:tc>
        <w:tc>
          <w:tcPr>
            <w:tcW w:w="3102" w:type="dxa"/>
            <w:tcBorders>
              <w:top w:val="outset" w:sz="6" w:space="0" w:color="auto"/>
              <w:left w:val="outset" w:sz="6" w:space="0" w:color="auto"/>
              <w:bottom w:val="outset" w:sz="6" w:space="0" w:color="auto"/>
              <w:right w:val="outset" w:sz="6" w:space="0" w:color="auto"/>
            </w:tcBorders>
            <w:vAlign w:val="center"/>
          </w:tcPr>
          <w:p w:rsidR="00C933EC" w:rsidRDefault="00C933EC" w:rsidP="006F7A79">
            <w:pPr>
              <w:pStyle w:val="NormalWeb"/>
              <w:spacing w:before="0" w:beforeAutospacing="0" w:after="0" w:afterAutospacing="0"/>
              <w:jc w:val="center"/>
            </w:pPr>
            <w:r>
              <w:t xml:space="preserve">Noteikumu projekta </w:t>
            </w:r>
            <w:r w:rsidRPr="00AF104D">
              <w:t>5.punktā minētais 1267.</w:t>
            </w:r>
            <w:r>
              <w:t xml:space="preserve"> un </w:t>
            </w:r>
            <w:r w:rsidRPr="00AF104D">
              <w:t>1268.</w:t>
            </w:r>
            <w:r>
              <w:t xml:space="preserve"> punkts.</w:t>
            </w:r>
          </w:p>
          <w:p w:rsidR="00C933EC" w:rsidRDefault="00C933EC" w:rsidP="006F7A79">
            <w:pPr>
              <w:pStyle w:val="NormalWeb"/>
              <w:spacing w:before="0" w:beforeAutospacing="0" w:after="0" w:afterAutospacing="0"/>
              <w:jc w:val="center"/>
            </w:pPr>
          </w:p>
          <w:p w:rsidR="00C933EC" w:rsidRDefault="00C933EC" w:rsidP="006F7A79">
            <w:pPr>
              <w:pStyle w:val="NormalWeb"/>
              <w:spacing w:before="0" w:beforeAutospacing="0" w:after="0" w:afterAutospacing="0"/>
              <w:jc w:val="center"/>
            </w:pPr>
          </w:p>
          <w:p w:rsidR="00C933EC" w:rsidRDefault="00C933EC" w:rsidP="006F7A79">
            <w:pPr>
              <w:pStyle w:val="NormalWeb"/>
              <w:spacing w:before="0" w:beforeAutospacing="0" w:after="0" w:afterAutospacing="0"/>
              <w:jc w:val="center"/>
            </w:pPr>
          </w:p>
        </w:tc>
        <w:tc>
          <w:tcPr>
            <w:tcW w:w="3860" w:type="dxa"/>
            <w:tcBorders>
              <w:top w:val="outset" w:sz="6" w:space="0" w:color="auto"/>
              <w:left w:val="outset" w:sz="6" w:space="0" w:color="auto"/>
              <w:bottom w:val="outset" w:sz="6" w:space="0" w:color="auto"/>
            </w:tcBorders>
            <w:vAlign w:val="center"/>
          </w:tcPr>
          <w:p w:rsidR="00C933EC" w:rsidRPr="00003419" w:rsidRDefault="00C933EC" w:rsidP="006F7A79">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C933EC" w:rsidRPr="00003419" w:rsidRDefault="00C933EC" w:rsidP="006F7A79">
            <w:pPr>
              <w:pStyle w:val="NoSpacing"/>
              <w:jc w:val="center"/>
              <w:rPr>
                <w:rFonts w:ascii="Times New Roman" w:hAnsi="Times New Roman"/>
                <w:sz w:val="24"/>
                <w:szCs w:val="24"/>
              </w:rPr>
            </w:pPr>
          </w:p>
          <w:p w:rsidR="00C933EC" w:rsidRPr="00003419" w:rsidRDefault="00C933EC" w:rsidP="006F7A79">
            <w:pPr>
              <w:pStyle w:val="NoSpacing"/>
              <w:jc w:val="center"/>
              <w:rPr>
                <w:rFonts w:ascii="Times New Roman" w:hAnsi="Times New Roman"/>
                <w:sz w:val="24"/>
                <w:szCs w:val="24"/>
              </w:rPr>
            </w:pPr>
          </w:p>
          <w:p w:rsidR="00C933EC" w:rsidRPr="00003419" w:rsidRDefault="00C933EC" w:rsidP="006F7A79">
            <w:pPr>
              <w:pStyle w:val="NoSpacing"/>
              <w:jc w:val="center"/>
              <w:rPr>
                <w:rFonts w:ascii="Times New Roman" w:hAnsi="Times New Roman"/>
                <w:sz w:val="24"/>
                <w:szCs w:val="24"/>
              </w:rPr>
            </w:pPr>
          </w:p>
        </w:tc>
      </w:tr>
      <w:tr w:rsidR="00C933EC" w:rsidRPr="00003419" w:rsidTr="006F7A79">
        <w:trPr>
          <w:trHeight w:val="20"/>
        </w:trPr>
        <w:tc>
          <w:tcPr>
            <w:tcW w:w="2187" w:type="dxa"/>
            <w:tcBorders>
              <w:top w:val="outset" w:sz="6" w:space="0" w:color="auto"/>
              <w:bottom w:val="outset" w:sz="6" w:space="0" w:color="auto"/>
              <w:right w:val="outset" w:sz="6" w:space="0" w:color="auto"/>
            </w:tcBorders>
            <w:vAlign w:val="center"/>
          </w:tcPr>
          <w:p w:rsidR="00C933EC" w:rsidRPr="00003419" w:rsidRDefault="00C933EC" w:rsidP="006F7A79">
            <w:pPr>
              <w:pStyle w:val="NoSpacing"/>
              <w:jc w:val="center"/>
              <w:rPr>
                <w:rFonts w:ascii="Times New Roman" w:hAnsi="Times New Roman"/>
                <w:sz w:val="24"/>
                <w:szCs w:val="24"/>
              </w:rPr>
            </w:pPr>
            <w:r w:rsidRPr="00003419">
              <w:rPr>
                <w:rFonts w:ascii="Times New Roman" w:hAnsi="Times New Roman"/>
                <w:sz w:val="24"/>
                <w:szCs w:val="24"/>
              </w:rPr>
              <w:t>MARPOL konvencijas I. pielikuma</w:t>
            </w:r>
          </w:p>
          <w:p w:rsidR="00C933EC" w:rsidRPr="00003419" w:rsidRDefault="00C933EC" w:rsidP="006F7A79">
            <w:pPr>
              <w:pStyle w:val="NoSpacing"/>
              <w:jc w:val="center"/>
              <w:rPr>
                <w:rFonts w:ascii="Times New Roman" w:hAnsi="Times New Roman"/>
                <w:sz w:val="24"/>
                <w:szCs w:val="24"/>
              </w:rPr>
            </w:pPr>
            <w:r w:rsidRPr="00003419">
              <w:rPr>
                <w:rFonts w:ascii="Times New Roman" w:hAnsi="Times New Roman"/>
                <w:sz w:val="24"/>
                <w:szCs w:val="24"/>
              </w:rPr>
              <w:t>13.noteikums</w:t>
            </w:r>
          </w:p>
          <w:p w:rsidR="00C933EC" w:rsidRPr="00003419" w:rsidRDefault="00C933EC" w:rsidP="006F7A79">
            <w:pPr>
              <w:pStyle w:val="NoSpacing"/>
              <w:jc w:val="center"/>
              <w:rPr>
                <w:rFonts w:ascii="Times New Roman" w:hAnsi="Times New Roman"/>
                <w:sz w:val="24"/>
                <w:szCs w:val="24"/>
              </w:rPr>
            </w:pPr>
          </w:p>
        </w:tc>
        <w:tc>
          <w:tcPr>
            <w:tcW w:w="3102" w:type="dxa"/>
            <w:tcBorders>
              <w:top w:val="outset" w:sz="6" w:space="0" w:color="auto"/>
              <w:left w:val="outset" w:sz="6" w:space="0" w:color="auto"/>
              <w:bottom w:val="outset" w:sz="6" w:space="0" w:color="auto"/>
              <w:right w:val="outset" w:sz="6" w:space="0" w:color="auto"/>
            </w:tcBorders>
            <w:vAlign w:val="center"/>
          </w:tcPr>
          <w:p w:rsidR="00C933EC" w:rsidRDefault="00C933EC" w:rsidP="006F7A79">
            <w:pPr>
              <w:pStyle w:val="NormalWeb"/>
              <w:spacing w:before="0" w:beforeAutospacing="0" w:after="0" w:afterAutospacing="0"/>
              <w:jc w:val="center"/>
            </w:pPr>
            <w:r>
              <w:t xml:space="preserve">Noteikumu projekta </w:t>
            </w:r>
            <w:r w:rsidRPr="00AF104D">
              <w:t>5.punktā minētais 1271. un 1272.</w:t>
            </w:r>
            <w:r w:rsidRPr="004032A0">
              <w:t xml:space="preserve"> </w:t>
            </w:r>
            <w:r>
              <w:t>punkts</w:t>
            </w:r>
          </w:p>
          <w:p w:rsidR="00C933EC" w:rsidRDefault="00C933EC" w:rsidP="006F7A79">
            <w:pPr>
              <w:pStyle w:val="NormalWeb"/>
              <w:spacing w:before="0" w:beforeAutospacing="0" w:after="0" w:afterAutospacing="0"/>
              <w:jc w:val="center"/>
            </w:pPr>
          </w:p>
          <w:p w:rsidR="00C933EC" w:rsidRDefault="00C933EC" w:rsidP="006F7A79">
            <w:pPr>
              <w:pStyle w:val="NormalWeb"/>
              <w:spacing w:before="0" w:beforeAutospacing="0" w:after="0" w:afterAutospacing="0"/>
              <w:jc w:val="center"/>
            </w:pPr>
          </w:p>
          <w:p w:rsidR="00C933EC" w:rsidRDefault="00C933EC" w:rsidP="006F7A79">
            <w:pPr>
              <w:pStyle w:val="NormalWeb"/>
              <w:spacing w:before="0" w:beforeAutospacing="0" w:after="0" w:afterAutospacing="0"/>
              <w:jc w:val="center"/>
            </w:pPr>
          </w:p>
        </w:tc>
        <w:tc>
          <w:tcPr>
            <w:tcW w:w="3860" w:type="dxa"/>
            <w:tcBorders>
              <w:top w:val="outset" w:sz="6" w:space="0" w:color="auto"/>
              <w:left w:val="outset" w:sz="6" w:space="0" w:color="auto"/>
              <w:bottom w:val="outset" w:sz="6" w:space="0" w:color="auto"/>
            </w:tcBorders>
            <w:vAlign w:val="center"/>
          </w:tcPr>
          <w:p w:rsidR="00C933EC" w:rsidRPr="00003419" w:rsidRDefault="00C933EC" w:rsidP="006F7A79">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C933EC" w:rsidRPr="00003419" w:rsidRDefault="00C933EC" w:rsidP="006F7A79">
            <w:pPr>
              <w:pStyle w:val="NoSpacing"/>
              <w:jc w:val="center"/>
              <w:rPr>
                <w:rFonts w:ascii="Times New Roman" w:hAnsi="Times New Roman"/>
                <w:sz w:val="24"/>
                <w:szCs w:val="24"/>
              </w:rPr>
            </w:pPr>
          </w:p>
          <w:p w:rsidR="00C933EC" w:rsidRPr="00003419" w:rsidRDefault="00C933EC" w:rsidP="006F7A79">
            <w:pPr>
              <w:pStyle w:val="NoSpacing"/>
              <w:jc w:val="center"/>
              <w:rPr>
                <w:rFonts w:ascii="Times New Roman" w:hAnsi="Times New Roman"/>
                <w:sz w:val="24"/>
                <w:szCs w:val="24"/>
              </w:rPr>
            </w:pPr>
          </w:p>
          <w:p w:rsidR="00C933EC" w:rsidRPr="00003419" w:rsidRDefault="00C933EC" w:rsidP="006F7A79">
            <w:pPr>
              <w:pStyle w:val="NoSpacing"/>
              <w:jc w:val="center"/>
              <w:rPr>
                <w:rFonts w:ascii="Times New Roman" w:hAnsi="Times New Roman"/>
                <w:sz w:val="24"/>
                <w:szCs w:val="24"/>
              </w:rPr>
            </w:pPr>
          </w:p>
        </w:tc>
      </w:tr>
      <w:tr w:rsidR="00C933EC" w:rsidRPr="00003419" w:rsidTr="006F7A79">
        <w:trPr>
          <w:trHeight w:val="20"/>
        </w:trPr>
        <w:tc>
          <w:tcPr>
            <w:tcW w:w="2187" w:type="dxa"/>
            <w:tcBorders>
              <w:top w:val="outset" w:sz="6" w:space="0" w:color="auto"/>
              <w:bottom w:val="outset" w:sz="6" w:space="0" w:color="auto"/>
              <w:right w:val="outset" w:sz="6" w:space="0" w:color="auto"/>
            </w:tcBorders>
            <w:vAlign w:val="center"/>
          </w:tcPr>
          <w:p w:rsidR="00C933EC" w:rsidRPr="00003419" w:rsidRDefault="00C933EC" w:rsidP="006F7A79">
            <w:pPr>
              <w:pStyle w:val="NoSpacing"/>
              <w:jc w:val="center"/>
              <w:rPr>
                <w:rFonts w:ascii="Times New Roman" w:hAnsi="Times New Roman"/>
                <w:sz w:val="24"/>
                <w:szCs w:val="24"/>
              </w:rPr>
            </w:pPr>
            <w:r w:rsidRPr="00003419">
              <w:rPr>
                <w:rFonts w:ascii="Times New Roman" w:hAnsi="Times New Roman"/>
                <w:sz w:val="24"/>
                <w:szCs w:val="24"/>
              </w:rPr>
              <w:t>MARPOL konvencijas I. pielikuma 14.noteikums</w:t>
            </w:r>
          </w:p>
          <w:p w:rsidR="00C933EC" w:rsidRPr="00003419" w:rsidRDefault="00C933EC" w:rsidP="006F7A79">
            <w:pPr>
              <w:pStyle w:val="NoSpacing"/>
              <w:jc w:val="center"/>
              <w:rPr>
                <w:rFonts w:ascii="Times New Roman" w:hAnsi="Times New Roman"/>
                <w:sz w:val="24"/>
                <w:szCs w:val="24"/>
              </w:rPr>
            </w:pPr>
          </w:p>
        </w:tc>
        <w:tc>
          <w:tcPr>
            <w:tcW w:w="3102" w:type="dxa"/>
            <w:tcBorders>
              <w:top w:val="outset" w:sz="6" w:space="0" w:color="auto"/>
              <w:left w:val="outset" w:sz="6" w:space="0" w:color="auto"/>
              <w:bottom w:val="outset" w:sz="6" w:space="0" w:color="auto"/>
              <w:right w:val="outset" w:sz="6" w:space="0" w:color="auto"/>
            </w:tcBorders>
            <w:vAlign w:val="center"/>
          </w:tcPr>
          <w:p w:rsidR="00C933EC" w:rsidRDefault="00C933EC" w:rsidP="006F7A79">
            <w:pPr>
              <w:pStyle w:val="NormalWeb"/>
              <w:spacing w:before="0" w:beforeAutospacing="0" w:after="0" w:afterAutospacing="0"/>
              <w:jc w:val="center"/>
            </w:pPr>
            <w:r>
              <w:t xml:space="preserve">Noteikumu projekta </w:t>
            </w:r>
            <w:r w:rsidRPr="00AF104D">
              <w:t>5.punktā minētais 1262.</w:t>
            </w:r>
            <w:r>
              <w:t xml:space="preserve"> un </w:t>
            </w:r>
            <w:r w:rsidRPr="00AF104D">
              <w:t>1264.</w:t>
            </w:r>
            <w:r>
              <w:t xml:space="preserve"> punkts.</w:t>
            </w:r>
          </w:p>
          <w:p w:rsidR="00C933EC" w:rsidRDefault="00C933EC" w:rsidP="006F7A79">
            <w:pPr>
              <w:pStyle w:val="NormalWeb"/>
              <w:spacing w:before="0" w:beforeAutospacing="0" w:after="0" w:afterAutospacing="0"/>
              <w:jc w:val="center"/>
            </w:pPr>
          </w:p>
          <w:p w:rsidR="00C933EC" w:rsidRDefault="00C933EC" w:rsidP="006F7A79">
            <w:pPr>
              <w:pStyle w:val="NormalWeb"/>
              <w:spacing w:before="0" w:beforeAutospacing="0" w:after="0" w:afterAutospacing="0"/>
              <w:jc w:val="center"/>
            </w:pPr>
          </w:p>
          <w:p w:rsidR="00C933EC" w:rsidRDefault="00C933EC" w:rsidP="006F7A79">
            <w:pPr>
              <w:pStyle w:val="NormalWeb"/>
              <w:spacing w:before="0" w:beforeAutospacing="0" w:after="0" w:afterAutospacing="0"/>
              <w:jc w:val="center"/>
            </w:pPr>
          </w:p>
        </w:tc>
        <w:tc>
          <w:tcPr>
            <w:tcW w:w="3860" w:type="dxa"/>
            <w:tcBorders>
              <w:top w:val="outset" w:sz="6" w:space="0" w:color="auto"/>
              <w:left w:val="outset" w:sz="6" w:space="0" w:color="auto"/>
              <w:bottom w:val="outset" w:sz="6" w:space="0" w:color="auto"/>
            </w:tcBorders>
            <w:vAlign w:val="center"/>
          </w:tcPr>
          <w:p w:rsidR="00C933EC" w:rsidRPr="00003419" w:rsidRDefault="00C933EC" w:rsidP="006F7A79">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C933EC" w:rsidRPr="00003419" w:rsidRDefault="00C933EC" w:rsidP="006F7A79">
            <w:pPr>
              <w:pStyle w:val="NoSpacing"/>
              <w:jc w:val="center"/>
              <w:rPr>
                <w:rFonts w:ascii="Times New Roman" w:hAnsi="Times New Roman"/>
                <w:sz w:val="24"/>
                <w:szCs w:val="24"/>
              </w:rPr>
            </w:pPr>
          </w:p>
          <w:p w:rsidR="00C933EC" w:rsidRPr="00003419" w:rsidRDefault="00C933EC" w:rsidP="006F7A79">
            <w:pPr>
              <w:pStyle w:val="NoSpacing"/>
              <w:jc w:val="center"/>
              <w:rPr>
                <w:rFonts w:ascii="Times New Roman" w:hAnsi="Times New Roman"/>
                <w:sz w:val="24"/>
                <w:szCs w:val="24"/>
              </w:rPr>
            </w:pPr>
          </w:p>
          <w:p w:rsidR="00C933EC" w:rsidRPr="00003419" w:rsidRDefault="00C933EC" w:rsidP="006F7A79">
            <w:pPr>
              <w:pStyle w:val="NoSpacing"/>
              <w:jc w:val="center"/>
              <w:rPr>
                <w:rFonts w:ascii="Times New Roman" w:hAnsi="Times New Roman"/>
                <w:sz w:val="24"/>
                <w:szCs w:val="24"/>
              </w:rPr>
            </w:pPr>
          </w:p>
        </w:tc>
      </w:tr>
      <w:tr w:rsidR="00C933EC" w:rsidRPr="00003419" w:rsidTr="006F7A79">
        <w:trPr>
          <w:trHeight w:val="20"/>
        </w:trPr>
        <w:tc>
          <w:tcPr>
            <w:tcW w:w="2187" w:type="dxa"/>
            <w:tcBorders>
              <w:top w:val="outset" w:sz="6" w:space="0" w:color="auto"/>
              <w:bottom w:val="outset" w:sz="6" w:space="0" w:color="auto"/>
              <w:right w:val="outset" w:sz="6" w:space="0" w:color="auto"/>
            </w:tcBorders>
            <w:vAlign w:val="center"/>
          </w:tcPr>
          <w:p w:rsidR="00C933EC" w:rsidRPr="00003419" w:rsidRDefault="00C933EC" w:rsidP="006F7A79">
            <w:pPr>
              <w:pStyle w:val="NoSpacing"/>
              <w:jc w:val="center"/>
              <w:rPr>
                <w:rFonts w:ascii="Times New Roman" w:hAnsi="Times New Roman"/>
                <w:sz w:val="24"/>
                <w:szCs w:val="24"/>
              </w:rPr>
            </w:pPr>
            <w:r w:rsidRPr="00003419">
              <w:rPr>
                <w:rFonts w:ascii="Times New Roman" w:hAnsi="Times New Roman"/>
                <w:sz w:val="24"/>
                <w:szCs w:val="24"/>
              </w:rPr>
              <w:t>MARPOL konvencijas I. pielikuma 15.noteikums</w:t>
            </w:r>
          </w:p>
          <w:p w:rsidR="00C933EC" w:rsidRPr="00003419" w:rsidRDefault="00C933EC" w:rsidP="006F7A79">
            <w:pPr>
              <w:pStyle w:val="NoSpacing"/>
              <w:jc w:val="center"/>
              <w:rPr>
                <w:rFonts w:ascii="Times New Roman" w:hAnsi="Times New Roman"/>
                <w:sz w:val="24"/>
                <w:szCs w:val="24"/>
              </w:rPr>
            </w:pPr>
          </w:p>
        </w:tc>
        <w:tc>
          <w:tcPr>
            <w:tcW w:w="3102" w:type="dxa"/>
            <w:tcBorders>
              <w:top w:val="outset" w:sz="6" w:space="0" w:color="auto"/>
              <w:left w:val="outset" w:sz="6" w:space="0" w:color="auto"/>
              <w:bottom w:val="outset" w:sz="6" w:space="0" w:color="auto"/>
              <w:right w:val="outset" w:sz="6" w:space="0" w:color="auto"/>
            </w:tcBorders>
            <w:vAlign w:val="center"/>
          </w:tcPr>
          <w:p w:rsidR="00C933EC" w:rsidRDefault="00C933EC" w:rsidP="006F7A79">
            <w:pPr>
              <w:pStyle w:val="NormalWeb"/>
              <w:spacing w:before="0" w:beforeAutospacing="0" w:after="0" w:afterAutospacing="0"/>
              <w:jc w:val="center"/>
            </w:pPr>
            <w:r>
              <w:t xml:space="preserve">Noteikumu projekta </w:t>
            </w:r>
            <w:r w:rsidRPr="00AF104D">
              <w:t>5.punktā minētais</w:t>
            </w:r>
            <w:r w:rsidRPr="00544795">
              <w:rPr>
                <w:b/>
              </w:rPr>
              <w:t xml:space="preserve"> </w:t>
            </w:r>
            <w:r>
              <w:t>1259.punkts.</w:t>
            </w:r>
          </w:p>
          <w:p w:rsidR="00C933EC" w:rsidRDefault="00C933EC" w:rsidP="006F7A79">
            <w:pPr>
              <w:pStyle w:val="NormalWeb"/>
              <w:spacing w:before="0" w:beforeAutospacing="0" w:after="0" w:afterAutospacing="0"/>
              <w:jc w:val="center"/>
            </w:pPr>
          </w:p>
          <w:p w:rsidR="00C933EC" w:rsidRDefault="00C933EC" w:rsidP="006F7A79">
            <w:pPr>
              <w:pStyle w:val="NormalWeb"/>
              <w:spacing w:before="0" w:beforeAutospacing="0" w:after="0" w:afterAutospacing="0"/>
              <w:jc w:val="center"/>
            </w:pPr>
          </w:p>
          <w:p w:rsidR="00C933EC" w:rsidRDefault="00C933EC" w:rsidP="006F7A79">
            <w:pPr>
              <w:pStyle w:val="NormalWeb"/>
              <w:spacing w:before="0" w:beforeAutospacing="0" w:after="0" w:afterAutospacing="0"/>
              <w:jc w:val="center"/>
            </w:pPr>
          </w:p>
        </w:tc>
        <w:tc>
          <w:tcPr>
            <w:tcW w:w="3860" w:type="dxa"/>
            <w:tcBorders>
              <w:top w:val="outset" w:sz="6" w:space="0" w:color="auto"/>
              <w:left w:val="outset" w:sz="6" w:space="0" w:color="auto"/>
              <w:bottom w:val="outset" w:sz="6" w:space="0" w:color="auto"/>
            </w:tcBorders>
            <w:vAlign w:val="center"/>
          </w:tcPr>
          <w:p w:rsidR="00C933EC" w:rsidRPr="00003419" w:rsidRDefault="00C933EC" w:rsidP="006F7A79">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C933EC" w:rsidRPr="00003419" w:rsidRDefault="00C933EC" w:rsidP="006F7A79">
            <w:pPr>
              <w:pStyle w:val="NoSpacing"/>
              <w:jc w:val="center"/>
              <w:rPr>
                <w:rFonts w:ascii="Times New Roman" w:hAnsi="Times New Roman"/>
                <w:sz w:val="24"/>
                <w:szCs w:val="24"/>
              </w:rPr>
            </w:pPr>
          </w:p>
          <w:p w:rsidR="00C933EC" w:rsidRPr="00003419" w:rsidRDefault="00C933EC" w:rsidP="006F7A79">
            <w:pPr>
              <w:pStyle w:val="NoSpacing"/>
              <w:jc w:val="center"/>
              <w:rPr>
                <w:rFonts w:ascii="Times New Roman" w:hAnsi="Times New Roman"/>
                <w:sz w:val="24"/>
                <w:szCs w:val="24"/>
              </w:rPr>
            </w:pPr>
          </w:p>
          <w:p w:rsidR="00C933EC" w:rsidRPr="00003419" w:rsidRDefault="00C933EC" w:rsidP="006F7A79">
            <w:pPr>
              <w:pStyle w:val="NoSpacing"/>
              <w:jc w:val="center"/>
              <w:rPr>
                <w:rFonts w:ascii="Times New Roman" w:hAnsi="Times New Roman"/>
                <w:sz w:val="24"/>
                <w:szCs w:val="24"/>
              </w:rPr>
            </w:pPr>
          </w:p>
        </w:tc>
      </w:tr>
      <w:tr w:rsidR="00C933EC" w:rsidRPr="00003419" w:rsidTr="006F7A79">
        <w:trPr>
          <w:trHeight w:val="20"/>
        </w:trPr>
        <w:tc>
          <w:tcPr>
            <w:tcW w:w="2187" w:type="dxa"/>
            <w:tcBorders>
              <w:top w:val="outset" w:sz="6" w:space="0" w:color="auto"/>
              <w:bottom w:val="outset" w:sz="6" w:space="0" w:color="auto"/>
              <w:right w:val="outset" w:sz="6" w:space="0" w:color="auto"/>
            </w:tcBorders>
            <w:vAlign w:val="center"/>
          </w:tcPr>
          <w:p w:rsidR="00C933EC" w:rsidRPr="00003419" w:rsidRDefault="00C933EC" w:rsidP="006F7A79">
            <w:pPr>
              <w:pStyle w:val="NoSpacing"/>
              <w:jc w:val="center"/>
              <w:rPr>
                <w:rFonts w:ascii="Times New Roman" w:hAnsi="Times New Roman"/>
                <w:sz w:val="24"/>
                <w:szCs w:val="24"/>
              </w:rPr>
            </w:pPr>
            <w:r w:rsidRPr="00003419">
              <w:rPr>
                <w:rFonts w:ascii="Times New Roman" w:hAnsi="Times New Roman"/>
                <w:sz w:val="24"/>
                <w:szCs w:val="24"/>
              </w:rPr>
              <w:t>MARPOL konvencijas I. pielikuma 4. un 17.noteikums</w:t>
            </w:r>
          </w:p>
          <w:p w:rsidR="00C933EC" w:rsidRPr="00003419" w:rsidRDefault="00C933EC" w:rsidP="006F7A79">
            <w:pPr>
              <w:pStyle w:val="NoSpacing"/>
              <w:jc w:val="center"/>
              <w:rPr>
                <w:rFonts w:ascii="Times New Roman" w:hAnsi="Times New Roman"/>
                <w:sz w:val="24"/>
                <w:szCs w:val="24"/>
              </w:rPr>
            </w:pPr>
          </w:p>
        </w:tc>
        <w:tc>
          <w:tcPr>
            <w:tcW w:w="3102" w:type="dxa"/>
            <w:tcBorders>
              <w:top w:val="outset" w:sz="6" w:space="0" w:color="auto"/>
              <w:left w:val="outset" w:sz="6" w:space="0" w:color="auto"/>
              <w:bottom w:val="outset" w:sz="6" w:space="0" w:color="auto"/>
              <w:right w:val="outset" w:sz="6" w:space="0" w:color="auto"/>
            </w:tcBorders>
            <w:vAlign w:val="center"/>
          </w:tcPr>
          <w:p w:rsidR="00C933EC" w:rsidRDefault="00C933EC" w:rsidP="006F7A79">
            <w:pPr>
              <w:pStyle w:val="NormalWeb"/>
              <w:spacing w:before="0" w:beforeAutospacing="0" w:after="0" w:afterAutospacing="0"/>
              <w:jc w:val="center"/>
            </w:pPr>
            <w:r>
              <w:t xml:space="preserve">Noteikumu projekta </w:t>
            </w:r>
            <w:r w:rsidRPr="00AF104D">
              <w:t xml:space="preserve">5.punktā minētais </w:t>
            </w:r>
            <w:r>
              <w:t>1275.6.apakšpunkts</w:t>
            </w:r>
          </w:p>
          <w:p w:rsidR="00C933EC" w:rsidRDefault="00C933EC" w:rsidP="006F7A79">
            <w:pPr>
              <w:pStyle w:val="NormalWeb"/>
              <w:spacing w:before="0" w:beforeAutospacing="0" w:after="0" w:afterAutospacing="0"/>
              <w:jc w:val="center"/>
            </w:pPr>
          </w:p>
          <w:p w:rsidR="00C933EC" w:rsidRDefault="00C933EC" w:rsidP="006F7A79">
            <w:pPr>
              <w:pStyle w:val="NormalWeb"/>
              <w:spacing w:before="0" w:beforeAutospacing="0" w:after="0" w:afterAutospacing="0"/>
              <w:jc w:val="center"/>
            </w:pPr>
          </w:p>
          <w:p w:rsidR="00C933EC" w:rsidRDefault="00C933EC" w:rsidP="006F7A79">
            <w:pPr>
              <w:pStyle w:val="NormalWeb"/>
              <w:spacing w:before="0" w:beforeAutospacing="0" w:after="0" w:afterAutospacing="0"/>
              <w:jc w:val="center"/>
            </w:pPr>
          </w:p>
        </w:tc>
        <w:tc>
          <w:tcPr>
            <w:tcW w:w="3860" w:type="dxa"/>
            <w:tcBorders>
              <w:top w:val="outset" w:sz="6" w:space="0" w:color="auto"/>
              <w:left w:val="outset" w:sz="6" w:space="0" w:color="auto"/>
              <w:bottom w:val="outset" w:sz="6" w:space="0" w:color="auto"/>
            </w:tcBorders>
            <w:vAlign w:val="center"/>
          </w:tcPr>
          <w:p w:rsidR="00C933EC" w:rsidRPr="00003419" w:rsidRDefault="00C933EC" w:rsidP="006F7A79">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C933EC" w:rsidRPr="00003419" w:rsidRDefault="00C933EC" w:rsidP="006F7A79">
            <w:pPr>
              <w:pStyle w:val="NoSpacing"/>
              <w:jc w:val="center"/>
              <w:rPr>
                <w:rFonts w:ascii="Times New Roman" w:hAnsi="Times New Roman"/>
                <w:sz w:val="24"/>
                <w:szCs w:val="24"/>
              </w:rPr>
            </w:pPr>
          </w:p>
          <w:p w:rsidR="00C933EC" w:rsidRPr="00003419" w:rsidRDefault="00C933EC" w:rsidP="006F7A79">
            <w:pPr>
              <w:pStyle w:val="NoSpacing"/>
              <w:jc w:val="center"/>
              <w:rPr>
                <w:rFonts w:ascii="Times New Roman" w:hAnsi="Times New Roman"/>
                <w:sz w:val="24"/>
                <w:szCs w:val="24"/>
              </w:rPr>
            </w:pPr>
          </w:p>
          <w:p w:rsidR="00C933EC" w:rsidRPr="00003419" w:rsidRDefault="00C933EC" w:rsidP="006F7A79">
            <w:pPr>
              <w:pStyle w:val="NoSpacing"/>
              <w:jc w:val="center"/>
              <w:rPr>
                <w:rFonts w:ascii="Times New Roman" w:hAnsi="Times New Roman"/>
                <w:sz w:val="24"/>
                <w:szCs w:val="24"/>
              </w:rPr>
            </w:pPr>
          </w:p>
        </w:tc>
      </w:tr>
      <w:tr w:rsidR="00C933EC" w:rsidRPr="00003419" w:rsidTr="006F7A79">
        <w:trPr>
          <w:trHeight w:val="20"/>
        </w:trPr>
        <w:tc>
          <w:tcPr>
            <w:tcW w:w="2187" w:type="dxa"/>
            <w:tcBorders>
              <w:top w:val="outset" w:sz="6" w:space="0" w:color="auto"/>
              <w:bottom w:val="outset" w:sz="6" w:space="0" w:color="auto"/>
              <w:right w:val="outset" w:sz="6" w:space="0" w:color="auto"/>
            </w:tcBorders>
            <w:vAlign w:val="center"/>
          </w:tcPr>
          <w:p w:rsidR="00C933EC" w:rsidRPr="00003419" w:rsidRDefault="00C933EC" w:rsidP="006F7A79">
            <w:pPr>
              <w:pStyle w:val="NoSpacing"/>
              <w:jc w:val="center"/>
              <w:rPr>
                <w:rFonts w:ascii="Times New Roman" w:hAnsi="Times New Roman"/>
                <w:sz w:val="24"/>
                <w:szCs w:val="24"/>
              </w:rPr>
            </w:pPr>
            <w:r w:rsidRPr="00003419">
              <w:rPr>
                <w:rFonts w:ascii="Times New Roman" w:hAnsi="Times New Roman"/>
                <w:sz w:val="24"/>
                <w:szCs w:val="24"/>
              </w:rPr>
              <w:t>MARPOL konvencijas I. pielikuma 17.noteikums un III. papildinājums.</w:t>
            </w:r>
          </w:p>
          <w:p w:rsidR="00C933EC" w:rsidRPr="00003419" w:rsidRDefault="00C933EC" w:rsidP="006F7A79">
            <w:pPr>
              <w:pStyle w:val="NoSpacing"/>
              <w:jc w:val="center"/>
              <w:rPr>
                <w:rFonts w:ascii="Times New Roman" w:hAnsi="Times New Roman"/>
                <w:sz w:val="24"/>
                <w:szCs w:val="24"/>
              </w:rPr>
            </w:pPr>
          </w:p>
        </w:tc>
        <w:tc>
          <w:tcPr>
            <w:tcW w:w="3102" w:type="dxa"/>
            <w:tcBorders>
              <w:top w:val="outset" w:sz="6" w:space="0" w:color="auto"/>
              <w:left w:val="outset" w:sz="6" w:space="0" w:color="auto"/>
              <w:bottom w:val="outset" w:sz="6" w:space="0" w:color="auto"/>
              <w:right w:val="outset" w:sz="6" w:space="0" w:color="auto"/>
            </w:tcBorders>
            <w:vAlign w:val="center"/>
          </w:tcPr>
          <w:p w:rsidR="00C933EC" w:rsidRDefault="00C933EC" w:rsidP="006F7A79">
            <w:pPr>
              <w:pStyle w:val="NormalWeb"/>
              <w:spacing w:before="0" w:beforeAutospacing="0" w:after="0" w:afterAutospacing="0"/>
              <w:jc w:val="center"/>
            </w:pPr>
            <w:r>
              <w:t xml:space="preserve">Noteikumu projekta </w:t>
            </w:r>
            <w:r w:rsidRPr="00AF104D">
              <w:t>5.punktā minētais</w:t>
            </w:r>
            <w:r>
              <w:t xml:space="preserve"> 1273.punkts.</w:t>
            </w:r>
          </w:p>
          <w:p w:rsidR="00C933EC" w:rsidRDefault="00C933EC" w:rsidP="006F7A79">
            <w:pPr>
              <w:pStyle w:val="NormalWeb"/>
              <w:spacing w:before="0" w:beforeAutospacing="0" w:after="0" w:afterAutospacing="0"/>
              <w:jc w:val="center"/>
            </w:pPr>
          </w:p>
          <w:p w:rsidR="00C933EC" w:rsidRDefault="00C933EC" w:rsidP="006F7A79">
            <w:pPr>
              <w:pStyle w:val="NormalWeb"/>
              <w:spacing w:before="0" w:beforeAutospacing="0" w:after="0" w:afterAutospacing="0"/>
              <w:jc w:val="center"/>
            </w:pPr>
          </w:p>
          <w:p w:rsidR="00C933EC" w:rsidRDefault="00C933EC" w:rsidP="006F7A79">
            <w:pPr>
              <w:pStyle w:val="NormalWeb"/>
              <w:spacing w:before="0" w:beforeAutospacing="0" w:after="0" w:afterAutospacing="0"/>
              <w:jc w:val="center"/>
            </w:pPr>
          </w:p>
          <w:p w:rsidR="00C933EC" w:rsidRDefault="00C933EC" w:rsidP="006F7A79">
            <w:pPr>
              <w:pStyle w:val="NormalWeb"/>
              <w:spacing w:before="0" w:beforeAutospacing="0" w:after="0" w:afterAutospacing="0"/>
              <w:jc w:val="center"/>
            </w:pPr>
          </w:p>
        </w:tc>
        <w:tc>
          <w:tcPr>
            <w:tcW w:w="3860" w:type="dxa"/>
            <w:tcBorders>
              <w:top w:val="outset" w:sz="6" w:space="0" w:color="auto"/>
              <w:left w:val="outset" w:sz="6" w:space="0" w:color="auto"/>
              <w:bottom w:val="outset" w:sz="6" w:space="0" w:color="auto"/>
            </w:tcBorders>
            <w:vAlign w:val="center"/>
          </w:tcPr>
          <w:p w:rsidR="00C933EC" w:rsidRPr="00003419" w:rsidRDefault="00C933EC" w:rsidP="006F7A79">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C933EC" w:rsidRPr="00003419" w:rsidRDefault="00C933EC" w:rsidP="006F7A79">
            <w:pPr>
              <w:pStyle w:val="NoSpacing"/>
              <w:jc w:val="center"/>
              <w:rPr>
                <w:rFonts w:ascii="Times New Roman" w:hAnsi="Times New Roman"/>
                <w:sz w:val="24"/>
                <w:szCs w:val="24"/>
              </w:rPr>
            </w:pPr>
          </w:p>
          <w:p w:rsidR="00C933EC" w:rsidRPr="00003419" w:rsidRDefault="00C933EC" w:rsidP="006F7A79">
            <w:pPr>
              <w:pStyle w:val="NoSpacing"/>
              <w:jc w:val="center"/>
              <w:rPr>
                <w:rFonts w:ascii="Times New Roman" w:hAnsi="Times New Roman"/>
                <w:sz w:val="24"/>
                <w:szCs w:val="24"/>
              </w:rPr>
            </w:pPr>
          </w:p>
          <w:p w:rsidR="00C933EC" w:rsidRPr="00003419" w:rsidRDefault="00C933EC" w:rsidP="006F7A79">
            <w:pPr>
              <w:pStyle w:val="NoSpacing"/>
              <w:jc w:val="center"/>
              <w:rPr>
                <w:rFonts w:ascii="Times New Roman" w:hAnsi="Times New Roman"/>
                <w:sz w:val="24"/>
                <w:szCs w:val="24"/>
              </w:rPr>
            </w:pPr>
          </w:p>
          <w:p w:rsidR="00C933EC" w:rsidRPr="00003419" w:rsidRDefault="00C933EC" w:rsidP="006F7A79">
            <w:pPr>
              <w:pStyle w:val="NoSpacing"/>
              <w:jc w:val="center"/>
              <w:rPr>
                <w:rFonts w:ascii="Times New Roman" w:hAnsi="Times New Roman"/>
                <w:sz w:val="24"/>
                <w:szCs w:val="24"/>
              </w:rPr>
            </w:pPr>
          </w:p>
        </w:tc>
      </w:tr>
      <w:tr w:rsidR="00C933EC" w:rsidRPr="00003419" w:rsidTr="006F7A79">
        <w:trPr>
          <w:trHeight w:val="20"/>
        </w:trPr>
        <w:tc>
          <w:tcPr>
            <w:tcW w:w="2187" w:type="dxa"/>
            <w:tcBorders>
              <w:top w:val="outset" w:sz="6" w:space="0" w:color="auto"/>
              <w:bottom w:val="outset" w:sz="6" w:space="0" w:color="auto"/>
              <w:right w:val="outset" w:sz="6" w:space="0" w:color="auto"/>
            </w:tcBorders>
            <w:vAlign w:val="center"/>
          </w:tcPr>
          <w:p w:rsidR="00C933EC" w:rsidRPr="00003419" w:rsidRDefault="00C933EC" w:rsidP="006F7A79">
            <w:pPr>
              <w:pStyle w:val="NoSpacing"/>
              <w:jc w:val="center"/>
              <w:rPr>
                <w:rFonts w:ascii="Times New Roman" w:hAnsi="Times New Roman"/>
                <w:sz w:val="24"/>
                <w:szCs w:val="24"/>
              </w:rPr>
            </w:pPr>
            <w:r w:rsidRPr="00003419">
              <w:rPr>
                <w:rFonts w:ascii="Times New Roman" w:hAnsi="Times New Roman"/>
                <w:sz w:val="24"/>
                <w:szCs w:val="24"/>
              </w:rPr>
              <w:t>MARPOL konvencijas I. pielikuma 37.noteikums</w:t>
            </w:r>
          </w:p>
          <w:p w:rsidR="00C933EC" w:rsidRPr="00003419" w:rsidRDefault="00C933EC" w:rsidP="006F7A79">
            <w:pPr>
              <w:pStyle w:val="NoSpacing"/>
              <w:jc w:val="center"/>
              <w:rPr>
                <w:rFonts w:ascii="Times New Roman" w:hAnsi="Times New Roman"/>
                <w:sz w:val="24"/>
                <w:szCs w:val="24"/>
              </w:rPr>
            </w:pPr>
          </w:p>
        </w:tc>
        <w:tc>
          <w:tcPr>
            <w:tcW w:w="3102" w:type="dxa"/>
            <w:tcBorders>
              <w:top w:val="outset" w:sz="6" w:space="0" w:color="auto"/>
              <w:left w:val="outset" w:sz="6" w:space="0" w:color="auto"/>
              <w:bottom w:val="outset" w:sz="6" w:space="0" w:color="auto"/>
              <w:right w:val="outset" w:sz="6" w:space="0" w:color="auto"/>
            </w:tcBorders>
            <w:vAlign w:val="center"/>
          </w:tcPr>
          <w:p w:rsidR="00C933EC" w:rsidRDefault="00C933EC" w:rsidP="006F7A79">
            <w:pPr>
              <w:pStyle w:val="NormalWeb"/>
              <w:spacing w:before="0" w:beforeAutospacing="0" w:after="0" w:afterAutospacing="0"/>
              <w:jc w:val="center"/>
            </w:pPr>
            <w:r>
              <w:t xml:space="preserve">Noteikumu projekta </w:t>
            </w:r>
            <w:r w:rsidRPr="00AF104D">
              <w:t>5.punktā minētais</w:t>
            </w:r>
            <w:r w:rsidRPr="006629BC">
              <w:rPr>
                <w:b/>
              </w:rPr>
              <w:t xml:space="preserve"> </w:t>
            </w:r>
            <w:r>
              <w:t>1276.punkts.</w:t>
            </w:r>
          </w:p>
          <w:p w:rsidR="00C933EC" w:rsidRDefault="00C933EC" w:rsidP="006F7A79">
            <w:pPr>
              <w:pStyle w:val="NormalWeb"/>
              <w:spacing w:before="0" w:beforeAutospacing="0" w:after="0" w:afterAutospacing="0"/>
              <w:jc w:val="center"/>
            </w:pPr>
          </w:p>
          <w:p w:rsidR="00C933EC" w:rsidRDefault="00C933EC" w:rsidP="006F7A79">
            <w:pPr>
              <w:pStyle w:val="NormalWeb"/>
              <w:spacing w:before="0" w:beforeAutospacing="0" w:after="0" w:afterAutospacing="0"/>
              <w:jc w:val="center"/>
            </w:pPr>
          </w:p>
          <w:p w:rsidR="00C933EC" w:rsidRDefault="00C933EC" w:rsidP="006F7A79">
            <w:pPr>
              <w:pStyle w:val="NormalWeb"/>
              <w:spacing w:before="0" w:beforeAutospacing="0" w:after="0" w:afterAutospacing="0"/>
              <w:jc w:val="center"/>
            </w:pPr>
          </w:p>
        </w:tc>
        <w:tc>
          <w:tcPr>
            <w:tcW w:w="3860" w:type="dxa"/>
            <w:tcBorders>
              <w:top w:val="outset" w:sz="6" w:space="0" w:color="auto"/>
              <w:left w:val="outset" w:sz="6" w:space="0" w:color="auto"/>
              <w:bottom w:val="outset" w:sz="6" w:space="0" w:color="auto"/>
            </w:tcBorders>
            <w:vAlign w:val="center"/>
          </w:tcPr>
          <w:p w:rsidR="00C933EC" w:rsidRPr="00003419" w:rsidRDefault="00C933EC" w:rsidP="006F7A79">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C933EC" w:rsidRPr="00003419" w:rsidRDefault="00C933EC" w:rsidP="006F7A79">
            <w:pPr>
              <w:pStyle w:val="NoSpacing"/>
              <w:jc w:val="center"/>
              <w:rPr>
                <w:rFonts w:ascii="Times New Roman" w:hAnsi="Times New Roman"/>
                <w:sz w:val="24"/>
                <w:szCs w:val="24"/>
              </w:rPr>
            </w:pPr>
          </w:p>
          <w:p w:rsidR="00C933EC" w:rsidRPr="00003419" w:rsidRDefault="00C933EC" w:rsidP="006F7A79">
            <w:pPr>
              <w:pStyle w:val="NoSpacing"/>
              <w:jc w:val="center"/>
              <w:rPr>
                <w:rFonts w:ascii="Times New Roman" w:hAnsi="Times New Roman"/>
                <w:sz w:val="24"/>
                <w:szCs w:val="24"/>
              </w:rPr>
            </w:pPr>
          </w:p>
          <w:p w:rsidR="00C933EC" w:rsidRPr="00003419" w:rsidRDefault="00C933EC" w:rsidP="006F7A79">
            <w:pPr>
              <w:pStyle w:val="NoSpacing"/>
              <w:jc w:val="center"/>
              <w:rPr>
                <w:rFonts w:ascii="Times New Roman" w:hAnsi="Times New Roman"/>
                <w:sz w:val="24"/>
                <w:szCs w:val="24"/>
              </w:rPr>
            </w:pPr>
          </w:p>
        </w:tc>
      </w:tr>
      <w:tr w:rsidR="00C933EC" w:rsidRPr="00003419" w:rsidTr="006F7A79">
        <w:trPr>
          <w:trHeight w:val="20"/>
        </w:trPr>
        <w:tc>
          <w:tcPr>
            <w:tcW w:w="2187" w:type="dxa"/>
            <w:tcBorders>
              <w:top w:val="outset" w:sz="6" w:space="0" w:color="auto"/>
              <w:bottom w:val="outset" w:sz="6" w:space="0" w:color="auto"/>
              <w:right w:val="outset" w:sz="6" w:space="0" w:color="auto"/>
            </w:tcBorders>
            <w:vAlign w:val="center"/>
          </w:tcPr>
          <w:p w:rsidR="00C933EC" w:rsidRPr="00003419" w:rsidRDefault="00C933EC" w:rsidP="006F7A79">
            <w:pPr>
              <w:pStyle w:val="NoSpacing"/>
              <w:jc w:val="center"/>
              <w:rPr>
                <w:rFonts w:ascii="Times New Roman" w:hAnsi="Times New Roman"/>
                <w:color w:val="000000"/>
                <w:sz w:val="24"/>
                <w:szCs w:val="24"/>
              </w:rPr>
            </w:pPr>
            <w:r w:rsidRPr="00003419">
              <w:rPr>
                <w:rFonts w:ascii="Times New Roman" w:hAnsi="Times New Roman"/>
                <w:color w:val="000000"/>
                <w:sz w:val="24"/>
                <w:szCs w:val="24"/>
              </w:rPr>
              <w:t>MARPOL IV pielikums</w:t>
            </w:r>
          </w:p>
          <w:p w:rsidR="00C933EC" w:rsidRPr="00003419" w:rsidRDefault="00C933EC" w:rsidP="006F7A79">
            <w:pPr>
              <w:pStyle w:val="NoSpacing"/>
              <w:jc w:val="center"/>
              <w:rPr>
                <w:rFonts w:ascii="Times New Roman" w:hAnsi="Times New Roman"/>
                <w:color w:val="000000"/>
                <w:sz w:val="24"/>
                <w:szCs w:val="24"/>
              </w:rPr>
            </w:pPr>
          </w:p>
          <w:p w:rsidR="00C933EC" w:rsidRPr="00003419" w:rsidRDefault="00C933EC" w:rsidP="006F7A79">
            <w:pPr>
              <w:pStyle w:val="NoSpacing"/>
              <w:jc w:val="center"/>
              <w:rPr>
                <w:rFonts w:ascii="Times New Roman" w:hAnsi="Times New Roman"/>
                <w:color w:val="000000"/>
                <w:sz w:val="24"/>
                <w:szCs w:val="24"/>
              </w:rPr>
            </w:pPr>
          </w:p>
        </w:tc>
        <w:tc>
          <w:tcPr>
            <w:tcW w:w="3102" w:type="dxa"/>
            <w:tcBorders>
              <w:top w:val="outset" w:sz="6" w:space="0" w:color="auto"/>
              <w:left w:val="outset" w:sz="6" w:space="0" w:color="auto"/>
              <w:bottom w:val="outset" w:sz="6" w:space="0" w:color="auto"/>
              <w:right w:val="outset" w:sz="6" w:space="0" w:color="auto"/>
            </w:tcBorders>
            <w:vAlign w:val="center"/>
          </w:tcPr>
          <w:p w:rsidR="00C933EC" w:rsidRPr="001649F7" w:rsidRDefault="00C933EC" w:rsidP="006F7A79">
            <w:pPr>
              <w:pStyle w:val="NormalWeb"/>
              <w:spacing w:before="0" w:beforeAutospacing="0" w:after="0" w:afterAutospacing="0"/>
              <w:jc w:val="center"/>
              <w:rPr>
                <w:color w:val="000000"/>
              </w:rPr>
            </w:pPr>
            <w:r w:rsidRPr="001649F7">
              <w:rPr>
                <w:color w:val="000000"/>
              </w:rPr>
              <w:t xml:space="preserve">Noteikumu projekta </w:t>
            </w:r>
            <w:r w:rsidRPr="00AF104D">
              <w:rPr>
                <w:color w:val="000000"/>
              </w:rPr>
              <w:t xml:space="preserve">5. punktā minētais </w:t>
            </w:r>
            <w:r w:rsidRPr="001649F7">
              <w:rPr>
                <w:color w:val="000000"/>
              </w:rPr>
              <w:t>1279.punkts.</w:t>
            </w:r>
          </w:p>
          <w:p w:rsidR="00C933EC" w:rsidRPr="001649F7" w:rsidRDefault="00C933EC" w:rsidP="006F7A79">
            <w:pPr>
              <w:pStyle w:val="NormalWeb"/>
              <w:spacing w:before="0" w:beforeAutospacing="0" w:after="0" w:afterAutospacing="0"/>
              <w:jc w:val="center"/>
              <w:rPr>
                <w:color w:val="000000"/>
              </w:rPr>
            </w:pPr>
          </w:p>
          <w:p w:rsidR="00C933EC" w:rsidRPr="001649F7" w:rsidRDefault="00C933EC" w:rsidP="006F7A79">
            <w:pPr>
              <w:pStyle w:val="NormalWeb"/>
              <w:spacing w:before="0" w:beforeAutospacing="0" w:after="0" w:afterAutospacing="0"/>
              <w:jc w:val="center"/>
              <w:rPr>
                <w:color w:val="000000"/>
              </w:rPr>
            </w:pPr>
          </w:p>
        </w:tc>
        <w:tc>
          <w:tcPr>
            <w:tcW w:w="3860" w:type="dxa"/>
            <w:tcBorders>
              <w:top w:val="outset" w:sz="6" w:space="0" w:color="auto"/>
              <w:left w:val="outset" w:sz="6" w:space="0" w:color="auto"/>
              <w:bottom w:val="outset" w:sz="6" w:space="0" w:color="auto"/>
            </w:tcBorders>
            <w:vAlign w:val="center"/>
          </w:tcPr>
          <w:p w:rsidR="00C933EC" w:rsidRPr="00003419" w:rsidRDefault="00C933EC" w:rsidP="006F7A79">
            <w:pPr>
              <w:pStyle w:val="NoSpacing"/>
              <w:jc w:val="center"/>
              <w:rPr>
                <w:rFonts w:ascii="Times New Roman" w:hAnsi="Times New Roman"/>
                <w:color w:val="000000"/>
                <w:sz w:val="24"/>
                <w:szCs w:val="24"/>
              </w:rPr>
            </w:pPr>
            <w:r w:rsidRPr="00003419">
              <w:rPr>
                <w:rFonts w:ascii="Times New Roman" w:hAnsi="Times New Roman"/>
                <w:color w:val="000000"/>
                <w:sz w:val="24"/>
                <w:szCs w:val="24"/>
              </w:rPr>
              <w:t>Starptautiskās saistības tiek izpildītas pilnībā.</w:t>
            </w:r>
          </w:p>
          <w:p w:rsidR="00C933EC" w:rsidRPr="00003419" w:rsidRDefault="00C933EC" w:rsidP="006F7A79">
            <w:pPr>
              <w:pStyle w:val="NoSpacing"/>
              <w:jc w:val="center"/>
              <w:rPr>
                <w:rFonts w:ascii="Times New Roman" w:hAnsi="Times New Roman"/>
                <w:color w:val="000000"/>
                <w:sz w:val="24"/>
                <w:szCs w:val="24"/>
              </w:rPr>
            </w:pPr>
          </w:p>
          <w:p w:rsidR="00C933EC" w:rsidRPr="00003419" w:rsidRDefault="00C933EC" w:rsidP="006F7A79">
            <w:pPr>
              <w:pStyle w:val="NoSpacing"/>
              <w:jc w:val="center"/>
              <w:rPr>
                <w:rFonts w:ascii="Times New Roman" w:hAnsi="Times New Roman"/>
                <w:color w:val="000000"/>
                <w:sz w:val="24"/>
                <w:szCs w:val="24"/>
              </w:rPr>
            </w:pPr>
          </w:p>
        </w:tc>
      </w:tr>
      <w:tr w:rsidR="00C933EC" w:rsidRPr="00003419" w:rsidTr="006F7A79">
        <w:trPr>
          <w:trHeight w:val="20"/>
        </w:trPr>
        <w:tc>
          <w:tcPr>
            <w:tcW w:w="2187" w:type="dxa"/>
            <w:tcBorders>
              <w:top w:val="outset" w:sz="6" w:space="0" w:color="auto"/>
              <w:bottom w:val="outset" w:sz="6" w:space="0" w:color="auto"/>
              <w:right w:val="outset" w:sz="6" w:space="0" w:color="auto"/>
            </w:tcBorders>
            <w:vAlign w:val="center"/>
          </w:tcPr>
          <w:p w:rsidR="00C933EC" w:rsidRPr="00003419" w:rsidRDefault="00C933EC" w:rsidP="006F7A79">
            <w:pPr>
              <w:pStyle w:val="NoSpacing"/>
              <w:jc w:val="center"/>
              <w:rPr>
                <w:rFonts w:ascii="Times New Roman" w:hAnsi="Times New Roman"/>
                <w:sz w:val="24"/>
                <w:szCs w:val="24"/>
              </w:rPr>
            </w:pPr>
            <w:r w:rsidRPr="00003419">
              <w:rPr>
                <w:rFonts w:ascii="Times New Roman" w:hAnsi="Times New Roman"/>
                <w:sz w:val="24"/>
                <w:szCs w:val="24"/>
              </w:rPr>
              <w:t>MARPOL IV pielikuma 3., 10. un 11.noteikums</w:t>
            </w:r>
          </w:p>
          <w:p w:rsidR="00C933EC" w:rsidRPr="00003419" w:rsidRDefault="00C933EC" w:rsidP="006F7A79">
            <w:pPr>
              <w:pStyle w:val="NoSpacing"/>
              <w:jc w:val="center"/>
              <w:rPr>
                <w:rFonts w:ascii="Times New Roman" w:hAnsi="Times New Roman"/>
                <w:sz w:val="24"/>
                <w:szCs w:val="24"/>
              </w:rPr>
            </w:pPr>
          </w:p>
          <w:p w:rsidR="00C933EC" w:rsidRPr="00003419" w:rsidRDefault="00C933EC" w:rsidP="006F7A79">
            <w:pPr>
              <w:pStyle w:val="NoSpacing"/>
              <w:jc w:val="center"/>
              <w:rPr>
                <w:rFonts w:ascii="Times New Roman" w:hAnsi="Times New Roman"/>
                <w:sz w:val="24"/>
                <w:szCs w:val="24"/>
              </w:rPr>
            </w:pPr>
          </w:p>
        </w:tc>
        <w:tc>
          <w:tcPr>
            <w:tcW w:w="3102" w:type="dxa"/>
            <w:tcBorders>
              <w:top w:val="outset" w:sz="6" w:space="0" w:color="auto"/>
              <w:left w:val="outset" w:sz="6" w:space="0" w:color="auto"/>
              <w:bottom w:val="outset" w:sz="6" w:space="0" w:color="auto"/>
              <w:right w:val="outset" w:sz="6" w:space="0" w:color="auto"/>
            </w:tcBorders>
            <w:vAlign w:val="center"/>
          </w:tcPr>
          <w:p w:rsidR="00C933EC" w:rsidRDefault="00C933EC" w:rsidP="006F7A79">
            <w:pPr>
              <w:pStyle w:val="NormalWeb"/>
              <w:spacing w:before="0" w:beforeAutospacing="0" w:after="0" w:afterAutospacing="0"/>
              <w:jc w:val="center"/>
            </w:pPr>
            <w:r>
              <w:t xml:space="preserve">Noteikumu projekta </w:t>
            </w:r>
            <w:r w:rsidRPr="00AF104D">
              <w:t>5.punktā minētais</w:t>
            </w:r>
            <w:r w:rsidRPr="00D41125">
              <w:rPr>
                <w:b/>
              </w:rPr>
              <w:t xml:space="preserve"> </w:t>
            </w:r>
            <w:r>
              <w:t>1278.punkts.</w:t>
            </w:r>
          </w:p>
          <w:p w:rsidR="00C933EC" w:rsidRDefault="00C933EC" w:rsidP="006F7A79">
            <w:pPr>
              <w:pStyle w:val="NormalWeb"/>
              <w:spacing w:before="0" w:beforeAutospacing="0" w:after="0" w:afterAutospacing="0"/>
              <w:jc w:val="center"/>
            </w:pPr>
          </w:p>
          <w:p w:rsidR="00C933EC" w:rsidRDefault="00C933EC" w:rsidP="006F7A79">
            <w:pPr>
              <w:pStyle w:val="NormalWeb"/>
              <w:spacing w:before="0" w:beforeAutospacing="0" w:after="0" w:afterAutospacing="0"/>
              <w:jc w:val="center"/>
            </w:pPr>
          </w:p>
          <w:p w:rsidR="00C933EC" w:rsidRDefault="00C933EC" w:rsidP="006F7A79">
            <w:pPr>
              <w:pStyle w:val="NormalWeb"/>
              <w:spacing w:before="0" w:beforeAutospacing="0" w:after="0" w:afterAutospacing="0"/>
              <w:jc w:val="center"/>
            </w:pPr>
          </w:p>
        </w:tc>
        <w:tc>
          <w:tcPr>
            <w:tcW w:w="3860" w:type="dxa"/>
            <w:tcBorders>
              <w:top w:val="outset" w:sz="6" w:space="0" w:color="auto"/>
              <w:left w:val="outset" w:sz="6" w:space="0" w:color="auto"/>
              <w:bottom w:val="outset" w:sz="6" w:space="0" w:color="auto"/>
            </w:tcBorders>
            <w:vAlign w:val="center"/>
          </w:tcPr>
          <w:p w:rsidR="00C933EC" w:rsidRPr="00003419" w:rsidRDefault="00C933EC" w:rsidP="006F7A79">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C933EC" w:rsidRPr="00003419" w:rsidRDefault="00C933EC" w:rsidP="006F7A79">
            <w:pPr>
              <w:pStyle w:val="NoSpacing"/>
              <w:jc w:val="center"/>
              <w:rPr>
                <w:rFonts w:ascii="Times New Roman" w:hAnsi="Times New Roman"/>
                <w:sz w:val="24"/>
                <w:szCs w:val="24"/>
              </w:rPr>
            </w:pPr>
          </w:p>
          <w:p w:rsidR="00C933EC" w:rsidRPr="00003419" w:rsidRDefault="00C933EC" w:rsidP="006F7A79">
            <w:pPr>
              <w:pStyle w:val="NoSpacing"/>
              <w:jc w:val="center"/>
              <w:rPr>
                <w:rFonts w:ascii="Times New Roman" w:hAnsi="Times New Roman"/>
                <w:sz w:val="24"/>
                <w:szCs w:val="24"/>
              </w:rPr>
            </w:pPr>
          </w:p>
          <w:p w:rsidR="00C933EC" w:rsidRPr="00003419" w:rsidRDefault="00C933EC" w:rsidP="006F7A79">
            <w:pPr>
              <w:pStyle w:val="NoSpacing"/>
              <w:jc w:val="center"/>
              <w:rPr>
                <w:rFonts w:ascii="Times New Roman" w:hAnsi="Times New Roman"/>
                <w:sz w:val="24"/>
                <w:szCs w:val="24"/>
              </w:rPr>
            </w:pPr>
          </w:p>
        </w:tc>
      </w:tr>
      <w:tr w:rsidR="00C933EC" w:rsidRPr="00003419" w:rsidTr="004542F9">
        <w:trPr>
          <w:trHeight w:val="20"/>
        </w:trPr>
        <w:tc>
          <w:tcPr>
            <w:tcW w:w="2187" w:type="dxa"/>
            <w:tcBorders>
              <w:top w:val="outset" w:sz="6" w:space="0" w:color="auto"/>
              <w:bottom w:val="outset" w:sz="6" w:space="0" w:color="auto"/>
              <w:right w:val="outset" w:sz="6" w:space="0" w:color="auto"/>
            </w:tcBorders>
            <w:vAlign w:val="center"/>
          </w:tcPr>
          <w:p w:rsidR="00C933EC" w:rsidRPr="00003419" w:rsidRDefault="00C933EC" w:rsidP="00D94401">
            <w:pPr>
              <w:pStyle w:val="NoSpacing"/>
              <w:jc w:val="center"/>
              <w:rPr>
                <w:rFonts w:ascii="Times New Roman" w:hAnsi="Times New Roman"/>
                <w:sz w:val="24"/>
                <w:szCs w:val="24"/>
              </w:rPr>
            </w:pPr>
            <w:r w:rsidRPr="00003419">
              <w:rPr>
                <w:rFonts w:ascii="Times New Roman" w:hAnsi="Times New Roman"/>
                <w:sz w:val="24"/>
                <w:szCs w:val="24"/>
              </w:rPr>
              <w:t>MARPOL konvencijas IV. pielikuma 5. un 7.noteikums</w:t>
            </w:r>
          </w:p>
          <w:p w:rsidR="00C933EC" w:rsidRPr="00003419" w:rsidRDefault="00C933EC" w:rsidP="004367DA">
            <w:pPr>
              <w:pStyle w:val="NoSpacing"/>
              <w:jc w:val="center"/>
              <w:rPr>
                <w:rFonts w:ascii="Times New Roman" w:hAnsi="Times New Roman"/>
                <w:sz w:val="24"/>
                <w:szCs w:val="24"/>
              </w:rPr>
            </w:pPr>
          </w:p>
        </w:tc>
        <w:tc>
          <w:tcPr>
            <w:tcW w:w="3102" w:type="dxa"/>
            <w:tcBorders>
              <w:top w:val="outset" w:sz="6" w:space="0" w:color="auto"/>
              <w:left w:val="outset" w:sz="6" w:space="0" w:color="auto"/>
              <w:bottom w:val="outset" w:sz="6" w:space="0" w:color="auto"/>
              <w:right w:val="outset" w:sz="6" w:space="0" w:color="auto"/>
            </w:tcBorders>
            <w:vAlign w:val="center"/>
          </w:tcPr>
          <w:p w:rsidR="00C933EC" w:rsidRPr="00AF104D" w:rsidRDefault="00C933EC" w:rsidP="00C15C40">
            <w:pPr>
              <w:pStyle w:val="NoSpacing"/>
              <w:jc w:val="center"/>
              <w:rPr>
                <w:rFonts w:ascii="Times New Roman" w:hAnsi="Times New Roman"/>
                <w:sz w:val="24"/>
                <w:szCs w:val="24"/>
              </w:rPr>
            </w:pPr>
            <w:r w:rsidRPr="00003419">
              <w:rPr>
                <w:rFonts w:ascii="Times New Roman" w:hAnsi="Times New Roman"/>
                <w:sz w:val="24"/>
                <w:szCs w:val="24"/>
              </w:rPr>
              <w:t>Noteikumu projekta</w:t>
            </w:r>
            <w:r>
              <w:rPr>
                <w:rFonts w:ascii="Times New Roman" w:hAnsi="Times New Roman"/>
                <w:sz w:val="24"/>
                <w:szCs w:val="24"/>
              </w:rPr>
              <w:t xml:space="preserve"> </w:t>
            </w:r>
            <w:r w:rsidRPr="00AF104D">
              <w:rPr>
                <w:rFonts w:ascii="Times New Roman" w:hAnsi="Times New Roman"/>
                <w:sz w:val="24"/>
                <w:szCs w:val="24"/>
              </w:rPr>
              <w:t xml:space="preserve">1.punktā minētais </w:t>
            </w:r>
          </w:p>
          <w:p w:rsidR="00C933EC" w:rsidRPr="00003419" w:rsidRDefault="00C933EC" w:rsidP="00E2177E">
            <w:pPr>
              <w:pStyle w:val="NoSpacing"/>
              <w:jc w:val="center"/>
              <w:rPr>
                <w:rFonts w:ascii="Times New Roman" w:hAnsi="Times New Roman"/>
                <w:sz w:val="24"/>
                <w:szCs w:val="24"/>
              </w:rPr>
            </w:pPr>
            <w:r w:rsidRPr="00003419">
              <w:rPr>
                <w:rFonts w:ascii="Times New Roman" w:hAnsi="Times New Roman"/>
                <w:sz w:val="24"/>
                <w:szCs w:val="24"/>
              </w:rPr>
              <w:t>33.6. apakšpunkts</w:t>
            </w:r>
          </w:p>
          <w:p w:rsidR="00C933EC" w:rsidRPr="00003419" w:rsidRDefault="00C933EC" w:rsidP="00E2177E">
            <w:pPr>
              <w:pStyle w:val="NoSpacing"/>
              <w:jc w:val="center"/>
              <w:rPr>
                <w:rFonts w:ascii="Times New Roman" w:hAnsi="Times New Roman"/>
                <w:sz w:val="24"/>
                <w:szCs w:val="24"/>
              </w:rPr>
            </w:pPr>
          </w:p>
          <w:p w:rsidR="00C933EC" w:rsidRPr="00003419" w:rsidRDefault="00C933EC" w:rsidP="00E2177E">
            <w:pPr>
              <w:pStyle w:val="NoSpacing"/>
              <w:jc w:val="center"/>
              <w:rPr>
                <w:rFonts w:ascii="Times New Roman" w:hAnsi="Times New Roman"/>
                <w:sz w:val="24"/>
                <w:szCs w:val="24"/>
              </w:rPr>
            </w:pPr>
          </w:p>
          <w:p w:rsidR="00C933EC" w:rsidRPr="00003419" w:rsidRDefault="00C933EC" w:rsidP="00F002CA">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p>
        </w:tc>
      </w:tr>
      <w:tr w:rsidR="00C933EC" w:rsidRPr="00003419" w:rsidTr="00E27E27">
        <w:trPr>
          <w:trHeight w:val="20"/>
        </w:trPr>
        <w:tc>
          <w:tcPr>
            <w:tcW w:w="2187" w:type="dxa"/>
            <w:tcBorders>
              <w:top w:val="outset" w:sz="6" w:space="0" w:color="auto"/>
              <w:bottom w:val="outset" w:sz="6" w:space="0" w:color="auto"/>
              <w:right w:val="outset" w:sz="6" w:space="0" w:color="auto"/>
            </w:tcBorders>
            <w:vAlign w:val="center"/>
          </w:tcPr>
          <w:p w:rsidR="00C933EC" w:rsidRPr="00003419" w:rsidRDefault="00C933EC" w:rsidP="004378FD">
            <w:pPr>
              <w:pStyle w:val="NoSpacing"/>
              <w:jc w:val="center"/>
              <w:rPr>
                <w:rFonts w:ascii="Times New Roman" w:hAnsi="Times New Roman"/>
                <w:color w:val="000000"/>
                <w:sz w:val="24"/>
                <w:szCs w:val="24"/>
              </w:rPr>
            </w:pPr>
            <w:r w:rsidRPr="00003419">
              <w:rPr>
                <w:rFonts w:ascii="Times New Roman" w:hAnsi="Times New Roman"/>
                <w:color w:val="000000"/>
                <w:sz w:val="24"/>
                <w:szCs w:val="24"/>
              </w:rPr>
              <w:t>MARPOL IV pielikuma 10.noteikums</w:t>
            </w:r>
          </w:p>
        </w:tc>
        <w:tc>
          <w:tcPr>
            <w:tcW w:w="3102" w:type="dxa"/>
            <w:tcBorders>
              <w:top w:val="outset" w:sz="6" w:space="0" w:color="auto"/>
              <w:left w:val="outset" w:sz="6" w:space="0" w:color="auto"/>
              <w:bottom w:val="outset" w:sz="6" w:space="0" w:color="auto"/>
              <w:right w:val="outset" w:sz="6" w:space="0" w:color="auto"/>
            </w:tcBorders>
            <w:vAlign w:val="center"/>
          </w:tcPr>
          <w:p w:rsidR="00C933EC" w:rsidRDefault="00C933EC" w:rsidP="00693DFB">
            <w:pPr>
              <w:pStyle w:val="NormalWeb"/>
              <w:spacing w:before="0" w:beforeAutospacing="0" w:after="0" w:afterAutospacing="0"/>
              <w:jc w:val="center"/>
              <w:rPr>
                <w:color w:val="000000"/>
              </w:rPr>
            </w:pPr>
            <w:r>
              <w:rPr>
                <w:color w:val="000000"/>
              </w:rPr>
              <w:t xml:space="preserve">Noteikumu projekta </w:t>
            </w:r>
            <w:r w:rsidRPr="00AF104D">
              <w:rPr>
                <w:color w:val="000000"/>
              </w:rPr>
              <w:t>5.punktā minētais</w:t>
            </w:r>
            <w:r w:rsidRPr="00E71C6A">
              <w:rPr>
                <w:b/>
                <w:color w:val="000000"/>
              </w:rPr>
              <w:t xml:space="preserve"> </w:t>
            </w:r>
            <w:r>
              <w:rPr>
                <w:color w:val="000000"/>
              </w:rPr>
              <w:t>1288.4.punkts</w:t>
            </w:r>
          </w:p>
          <w:p w:rsidR="00C933EC" w:rsidRPr="00F32E48" w:rsidRDefault="00C933EC" w:rsidP="00693DFB">
            <w:pPr>
              <w:pStyle w:val="NormalWeb"/>
              <w:spacing w:before="0" w:beforeAutospacing="0" w:after="0" w:afterAutospacing="0"/>
              <w:jc w:val="center"/>
              <w:rPr>
                <w:color w:val="000000"/>
              </w:rPr>
            </w:pPr>
          </w:p>
        </w:tc>
        <w:tc>
          <w:tcPr>
            <w:tcW w:w="3860" w:type="dxa"/>
            <w:tcBorders>
              <w:top w:val="outset" w:sz="6" w:space="0" w:color="auto"/>
              <w:left w:val="outset" w:sz="6" w:space="0" w:color="auto"/>
              <w:bottom w:val="outset" w:sz="6" w:space="0" w:color="auto"/>
            </w:tcBorders>
            <w:vAlign w:val="center"/>
          </w:tcPr>
          <w:p w:rsidR="00C933EC" w:rsidRPr="00003419" w:rsidRDefault="00C933EC" w:rsidP="003F0D9F">
            <w:pPr>
              <w:pStyle w:val="NoSpacing"/>
              <w:jc w:val="center"/>
              <w:rPr>
                <w:rFonts w:ascii="Times New Roman" w:hAnsi="Times New Roman"/>
                <w:color w:val="000000"/>
                <w:sz w:val="24"/>
                <w:szCs w:val="24"/>
              </w:rPr>
            </w:pPr>
            <w:r w:rsidRPr="00003419">
              <w:rPr>
                <w:rFonts w:ascii="Times New Roman" w:hAnsi="Times New Roman"/>
                <w:color w:val="000000"/>
                <w:sz w:val="24"/>
                <w:szCs w:val="24"/>
              </w:rPr>
              <w:t>Starptautiskās saistības tiek izpildītas pilnībā.</w:t>
            </w:r>
          </w:p>
          <w:p w:rsidR="00C933EC" w:rsidRPr="00003419" w:rsidRDefault="00C933EC" w:rsidP="003F0D9F">
            <w:pPr>
              <w:pStyle w:val="NoSpacing"/>
              <w:jc w:val="center"/>
              <w:rPr>
                <w:rFonts w:ascii="Times New Roman" w:hAnsi="Times New Roman"/>
                <w:color w:val="000000"/>
                <w:sz w:val="24"/>
                <w:szCs w:val="24"/>
              </w:rPr>
            </w:pPr>
          </w:p>
        </w:tc>
      </w:tr>
      <w:tr w:rsidR="00C933EC" w:rsidRPr="00003419" w:rsidTr="00E27E27">
        <w:trPr>
          <w:trHeight w:val="20"/>
        </w:trPr>
        <w:tc>
          <w:tcPr>
            <w:tcW w:w="2187" w:type="dxa"/>
            <w:tcBorders>
              <w:top w:val="outset" w:sz="6" w:space="0" w:color="auto"/>
              <w:bottom w:val="outset" w:sz="6" w:space="0" w:color="auto"/>
              <w:right w:val="outset" w:sz="6" w:space="0" w:color="auto"/>
            </w:tcBorders>
            <w:vAlign w:val="center"/>
          </w:tcPr>
          <w:p w:rsidR="00C933EC" w:rsidRPr="00003419" w:rsidRDefault="00C933EC" w:rsidP="002F7535">
            <w:pPr>
              <w:pStyle w:val="NoSpacing"/>
              <w:jc w:val="center"/>
              <w:rPr>
                <w:rFonts w:ascii="Times New Roman" w:hAnsi="Times New Roman"/>
                <w:color w:val="000000"/>
                <w:sz w:val="24"/>
                <w:szCs w:val="24"/>
              </w:rPr>
            </w:pPr>
            <w:r w:rsidRPr="00003419">
              <w:rPr>
                <w:rFonts w:ascii="Times New Roman" w:hAnsi="Times New Roman"/>
                <w:color w:val="000000"/>
                <w:sz w:val="24"/>
                <w:szCs w:val="24"/>
              </w:rPr>
              <w:t>MARPOL konvencijas V pielikuma 1., 2., 3., 5., 6., un 9. noteikums</w:t>
            </w:r>
          </w:p>
          <w:p w:rsidR="00C933EC" w:rsidRPr="00003419" w:rsidRDefault="00C933EC" w:rsidP="00D45C71">
            <w:pPr>
              <w:pStyle w:val="NoSpacing"/>
              <w:jc w:val="center"/>
              <w:rPr>
                <w:rFonts w:ascii="Times New Roman" w:hAnsi="Times New Roman"/>
                <w:color w:val="000000"/>
                <w:sz w:val="24"/>
                <w:szCs w:val="24"/>
              </w:rPr>
            </w:pPr>
          </w:p>
        </w:tc>
        <w:tc>
          <w:tcPr>
            <w:tcW w:w="3102" w:type="dxa"/>
            <w:tcBorders>
              <w:top w:val="outset" w:sz="6" w:space="0" w:color="auto"/>
              <w:left w:val="outset" w:sz="6" w:space="0" w:color="auto"/>
              <w:bottom w:val="outset" w:sz="6" w:space="0" w:color="auto"/>
              <w:right w:val="outset" w:sz="6" w:space="0" w:color="auto"/>
            </w:tcBorders>
            <w:vAlign w:val="center"/>
          </w:tcPr>
          <w:p w:rsidR="00C933EC" w:rsidRDefault="00C933EC" w:rsidP="00693DFB">
            <w:pPr>
              <w:pStyle w:val="NormalWeb"/>
              <w:spacing w:before="0" w:beforeAutospacing="0" w:after="0" w:afterAutospacing="0"/>
              <w:jc w:val="center"/>
              <w:rPr>
                <w:color w:val="000000"/>
              </w:rPr>
            </w:pPr>
            <w:r>
              <w:rPr>
                <w:color w:val="000000"/>
              </w:rPr>
              <w:t xml:space="preserve">Noteikumu projekta </w:t>
            </w:r>
            <w:r w:rsidRPr="00AF104D">
              <w:rPr>
                <w:color w:val="000000"/>
              </w:rPr>
              <w:t xml:space="preserve">5.punktā minētā </w:t>
            </w:r>
            <w:r>
              <w:rPr>
                <w:color w:val="000000"/>
              </w:rPr>
              <w:t>13.3. nodaļa</w:t>
            </w:r>
          </w:p>
          <w:p w:rsidR="00C933EC" w:rsidRDefault="00C933EC" w:rsidP="00693DFB">
            <w:pPr>
              <w:pStyle w:val="NormalWeb"/>
              <w:spacing w:before="0" w:beforeAutospacing="0" w:after="0" w:afterAutospacing="0"/>
              <w:jc w:val="center"/>
              <w:rPr>
                <w:color w:val="000000"/>
              </w:rPr>
            </w:pPr>
          </w:p>
          <w:p w:rsidR="00C933EC" w:rsidRDefault="00C933EC" w:rsidP="00693DFB">
            <w:pPr>
              <w:pStyle w:val="NormalWeb"/>
              <w:spacing w:before="0" w:beforeAutospacing="0" w:after="0" w:afterAutospacing="0"/>
              <w:jc w:val="center"/>
              <w:rPr>
                <w:color w:val="000000"/>
              </w:rPr>
            </w:pPr>
          </w:p>
          <w:p w:rsidR="00C933EC" w:rsidRDefault="00C933EC" w:rsidP="00693DFB">
            <w:pPr>
              <w:pStyle w:val="NormalWeb"/>
              <w:spacing w:before="0" w:beforeAutospacing="0" w:after="0" w:afterAutospacing="0"/>
              <w:jc w:val="center"/>
              <w:rPr>
                <w:color w:val="000000"/>
              </w:rPr>
            </w:pPr>
          </w:p>
          <w:p w:rsidR="00C933EC" w:rsidRDefault="00C933EC" w:rsidP="00693DFB">
            <w:pPr>
              <w:pStyle w:val="NormalWeb"/>
              <w:spacing w:before="0" w:beforeAutospacing="0" w:after="0" w:afterAutospacing="0"/>
              <w:jc w:val="center"/>
              <w:rPr>
                <w:color w:val="000000"/>
              </w:rPr>
            </w:pPr>
          </w:p>
        </w:tc>
        <w:tc>
          <w:tcPr>
            <w:tcW w:w="3860" w:type="dxa"/>
            <w:tcBorders>
              <w:top w:val="outset" w:sz="6" w:space="0" w:color="auto"/>
              <w:left w:val="outset" w:sz="6" w:space="0" w:color="auto"/>
              <w:bottom w:val="outset" w:sz="6" w:space="0" w:color="auto"/>
            </w:tcBorders>
            <w:vAlign w:val="center"/>
          </w:tcPr>
          <w:p w:rsidR="00C933EC" w:rsidRPr="00003419" w:rsidRDefault="00C933EC" w:rsidP="003F0D9F">
            <w:pPr>
              <w:pStyle w:val="NoSpacing"/>
              <w:jc w:val="center"/>
              <w:rPr>
                <w:rFonts w:ascii="Times New Roman" w:hAnsi="Times New Roman"/>
                <w:color w:val="000000"/>
                <w:sz w:val="24"/>
                <w:szCs w:val="24"/>
              </w:rPr>
            </w:pPr>
            <w:r w:rsidRPr="00003419">
              <w:rPr>
                <w:rFonts w:ascii="Times New Roman" w:hAnsi="Times New Roman"/>
                <w:color w:val="000000"/>
                <w:sz w:val="24"/>
                <w:szCs w:val="24"/>
              </w:rPr>
              <w:t>Starptautiskās saistības tiek izpildītas pilnībā.</w:t>
            </w:r>
          </w:p>
          <w:p w:rsidR="00C933EC" w:rsidRPr="00003419" w:rsidRDefault="00C933EC" w:rsidP="003F0D9F">
            <w:pPr>
              <w:pStyle w:val="NoSpacing"/>
              <w:jc w:val="center"/>
              <w:rPr>
                <w:rFonts w:ascii="Times New Roman" w:hAnsi="Times New Roman"/>
                <w:color w:val="000000"/>
                <w:sz w:val="24"/>
                <w:szCs w:val="24"/>
              </w:rPr>
            </w:pPr>
          </w:p>
          <w:p w:rsidR="00C933EC" w:rsidRPr="00003419" w:rsidRDefault="00C933EC" w:rsidP="003F0D9F">
            <w:pPr>
              <w:pStyle w:val="NoSpacing"/>
              <w:jc w:val="center"/>
              <w:rPr>
                <w:rFonts w:ascii="Times New Roman" w:hAnsi="Times New Roman"/>
                <w:color w:val="000000"/>
                <w:sz w:val="24"/>
                <w:szCs w:val="24"/>
              </w:rPr>
            </w:pPr>
          </w:p>
          <w:p w:rsidR="00C933EC" w:rsidRPr="00003419" w:rsidRDefault="00C933EC" w:rsidP="003F0D9F">
            <w:pPr>
              <w:pStyle w:val="NoSpacing"/>
              <w:jc w:val="center"/>
              <w:rPr>
                <w:rFonts w:ascii="Times New Roman" w:hAnsi="Times New Roman"/>
                <w:color w:val="000000"/>
                <w:sz w:val="24"/>
                <w:szCs w:val="24"/>
              </w:rPr>
            </w:pPr>
          </w:p>
          <w:p w:rsidR="00C933EC" w:rsidRPr="00003419" w:rsidRDefault="00C933EC" w:rsidP="003F0D9F">
            <w:pPr>
              <w:pStyle w:val="NoSpacing"/>
              <w:jc w:val="center"/>
              <w:rPr>
                <w:rFonts w:ascii="Times New Roman" w:hAnsi="Times New Roman"/>
                <w:color w:val="000000"/>
                <w:sz w:val="24"/>
                <w:szCs w:val="24"/>
              </w:rPr>
            </w:pPr>
          </w:p>
        </w:tc>
      </w:tr>
      <w:tr w:rsidR="00C933EC" w:rsidRPr="00003419" w:rsidTr="006F7A79">
        <w:trPr>
          <w:trHeight w:val="20"/>
        </w:trPr>
        <w:tc>
          <w:tcPr>
            <w:tcW w:w="2187" w:type="dxa"/>
            <w:tcBorders>
              <w:top w:val="outset" w:sz="6" w:space="0" w:color="auto"/>
              <w:bottom w:val="outset" w:sz="6" w:space="0" w:color="auto"/>
              <w:right w:val="outset" w:sz="6" w:space="0" w:color="auto"/>
            </w:tcBorders>
            <w:vAlign w:val="center"/>
          </w:tcPr>
          <w:p w:rsidR="00C933EC" w:rsidRPr="00003419" w:rsidRDefault="00C933EC" w:rsidP="000C0238">
            <w:pPr>
              <w:pStyle w:val="NoSpacing"/>
              <w:jc w:val="center"/>
              <w:rPr>
                <w:rFonts w:ascii="Times New Roman" w:hAnsi="Times New Roman"/>
                <w:sz w:val="24"/>
                <w:szCs w:val="24"/>
              </w:rPr>
            </w:pPr>
            <w:r w:rsidRPr="00003419">
              <w:rPr>
                <w:rFonts w:ascii="Times New Roman" w:hAnsi="Times New Roman"/>
                <w:sz w:val="24"/>
                <w:szCs w:val="24"/>
              </w:rPr>
              <w:t>MARPOL konvencijas VI pielikuma 1.noteikums</w:t>
            </w:r>
          </w:p>
        </w:tc>
        <w:tc>
          <w:tcPr>
            <w:tcW w:w="3102" w:type="dxa"/>
            <w:tcBorders>
              <w:top w:val="outset" w:sz="6" w:space="0" w:color="auto"/>
              <w:left w:val="outset" w:sz="6" w:space="0" w:color="auto"/>
              <w:bottom w:val="outset" w:sz="6" w:space="0" w:color="auto"/>
              <w:right w:val="outset" w:sz="6" w:space="0" w:color="auto"/>
            </w:tcBorders>
            <w:vAlign w:val="center"/>
          </w:tcPr>
          <w:p w:rsidR="00C933EC" w:rsidRPr="00003419" w:rsidRDefault="00C933EC" w:rsidP="006F7A79">
            <w:pPr>
              <w:pStyle w:val="NoSpacing"/>
              <w:jc w:val="center"/>
              <w:rPr>
                <w:rFonts w:ascii="Times New Roman" w:hAnsi="Times New Roman"/>
                <w:sz w:val="24"/>
                <w:szCs w:val="24"/>
              </w:rPr>
            </w:pPr>
            <w:r w:rsidRPr="00003419">
              <w:rPr>
                <w:rFonts w:ascii="Times New Roman" w:hAnsi="Times New Roman"/>
                <w:sz w:val="24"/>
                <w:szCs w:val="24"/>
              </w:rPr>
              <w:t xml:space="preserve">Noteikumu projekta </w:t>
            </w:r>
            <w:r w:rsidRPr="00AF104D">
              <w:rPr>
                <w:rFonts w:ascii="Times New Roman" w:hAnsi="Times New Roman"/>
                <w:sz w:val="24"/>
                <w:szCs w:val="24"/>
              </w:rPr>
              <w:t xml:space="preserve">5.punktā minētais </w:t>
            </w:r>
            <w:r w:rsidRPr="00003419">
              <w:rPr>
                <w:rFonts w:ascii="Times New Roman" w:hAnsi="Times New Roman"/>
                <w:sz w:val="24"/>
                <w:szCs w:val="24"/>
              </w:rPr>
              <w:t>1312.punkts.</w:t>
            </w:r>
          </w:p>
          <w:p w:rsidR="00C933EC" w:rsidRPr="00003419" w:rsidRDefault="00C933EC" w:rsidP="006F7A79">
            <w:pPr>
              <w:pStyle w:val="NoSpacing"/>
              <w:jc w:val="center"/>
              <w:rPr>
                <w:rFonts w:ascii="Times New Roman" w:hAnsi="Times New Roman"/>
                <w:sz w:val="24"/>
                <w:szCs w:val="24"/>
              </w:rPr>
            </w:pPr>
          </w:p>
          <w:p w:rsidR="00C933EC" w:rsidRPr="00003419" w:rsidRDefault="00C933EC" w:rsidP="006F7A79">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tcPr>
          <w:p w:rsidR="00C933EC" w:rsidRPr="00003419" w:rsidRDefault="00C933EC" w:rsidP="0025372D">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C933EC" w:rsidRPr="00003419" w:rsidRDefault="00C933EC" w:rsidP="006F7A79">
            <w:pPr>
              <w:pStyle w:val="NoSpacing"/>
              <w:jc w:val="center"/>
              <w:rPr>
                <w:rFonts w:ascii="Times New Roman" w:hAnsi="Times New Roman"/>
                <w:sz w:val="24"/>
                <w:szCs w:val="24"/>
              </w:rPr>
            </w:pPr>
          </w:p>
        </w:tc>
      </w:tr>
      <w:tr w:rsidR="00C933EC" w:rsidRPr="00003419" w:rsidTr="00E27E27">
        <w:trPr>
          <w:trHeight w:val="20"/>
        </w:trPr>
        <w:tc>
          <w:tcPr>
            <w:tcW w:w="2187" w:type="dxa"/>
            <w:tcBorders>
              <w:top w:val="outset" w:sz="6" w:space="0" w:color="auto"/>
              <w:bottom w:val="outset" w:sz="6" w:space="0" w:color="auto"/>
              <w:right w:val="outset" w:sz="6" w:space="0" w:color="auto"/>
            </w:tcBorders>
            <w:vAlign w:val="center"/>
          </w:tcPr>
          <w:p w:rsidR="00C933EC" w:rsidRPr="00003419" w:rsidRDefault="00C933EC" w:rsidP="00EE7CD5">
            <w:pPr>
              <w:pStyle w:val="NoSpacing"/>
              <w:jc w:val="center"/>
              <w:rPr>
                <w:rFonts w:ascii="Times New Roman" w:hAnsi="Times New Roman"/>
                <w:sz w:val="24"/>
                <w:szCs w:val="24"/>
              </w:rPr>
            </w:pPr>
            <w:r w:rsidRPr="00003419">
              <w:rPr>
                <w:rFonts w:ascii="Times New Roman" w:hAnsi="Times New Roman"/>
                <w:sz w:val="24"/>
                <w:szCs w:val="24"/>
              </w:rPr>
              <w:t>MARPOL konvencijas VI pielikuma 5., 6. un 8.noteikums</w:t>
            </w:r>
          </w:p>
          <w:p w:rsidR="00C933EC" w:rsidRPr="00003419" w:rsidRDefault="00C933EC" w:rsidP="00EE7CD5">
            <w:pPr>
              <w:pStyle w:val="NoSpacing"/>
              <w:jc w:val="center"/>
              <w:rPr>
                <w:rFonts w:ascii="Times New Roman" w:hAnsi="Times New Roman"/>
                <w:sz w:val="24"/>
                <w:szCs w:val="24"/>
              </w:rPr>
            </w:pPr>
          </w:p>
        </w:tc>
        <w:tc>
          <w:tcPr>
            <w:tcW w:w="3102" w:type="dxa"/>
            <w:tcBorders>
              <w:top w:val="outset" w:sz="6" w:space="0" w:color="auto"/>
              <w:left w:val="outset" w:sz="6" w:space="0" w:color="auto"/>
              <w:bottom w:val="outset" w:sz="6" w:space="0" w:color="auto"/>
              <w:right w:val="outset" w:sz="6" w:space="0" w:color="auto"/>
            </w:tcBorders>
            <w:vAlign w:val="center"/>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 xml:space="preserve">Noteikumu projekta </w:t>
            </w:r>
            <w:r w:rsidRPr="00AF104D">
              <w:rPr>
                <w:rFonts w:ascii="Times New Roman" w:hAnsi="Times New Roman"/>
                <w:sz w:val="24"/>
                <w:szCs w:val="24"/>
              </w:rPr>
              <w:t>5.punktā minētais</w:t>
            </w:r>
            <w:r>
              <w:rPr>
                <w:rFonts w:ascii="Times New Roman" w:hAnsi="Times New Roman"/>
                <w:sz w:val="24"/>
                <w:szCs w:val="24"/>
              </w:rPr>
              <w:t xml:space="preserve"> </w:t>
            </w:r>
            <w:r w:rsidRPr="00003419">
              <w:rPr>
                <w:rFonts w:ascii="Times New Roman" w:hAnsi="Times New Roman"/>
                <w:sz w:val="24"/>
                <w:szCs w:val="24"/>
              </w:rPr>
              <w:t>1313.punkts.</w:t>
            </w: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C933EC" w:rsidRPr="00003419" w:rsidRDefault="00C933EC" w:rsidP="003F0D9F">
            <w:pPr>
              <w:pStyle w:val="NoSpacing"/>
              <w:jc w:val="center"/>
              <w:rPr>
                <w:rFonts w:ascii="Times New Roman" w:hAnsi="Times New Roman"/>
                <w:sz w:val="24"/>
                <w:szCs w:val="24"/>
              </w:rPr>
            </w:pPr>
            <w:r w:rsidRPr="00003419">
              <w:rPr>
                <w:rFonts w:ascii="Times New Roman" w:hAnsi="Times New Roman"/>
                <w:sz w:val="24"/>
                <w:szCs w:val="24"/>
              </w:rPr>
              <w:t>Starptautiskās saistības ir izpildītas pilnībā.</w:t>
            </w:r>
          </w:p>
          <w:p w:rsidR="00C933EC" w:rsidRPr="00003419" w:rsidRDefault="00C933EC" w:rsidP="003F0D9F">
            <w:pPr>
              <w:pStyle w:val="NoSpacing"/>
              <w:jc w:val="center"/>
              <w:rPr>
                <w:rFonts w:ascii="Times New Roman" w:hAnsi="Times New Roman"/>
                <w:sz w:val="24"/>
                <w:szCs w:val="24"/>
              </w:rPr>
            </w:pPr>
          </w:p>
          <w:p w:rsidR="00C933EC" w:rsidRPr="00003419" w:rsidRDefault="00C933EC" w:rsidP="003F0D9F">
            <w:pPr>
              <w:pStyle w:val="NoSpacing"/>
              <w:jc w:val="center"/>
              <w:rPr>
                <w:rFonts w:ascii="Times New Roman" w:hAnsi="Times New Roman"/>
                <w:sz w:val="24"/>
                <w:szCs w:val="24"/>
              </w:rPr>
            </w:pPr>
          </w:p>
          <w:p w:rsidR="00C933EC" w:rsidRPr="00003419" w:rsidRDefault="00C933EC" w:rsidP="003F0D9F">
            <w:pPr>
              <w:pStyle w:val="NoSpacing"/>
              <w:jc w:val="center"/>
              <w:rPr>
                <w:rFonts w:ascii="Times New Roman" w:hAnsi="Times New Roman"/>
                <w:sz w:val="24"/>
                <w:szCs w:val="24"/>
              </w:rPr>
            </w:pPr>
          </w:p>
        </w:tc>
      </w:tr>
      <w:tr w:rsidR="00C933EC" w:rsidRPr="00003419" w:rsidTr="006F7A79">
        <w:trPr>
          <w:trHeight w:val="20"/>
        </w:trPr>
        <w:tc>
          <w:tcPr>
            <w:tcW w:w="2187" w:type="dxa"/>
            <w:tcBorders>
              <w:top w:val="outset" w:sz="6" w:space="0" w:color="auto"/>
              <w:bottom w:val="outset" w:sz="6" w:space="0" w:color="auto"/>
              <w:right w:val="outset" w:sz="6" w:space="0" w:color="auto"/>
            </w:tcBorders>
            <w:vAlign w:val="center"/>
          </w:tcPr>
          <w:p w:rsidR="00C933EC" w:rsidRPr="00003419" w:rsidRDefault="00C933EC" w:rsidP="006F7A79">
            <w:pPr>
              <w:pStyle w:val="NoSpacing"/>
              <w:jc w:val="center"/>
              <w:rPr>
                <w:rFonts w:ascii="Times New Roman" w:hAnsi="Times New Roman"/>
                <w:sz w:val="24"/>
                <w:szCs w:val="24"/>
              </w:rPr>
            </w:pPr>
            <w:r w:rsidRPr="00003419">
              <w:rPr>
                <w:rFonts w:ascii="Times New Roman" w:hAnsi="Times New Roman"/>
                <w:sz w:val="24"/>
                <w:szCs w:val="24"/>
              </w:rPr>
              <w:t>MARPOL konvencijas VI pielikuma 6. un 8. noteikums</w:t>
            </w:r>
          </w:p>
          <w:p w:rsidR="00C933EC" w:rsidRPr="00003419" w:rsidRDefault="00C933EC" w:rsidP="006F7A79">
            <w:pPr>
              <w:pStyle w:val="NoSpacing"/>
              <w:jc w:val="center"/>
              <w:rPr>
                <w:rFonts w:ascii="Times New Roman" w:hAnsi="Times New Roman"/>
                <w:sz w:val="24"/>
                <w:szCs w:val="24"/>
              </w:rPr>
            </w:pPr>
          </w:p>
        </w:tc>
        <w:tc>
          <w:tcPr>
            <w:tcW w:w="3102" w:type="dxa"/>
            <w:tcBorders>
              <w:top w:val="outset" w:sz="6" w:space="0" w:color="auto"/>
              <w:left w:val="outset" w:sz="6" w:space="0" w:color="auto"/>
              <w:bottom w:val="outset" w:sz="6" w:space="0" w:color="auto"/>
              <w:right w:val="outset" w:sz="6" w:space="0" w:color="auto"/>
            </w:tcBorders>
            <w:vAlign w:val="center"/>
          </w:tcPr>
          <w:p w:rsidR="00C933EC" w:rsidRDefault="00C933EC" w:rsidP="006F7A79">
            <w:pPr>
              <w:pStyle w:val="NormalWeb"/>
              <w:spacing w:before="0" w:beforeAutospacing="0" w:after="0" w:afterAutospacing="0"/>
              <w:jc w:val="center"/>
            </w:pPr>
            <w:r>
              <w:t>N</w:t>
            </w:r>
            <w:r w:rsidRPr="00693DFB">
              <w:t>otei</w:t>
            </w:r>
            <w:r>
              <w:t xml:space="preserve">kumu projekta </w:t>
            </w:r>
            <w:r w:rsidRPr="00AF104D">
              <w:t xml:space="preserve">1.punktā minētais </w:t>
            </w:r>
            <w:r>
              <w:t>33.7. apakšpunkts.</w:t>
            </w:r>
          </w:p>
          <w:p w:rsidR="00C933EC" w:rsidRDefault="00C933EC" w:rsidP="006F7A79">
            <w:pPr>
              <w:pStyle w:val="NormalWeb"/>
              <w:spacing w:before="0" w:beforeAutospacing="0" w:after="0" w:afterAutospacing="0"/>
              <w:jc w:val="center"/>
            </w:pPr>
          </w:p>
          <w:p w:rsidR="00C933EC" w:rsidRDefault="00C933EC" w:rsidP="006F7A79">
            <w:pPr>
              <w:pStyle w:val="NormalWeb"/>
              <w:spacing w:before="0" w:beforeAutospacing="0" w:after="0" w:afterAutospacing="0"/>
              <w:jc w:val="center"/>
            </w:pPr>
          </w:p>
          <w:p w:rsidR="00C933EC" w:rsidRPr="00003419" w:rsidRDefault="00C933EC" w:rsidP="006F7A79">
            <w:pPr>
              <w:pStyle w:val="NoSpacing"/>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C933EC" w:rsidRPr="00003419" w:rsidRDefault="00C933EC" w:rsidP="006F7A79">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C933EC" w:rsidRPr="00003419" w:rsidRDefault="00C933EC" w:rsidP="006F7A79">
            <w:pPr>
              <w:pStyle w:val="NoSpacing"/>
              <w:jc w:val="center"/>
              <w:rPr>
                <w:rFonts w:ascii="Times New Roman" w:hAnsi="Times New Roman"/>
                <w:sz w:val="24"/>
                <w:szCs w:val="24"/>
              </w:rPr>
            </w:pPr>
          </w:p>
          <w:p w:rsidR="00C933EC" w:rsidRPr="00003419" w:rsidRDefault="00C933EC" w:rsidP="006F7A79">
            <w:pPr>
              <w:pStyle w:val="NoSpacing"/>
              <w:jc w:val="center"/>
              <w:rPr>
                <w:rFonts w:ascii="Times New Roman" w:hAnsi="Times New Roman"/>
                <w:sz w:val="24"/>
                <w:szCs w:val="24"/>
              </w:rPr>
            </w:pPr>
          </w:p>
          <w:p w:rsidR="00C933EC" w:rsidRPr="00003419" w:rsidRDefault="00C933EC" w:rsidP="006F7A79">
            <w:pPr>
              <w:pStyle w:val="NoSpacing"/>
              <w:jc w:val="center"/>
              <w:rPr>
                <w:rFonts w:ascii="Times New Roman" w:hAnsi="Times New Roman"/>
                <w:sz w:val="24"/>
                <w:szCs w:val="24"/>
              </w:rPr>
            </w:pPr>
          </w:p>
        </w:tc>
      </w:tr>
      <w:tr w:rsidR="00C933EC" w:rsidRPr="00003419" w:rsidTr="00E27E27">
        <w:trPr>
          <w:trHeight w:val="20"/>
        </w:trPr>
        <w:tc>
          <w:tcPr>
            <w:tcW w:w="2187" w:type="dxa"/>
            <w:tcBorders>
              <w:top w:val="outset" w:sz="6" w:space="0" w:color="auto"/>
              <w:bottom w:val="outset" w:sz="6" w:space="0" w:color="auto"/>
              <w:right w:val="outset" w:sz="6" w:space="0" w:color="auto"/>
            </w:tcBorders>
            <w:vAlign w:val="center"/>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MARPOL konvencijas VI pielikuma 13.noteikums</w:t>
            </w:r>
          </w:p>
          <w:p w:rsidR="00C933EC" w:rsidRPr="00003419" w:rsidRDefault="00C933EC" w:rsidP="004542F9">
            <w:pPr>
              <w:pStyle w:val="NoSpacing"/>
              <w:jc w:val="center"/>
              <w:rPr>
                <w:rFonts w:ascii="Times New Roman" w:hAnsi="Times New Roman"/>
                <w:sz w:val="24"/>
                <w:szCs w:val="24"/>
              </w:rPr>
            </w:pPr>
          </w:p>
        </w:tc>
        <w:tc>
          <w:tcPr>
            <w:tcW w:w="3102" w:type="dxa"/>
            <w:tcBorders>
              <w:top w:val="outset" w:sz="6" w:space="0" w:color="auto"/>
              <w:left w:val="outset" w:sz="6" w:space="0" w:color="auto"/>
              <w:bottom w:val="outset" w:sz="6" w:space="0" w:color="auto"/>
              <w:right w:val="outset" w:sz="6" w:space="0" w:color="auto"/>
            </w:tcBorders>
            <w:vAlign w:val="center"/>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 xml:space="preserve">Noteikumu projekta </w:t>
            </w:r>
            <w:r w:rsidRPr="00AF104D">
              <w:rPr>
                <w:rFonts w:ascii="Times New Roman" w:hAnsi="Times New Roman"/>
                <w:sz w:val="24"/>
                <w:szCs w:val="24"/>
              </w:rPr>
              <w:t xml:space="preserve">5.punktā minētais </w:t>
            </w:r>
            <w:r w:rsidRPr="00003419">
              <w:rPr>
                <w:rFonts w:ascii="Times New Roman" w:hAnsi="Times New Roman"/>
                <w:sz w:val="24"/>
                <w:szCs w:val="24"/>
              </w:rPr>
              <w:t>1316.punkts.</w:t>
            </w:r>
          </w:p>
          <w:p w:rsidR="00C933EC" w:rsidRPr="00003419" w:rsidRDefault="00C933EC" w:rsidP="006A769B">
            <w:pPr>
              <w:pStyle w:val="NoSpacing"/>
              <w:jc w:val="center"/>
              <w:rPr>
                <w:rFonts w:ascii="Times New Roman" w:hAnsi="Times New Roman"/>
                <w:sz w:val="24"/>
                <w:szCs w:val="24"/>
              </w:rPr>
            </w:pPr>
          </w:p>
          <w:p w:rsidR="00C933EC" w:rsidRPr="00003419" w:rsidRDefault="00C933EC" w:rsidP="006A769B">
            <w:pPr>
              <w:pStyle w:val="NoSpacing"/>
              <w:jc w:val="center"/>
              <w:rPr>
                <w:rFonts w:ascii="Times New Roman" w:hAnsi="Times New Roman"/>
                <w:sz w:val="24"/>
                <w:szCs w:val="24"/>
              </w:rPr>
            </w:pPr>
          </w:p>
          <w:p w:rsidR="00C933EC" w:rsidRPr="00003419" w:rsidRDefault="00C933EC" w:rsidP="006A769B">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C933EC" w:rsidRPr="00003419" w:rsidRDefault="00C933EC" w:rsidP="003F0D9F">
            <w:pPr>
              <w:pStyle w:val="NoSpacing"/>
              <w:jc w:val="center"/>
              <w:rPr>
                <w:rFonts w:ascii="Times New Roman" w:hAnsi="Times New Roman"/>
                <w:sz w:val="24"/>
                <w:szCs w:val="24"/>
              </w:rPr>
            </w:pPr>
            <w:r w:rsidRPr="00003419">
              <w:rPr>
                <w:rFonts w:ascii="Times New Roman" w:hAnsi="Times New Roman"/>
                <w:sz w:val="24"/>
                <w:szCs w:val="24"/>
              </w:rPr>
              <w:t>Starptautiskās saistības ir izpildītas pilnībā.</w:t>
            </w:r>
          </w:p>
          <w:p w:rsidR="00C933EC" w:rsidRPr="00003419" w:rsidRDefault="00C933EC" w:rsidP="003F0D9F">
            <w:pPr>
              <w:pStyle w:val="NoSpacing"/>
              <w:jc w:val="center"/>
              <w:rPr>
                <w:rFonts w:ascii="Times New Roman" w:hAnsi="Times New Roman"/>
                <w:sz w:val="24"/>
                <w:szCs w:val="24"/>
              </w:rPr>
            </w:pPr>
          </w:p>
          <w:p w:rsidR="00C933EC" w:rsidRPr="00003419" w:rsidRDefault="00C933EC" w:rsidP="003F0D9F">
            <w:pPr>
              <w:pStyle w:val="NoSpacing"/>
              <w:jc w:val="center"/>
              <w:rPr>
                <w:rFonts w:ascii="Times New Roman" w:hAnsi="Times New Roman"/>
                <w:sz w:val="24"/>
                <w:szCs w:val="24"/>
              </w:rPr>
            </w:pPr>
          </w:p>
          <w:p w:rsidR="00C933EC" w:rsidRPr="00003419" w:rsidRDefault="00C933EC" w:rsidP="003F0D9F">
            <w:pPr>
              <w:pStyle w:val="NoSpacing"/>
              <w:jc w:val="center"/>
              <w:rPr>
                <w:rFonts w:ascii="Times New Roman" w:hAnsi="Times New Roman"/>
                <w:sz w:val="24"/>
                <w:szCs w:val="24"/>
              </w:rPr>
            </w:pPr>
          </w:p>
        </w:tc>
      </w:tr>
      <w:tr w:rsidR="00C933EC" w:rsidRPr="00003419" w:rsidTr="00E27E27">
        <w:trPr>
          <w:trHeight w:val="20"/>
        </w:trPr>
        <w:tc>
          <w:tcPr>
            <w:tcW w:w="2187" w:type="dxa"/>
            <w:tcBorders>
              <w:top w:val="outset" w:sz="6" w:space="0" w:color="auto"/>
              <w:bottom w:val="outset" w:sz="6" w:space="0" w:color="auto"/>
              <w:right w:val="outset" w:sz="6" w:space="0" w:color="auto"/>
            </w:tcBorders>
            <w:vAlign w:val="center"/>
          </w:tcPr>
          <w:p w:rsidR="00C933EC" w:rsidRPr="00003419" w:rsidRDefault="00C933EC" w:rsidP="005374FB">
            <w:pPr>
              <w:pStyle w:val="NoSpacing"/>
              <w:jc w:val="center"/>
              <w:rPr>
                <w:rFonts w:ascii="Times New Roman" w:hAnsi="Times New Roman"/>
                <w:sz w:val="24"/>
                <w:szCs w:val="24"/>
              </w:rPr>
            </w:pPr>
            <w:r w:rsidRPr="00003419">
              <w:rPr>
                <w:rFonts w:ascii="Times New Roman" w:hAnsi="Times New Roman"/>
                <w:sz w:val="24"/>
                <w:szCs w:val="24"/>
              </w:rPr>
              <w:t>MARPOL konvencijas VI pielikuma 18.noteikums</w:t>
            </w:r>
          </w:p>
          <w:p w:rsidR="00C933EC" w:rsidRPr="00003419" w:rsidRDefault="00C933EC" w:rsidP="005374FB">
            <w:pPr>
              <w:pStyle w:val="NoSpacing"/>
              <w:jc w:val="center"/>
              <w:rPr>
                <w:rFonts w:ascii="Times New Roman" w:hAnsi="Times New Roman"/>
                <w:sz w:val="24"/>
                <w:szCs w:val="24"/>
              </w:rPr>
            </w:pPr>
          </w:p>
        </w:tc>
        <w:tc>
          <w:tcPr>
            <w:tcW w:w="3102" w:type="dxa"/>
            <w:tcBorders>
              <w:top w:val="outset" w:sz="6" w:space="0" w:color="auto"/>
              <w:left w:val="outset" w:sz="6" w:space="0" w:color="auto"/>
              <w:bottom w:val="outset" w:sz="6" w:space="0" w:color="auto"/>
              <w:right w:val="outset" w:sz="6" w:space="0" w:color="auto"/>
            </w:tcBorders>
            <w:vAlign w:val="center"/>
          </w:tcPr>
          <w:p w:rsidR="00C933EC" w:rsidRPr="00003419" w:rsidRDefault="00C933EC" w:rsidP="00A3290C">
            <w:pPr>
              <w:pStyle w:val="NoSpacing"/>
              <w:jc w:val="center"/>
              <w:rPr>
                <w:rFonts w:ascii="Times New Roman" w:hAnsi="Times New Roman"/>
                <w:sz w:val="24"/>
                <w:szCs w:val="24"/>
              </w:rPr>
            </w:pPr>
            <w:r w:rsidRPr="00003419">
              <w:rPr>
                <w:rFonts w:ascii="Times New Roman" w:hAnsi="Times New Roman"/>
                <w:sz w:val="24"/>
                <w:szCs w:val="24"/>
              </w:rPr>
              <w:t xml:space="preserve">Noteikumu projekta </w:t>
            </w:r>
            <w:r w:rsidRPr="00AF104D">
              <w:rPr>
                <w:rFonts w:ascii="Times New Roman" w:hAnsi="Times New Roman"/>
                <w:sz w:val="24"/>
                <w:szCs w:val="24"/>
              </w:rPr>
              <w:t xml:space="preserve">5.punktā minētais </w:t>
            </w:r>
            <w:r w:rsidRPr="00003419">
              <w:rPr>
                <w:rFonts w:ascii="Times New Roman" w:hAnsi="Times New Roman"/>
                <w:sz w:val="24"/>
                <w:szCs w:val="24"/>
              </w:rPr>
              <w:t>1315. punkts.</w:t>
            </w:r>
          </w:p>
          <w:p w:rsidR="00C933EC" w:rsidRPr="00003419" w:rsidRDefault="00C933EC" w:rsidP="00A3290C">
            <w:pPr>
              <w:pStyle w:val="NoSpacing"/>
              <w:jc w:val="center"/>
              <w:rPr>
                <w:rFonts w:ascii="Times New Roman" w:hAnsi="Times New Roman"/>
                <w:sz w:val="24"/>
                <w:szCs w:val="24"/>
              </w:rPr>
            </w:pPr>
          </w:p>
          <w:p w:rsidR="00C933EC" w:rsidRPr="00003419" w:rsidRDefault="00C933EC" w:rsidP="00A3290C">
            <w:pPr>
              <w:pStyle w:val="NoSpacing"/>
              <w:jc w:val="center"/>
              <w:rPr>
                <w:rFonts w:ascii="Times New Roman" w:hAnsi="Times New Roman"/>
                <w:sz w:val="24"/>
                <w:szCs w:val="24"/>
              </w:rPr>
            </w:pPr>
          </w:p>
          <w:p w:rsidR="00C933EC" w:rsidRPr="00003419" w:rsidRDefault="00C933EC" w:rsidP="00A3290C">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C933EC" w:rsidRPr="00003419" w:rsidRDefault="00C933EC" w:rsidP="003F0D9F">
            <w:pPr>
              <w:pStyle w:val="NoSpacing"/>
              <w:jc w:val="center"/>
              <w:rPr>
                <w:rFonts w:ascii="Times New Roman" w:hAnsi="Times New Roman"/>
                <w:sz w:val="24"/>
                <w:szCs w:val="24"/>
              </w:rPr>
            </w:pPr>
            <w:r w:rsidRPr="00003419">
              <w:rPr>
                <w:rFonts w:ascii="Times New Roman" w:hAnsi="Times New Roman"/>
                <w:sz w:val="24"/>
                <w:szCs w:val="24"/>
              </w:rPr>
              <w:t>Starptautiskās saistības ir izpildītas pilnībā.</w:t>
            </w:r>
          </w:p>
          <w:p w:rsidR="00C933EC" w:rsidRPr="00003419" w:rsidRDefault="00C933EC" w:rsidP="003F0D9F">
            <w:pPr>
              <w:pStyle w:val="NoSpacing"/>
              <w:jc w:val="center"/>
              <w:rPr>
                <w:rFonts w:ascii="Times New Roman" w:hAnsi="Times New Roman"/>
                <w:sz w:val="24"/>
                <w:szCs w:val="24"/>
              </w:rPr>
            </w:pPr>
          </w:p>
          <w:p w:rsidR="00C933EC" w:rsidRPr="00003419" w:rsidRDefault="00C933EC" w:rsidP="003F0D9F">
            <w:pPr>
              <w:pStyle w:val="NoSpacing"/>
              <w:jc w:val="center"/>
              <w:rPr>
                <w:rFonts w:ascii="Times New Roman" w:hAnsi="Times New Roman"/>
                <w:sz w:val="24"/>
                <w:szCs w:val="24"/>
              </w:rPr>
            </w:pPr>
          </w:p>
          <w:p w:rsidR="00C933EC" w:rsidRPr="00003419" w:rsidRDefault="00C933EC" w:rsidP="003B7DE6">
            <w:pPr>
              <w:pStyle w:val="NoSpacing"/>
              <w:rPr>
                <w:rFonts w:ascii="Times New Roman" w:hAnsi="Times New Roman"/>
                <w:sz w:val="24"/>
                <w:szCs w:val="24"/>
              </w:rPr>
            </w:pPr>
          </w:p>
        </w:tc>
      </w:tr>
      <w:tr w:rsidR="00C933EC" w:rsidRPr="00003419" w:rsidTr="00E27E27">
        <w:trPr>
          <w:trHeight w:val="20"/>
        </w:trPr>
        <w:tc>
          <w:tcPr>
            <w:tcW w:w="2187" w:type="dxa"/>
            <w:tcBorders>
              <w:top w:val="outset" w:sz="6" w:space="0" w:color="auto"/>
              <w:bottom w:val="outset" w:sz="6" w:space="0" w:color="auto"/>
              <w:right w:val="outset" w:sz="6" w:space="0" w:color="auto"/>
            </w:tcBorders>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Vai starptautiskajā dokumentā paredzētās saistības nav pretrunā ar jau esošajām Latvijas Republikas starptautiskajām saistībām</w:t>
            </w:r>
          </w:p>
          <w:p w:rsidR="00C933EC" w:rsidRPr="00003419" w:rsidRDefault="00C933EC" w:rsidP="004542F9">
            <w:pPr>
              <w:pStyle w:val="NoSpacing"/>
              <w:jc w:val="center"/>
              <w:rPr>
                <w:rFonts w:ascii="Times New Roman" w:hAnsi="Times New Roman"/>
                <w:sz w:val="24"/>
                <w:szCs w:val="24"/>
              </w:rPr>
            </w:pPr>
          </w:p>
        </w:tc>
        <w:tc>
          <w:tcPr>
            <w:tcW w:w="3102" w:type="dxa"/>
            <w:tcBorders>
              <w:top w:val="outset" w:sz="6" w:space="0" w:color="auto"/>
              <w:left w:val="outset" w:sz="6" w:space="0" w:color="auto"/>
              <w:bottom w:val="outset" w:sz="6" w:space="0" w:color="auto"/>
              <w:right w:val="outset" w:sz="6" w:space="0" w:color="auto"/>
            </w:tcBorders>
          </w:tcPr>
          <w:p w:rsidR="00C933EC" w:rsidRPr="00003419" w:rsidRDefault="00C933EC" w:rsidP="004542F9">
            <w:pPr>
              <w:pStyle w:val="NoSpacing"/>
              <w:rPr>
                <w:rFonts w:ascii="Times New Roman" w:hAnsi="Times New Roman"/>
                <w:sz w:val="24"/>
                <w:szCs w:val="24"/>
              </w:rPr>
            </w:pPr>
            <w:r w:rsidRPr="00003419">
              <w:rPr>
                <w:rFonts w:ascii="Times New Roman" w:hAnsi="Times New Roman"/>
                <w:sz w:val="24"/>
                <w:szCs w:val="24"/>
              </w:rPr>
              <w:t>Nav attiecināms.</w:t>
            </w:r>
          </w:p>
        </w:tc>
        <w:tc>
          <w:tcPr>
            <w:tcW w:w="3860" w:type="dxa"/>
            <w:tcBorders>
              <w:top w:val="outset" w:sz="6" w:space="0" w:color="auto"/>
              <w:left w:val="outset" w:sz="6" w:space="0" w:color="auto"/>
              <w:bottom w:val="outset" w:sz="6" w:space="0" w:color="auto"/>
            </w:tcBorders>
          </w:tcPr>
          <w:p w:rsidR="00C933EC" w:rsidRPr="00003419" w:rsidRDefault="00C933EC" w:rsidP="004542F9">
            <w:pPr>
              <w:pStyle w:val="NoSpacing"/>
              <w:jc w:val="both"/>
              <w:rPr>
                <w:rFonts w:ascii="Times New Roman" w:hAnsi="Times New Roman"/>
                <w:sz w:val="24"/>
                <w:szCs w:val="24"/>
              </w:rPr>
            </w:pPr>
          </w:p>
        </w:tc>
      </w:tr>
      <w:tr w:rsidR="00C933EC" w:rsidRPr="00003419" w:rsidTr="00E27E27">
        <w:trPr>
          <w:trHeight w:val="20"/>
        </w:trPr>
        <w:tc>
          <w:tcPr>
            <w:tcW w:w="2187" w:type="dxa"/>
            <w:tcBorders>
              <w:top w:val="outset" w:sz="6" w:space="0" w:color="auto"/>
              <w:bottom w:val="outset" w:sz="6" w:space="0" w:color="auto"/>
              <w:right w:val="outset" w:sz="6" w:space="0" w:color="auto"/>
            </w:tcBorders>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Cita informācija</w:t>
            </w:r>
          </w:p>
        </w:tc>
        <w:tc>
          <w:tcPr>
            <w:tcW w:w="6962" w:type="dxa"/>
            <w:gridSpan w:val="2"/>
            <w:tcBorders>
              <w:top w:val="outset" w:sz="6" w:space="0" w:color="auto"/>
              <w:left w:val="outset" w:sz="6" w:space="0" w:color="auto"/>
              <w:bottom w:val="outset" w:sz="6" w:space="0" w:color="auto"/>
            </w:tcBorders>
          </w:tcPr>
          <w:p w:rsidR="00C933EC" w:rsidRPr="00003419" w:rsidRDefault="00C933EC" w:rsidP="00D83376">
            <w:pPr>
              <w:pStyle w:val="NoSpacing"/>
              <w:rPr>
                <w:rFonts w:ascii="Times New Roman" w:hAnsi="Times New Roman"/>
                <w:sz w:val="24"/>
                <w:szCs w:val="24"/>
              </w:rPr>
            </w:pPr>
            <w:r>
              <w:rPr>
                <w:rFonts w:ascii="Times New Roman" w:hAnsi="Times New Roman"/>
                <w:sz w:val="24"/>
                <w:szCs w:val="24"/>
              </w:rPr>
              <w:t>Nav.</w:t>
            </w:r>
          </w:p>
        </w:tc>
      </w:tr>
    </w:tbl>
    <w:p w:rsidR="00C933EC" w:rsidRDefault="00C933EC" w:rsidP="007877BD">
      <w:pPr>
        <w:jc w:val="both"/>
        <w:rPr>
          <w:rFonts w:ascii="Times New Roman" w:hAnsi="Times New Roman"/>
          <w:sz w:val="28"/>
          <w:szCs w:val="28"/>
        </w:rPr>
      </w:pPr>
    </w:p>
    <w:tbl>
      <w:tblPr>
        <w:tblW w:w="9149"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
      <w:tblGrid>
        <w:gridCol w:w="2187"/>
        <w:gridCol w:w="3102"/>
        <w:gridCol w:w="3860"/>
      </w:tblGrid>
      <w:tr w:rsidR="00C933EC" w:rsidRPr="00003419" w:rsidTr="004542F9">
        <w:trPr>
          <w:trHeight w:val="20"/>
        </w:trPr>
        <w:tc>
          <w:tcPr>
            <w:tcW w:w="9149" w:type="dxa"/>
            <w:gridSpan w:val="3"/>
            <w:tcBorders>
              <w:top w:val="outset" w:sz="6" w:space="0" w:color="auto"/>
              <w:bottom w:val="outset" w:sz="6" w:space="0" w:color="auto"/>
            </w:tcBorders>
            <w:vAlign w:val="center"/>
          </w:tcPr>
          <w:p w:rsidR="00C933EC" w:rsidRPr="00003419" w:rsidRDefault="00C933EC" w:rsidP="004542F9">
            <w:pPr>
              <w:pStyle w:val="NoSpacing"/>
              <w:jc w:val="center"/>
              <w:rPr>
                <w:rFonts w:ascii="Times New Roman" w:hAnsi="Times New Roman"/>
                <w:b/>
                <w:sz w:val="24"/>
                <w:szCs w:val="24"/>
              </w:rPr>
            </w:pPr>
            <w:r w:rsidRPr="00003419">
              <w:rPr>
                <w:rFonts w:ascii="Times New Roman" w:hAnsi="Times New Roman"/>
                <w:b/>
                <w:sz w:val="24"/>
                <w:szCs w:val="24"/>
              </w:rPr>
              <w:t>2.tabula</w:t>
            </w:r>
          </w:p>
          <w:p w:rsidR="00C933EC" w:rsidRPr="00003419" w:rsidRDefault="00C933EC" w:rsidP="004542F9">
            <w:pPr>
              <w:pStyle w:val="NoSpacing"/>
              <w:jc w:val="center"/>
              <w:rPr>
                <w:rFonts w:ascii="Times New Roman" w:hAnsi="Times New Roman"/>
                <w:b/>
                <w:sz w:val="24"/>
                <w:szCs w:val="24"/>
              </w:rPr>
            </w:pPr>
            <w:r w:rsidRPr="00003419">
              <w:rPr>
                <w:rFonts w:ascii="Times New Roman" w:hAnsi="Times New Roman"/>
                <w:b/>
                <w:sz w:val="24"/>
                <w:szCs w:val="24"/>
              </w:rPr>
              <w:t>Ar tiesību akta projektu izpildītās vai uzņemtās saistības, kas izriet no starptautiskajiem tiesību aktiem vai starptautiskas institūcijas vai organizācijas dokumentiem.</w:t>
            </w:r>
          </w:p>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b/>
                <w:sz w:val="24"/>
                <w:szCs w:val="24"/>
              </w:rPr>
              <w:t>Pasākumi šo saistību izpildei</w:t>
            </w:r>
          </w:p>
        </w:tc>
      </w:tr>
      <w:tr w:rsidR="00C933EC" w:rsidRPr="00003419" w:rsidTr="004542F9">
        <w:trPr>
          <w:trHeight w:val="20"/>
        </w:trPr>
        <w:tc>
          <w:tcPr>
            <w:tcW w:w="2187" w:type="dxa"/>
            <w:tcBorders>
              <w:top w:val="outset" w:sz="6" w:space="0" w:color="auto"/>
              <w:bottom w:val="outset" w:sz="6" w:space="0" w:color="auto"/>
              <w:right w:val="outset" w:sz="6" w:space="0" w:color="auto"/>
            </w:tcBorders>
            <w:vAlign w:val="center"/>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Attiecīgā starptautiskā tiesību akta vai starptautiskas institūcijas vai organizācijas dokumenta (turpmāk – starptautiskais dokuments) datums, numurs un nosaukums</w:t>
            </w:r>
          </w:p>
        </w:tc>
        <w:tc>
          <w:tcPr>
            <w:tcW w:w="6962" w:type="dxa"/>
            <w:gridSpan w:val="2"/>
            <w:tcBorders>
              <w:top w:val="outset" w:sz="6" w:space="0" w:color="auto"/>
              <w:left w:val="outset" w:sz="6" w:space="0" w:color="auto"/>
              <w:bottom w:val="outset" w:sz="6" w:space="0" w:color="auto"/>
            </w:tcBorders>
          </w:tcPr>
          <w:p w:rsidR="00C933EC" w:rsidRPr="00003419" w:rsidRDefault="00C933EC" w:rsidP="00AB2D9A">
            <w:pPr>
              <w:pStyle w:val="NoSpacing"/>
              <w:jc w:val="center"/>
              <w:rPr>
                <w:rFonts w:ascii="Times New Roman" w:hAnsi="Times New Roman"/>
                <w:b/>
                <w:sz w:val="24"/>
                <w:szCs w:val="24"/>
              </w:rPr>
            </w:pPr>
            <w:r w:rsidRPr="00003419">
              <w:rPr>
                <w:rFonts w:ascii="Times New Roman" w:hAnsi="Times New Roman"/>
                <w:b/>
                <w:sz w:val="24"/>
                <w:szCs w:val="24"/>
              </w:rPr>
              <w:t>1972. gada konvencija par Starptautiskajiem kuģu sadursmju novēršanas noteikumiem (COLREG konvencija)</w:t>
            </w:r>
          </w:p>
        </w:tc>
      </w:tr>
      <w:tr w:rsidR="00C933EC" w:rsidRPr="00003419" w:rsidTr="004542F9">
        <w:trPr>
          <w:trHeight w:val="20"/>
        </w:trPr>
        <w:tc>
          <w:tcPr>
            <w:tcW w:w="2187" w:type="dxa"/>
            <w:tcBorders>
              <w:top w:val="outset" w:sz="6" w:space="0" w:color="auto"/>
              <w:bottom w:val="outset" w:sz="6" w:space="0" w:color="auto"/>
              <w:right w:val="outset" w:sz="6" w:space="0" w:color="auto"/>
            </w:tcBorders>
            <w:vAlign w:val="center"/>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A</w:t>
            </w:r>
          </w:p>
        </w:tc>
        <w:tc>
          <w:tcPr>
            <w:tcW w:w="3102" w:type="dxa"/>
            <w:tcBorders>
              <w:top w:val="outset" w:sz="6" w:space="0" w:color="auto"/>
              <w:left w:val="outset" w:sz="6" w:space="0" w:color="auto"/>
              <w:bottom w:val="outset" w:sz="6" w:space="0" w:color="auto"/>
              <w:right w:val="outset" w:sz="6" w:space="0" w:color="auto"/>
            </w:tcBorders>
            <w:vAlign w:val="center"/>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B</w:t>
            </w:r>
          </w:p>
        </w:tc>
        <w:tc>
          <w:tcPr>
            <w:tcW w:w="3860" w:type="dxa"/>
            <w:tcBorders>
              <w:top w:val="outset" w:sz="6" w:space="0" w:color="auto"/>
              <w:left w:val="outset" w:sz="6" w:space="0" w:color="auto"/>
              <w:bottom w:val="outset" w:sz="6" w:space="0" w:color="auto"/>
            </w:tcBorders>
            <w:vAlign w:val="center"/>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C</w:t>
            </w:r>
          </w:p>
        </w:tc>
      </w:tr>
      <w:tr w:rsidR="00C933EC" w:rsidRPr="00003419" w:rsidTr="004542F9">
        <w:trPr>
          <w:trHeight w:val="20"/>
        </w:trPr>
        <w:tc>
          <w:tcPr>
            <w:tcW w:w="2187" w:type="dxa"/>
            <w:tcBorders>
              <w:top w:val="outset" w:sz="6" w:space="0" w:color="auto"/>
              <w:bottom w:val="outset" w:sz="6" w:space="0" w:color="auto"/>
              <w:right w:val="outset" w:sz="6" w:space="0" w:color="auto"/>
            </w:tcBorders>
            <w:vAlign w:val="center"/>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Starptautiskās saistības (pēc būtības), kas izriet no norādītā starptautiskā dokumenta.</w:t>
            </w: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Konkrēti veicamie pasākumi vai uzdevumi, kas nepieciešami šo starptautisko saistību izpildei.</w:t>
            </w:r>
          </w:p>
          <w:p w:rsidR="00C933EC" w:rsidRPr="00003419" w:rsidRDefault="00C933EC" w:rsidP="004542F9">
            <w:pPr>
              <w:pStyle w:val="NoSpacing"/>
              <w:jc w:val="center"/>
              <w:rPr>
                <w:rFonts w:ascii="Times New Roman" w:hAnsi="Times New Roman"/>
                <w:sz w:val="24"/>
                <w:szCs w:val="24"/>
              </w:rPr>
            </w:pPr>
          </w:p>
        </w:tc>
        <w:tc>
          <w:tcPr>
            <w:tcW w:w="3102" w:type="dxa"/>
            <w:tcBorders>
              <w:top w:val="outset" w:sz="6" w:space="0" w:color="auto"/>
              <w:left w:val="outset" w:sz="6" w:space="0" w:color="auto"/>
              <w:bottom w:val="outset" w:sz="6" w:space="0" w:color="auto"/>
              <w:right w:val="outset" w:sz="6" w:space="0" w:color="auto"/>
            </w:tcBorders>
            <w:vAlign w:val="center"/>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860" w:type="dxa"/>
            <w:tcBorders>
              <w:top w:val="outset" w:sz="6" w:space="0" w:color="auto"/>
              <w:left w:val="outset" w:sz="6" w:space="0" w:color="auto"/>
              <w:bottom w:val="outset" w:sz="6" w:space="0" w:color="auto"/>
            </w:tcBorders>
            <w:vAlign w:val="center"/>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Informācija par to, vai starptautiskās saistības, kas minētas šīs tabulas A ailē, tiek izpildītas pilnībā vai daļēji.</w:t>
            </w: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Ja attiecīgās starptautiskās saistības tiek izpildītas daļēji, sniedz attiecīgu skaidrojumu, kā arī precīzi norāda, kad un kādā veidā starptautiskās saistības tiks izpildītas pilnībā.</w:t>
            </w: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Norāda institūciju, kas ir atbildīga par šo saistību izpildi pilnībā.</w:t>
            </w:r>
          </w:p>
        </w:tc>
      </w:tr>
      <w:tr w:rsidR="00C933EC" w:rsidRPr="00003419" w:rsidTr="004542F9">
        <w:trPr>
          <w:trHeight w:val="20"/>
        </w:trPr>
        <w:tc>
          <w:tcPr>
            <w:tcW w:w="2187" w:type="dxa"/>
            <w:tcBorders>
              <w:top w:val="outset" w:sz="6" w:space="0" w:color="auto"/>
              <w:bottom w:val="outset" w:sz="6" w:space="0" w:color="auto"/>
              <w:right w:val="outset" w:sz="6" w:space="0" w:color="auto"/>
            </w:tcBorders>
            <w:vAlign w:val="center"/>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COLREG konvencijas prasības par kuģa aprīkošanu ar signāllugunīm, signālu zīmēm, kā arī skaņu un briesmu padošanas līdzekļiem.</w:t>
            </w: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p>
        </w:tc>
        <w:tc>
          <w:tcPr>
            <w:tcW w:w="3102" w:type="dxa"/>
            <w:tcBorders>
              <w:top w:val="outset" w:sz="6" w:space="0" w:color="auto"/>
              <w:left w:val="outset" w:sz="6" w:space="0" w:color="auto"/>
              <w:bottom w:val="outset" w:sz="6" w:space="0" w:color="auto"/>
              <w:right w:val="outset" w:sz="6" w:space="0" w:color="auto"/>
            </w:tcBorders>
            <w:vAlign w:val="center"/>
          </w:tcPr>
          <w:p w:rsidR="00C933EC" w:rsidRPr="00003419" w:rsidRDefault="00C933EC" w:rsidP="0079639A">
            <w:pPr>
              <w:pStyle w:val="NoSpacing"/>
              <w:jc w:val="center"/>
              <w:rPr>
                <w:rFonts w:ascii="Times New Roman" w:hAnsi="Times New Roman"/>
                <w:sz w:val="24"/>
                <w:szCs w:val="24"/>
              </w:rPr>
            </w:pPr>
            <w:r w:rsidRPr="00003419">
              <w:rPr>
                <w:rFonts w:ascii="Times New Roman" w:hAnsi="Times New Roman"/>
                <w:sz w:val="24"/>
                <w:szCs w:val="24"/>
              </w:rPr>
              <w:t xml:space="preserve">Noteikumu projekta </w:t>
            </w:r>
            <w:r w:rsidRPr="00AF104D">
              <w:rPr>
                <w:rFonts w:ascii="Times New Roman" w:hAnsi="Times New Roman"/>
                <w:sz w:val="24"/>
                <w:szCs w:val="24"/>
              </w:rPr>
              <w:t xml:space="preserve">1.punktā minētais </w:t>
            </w:r>
            <w:r w:rsidRPr="00003419">
              <w:rPr>
                <w:rFonts w:ascii="Times New Roman" w:hAnsi="Times New Roman"/>
                <w:sz w:val="24"/>
                <w:szCs w:val="24"/>
              </w:rPr>
              <w:t>25.1.2. un</w:t>
            </w:r>
          </w:p>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31.1. apakšpunkts.</w:t>
            </w: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p>
          <w:p w:rsidR="00C933EC" w:rsidRPr="00003419" w:rsidRDefault="00C933EC" w:rsidP="00F971A5">
            <w:pPr>
              <w:pStyle w:val="NoSpacing"/>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p>
          <w:p w:rsidR="00C933EC" w:rsidRPr="00003419" w:rsidRDefault="00C933EC" w:rsidP="00F971A5">
            <w:pPr>
              <w:pStyle w:val="NoSpacing"/>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w:t>
            </w: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rPr>
                <w:rFonts w:ascii="Times New Roman" w:hAnsi="Times New Roman"/>
                <w:sz w:val="24"/>
                <w:szCs w:val="24"/>
              </w:rPr>
            </w:pPr>
          </w:p>
        </w:tc>
      </w:tr>
      <w:tr w:rsidR="00C933EC" w:rsidRPr="00003419" w:rsidTr="004542F9">
        <w:trPr>
          <w:trHeight w:val="20"/>
        </w:trPr>
        <w:tc>
          <w:tcPr>
            <w:tcW w:w="2187" w:type="dxa"/>
            <w:tcBorders>
              <w:top w:val="outset" w:sz="6" w:space="0" w:color="auto"/>
              <w:bottom w:val="outset" w:sz="6" w:space="0" w:color="auto"/>
              <w:right w:val="outset" w:sz="6" w:space="0" w:color="auto"/>
            </w:tcBorders>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Vai starptautiskajā dokumentā paredzētās saistības nav pretrunā ar jau esošajām Latvijas Republikas starptautiskajām saistībām</w:t>
            </w:r>
          </w:p>
        </w:tc>
        <w:tc>
          <w:tcPr>
            <w:tcW w:w="3102" w:type="dxa"/>
            <w:tcBorders>
              <w:top w:val="outset" w:sz="6" w:space="0" w:color="auto"/>
              <w:left w:val="outset" w:sz="6" w:space="0" w:color="auto"/>
              <w:bottom w:val="outset" w:sz="6" w:space="0" w:color="auto"/>
              <w:right w:val="outset" w:sz="6" w:space="0" w:color="auto"/>
            </w:tcBorders>
          </w:tcPr>
          <w:p w:rsidR="00C933EC" w:rsidRPr="00003419" w:rsidRDefault="00C933EC" w:rsidP="004542F9">
            <w:pPr>
              <w:pStyle w:val="NoSpacing"/>
              <w:rPr>
                <w:rFonts w:ascii="Times New Roman" w:hAnsi="Times New Roman"/>
                <w:sz w:val="24"/>
                <w:szCs w:val="24"/>
              </w:rPr>
            </w:pPr>
            <w:r w:rsidRPr="00003419">
              <w:rPr>
                <w:rFonts w:ascii="Times New Roman" w:hAnsi="Times New Roman"/>
                <w:sz w:val="24"/>
                <w:szCs w:val="24"/>
              </w:rPr>
              <w:t>Nav attiecināms.</w:t>
            </w:r>
          </w:p>
        </w:tc>
        <w:tc>
          <w:tcPr>
            <w:tcW w:w="3860" w:type="dxa"/>
            <w:tcBorders>
              <w:top w:val="outset" w:sz="6" w:space="0" w:color="auto"/>
              <w:left w:val="outset" w:sz="6" w:space="0" w:color="auto"/>
              <w:bottom w:val="outset" w:sz="6" w:space="0" w:color="auto"/>
            </w:tcBorders>
          </w:tcPr>
          <w:p w:rsidR="00C933EC" w:rsidRPr="00003419" w:rsidRDefault="00C933EC" w:rsidP="004542F9">
            <w:pPr>
              <w:pStyle w:val="NoSpacing"/>
              <w:jc w:val="both"/>
              <w:rPr>
                <w:rFonts w:ascii="Times New Roman" w:hAnsi="Times New Roman"/>
                <w:sz w:val="24"/>
                <w:szCs w:val="24"/>
              </w:rPr>
            </w:pPr>
          </w:p>
        </w:tc>
      </w:tr>
      <w:tr w:rsidR="00C933EC" w:rsidRPr="00003419" w:rsidTr="004542F9">
        <w:trPr>
          <w:trHeight w:val="20"/>
        </w:trPr>
        <w:tc>
          <w:tcPr>
            <w:tcW w:w="2187" w:type="dxa"/>
            <w:tcBorders>
              <w:top w:val="outset" w:sz="6" w:space="0" w:color="auto"/>
              <w:bottom w:val="outset" w:sz="6" w:space="0" w:color="auto"/>
              <w:right w:val="outset" w:sz="6" w:space="0" w:color="auto"/>
            </w:tcBorders>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Cita informācija</w:t>
            </w:r>
          </w:p>
        </w:tc>
        <w:tc>
          <w:tcPr>
            <w:tcW w:w="6962" w:type="dxa"/>
            <w:gridSpan w:val="2"/>
            <w:tcBorders>
              <w:top w:val="outset" w:sz="6" w:space="0" w:color="auto"/>
              <w:left w:val="outset" w:sz="6" w:space="0" w:color="auto"/>
              <w:bottom w:val="outset" w:sz="6" w:space="0" w:color="auto"/>
            </w:tcBorders>
          </w:tcPr>
          <w:p w:rsidR="00C933EC" w:rsidRPr="00003419" w:rsidRDefault="00C933EC" w:rsidP="004542F9">
            <w:pPr>
              <w:pStyle w:val="NoSpacing"/>
              <w:rPr>
                <w:rFonts w:ascii="Times New Roman" w:hAnsi="Times New Roman"/>
                <w:sz w:val="24"/>
                <w:szCs w:val="24"/>
              </w:rPr>
            </w:pPr>
            <w:r w:rsidRPr="00003419">
              <w:rPr>
                <w:rFonts w:ascii="Times New Roman" w:hAnsi="Times New Roman"/>
                <w:sz w:val="24"/>
                <w:szCs w:val="24"/>
              </w:rPr>
              <w:t>Nav.</w:t>
            </w:r>
          </w:p>
          <w:p w:rsidR="00C933EC" w:rsidRPr="00003419" w:rsidRDefault="00C933EC" w:rsidP="004542F9">
            <w:pPr>
              <w:pStyle w:val="NoSpacing"/>
              <w:jc w:val="center"/>
              <w:rPr>
                <w:rFonts w:ascii="Times New Roman" w:hAnsi="Times New Roman"/>
                <w:sz w:val="24"/>
                <w:szCs w:val="24"/>
              </w:rPr>
            </w:pPr>
          </w:p>
        </w:tc>
      </w:tr>
    </w:tbl>
    <w:p w:rsidR="00C933EC" w:rsidRDefault="00C933EC" w:rsidP="007877BD">
      <w:pPr>
        <w:jc w:val="both"/>
        <w:rPr>
          <w:rFonts w:ascii="Times New Roman" w:hAnsi="Times New Roman"/>
          <w:sz w:val="28"/>
          <w:szCs w:val="28"/>
        </w:rPr>
      </w:pPr>
    </w:p>
    <w:tbl>
      <w:tblPr>
        <w:tblW w:w="9149"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
      <w:tblGrid>
        <w:gridCol w:w="6"/>
        <w:gridCol w:w="2186"/>
        <w:gridCol w:w="3100"/>
        <w:gridCol w:w="3857"/>
      </w:tblGrid>
      <w:tr w:rsidR="00C933EC" w:rsidRPr="00003419" w:rsidTr="004542F9">
        <w:trPr>
          <w:trHeight w:val="20"/>
        </w:trPr>
        <w:tc>
          <w:tcPr>
            <w:tcW w:w="9149" w:type="dxa"/>
            <w:gridSpan w:val="4"/>
            <w:tcBorders>
              <w:top w:val="outset" w:sz="6" w:space="0" w:color="auto"/>
              <w:bottom w:val="outset" w:sz="6" w:space="0" w:color="auto"/>
            </w:tcBorders>
            <w:vAlign w:val="center"/>
          </w:tcPr>
          <w:p w:rsidR="00C933EC" w:rsidRPr="00003419" w:rsidRDefault="00C933EC" w:rsidP="004542F9">
            <w:pPr>
              <w:pStyle w:val="NoSpacing"/>
              <w:jc w:val="center"/>
              <w:rPr>
                <w:rFonts w:ascii="Times New Roman" w:hAnsi="Times New Roman"/>
                <w:b/>
                <w:sz w:val="24"/>
                <w:szCs w:val="24"/>
              </w:rPr>
            </w:pPr>
            <w:r w:rsidRPr="00003419">
              <w:rPr>
                <w:rFonts w:ascii="Times New Roman" w:hAnsi="Times New Roman"/>
                <w:b/>
                <w:sz w:val="24"/>
                <w:szCs w:val="24"/>
              </w:rPr>
              <w:t>2.tabula</w:t>
            </w:r>
          </w:p>
          <w:p w:rsidR="00C933EC" w:rsidRPr="00003419" w:rsidRDefault="00C933EC" w:rsidP="004542F9">
            <w:pPr>
              <w:pStyle w:val="NoSpacing"/>
              <w:jc w:val="center"/>
              <w:rPr>
                <w:rFonts w:ascii="Times New Roman" w:hAnsi="Times New Roman"/>
                <w:b/>
                <w:sz w:val="24"/>
                <w:szCs w:val="24"/>
              </w:rPr>
            </w:pPr>
            <w:r w:rsidRPr="00003419">
              <w:rPr>
                <w:rFonts w:ascii="Times New Roman" w:hAnsi="Times New Roman"/>
                <w:b/>
                <w:sz w:val="24"/>
                <w:szCs w:val="24"/>
              </w:rPr>
              <w:t>Ar tiesību akta projektu izpildītās vai uzņemtās saistības, kas izriet no starptautiskajiem tiesību aktiem vai starptautiskas institūcijas vai organizācijas dokumentiem.</w:t>
            </w:r>
          </w:p>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b/>
                <w:sz w:val="24"/>
                <w:szCs w:val="24"/>
              </w:rPr>
              <w:t>Pasākumi šo saistību izpildei</w:t>
            </w:r>
          </w:p>
        </w:tc>
      </w:tr>
      <w:tr w:rsidR="00C933EC" w:rsidRPr="00003419" w:rsidTr="004542F9">
        <w:trPr>
          <w:trHeight w:val="20"/>
        </w:trPr>
        <w:tc>
          <w:tcPr>
            <w:tcW w:w="2187" w:type="dxa"/>
            <w:gridSpan w:val="2"/>
            <w:tcBorders>
              <w:top w:val="outset" w:sz="6" w:space="0" w:color="auto"/>
              <w:bottom w:val="outset" w:sz="6" w:space="0" w:color="auto"/>
              <w:right w:val="outset" w:sz="6" w:space="0" w:color="auto"/>
            </w:tcBorders>
            <w:vAlign w:val="center"/>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Attiecīgā starptautiskā tiesību akta vai starptautiskas institūcijas vai organizācijas dokumenta (turpmāk – starptautiskais dokuments) datums, numurs un nosaukums</w:t>
            </w:r>
          </w:p>
        </w:tc>
        <w:tc>
          <w:tcPr>
            <w:tcW w:w="6962" w:type="dxa"/>
            <w:gridSpan w:val="2"/>
            <w:tcBorders>
              <w:top w:val="outset" w:sz="6" w:space="0" w:color="auto"/>
              <w:left w:val="outset" w:sz="6" w:space="0" w:color="auto"/>
              <w:bottom w:val="outset" w:sz="6" w:space="0" w:color="auto"/>
            </w:tcBorders>
          </w:tcPr>
          <w:p w:rsidR="00C933EC" w:rsidRPr="00003419" w:rsidRDefault="00C933EC" w:rsidP="00CF3CBC">
            <w:pPr>
              <w:pStyle w:val="NoSpacing"/>
              <w:jc w:val="center"/>
              <w:rPr>
                <w:rFonts w:ascii="Times New Roman" w:hAnsi="Times New Roman"/>
                <w:b/>
                <w:sz w:val="24"/>
                <w:szCs w:val="24"/>
              </w:rPr>
            </w:pPr>
            <w:r w:rsidRPr="00003419">
              <w:rPr>
                <w:rFonts w:ascii="Times New Roman" w:hAnsi="Times New Roman"/>
                <w:b/>
                <w:sz w:val="24"/>
                <w:szCs w:val="24"/>
              </w:rPr>
              <w:t>1974. gada Starptautiskā konvencija par cilvēku dzīvības aizsardzību uz jūras un tās 1978. gada un 1988. gada protokoli (SOLAS konvencija)</w:t>
            </w:r>
          </w:p>
        </w:tc>
      </w:tr>
      <w:tr w:rsidR="00C933EC" w:rsidRPr="00003419" w:rsidTr="004542F9">
        <w:trPr>
          <w:trHeight w:val="20"/>
        </w:trPr>
        <w:tc>
          <w:tcPr>
            <w:tcW w:w="2187" w:type="dxa"/>
            <w:gridSpan w:val="2"/>
            <w:tcBorders>
              <w:top w:val="outset" w:sz="6" w:space="0" w:color="auto"/>
              <w:bottom w:val="outset" w:sz="6" w:space="0" w:color="auto"/>
              <w:right w:val="outset" w:sz="6" w:space="0" w:color="auto"/>
            </w:tcBorders>
            <w:vAlign w:val="center"/>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A</w:t>
            </w:r>
          </w:p>
        </w:tc>
        <w:tc>
          <w:tcPr>
            <w:tcW w:w="3102" w:type="dxa"/>
            <w:tcBorders>
              <w:top w:val="outset" w:sz="6" w:space="0" w:color="auto"/>
              <w:left w:val="outset" w:sz="6" w:space="0" w:color="auto"/>
              <w:bottom w:val="outset" w:sz="6" w:space="0" w:color="auto"/>
              <w:right w:val="outset" w:sz="6" w:space="0" w:color="auto"/>
            </w:tcBorders>
            <w:vAlign w:val="center"/>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B</w:t>
            </w:r>
          </w:p>
        </w:tc>
        <w:tc>
          <w:tcPr>
            <w:tcW w:w="3860" w:type="dxa"/>
            <w:tcBorders>
              <w:top w:val="outset" w:sz="6" w:space="0" w:color="auto"/>
              <w:left w:val="outset" w:sz="6" w:space="0" w:color="auto"/>
              <w:bottom w:val="outset" w:sz="6" w:space="0" w:color="auto"/>
            </w:tcBorders>
            <w:vAlign w:val="center"/>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C</w:t>
            </w:r>
          </w:p>
        </w:tc>
      </w:tr>
      <w:tr w:rsidR="00C933EC" w:rsidRPr="00003419" w:rsidTr="004542F9">
        <w:trPr>
          <w:gridBefore w:val="1"/>
          <w:trHeight w:val="20"/>
        </w:trPr>
        <w:tc>
          <w:tcPr>
            <w:tcW w:w="2187" w:type="dxa"/>
            <w:tcBorders>
              <w:top w:val="outset" w:sz="6" w:space="0" w:color="auto"/>
              <w:bottom w:val="outset" w:sz="6" w:space="0" w:color="auto"/>
              <w:right w:val="outset" w:sz="6" w:space="0" w:color="auto"/>
            </w:tcBorders>
            <w:vAlign w:val="center"/>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Starptautiskās saistības (pēc būtības), kas izriet no norādītā starptautiskā dokumenta.</w:t>
            </w: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Konkrēti veicamie pasākumi vai uzdevumi, kas nepieciešami šo starptautisko saistību izpildei.</w:t>
            </w:r>
          </w:p>
          <w:p w:rsidR="00C933EC" w:rsidRPr="00003419" w:rsidRDefault="00C933EC" w:rsidP="004542F9">
            <w:pPr>
              <w:pStyle w:val="NoSpacing"/>
              <w:jc w:val="center"/>
              <w:rPr>
                <w:rFonts w:ascii="Times New Roman" w:hAnsi="Times New Roman"/>
                <w:sz w:val="24"/>
                <w:szCs w:val="24"/>
              </w:rPr>
            </w:pPr>
          </w:p>
        </w:tc>
        <w:tc>
          <w:tcPr>
            <w:tcW w:w="3102" w:type="dxa"/>
            <w:tcBorders>
              <w:top w:val="outset" w:sz="6" w:space="0" w:color="auto"/>
              <w:left w:val="outset" w:sz="6" w:space="0" w:color="auto"/>
              <w:bottom w:val="outset" w:sz="6" w:space="0" w:color="auto"/>
              <w:right w:val="outset" w:sz="6" w:space="0" w:color="auto"/>
            </w:tcBorders>
            <w:vAlign w:val="center"/>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860" w:type="dxa"/>
            <w:tcBorders>
              <w:top w:val="outset" w:sz="6" w:space="0" w:color="auto"/>
              <w:left w:val="outset" w:sz="6" w:space="0" w:color="auto"/>
              <w:bottom w:val="outset" w:sz="6" w:space="0" w:color="auto"/>
            </w:tcBorders>
            <w:vAlign w:val="center"/>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Informācija par to, vai starptautiskās saistības, kas minētas šīs tabulas A ailē, tiek izpildītas pilnībā vai daļēji.</w:t>
            </w: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Ja attiecīgās starptautiskās saistības tiek izpildītas daļēji, sniedz attiecīgu skaidrojumu, kā arī precīzi norāda, kad un kādā veidā starptautiskās saistības tiks izpildītas pilnībā.</w:t>
            </w: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Norāda institūciju, kas ir atbildīga par šo saistību izpildi pilnībā.</w:t>
            </w:r>
          </w:p>
        </w:tc>
      </w:tr>
      <w:tr w:rsidR="00C933EC" w:rsidRPr="00003419" w:rsidTr="004542F9">
        <w:trPr>
          <w:gridBefore w:val="1"/>
          <w:trHeight w:val="20"/>
        </w:trPr>
        <w:tc>
          <w:tcPr>
            <w:tcW w:w="2187" w:type="dxa"/>
            <w:tcBorders>
              <w:top w:val="outset" w:sz="6" w:space="0" w:color="auto"/>
              <w:bottom w:val="outset" w:sz="6" w:space="0" w:color="auto"/>
              <w:right w:val="outset" w:sz="6" w:space="0" w:color="auto"/>
            </w:tcBorders>
            <w:vAlign w:val="center"/>
          </w:tcPr>
          <w:p w:rsidR="00C933EC" w:rsidRPr="00003419" w:rsidRDefault="00C933EC" w:rsidP="00A954DF">
            <w:pPr>
              <w:pStyle w:val="NoSpacing"/>
              <w:jc w:val="center"/>
              <w:rPr>
                <w:rFonts w:ascii="Times New Roman" w:hAnsi="Times New Roman"/>
                <w:sz w:val="24"/>
                <w:szCs w:val="24"/>
              </w:rPr>
            </w:pPr>
            <w:r w:rsidRPr="00003419">
              <w:rPr>
                <w:rFonts w:ascii="Times New Roman" w:hAnsi="Times New Roman"/>
                <w:sz w:val="24"/>
                <w:szCs w:val="24"/>
              </w:rPr>
              <w:t>SOLAS konvencijas</w:t>
            </w:r>
          </w:p>
          <w:p w:rsidR="00C933EC" w:rsidRPr="00003419" w:rsidRDefault="00C933EC" w:rsidP="00A954DF">
            <w:pPr>
              <w:pStyle w:val="NoSpacing"/>
              <w:jc w:val="center"/>
              <w:rPr>
                <w:rFonts w:ascii="Times New Roman" w:hAnsi="Times New Roman"/>
                <w:sz w:val="24"/>
                <w:szCs w:val="24"/>
              </w:rPr>
            </w:pPr>
            <w:r w:rsidRPr="00003419">
              <w:rPr>
                <w:rFonts w:ascii="Times New Roman" w:hAnsi="Times New Roman"/>
                <w:sz w:val="24"/>
                <w:szCs w:val="24"/>
              </w:rPr>
              <w:t>prasības uz kuģa uzstādītam loču uzņemšanas aprīkojumam</w:t>
            </w:r>
          </w:p>
          <w:p w:rsidR="00C933EC" w:rsidRPr="00003419" w:rsidRDefault="00C933EC" w:rsidP="00A954DF">
            <w:pPr>
              <w:pStyle w:val="NoSpacing"/>
              <w:jc w:val="center"/>
              <w:rPr>
                <w:rFonts w:ascii="Times New Roman" w:hAnsi="Times New Roman"/>
                <w:sz w:val="24"/>
                <w:szCs w:val="24"/>
              </w:rPr>
            </w:pPr>
          </w:p>
          <w:p w:rsidR="00C933EC" w:rsidRPr="00003419" w:rsidRDefault="00C933EC" w:rsidP="00A954DF">
            <w:pPr>
              <w:pStyle w:val="NoSpacing"/>
              <w:jc w:val="center"/>
              <w:rPr>
                <w:rFonts w:ascii="Times New Roman" w:hAnsi="Times New Roman"/>
                <w:sz w:val="24"/>
                <w:szCs w:val="24"/>
              </w:rPr>
            </w:pPr>
          </w:p>
        </w:tc>
        <w:tc>
          <w:tcPr>
            <w:tcW w:w="3102" w:type="dxa"/>
            <w:tcBorders>
              <w:top w:val="outset" w:sz="6" w:space="0" w:color="auto"/>
              <w:left w:val="outset" w:sz="6" w:space="0" w:color="auto"/>
              <w:bottom w:val="outset" w:sz="6" w:space="0" w:color="auto"/>
              <w:right w:val="outset" w:sz="6" w:space="0" w:color="auto"/>
            </w:tcBorders>
            <w:vAlign w:val="center"/>
          </w:tcPr>
          <w:p w:rsidR="00C933EC" w:rsidRPr="00003419" w:rsidRDefault="00C933EC" w:rsidP="00E4547B">
            <w:pPr>
              <w:pStyle w:val="NoSpacing"/>
              <w:jc w:val="center"/>
              <w:rPr>
                <w:rFonts w:ascii="Times New Roman" w:hAnsi="Times New Roman"/>
                <w:sz w:val="24"/>
                <w:szCs w:val="24"/>
              </w:rPr>
            </w:pPr>
            <w:r w:rsidRPr="00003419">
              <w:rPr>
                <w:rFonts w:ascii="Times New Roman" w:hAnsi="Times New Roman"/>
                <w:sz w:val="24"/>
                <w:szCs w:val="24"/>
              </w:rPr>
              <w:t xml:space="preserve">Noteikumu projekta </w:t>
            </w:r>
            <w:r w:rsidRPr="00AF104D">
              <w:rPr>
                <w:rFonts w:ascii="Times New Roman" w:hAnsi="Times New Roman"/>
                <w:sz w:val="24"/>
                <w:szCs w:val="24"/>
              </w:rPr>
              <w:t xml:space="preserve">1.punktā minētais </w:t>
            </w:r>
            <w:r w:rsidRPr="00003419">
              <w:rPr>
                <w:rFonts w:ascii="Times New Roman" w:hAnsi="Times New Roman"/>
                <w:sz w:val="24"/>
                <w:szCs w:val="24"/>
              </w:rPr>
              <w:t>25.1.2. un</w:t>
            </w:r>
          </w:p>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31.1. apakšpunkts.</w:t>
            </w: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rPr>
                <w:rFonts w:ascii="Times New Roman" w:hAnsi="Times New Roman"/>
                <w:sz w:val="24"/>
                <w:szCs w:val="24"/>
              </w:rPr>
            </w:pPr>
          </w:p>
          <w:p w:rsidR="00C933EC" w:rsidRPr="00003419" w:rsidRDefault="00C933EC" w:rsidP="004542F9">
            <w:pPr>
              <w:pStyle w:val="NoSpacing"/>
              <w:rPr>
                <w:rFonts w:ascii="Times New Roman" w:hAnsi="Times New Roman"/>
                <w:sz w:val="24"/>
                <w:szCs w:val="24"/>
              </w:rPr>
            </w:pPr>
          </w:p>
        </w:tc>
      </w:tr>
      <w:tr w:rsidR="00C933EC" w:rsidRPr="00003419" w:rsidTr="004542F9">
        <w:trPr>
          <w:gridBefore w:val="1"/>
          <w:trHeight w:val="20"/>
        </w:trPr>
        <w:tc>
          <w:tcPr>
            <w:tcW w:w="2187" w:type="dxa"/>
            <w:tcBorders>
              <w:top w:val="outset" w:sz="6" w:space="0" w:color="auto"/>
              <w:bottom w:val="outset" w:sz="6" w:space="0" w:color="auto"/>
              <w:right w:val="outset" w:sz="6" w:space="0" w:color="auto"/>
            </w:tcBorders>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Vai starptautiskajā dokumentā paredzētās saistības nav pretrunā ar jau esošajām Latvijas Republikas starptautiskajām saistībām</w:t>
            </w:r>
          </w:p>
        </w:tc>
        <w:tc>
          <w:tcPr>
            <w:tcW w:w="3102" w:type="dxa"/>
            <w:tcBorders>
              <w:top w:val="outset" w:sz="6" w:space="0" w:color="auto"/>
              <w:left w:val="outset" w:sz="6" w:space="0" w:color="auto"/>
              <w:bottom w:val="outset" w:sz="6" w:space="0" w:color="auto"/>
              <w:right w:val="outset" w:sz="6" w:space="0" w:color="auto"/>
            </w:tcBorders>
          </w:tcPr>
          <w:p w:rsidR="00C933EC" w:rsidRPr="00003419" w:rsidRDefault="00C933EC" w:rsidP="004542F9">
            <w:pPr>
              <w:pStyle w:val="NoSpacing"/>
              <w:rPr>
                <w:rFonts w:ascii="Times New Roman" w:hAnsi="Times New Roman"/>
                <w:sz w:val="24"/>
                <w:szCs w:val="24"/>
              </w:rPr>
            </w:pPr>
            <w:r w:rsidRPr="00003419">
              <w:rPr>
                <w:rFonts w:ascii="Times New Roman" w:hAnsi="Times New Roman"/>
                <w:sz w:val="24"/>
                <w:szCs w:val="24"/>
              </w:rPr>
              <w:t>Nav attiecināms.</w:t>
            </w:r>
          </w:p>
        </w:tc>
        <w:tc>
          <w:tcPr>
            <w:tcW w:w="3860" w:type="dxa"/>
            <w:tcBorders>
              <w:top w:val="outset" w:sz="6" w:space="0" w:color="auto"/>
              <w:left w:val="outset" w:sz="6" w:space="0" w:color="auto"/>
              <w:bottom w:val="outset" w:sz="6" w:space="0" w:color="auto"/>
            </w:tcBorders>
          </w:tcPr>
          <w:p w:rsidR="00C933EC" w:rsidRPr="00003419" w:rsidRDefault="00C933EC" w:rsidP="004542F9">
            <w:pPr>
              <w:pStyle w:val="NoSpacing"/>
              <w:jc w:val="both"/>
              <w:rPr>
                <w:rFonts w:ascii="Times New Roman" w:hAnsi="Times New Roman"/>
                <w:sz w:val="24"/>
                <w:szCs w:val="24"/>
              </w:rPr>
            </w:pPr>
          </w:p>
        </w:tc>
      </w:tr>
      <w:tr w:rsidR="00C933EC" w:rsidRPr="00003419" w:rsidTr="004542F9">
        <w:trPr>
          <w:gridBefore w:val="1"/>
          <w:trHeight w:val="20"/>
        </w:trPr>
        <w:tc>
          <w:tcPr>
            <w:tcW w:w="2187" w:type="dxa"/>
            <w:tcBorders>
              <w:top w:val="outset" w:sz="6" w:space="0" w:color="auto"/>
              <w:bottom w:val="outset" w:sz="6" w:space="0" w:color="auto"/>
              <w:right w:val="outset" w:sz="6" w:space="0" w:color="auto"/>
            </w:tcBorders>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Cita informācija</w:t>
            </w:r>
          </w:p>
        </w:tc>
        <w:tc>
          <w:tcPr>
            <w:tcW w:w="6962" w:type="dxa"/>
            <w:gridSpan w:val="2"/>
            <w:tcBorders>
              <w:top w:val="outset" w:sz="6" w:space="0" w:color="auto"/>
              <w:left w:val="outset" w:sz="6" w:space="0" w:color="auto"/>
              <w:bottom w:val="outset" w:sz="6" w:space="0" w:color="auto"/>
            </w:tcBorders>
          </w:tcPr>
          <w:p w:rsidR="00C933EC" w:rsidRPr="00003419" w:rsidRDefault="00C933EC" w:rsidP="004542F9">
            <w:pPr>
              <w:pStyle w:val="NoSpacing"/>
              <w:rPr>
                <w:rFonts w:ascii="Times New Roman" w:hAnsi="Times New Roman"/>
                <w:sz w:val="24"/>
                <w:szCs w:val="24"/>
              </w:rPr>
            </w:pPr>
            <w:r w:rsidRPr="00003419">
              <w:rPr>
                <w:rFonts w:ascii="Times New Roman" w:hAnsi="Times New Roman"/>
                <w:sz w:val="24"/>
                <w:szCs w:val="24"/>
              </w:rPr>
              <w:t>Nav.</w:t>
            </w:r>
          </w:p>
          <w:p w:rsidR="00C933EC" w:rsidRPr="00003419" w:rsidRDefault="00C933EC" w:rsidP="004542F9">
            <w:pPr>
              <w:pStyle w:val="NoSpacing"/>
              <w:jc w:val="center"/>
              <w:rPr>
                <w:rFonts w:ascii="Times New Roman" w:hAnsi="Times New Roman"/>
                <w:sz w:val="24"/>
                <w:szCs w:val="24"/>
              </w:rPr>
            </w:pPr>
          </w:p>
        </w:tc>
      </w:tr>
    </w:tbl>
    <w:p w:rsidR="00C933EC" w:rsidRDefault="00C933EC" w:rsidP="007877BD">
      <w:pPr>
        <w:jc w:val="both"/>
        <w:rPr>
          <w:rFonts w:ascii="Times New Roman" w:hAnsi="Times New Roman"/>
          <w:sz w:val="28"/>
          <w:szCs w:val="28"/>
        </w:rPr>
      </w:pPr>
    </w:p>
    <w:tbl>
      <w:tblPr>
        <w:tblW w:w="9149"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
      <w:tblGrid>
        <w:gridCol w:w="2187"/>
        <w:gridCol w:w="3102"/>
        <w:gridCol w:w="3860"/>
      </w:tblGrid>
      <w:tr w:rsidR="00C933EC" w:rsidRPr="00003419" w:rsidTr="004542F9">
        <w:trPr>
          <w:trHeight w:val="20"/>
        </w:trPr>
        <w:tc>
          <w:tcPr>
            <w:tcW w:w="9149" w:type="dxa"/>
            <w:gridSpan w:val="3"/>
            <w:tcBorders>
              <w:top w:val="outset" w:sz="6" w:space="0" w:color="auto"/>
              <w:bottom w:val="outset" w:sz="6" w:space="0" w:color="auto"/>
            </w:tcBorders>
            <w:vAlign w:val="center"/>
          </w:tcPr>
          <w:p w:rsidR="00C933EC" w:rsidRPr="00003419" w:rsidRDefault="00C933EC" w:rsidP="004542F9">
            <w:pPr>
              <w:pStyle w:val="NoSpacing"/>
              <w:jc w:val="center"/>
              <w:rPr>
                <w:rFonts w:ascii="Times New Roman" w:hAnsi="Times New Roman"/>
                <w:b/>
                <w:sz w:val="24"/>
                <w:szCs w:val="24"/>
              </w:rPr>
            </w:pPr>
            <w:r w:rsidRPr="00003419">
              <w:rPr>
                <w:rFonts w:ascii="Times New Roman" w:hAnsi="Times New Roman"/>
                <w:b/>
                <w:sz w:val="24"/>
                <w:szCs w:val="24"/>
              </w:rPr>
              <w:t>2.tabula</w:t>
            </w:r>
          </w:p>
          <w:p w:rsidR="00C933EC" w:rsidRPr="00003419" w:rsidRDefault="00C933EC" w:rsidP="004542F9">
            <w:pPr>
              <w:pStyle w:val="NoSpacing"/>
              <w:jc w:val="center"/>
              <w:rPr>
                <w:rFonts w:ascii="Times New Roman" w:hAnsi="Times New Roman"/>
                <w:b/>
                <w:sz w:val="24"/>
                <w:szCs w:val="24"/>
              </w:rPr>
            </w:pPr>
            <w:r w:rsidRPr="00003419">
              <w:rPr>
                <w:rFonts w:ascii="Times New Roman" w:hAnsi="Times New Roman"/>
                <w:b/>
                <w:sz w:val="24"/>
                <w:szCs w:val="24"/>
              </w:rPr>
              <w:t>Ar tiesību akta projektu izpildītās vai uzņemtās saistības, kas izriet no starptautiskajiem tiesību aktiem vai starptautiskas institūcijas vai organizācijas dokumentiem.</w:t>
            </w:r>
          </w:p>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b/>
                <w:sz w:val="24"/>
                <w:szCs w:val="24"/>
              </w:rPr>
              <w:t>Pasākumi šo saistību izpildei</w:t>
            </w:r>
          </w:p>
        </w:tc>
      </w:tr>
      <w:tr w:rsidR="00C933EC" w:rsidRPr="00003419" w:rsidTr="004542F9">
        <w:trPr>
          <w:trHeight w:val="20"/>
        </w:trPr>
        <w:tc>
          <w:tcPr>
            <w:tcW w:w="2187" w:type="dxa"/>
            <w:tcBorders>
              <w:top w:val="outset" w:sz="6" w:space="0" w:color="auto"/>
              <w:bottom w:val="outset" w:sz="6" w:space="0" w:color="auto"/>
              <w:right w:val="outset" w:sz="6" w:space="0" w:color="auto"/>
            </w:tcBorders>
            <w:vAlign w:val="center"/>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Attiecīgā starptautiskā tiesību akta vai starptautiskas institūcijas vai organizācijas dokumenta (turpmāk – starptautiskais dokuments) datums, numurs un nosaukums</w:t>
            </w:r>
          </w:p>
        </w:tc>
        <w:tc>
          <w:tcPr>
            <w:tcW w:w="6962" w:type="dxa"/>
            <w:gridSpan w:val="2"/>
            <w:tcBorders>
              <w:top w:val="outset" w:sz="6" w:space="0" w:color="auto"/>
              <w:left w:val="outset" w:sz="6" w:space="0" w:color="auto"/>
              <w:bottom w:val="outset" w:sz="6" w:space="0" w:color="auto"/>
            </w:tcBorders>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b/>
                <w:sz w:val="24"/>
                <w:szCs w:val="24"/>
              </w:rPr>
              <w:t>Starptautiskās Jūrniecības organizācijas 1996.gada ar rezolūciju</w:t>
            </w:r>
            <w:r w:rsidRPr="00003419">
              <w:rPr>
                <w:rFonts w:ascii="Times New Roman" w:hAnsi="Times New Roman"/>
                <w:sz w:val="24"/>
                <w:szCs w:val="24"/>
              </w:rPr>
              <w:t xml:space="preserve"> </w:t>
            </w:r>
            <w:r w:rsidRPr="00003419">
              <w:rPr>
                <w:rFonts w:ascii="Times New Roman" w:hAnsi="Times New Roman"/>
                <w:b/>
                <w:sz w:val="24"/>
                <w:szCs w:val="24"/>
              </w:rPr>
              <w:t>MSC.61 (67) pieņemtais Starptautiskais Ugunsdrošības testēšanas metožu kodekss (FTP Code).</w:t>
            </w:r>
          </w:p>
        </w:tc>
      </w:tr>
      <w:tr w:rsidR="00C933EC" w:rsidRPr="00003419" w:rsidTr="004542F9">
        <w:trPr>
          <w:trHeight w:val="20"/>
        </w:trPr>
        <w:tc>
          <w:tcPr>
            <w:tcW w:w="2187" w:type="dxa"/>
            <w:tcBorders>
              <w:top w:val="outset" w:sz="6" w:space="0" w:color="auto"/>
              <w:bottom w:val="outset" w:sz="6" w:space="0" w:color="auto"/>
              <w:right w:val="outset" w:sz="6" w:space="0" w:color="auto"/>
            </w:tcBorders>
            <w:vAlign w:val="center"/>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A</w:t>
            </w:r>
          </w:p>
        </w:tc>
        <w:tc>
          <w:tcPr>
            <w:tcW w:w="3102" w:type="dxa"/>
            <w:tcBorders>
              <w:top w:val="outset" w:sz="6" w:space="0" w:color="auto"/>
              <w:left w:val="outset" w:sz="6" w:space="0" w:color="auto"/>
              <w:bottom w:val="outset" w:sz="6" w:space="0" w:color="auto"/>
              <w:right w:val="outset" w:sz="6" w:space="0" w:color="auto"/>
            </w:tcBorders>
            <w:vAlign w:val="center"/>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B</w:t>
            </w:r>
          </w:p>
        </w:tc>
        <w:tc>
          <w:tcPr>
            <w:tcW w:w="3860" w:type="dxa"/>
            <w:tcBorders>
              <w:top w:val="outset" w:sz="6" w:space="0" w:color="auto"/>
              <w:left w:val="outset" w:sz="6" w:space="0" w:color="auto"/>
              <w:bottom w:val="outset" w:sz="6" w:space="0" w:color="auto"/>
            </w:tcBorders>
            <w:vAlign w:val="center"/>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C</w:t>
            </w:r>
          </w:p>
        </w:tc>
      </w:tr>
      <w:tr w:rsidR="00C933EC" w:rsidRPr="00003419" w:rsidTr="004542F9">
        <w:trPr>
          <w:trHeight w:val="20"/>
        </w:trPr>
        <w:tc>
          <w:tcPr>
            <w:tcW w:w="2187" w:type="dxa"/>
            <w:tcBorders>
              <w:top w:val="outset" w:sz="6" w:space="0" w:color="auto"/>
              <w:bottom w:val="outset" w:sz="6" w:space="0" w:color="auto"/>
              <w:right w:val="outset" w:sz="6" w:space="0" w:color="auto"/>
            </w:tcBorders>
            <w:vAlign w:val="center"/>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Starptautiskās saistības (pēc būtības), kas izriet no norādītā starptautiskā dokumenta.</w:t>
            </w: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Konkrēti veicamie pasākumi vai uzdevumi, kas nepieciešami šo starptautisko saistību izpildei.</w:t>
            </w:r>
          </w:p>
          <w:p w:rsidR="00C933EC" w:rsidRPr="00003419" w:rsidRDefault="00C933EC" w:rsidP="004542F9">
            <w:pPr>
              <w:pStyle w:val="NoSpacing"/>
              <w:jc w:val="center"/>
              <w:rPr>
                <w:rFonts w:ascii="Times New Roman" w:hAnsi="Times New Roman"/>
                <w:sz w:val="24"/>
                <w:szCs w:val="24"/>
              </w:rPr>
            </w:pPr>
          </w:p>
        </w:tc>
        <w:tc>
          <w:tcPr>
            <w:tcW w:w="3102" w:type="dxa"/>
            <w:tcBorders>
              <w:top w:val="outset" w:sz="6" w:space="0" w:color="auto"/>
              <w:left w:val="outset" w:sz="6" w:space="0" w:color="auto"/>
              <w:bottom w:val="outset" w:sz="6" w:space="0" w:color="auto"/>
              <w:right w:val="outset" w:sz="6" w:space="0" w:color="auto"/>
            </w:tcBorders>
            <w:vAlign w:val="center"/>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860" w:type="dxa"/>
            <w:tcBorders>
              <w:top w:val="outset" w:sz="6" w:space="0" w:color="auto"/>
              <w:left w:val="outset" w:sz="6" w:space="0" w:color="auto"/>
              <w:bottom w:val="outset" w:sz="6" w:space="0" w:color="auto"/>
            </w:tcBorders>
            <w:vAlign w:val="center"/>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Informācija par to, vai starptautiskās saistības, kas minētas šīs tabulas A ailē, tiek izpildītas pilnībā vai daļēji.</w:t>
            </w: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Ja attiecīgās starptautiskās saistības tiek izpildītas daļēji, sniedz attiecīgu skaidrojumu, kā arī precīzi norāda, kad un kādā veidā starptautiskās saistības tiks izpildītas pilnībā.</w:t>
            </w: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Norāda institūciju, kas ir atbildīga par šo saistību izpildi pilnībā.</w:t>
            </w:r>
          </w:p>
        </w:tc>
      </w:tr>
      <w:tr w:rsidR="00C933EC" w:rsidRPr="00003419" w:rsidTr="004542F9">
        <w:trPr>
          <w:trHeight w:val="20"/>
        </w:trPr>
        <w:tc>
          <w:tcPr>
            <w:tcW w:w="2187" w:type="dxa"/>
            <w:tcBorders>
              <w:top w:val="outset" w:sz="6" w:space="0" w:color="auto"/>
              <w:bottom w:val="outset" w:sz="6" w:space="0" w:color="auto"/>
              <w:right w:val="outset" w:sz="6" w:space="0" w:color="auto"/>
            </w:tcBorders>
            <w:vAlign w:val="center"/>
          </w:tcPr>
          <w:p w:rsidR="00C933EC" w:rsidRPr="00003419" w:rsidRDefault="00C933EC" w:rsidP="00517359">
            <w:pPr>
              <w:pStyle w:val="NoSpacing"/>
              <w:jc w:val="center"/>
              <w:rPr>
                <w:rFonts w:ascii="Times New Roman" w:hAnsi="Times New Roman"/>
                <w:sz w:val="24"/>
                <w:szCs w:val="24"/>
              </w:rPr>
            </w:pPr>
            <w:r w:rsidRPr="00003419">
              <w:rPr>
                <w:rFonts w:ascii="Times New Roman" w:hAnsi="Times New Roman"/>
                <w:sz w:val="24"/>
                <w:szCs w:val="24"/>
              </w:rPr>
              <w:t>Ugunsdrošības testēšanas metožu kodekss (FTP Code)</w:t>
            </w:r>
          </w:p>
          <w:p w:rsidR="00C933EC" w:rsidRPr="00003419" w:rsidRDefault="00C933EC" w:rsidP="00517359">
            <w:pPr>
              <w:pStyle w:val="NoSpacing"/>
              <w:jc w:val="center"/>
              <w:rPr>
                <w:rFonts w:ascii="Times New Roman" w:hAnsi="Times New Roman"/>
                <w:sz w:val="24"/>
                <w:szCs w:val="24"/>
              </w:rPr>
            </w:pPr>
          </w:p>
          <w:p w:rsidR="00C933EC" w:rsidRPr="00003419" w:rsidRDefault="00C933EC" w:rsidP="00517359">
            <w:pPr>
              <w:pStyle w:val="NoSpacing"/>
              <w:jc w:val="center"/>
              <w:rPr>
                <w:rFonts w:ascii="Times New Roman" w:hAnsi="Times New Roman"/>
                <w:sz w:val="24"/>
                <w:szCs w:val="24"/>
              </w:rPr>
            </w:pPr>
            <w:r w:rsidRPr="00003419">
              <w:rPr>
                <w:rFonts w:ascii="Times New Roman" w:hAnsi="Times New Roman"/>
                <w:sz w:val="24"/>
                <w:szCs w:val="24"/>
              </w:rPr>
              <w:t>Starptautiskais dokuments nosaka ugunsdrošības prasības uz kuģiem</w:t>
            </w:r>
          </w:p>
          <w:p w:rsidR="00C933EC" w:rsidRPr="00003419" w:rsidRDefault="00C933EC" w:rsidP="00517359">
            <w:pPr>
              <w:pStyle w:val="NoSpacing"/>
              <w:jc w:val="center"/>
              <w:rPr>
                <w:rFonts w:ascii="Times New Roman" w:hAnsi="Times New Roman"/>
                <w:sz w:val="24"/>
                <w:szCs w:val="24"/>
              </w:rPr>
            </w:pPr>
          </w:p>
        </w:tc>
        <w:tc>
          <w:tcPr>
            <w:tcW w:w="3102" w:type="dxa"/>
            <w:tcBorders>
              <w:top w:val="outset" w:sz="6" w:space="0" w:color="auto"/>
              <w:left w:val="outset" w:sz="6" w:space="0" w:color="auto"/>
              <w:bottom w:val="outset" w:sz="6" w:space="0" w:color="auto"/>
              <w:right w:val="outset" w:sz="6" w:space="0" w:color="auto"/>
            </w:tcBorders>
            <w:vAlign w:val="center"/>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 xml:space="preserve">Noteikumu projekta </w:t>
            </w:r>
            <w:r w:rsidRPr="00AF104D">
              <w:rPr>
                <w:rFonts w:ascii="Times New Roman" w:hAnsi="Times New Roman"/>
                <w:sz w:val="24"/>
                <w:szCs w:val="24"/>
              </w:rPr>
              <w:t>1.punktā minētais</w:t>
            </w:r>
            <w:r w:rsidRPr="006C61F7">
              <w:rPr>
                <w:rFonts w:ascii="Times New Roman" w:hAnsi="Times New Roman"/>
                <w:b/>
                <w:sz w:val="24"/>
                <w:szCs w:val="24"/>
              </w:rPr>
              <w:t xml:space="preserve"> </w:t>
            </w:r>
            <w:r w:rsidRPr="00003419">
              <w:rPr>
                <w:rFonts w:ascii="Times New Roman" w:hAnsi="Times New Roman"/>
                <w:sz w:val="24"/>
                <w:szCs w:val="24"/>
              </w:rPr>
              <w:t>2.30., 2.51., 2.52., 2.53.4., 2.54.3., 2.56.2., 2.57. un 2.60. apakšpunkts.</w:t>
            </w: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C933EC" w:rsidRPr="00003419" w:rsidRDefault="00C933EC" w:rsidP="004542F9">
            <w:pPr>
              <w:pStyle w:val="NoSpacing"/>
              <w:rPr>
                <w:rFonts w:ascii="Times New Roman" w:hAnsi="Times New Roman"/>
                <w:sz w:val="24"/>
                <w:szCs w:val="24"/>
              </w:rPr>
            </w:pPr>
          </w:p>
          <w:p w:rsidR="00C933EC" w:rsidRPr="00003419" w:rsidRDefault="00C933EC" w:rsidP="004542F9">
            <w:pPr>
              <w:pStyle w:val="NoSpacing"/>
              <w:rPr>
                <w:rFonts w:ascii="Times New Roman" w:hAnsi="Times New Roman"/>
                <w:sz w:val="24"/>
                <w:szCs w:val="24"/>
              </w:rPr>
            </w:pPr>
          </w:p>
          <w:p w:rsidR="00C933EC" w:rsidRPr="00003419" w:rsidRDefault="00C933EC" w:rsidP="004542F9">
            <w:pPr>
              <w:pStyle w:val="NoSpacing"/>
              <w:rPr>
                <w:rFonts w:ascii="Times New Roman" w:hAnsi="Times New Roman"/>
                <w:sz w:val="24"/>
                <w:szCs w:val="24"/>
              </w:rPr>
            </w:pPr>
          </w:p>
          <w:p w:rsidR="00C933EC" w:rsidRPr="00003419" w:rsidRDefault="00C933EC" w:rsidP="004542F9">
            <w:pPr>
              <w:pStyle w:val="NoSpacing"/>
              <w:rPr>
                <w:rFonts w:ascii="Times New Roman" w:hAnsi="Times New Roman"/>
                <w:sz w:val="24"/>
                <w:szCs w:val="24"/>
              </w:rPr>
            </w:pPr>
          </w:p>
          <w:p w:rsidR="00C933EC" w:rsidRPr="00003419" w:rsidRDefault="00C933EC" w:rsidP="004542F9">
            <w:pPr>
              <w:pStyle w:val="NoSpacing"/>
              <w:rPr>
                <w:rFonts w:ascii="Times New Roman" w:hAnsi="Times New Roman"/>
                <w:sz w:val="24"/>
                <w:szCs w:val="24"/>
              </w:rPr>
            </w:pPr>
          </w:p>
          <w:p w:rsidR="00C933EC" w:rsidRPr="00003419" w:rsidRDefault="00C933EC" w:rsidP="004542F9">
            <w:pPr>
              <w:pStyle w:val="NoSpacing"/>
              <w:rPr>
                <w:rFonts w:ascii="Times New Roman" w:hAnsi="Times New Roman"/>
                <w:sz w:val="24"/>
                <w:szCs w:val="24"/>
              </w:rPr>
            </w:pPr>
          </w:p>
          <w:p w:rsidR="00C933EC" w:rsidRPr="00003419" w:rsidRDefault="00C933EC" w:rsidP="004542F9">
            <w:pPr>
              <w:pStyle w:val="NoSpacing"/>
              <w:rPr>
                <w:rFonts w:ascii="Times New Roman" w:hAnsi="Times New Roman"/>
                <w:sz w:val="24"/>
                <w:szCs w:val="24"/>
              </w:rPr>
            </w:pPr>
          </w:p>
        </w:tc>
      </w:tr>
      <w:tr w:rsidR="00C933EC" w:rsidRPr="00003419" w:rsidTr="004542F9">
        <w:trPr>
          <w:trHeight w:val="20"/>
        </w:trPr>
        <w:tc>
          <w:tcPr>
            <w:tcW w:w="2187" w:type="dxa"/>
            <w:tcBorders>
              <w:top w:val="outset" w:sz="6" w:space="0" w:color="auto"/>
              <w:bottom w:val="outset" w:sz="6" w:space="0" w:color="auto"/>
              <w:right w:val="outset" w:sz="6" w:space="0" w:color="auto"/>
            </w:tcBorders>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Vai starptautiskajā dokumentā paredzētās saistības nav pretrunā ar jau esošajām Latvijas Republikas starptautiskajām saistībām</w:t>
            </w:r>
          </w:p>
        </w:tc>
        <w:tc>
          <w:tcPr>
            <w:tcW w:w="3102" w:type="dxa"/>
            <w:tcBorders>
              <w:top w:val="outset" w:sz="6" w:space="0" w:color="auto"/>
              <w:left w:val="outset" w:sz="6" w:space="0" w:color="auto"/>
              <w:bottom w:val="outset" w:sz="6" w:space="0" w:color="auto"/>
              <w:right w:val="outset" w:sz="6" w:space="0" w:color="auto"/>
            </w:tcBorders>
          </w:tcPr>
          <w:p w:rsidR="00C933EC" w:rsidRPr="00003419" w:rsidRDefault="00C933EC" w:rsidP="004542F9">
            <w:pPr>
              <w:pStyle w:val="NoSpacing"/>
              <w:rPr>
                <w:rFonts w:ascii="Times New Roman" w:hAnsi="Times New Roman"/>
                <w:sz w:val="24"/>
                <w:szCs w:val="24"/>
              </w:rPr>
            </w:pPr>
            <w:r w:rsidRPr="00003419">
              <w:rPr>
                <w:rFonts w:ascii="Times New Roman" w:hAnsi="Times New Roman"/>
                <w:sz w:val="24"/>
                <w:szCs w:val="24"/>
              </w:rPr>
              <w:t>Nav attiecināms.</w:t>
            </w:r>
          </w:p>
        </w:tc>
        <w:tc>
          <w:tcPr>
            <w:tcW w:w="3860" w:type="dxa"/>
            <w:tcBorders>
              <w:top w:val="outset" w:sz="6" w:space="0" w:color="auto"/>
              <w:left w:val="outset" w:sz="6" w:space="0" w:color="auto"/>
              <w:bottom w:val="outset" w:sz="6" w:space="0" w:color="auto"/>
            </w:tcBorders>
          </w:tcPr>
          <w:p w:rsidR="00C933EC" w:rsidRPr="00003419" w:rsidRDefault="00C933EC" w:rsidP="004542F9">
            <w:pPr>
              <w:pStyle w:val="NoSpacing"/>
              <w:jc w:val="both"/>
              <w:rPr>
                <w:rFonts w:ascii="Times New Roman" w:hAnsi="Times New Roman"/>
                <w:sz w:val="24"/>
                <w:szCs w:val="24"/>
              </w:rPr>
            </w:pPr>
          </w:p>
        </w:tc>
      </w:tr>
      <w:tr w:rsidR="00C933EC" w:rsidRPr="00003419" w:rsidTr="004542F9">
        <w:trPr>
          <w:trHeight w:val="20"/>
        </w:trPr>
        <w:tc>
          <w:tcPr>
            <w:tcW w:w="2187" w:type="dxa"/>
            <w:tcBorders>
              <w:top w:val="outset" w:sz="6" w:space="0" w:color="auto"/>
              <w:bottom w:val="outset" w:sz="6" w:space="0" w:color="auto"/>
              <w:right w:val="outset" w:sz="6" w:space="0" w:color="auto"/>
            </w:tcBorders>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Cita informācija</w:t>
            </w:r>
          </w:p>
        </w:tc>
        <w:tc>
          <w:tcPr>
            <w:tcW w:w="6962" w:type="dxa"/>
            <w:gridSpan w:val="2"/>
            <w:tcBorders>
              <w:top w:val="outset" w:sz="6" w:space="0" w:color="auto"/>
              <w:left w:val="outset" w:sz="6" w:space="0" w:color="auto"/>
              <w:bottom w:val="outset" w:sz="6" w:space="0" w:color="auto"/>
            </w:tcBorders>
          </w:tcPr>
          <w:p w:rsidR="00C933EC" w:rsidRPr="00003419" w:rsidRDefault="00C933EC" w:rsidP="004542F9">
            <w:pPr>
              <w:pStyle w:val="NoSpacing"/>
              <w:rPr>
                <w:rFonts w:ascii="Times New Roman" w:hAnsi="Times New Roman"/>
                <w:sz w:val="24"/>
                <w:szCs w:val="24"/>
              </w:rPr>
            </w:pPr>
            <w:r w:rsidRPr="00003419">
              <w:rPr>
                <w:rFonts w:ascii="Times New Roman" w:hAnsi="Times New Roman"/>
                <w:sz w:val="24"/>
                <w:szCs w:val="24"/>
              </w:rPr>
              <w:t>Nav.</w:t>
            </w:r>
          </w:p>
          <w:p w:rsidR="00C933EC" w:rsidRPr="00003419" w:rsidRDefault="00C933EC" w:rsidP="004542F9">
            <w:pPr>
              <w:pStyle w:val="NoSpacing"/>
              <w:jc w:val="center"/>
              <w:rPr>
                <w:rFonts w:ascii="Times New Roman" w:hAnsi="Times New Roman"/>
                <w:sz w:val="24"/>
                <w:szCs w:val="24"/>
              </w:rPr>
            </w:pPr>
          </w:p>
        </w:tc>
      </w:tr>
    </w:tbl>
    <w:p w:rsidR="00C933EC" w:rsidRDefault="00C933EC" w:rsidP="007877BD">
      <w:pPr>
        <w:jc w:val="both"/>
        <w:rPr>
          <w:rFonts w:ascii="Times New Roman" w:hAnsi="Times New Roman"/>
          <w:sz w:val="28"/>
          <w:szCs w:val="28"/>
        </w:rPr>
      </w:pPr>
    </w:p>
    <w:tbl>
      <w:tblPr>
        <w:tblW w:w="9149"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
      <w:tblGrid>
        <w:gridCol w:w="2187"/>
        <w:gridCol w:w="3102"/>
        <w:gridCol w:w="3860"/>
      </w:tblGrid>
      <w:tr w:rsidR="00C933EC" w:rsidRPr="00003419" w:rsidTr="004542F9">
        <w:trPr>
          <w:trHeight w:val="20"/>
        </w:trPr>
        <w:tc>
          <w:tcPr>
            <w:tcW w:w="9149" w:type="dxa"/>
            <w:gridSpan w:val="3"/>
            <w:tcBorders>
              <w:top w:val="outset" w:sz="6" w:space="0" w:color="auto"/>
              <w:bottom w:val="outset" w:sz="6" w:space="0" w:color="auto"/>
            </w:tcBorders>
            <w:vAlign w:val="center"/>
          </w:tcPr>
          <w:p w:rsidR="00C933EC" w:rsidRPr="00003419" w:rsidRDefault="00C933EC" w:rsidP="004542F9">
            <w:pPr>
              <w:pStyle w:val="NoSpacing"/>
              <w:jc w:val="center"/>
              <w:rPr>
                <w:rFonts w:ascii="Times New Roman" w:hAnsi="Times New Roman"/>
                <w:b/>
                <w:sz w:val="24"/>
                <w:szCs w:val="24"/>
              </w:rPr>
            </w:pPr>
            <w:r w:rsidRPr="00003419">
              <w:rPr>
                <w:rFonts w:ascii="Times New Roman" w:hAnsi="Times New Roman"/>
                <w:b/>
                <w:sz w:val="24"/>
                <w:szCs w:val="24"/>
              </w:rPr>
              <w:t>2.tabula</w:t>
            </w:r>
          </w:p>
          <w:p w:rsidR="00C933EC" w:rsidRPr="00003419" w:rsidRDefault="00C933EC" w:rsidP="004542F9">
            <w:pPr>
              <w:pStyle w:val="NoSpacing"/>
              <w:jc w:val="center"/>
              <w:rPr>
                <w:rFonts w:ascii="Times New Roman" w:hAnsi="Times New Roman"/>
                <w:b/>
                <w:sz w:val="24"/>
                <w:szCs w:val="24"/>
              </w:rPr>
            </w:pPr>
            <w:r w:rsidRPr="00003419">
              <w:rPr>
                <w:rFonts w:ascii="Times New Roman" w:hAnsi="Times New Roman"/>
                <w:b/>
                <w:sz w:val="24"/>
                <w:szCs w:val="24"/>
              </w:rPr>
              <w:t>Ar tiesību akta projektu izpildītās vai uzņemtās saistības, kas izriet no starptautiskajiem tiesību aktiem vai starptautiskas institūcijas vai organizācijas dokumentiem.</w:t>
            </w:r>
          </w:p>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b/>
                <w:sz w:val="24"/>
                <w:szCs w:val="24"/>
              </w:rPr>
              <w:t>Pasākumi šo saistību izpildei</w:t>
            </w:r>
          </w:p>
        </w:tc>
      </w:tr>
      <w:tr w:rsidR="00C933EC" w:rsidRPr="00003419" w:rsidTr="004542F9">
        <w:trPr>
          <w:trHeight w:val="20"/>
        </w:trPr>
        <w:tc>
          <w:tcPr>
            <w:tcW w:w="2187" w:type="dxa"/>
            <w:tcBorders>
              <w:top w:val="outset" w:sz="6" w:space="0" w:color="auto"/>
              <w:bottom w:val="outset" w:sz="6" w:space="0" w:color="auto"/>
              <w:right w:val="outset" w:sz="6" w:space="0" w:color="auto"/>
            </w:tcBorders>
            <w:vAlign w:val="center"/>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Attiecīgā starptautiskā tiesību akta vai starptautiskas institūcijas vai organizācijas dokumenta (turpmāk – starptautiskais dokuments) datums, numurs un nosaukums</w:t>
            </w:r>
          </w:p>
        </w:tc>
        <w:tc>
          <w:tcPr>
            <w:tcW w:w="6962" w:type="dxa"/>
            <w:gridSpan w:val="2"/>
            <w:tcBorders>
              <w:top w:val="outset" w:sz="6" w:space="0" w:color="auto"/>
              <w:left w:val="outset" w:sz="6" w:space="0" w:color="auto"/>
              <w:bottom w:val="outset" w:sz="6" w:space="0" w:color="auto"/>
            </w:tcBorders>
          </w:tcPr>
          <w:p w:rsidR="00C933EC" w:rsidRPr="00003419" w:rsidRDefault="00C933EC" w:rsidP="009F37C1">
            <w:pPr>
              <w:pStyle w:val="NoSpacing"/>
              <w:jc w:val="center"/>
              <w:rPr>
                <w:rFonts w:ascii="Times New Roman" w:hAnsi="Times New Roman"/>
                <w:b/>
                <w:sz w:val="24"/>
                <w:szCs w:val="24"/>
              </w:rPr>
            </w:pPr>
            <w:r w:rsidRPr="00003419">
              <w:rPr>
                <w:rFonts w:ascii="Times New Roman" w:hAnsi="Times New Roman"/>
                <w:b/>
                <w:color w:val="000000"/>
                <w:sz w:val="24"/>
                <w:szCs w:val="24"/>
              </w:rPr>
              <w:t>Starptautiskās Jūrniecības organizācijas ar Rezolūciju MEPC 177 (58) apstiprinātais 2008.gada kodekss „Kuģu dīzeļdzinēju slāpekļa oksīdu emisijas kontroles tehniskais kodekss</w:t>
            </w:r>
            <w:r w:rsidRPr="00003419">
              <w:rPr>
                <w:rFonts w:ascii="Times New Roman" w:hAnsi="Times New Roman"/>
                <w:b/>
                <w:i/>
                <w:color w:val="000000"/>
                <w:sz w:val="24"/>
                <w:szCs w:val="24"/>
              </w:rPr>
              <w:t>” (NO</w:t>
            </w:r>
            <w:r w:rsidRPr="00003419">
              <w:rPr>
                <w:rFonts w:ascii="Times New Roman" w:hAnsi="Times New Roman"/>
                <w:b/>
                <w:i/>
                <w:color w:val="000000"/>
                <w:sz w:val="24"/>
                <w:szCs w:val="24"/>
                <w:vertAlign w:val="subscript"/>
              </w:rPr>
              <w:t>x</w:t>
            </w:r>
            <w:r w:rsidRPr="00003419">
              <w:rPr>
                <w:rFonts w:ascii="Times New Roman" w:hAnsi="Times New Roman"/>
                <w:b/>
                <w:i/>
                <w:color w:val="000000"/>
                <w:sz w:val="24"/>
                <w:szCs w:val="24"/>
              </w:rPr>
              <w:t xml:space="preserve"> Tehniskais kodekss).</w:t>
            </w:r>
          </w:p>
          <w:p w:rsidR="00C933EC" w:rsidRPr="00003419" w:rsidRDefault="00C933EC" w:rsidP="004542F9">
            <w:pPr>
              <w:pStyle w:val="NoSpacing"/>
              <w:jc w:val="center"/>
              <w:rPr>
                <w:rFonts w:ascii="Times New Roman" w:hAnsi="Times New Roman"/>
                <w:sz w:val="24"/>
                <w:szCs w:val="24"/>
              </w:rPr>
            </w:pPr>
          </w:p>
        </w:tc>
      </w:tr>
      <w:tr w:rsidR="00C933EC" w:rsidRPr="00003419" w:rsidTr="004542F9">
        <w:trPr>
          <w:trHeight w:val="20"/>
        </w:trPr>
        <w:tc>
          <w:tcPr>
            <w:tcW w:w="2187" w:type="dxa"/>
            <w:tcBorders>
              <w:top w:val="outset" w:sz="6" w:space="0" w:color="auto"/>
              <w:bottom w:val="outset" w:sz="6" w:space="0" w:color="auto"/>
              <w:right w:val="outset" w:sz="6" w:space="0" w:color="auto"/>
            </w:tcBorders>
            <w:vAlign w:val="center"/>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A</w:t>
            </w:r>
          </w:p>
        </w:tc>
        <w:tc>
          <w:tcPr>
            <w:tcW w:w="3102" w:type="dxa"/>
            <w:tcBorders>
              <w:top w:val="outset" w:sz="6" w:space="0" w:color="auto"/>
              <w:left w:val="outset" w:sz="6" w:space="0" w:color="auto"/>
              <w:bottom w:val="outset" w:sz="6" w:space="0" w:color="auto"/>
              <w:right w:val="outset" w:sz="6" w:space="0" w:color="auto"/>
            </w:tcBorders>
            <w:vAlign w:val="center"/>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B</w:t>
            </w:r>
          </w:p>
        </w:tc>
        <w:tc>
          <w:tcPr>
            <w:tcW w:w="3860" w:type="dxa"/>
            <w:tcBorders>
              <w:top w:val="outset" w:sz="6" w:space="0" w:color="auto"/>
              <w:left w:val="outset" w:sz="6" w:space="0" w:color="auto"/>
              <w:bottom w:val="outset" w:sz="6" w:space="0" w:color="auto"/>
            </w:tcBorders>
            <w:vAlign w:val="center"/>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C</w:t>
            </w:r>
          </w:p>
        </w:tc>
      </w:tr>
      <w:tr w:rsidR="00C933EC" w:rsidRPr="00003419" w:rsidTr="004542F9">
        <w:trPr>
          <w:trHeight w:val="20"/>
        </w:trPr>
        <w:tc>
          <w:tcPr>
            <w:tcW w:w="2187" w:type="dxa"/>
            <w:tcBorders>
              <w:top w:val="outset" w:sz="6" w:space="0" w:color="auto"/>
              <w:bottom w:val="outset" w:sz="6" w:space="0" w:color="auto"/>
              <w:right w:val="outset" w:sz="6" w:space="0" w:color="auto"/>
            </w:tcBorders>
            <w:vAlign w:val="center"/>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Starptautiskās saistības (pēc būtības), kas izriet no norādītā starptautiskā dokumenta.</w:t>
            </w: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Konkrēti veicamie pasākumi vai uzdevumi, kas nepieciešami šo starptautisko saistību izpildei.</w:t>
            </w:r>
          </w:p>
          <w:p w:rsidR="00C933EC" w:rsidRPr="00003419" w:rsidRDefault="00C933EC" w:rsidP="004542F9">
            <w:pPr>
              <w:pStyle w:val="NoSpacing"/>
              <w:jc w:val="center"/>
              <w:rPr>
                <w:rFonts w:ascii="Times New Roman" w:hAnsi="Times New Roman"/>
                <w:sz w:val="24"/>
                <w:szCs w:val="24"/>
              </w:rPr>
            </w:pPr>
          </w:p>
        </w:tc>
        <w:tc>
          <w:tcPr>
            <w:tcW w:w="3102" w:type="dxa"/>
            <w:tcBorders>
              <w:top w:val="outset" w:sz="6" w:space="0" w:color="auto"/>
              <w:left w:val="outset" w:sz="6" w:space="0" w:color="auto"/>
              <w:bottom w:val="outset" w:sz="6" w:space="0" w:color="auto"/>
              <w:right w:val="outset" w:sz="6" w:space="0" w:color="auto"/>
            </w:tcBorders>
            <w:vAlign w:val="center"/>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860" w:type="dxa"/>
            <w:tcBorders>
              <w:top w:val="outset" w:sz="6" w:space="0" w:color="auto"/>
              <w:left w:val="outset" w:sz="6" w:space="0" w:color="auto"/>
              <w:bottom w:val="outset" w:sz="6" w:space="0" w:color="auto"/>
            </w:tcBorders>
            <w:vAlign w:val="center"/>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Informācija par to, vai starptautiskās saistības, kas minētas šīs tabulas A ailē, tiek izpildītas pilnībā vai daļēji.</w:t>
            </w: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Ja attiecīgās starptautiskās saistības tiek izpildītas daļēji, sniedz attiecīgu skaidrojumu, kā arī precīzi norāda, kad un kādā veidā starptautiskās saistības tiks izpildītas pilnībā.</w:t>
            </w: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Norāda institūciju, kas ir atbildīga par šo saistību izpildi pilnībā.</w:t>
            </w:r>
          </w:p>
        </w:tc>
      </w:tr>
      <w:tr w:rsidR="00C933EC" w:rsidRPr="00003419" w:rsidTr="004542F9">
        <w:trPr>
          <w:trHeight w:val="20"/>
        </w:trPr>
        <w:tc>
          <w:tcPr>
            <w:tcW w:w="2187" w:type="dxa"/>
            <w:tcBorders>
              <w:top w:val="outset" w:sz="6" w:space="0" w:color="auto"/>
              <w:bottom w:val="outset" w:sz="6" w:space="0" w:color="auto"/>
              <w:right w:val="outset" w:sz="6" w:space="0" w:color="auto"/>
            </w:tcBorders>
            <w:vAlign w:val="center"/>
          </w:tcPr>
          <w:p w:rsidR="00C933EC" w:rsidRPr="00003419" w:rsidRDefault="00C933EC" w:rsidP="004542F9">
            <w:pPr>
              <w:pStyle w:val="NoSpacing"/>
              <w:jc w:val="center"/>
              <w:rPr>
                <w:rFonts w:ascii="Times New Roman" w:hAnsi="Times New Roman"/>
                <w:color w:val="000000"/>
                <w:sz w:val="24"/>
                <w:szCs w:val="24"/>
              </w:rPr>
            </w:pPr>
            <w:r w:rsidRPr="00003419">
              <w:rPr>
                <w:rFonts w:ascii="Times New Roman" w:hAnsi="Times New Roman"/>
                <w:color w:val="000000"/>
                <w:sz w:val="24"/>
                <w:szCs w:val="24"/>
              </w:rPr>
              <w:t>2008.gada kodekss „Kuģu dīzeļdzinēju slāpekļa oksīdu emisijas kontroles tehniskais kodekss</w:t>
            </w:r>
            <w:r w:rsidRPr="00003419">
              <w:rPr>
                <w:rFonts w:ascii="Times New Roman" w:hAnsi="Times New Roman"/>
                <w:i/>
                <w:color w:val="000000"/>
                <w:sz w:val="24"/>
                <w:szCs w:val="24"/>
              </w:rPr>
              <w:t>”</w:t>
            </w:r>
          </w:p>
          <w:p w:rsidR="00C933EC" w:rsidRPr="00003419" w:rsidRDefault="00C933EC" w:rsidP="004542F9">
            <w:pPr>
              <w:pStyle w:val="NoSpacing"/>
              <w:jc w:val="center"/>
              <w:rPr>
                <w:rFonts w:ascii="Times New Roman" w:hAnsi="Times New Roman"/>
                <w:color w:val="000000"/>
                <w:sz w:val="24"/>
                <w:szCs w:val="24"/>
              </w:rPr>
            </w:pPr>
          </w:p>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color w:val="000000"/>
                <w:sz w:val="24"/>
                <w:szCs w:val="24"/>
              </w:rPr>
              <w:t>Starptautiskais dokuments nosaka kuģa dīzeļdzinēja un tā aprīkojuma tehniskās prasības, un nosaka apskates un sertificēšanu.</w:t>
            </w:r>
          </w:p>
          <w:p w:rsidR="00C933EC" w:rsidRPr="00003419" w:rsidRDefault="00C933EC" w:rsidP="004542F9">
            <w:pPr>
              <w:pStyle w:val="NoSpacing"/>
              <w:jc w:val="center"/>
              <w:rPr>
                <w:rFonts w:ascii="Times New Roman" w:hAnsi="Times New Roman"/>
                <w:sz w:val="24"/>
                <w:szCs w:val="24"/>
              </w:rPr>
            </w:pPr>
          </w:p>
        </w:tc>
        <w:tc>
          <w:tcPr>
            <w:tcW w:w="3102" w:type="dxa"/>
            <w:tcBorders>
              <w:top w:val="outset" w:sz="6" w:space="0" w:color="auto"/>
              <w:left w:val="outset" w:sz="6" w:space="0" w:color="auto"/>
              <w:bottom w:val="outset" w:sz="6" w:space="0" w:color="auto"/>
              <w:right w:val="outset" w:sz="6" w:space="0" w:color="auto"/>
            </w:tcBorders>
            <w:vAlign w:val="center"/>
          </w:tcPr>
          <w:p w:rsidR="00C933EC" w:rsidRPr="00203A55" w:rsidRDefault="00C933EC" w:rsidP="00782F1A">
            <w:pPr>
              <w:pStyle w:val="NoSpacing"/>
              <w:jc w:val="center"/>
              <w:rPr>
                <w:rFonts w:ascii="Times New Roman" w:hAnsi="Times New Roman"/>
                <w:sz w:val="24"/>
                <w:szCs w:val="24"/>
              </w:rPr>
            </w:pPr>
            <w:r w:rsidRPr="00003419">
              <w:rPr>
                <w:rFonts w:ascii="Times New Roman" w:hAnsi="Times New Roman"/>
                <w:sz w:val="24"/>
                <w:szCs w:val="24"/>
              </w:rPr>
              <w:t>Noteikumu projekta</w:t>
            </w:r>
            <w:r>
              <w:rPr>
                <w:rFonts w:ascii="Times New Roman" w:hAnsi="Times New Roman"/>
                <w:sz w:val="24"/>
                <w:szCs w:val="24"/>
              </w:rPr>
              <w:t xml:space="preserve"> </w:t>
            </w:r>
            <w:r w:rsidRPr="00203A55">
              <w:rPr>
                <w:rFonts w:ascii="Times New Roman" w:hAnsi="Times New Roman"/>
                <w:sz w:val="24"/>
                <w:szCs w:val="24"/>
              </w:rPr>
              <w:t xml:space="preserve">5.punktā minētais </w:t>
            </w:r>
          </w:p>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1316.punkts.</w:t>
            </w: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p>
          <w:p w:rsidR="00C933EC" w:rsidRPr="00003419" w:rsidRDefault="00C933EC" w:rsidP="00955CD0">
            <w:pPr>
              <w:pStyle w:val="NoSpacing"/>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p>
          <w:p w:rsidR="00C933EC" w:rsidRPr="00003419" w:rsidRDefault="00C933EC" w:rsidP="006E2388">
            <w:pPr>
              <w:pStyle w:val="NoSpacing"/>
              <w:jc w:val="center"/>
              <w:rPr>
                <w:rFonts w:ascii="Times New Roman" w:hAnsi="Times New Roman"/>
                <w:sz w:val="24"/>
                <w:szCs w:val="24"/>
              </w:rPr>
            </w:pPr>
          </w:p>
        </w:tc>
      </w:tr>
      <w:tr w:rsidR="00C933EC" w:rsidRPr="00003419" w:rsidTr="004542F9">
        <w:trPr>
          <w:trHeight w:val="20"/>
        </w:trPr>
        <w:tc>
          <w:tcPr>
            <w:tcW w:w="2187" w:type="dxa"/>
            <w:tcBorders>
              <w:top w:val="outset" w:sz="6" w:space="0" w:color="auto"/>
              <w:bottom w:val="outset" w:sz="6" w:space="0" w:color="auto"/>
              <w:right w:val="outset" w:sz="6" w:space="0" w:color="auto"/>
            </w:tcBorders>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Vai starptautiskajā dokumentā paredzētās saistības nav pretrunā ar jau esošajām Latvijas Republikas starptautiskajām saistībām</w:t>
            </w:r>
          </w:p>
        </w:tc>
        <w:tc>
          <w:tcPr>
            <w:tcW w:w="3102" w:type="dxa"/>
            <w:tcBorders>
              <w:top w:val="outset" w:sz="6" w:space="0" w:color="auto"/>
              <w:left w:val="outset" w:sz="6" w:space="0" w:color="auto"/>
              <w:bottom w:val="outset" w:sz="6" w:space="0" w:color="auto"/>
              <w:right w:val="outset" w:sz="6" w:space="0" w:color="auto"/>
            </w:tcBorders>
          </w:tcPr>
          <w:p w:rsidR="00C933EC" w:rsidRPr="00003419" w:rsidRDefault="00C933EC" w:rsidP="004542F9">
            <w:pPr>
              <w:pStyle w:val="NoSpacing"/>
              <w:rPr>
                <w:rFonts w:ascii="Times New Roman" w:hAnsi="Times New Roman"/>
                <w:sz w:val="24"/>
                <w:szCs w:val="24"/>
              </w:rPr>
            </w:pPr>
            <w:r w:rsidRPr="00003419">
              <w:rPr>
                <w:rFonts w:ascii="Times New Roman" w:hAnsi="Times New Roman"/>
                <w:sz w:val="24"/>
                <w:szCs w:val="24"/>
              </w:rPr>
              <w:t>Nav attiecināms.</w:t>
            </w:r>
          </w:p>
        </w:tc>
        <w:tc>
          <w:tcPr>
            <w:tcW w:w="3860" w:type="dxa"/>
            <w:tcBorders>
              <w:top w:val="outset" w:sz="6" w:space="0" w:color="auto"/>
              <w:left w:val="outset" w:sz="6" w:space="0" w:color="auto"/>
              <w:bottom w:val="outset" w:sz="6" w:space="0" w:color="auto"/>
            </w:tcBorders>
          </w:tcPr>
          <w:p w:rsidR="00C933EC" w:rsidRPr="00003419" w:rsidRDefault="00C933EC" w:rsidP="004542F9">
            <w:pPr>
              <w:pStyle w:val="NoSpacing"/>
              <w:jc w:val="both"/>
              <w:rPr>
                <w:rFonts w:ascii="Times New Roman" w:hAnsi="Times New Roman"/>
                <w:sz w:val="24"/>
                <w:szCs w:val="24"/>
              </w:rPr>
            </w:pPr>
          </w:p>
        </w:tc>
      </w:tr>
      <w:tr w:rsidR="00C933EC" w:rsidRPr="00003419" w:rsidTr="004542F9">
        <w:trPr>
          <w:trHeight w:val="20"/>
        </w:trPr>
        <w:tc>
          <w:tcPr>
            <w:tcW w:w="2187" w:type="dxa"/>
            <w:tcBorders>
              <w:top w:val="outset" w:sz="6" w:space="0" w:color="auto"/>
              <w:bottom w:val="outset" w:sz="6" w:space="0" w:color="auto"/>
              <w:right w:val="outset" w:sz="6" w:space="0" w:color="auto"/>
            </w:tcBorders>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Cita informācija</w:t>
            </w:r>
          </w:p>
        </w:tc>
        <w:tc>
          <w:tcPr>
            <w:tcW w:w="6962" w:type="dxa"/>
            <w:gridSpan w:val="2"/>
            <w:tcBorders>
              <w:top w:val="outset" w:sz="6" w:space="0" w:color="auto"/>
              <w:left w:val="outset" w:sz="6" w:space="0" w:color="auto"/>
              <w:bottom w:val="outset" w:sz="6" w:space="0" w:color="auto"/>
            </w:tcBorders>
          </w:tcPr>
          <w:p w:rsidR="00C933EC" w:rsidRPr="00003419" w:rsidRDefault="00C933EC" w:rsidP="004542F9">
            <w:pPr>
              <w:pStyle w:val="NoSpacing"/>
              <w:rPr>
                <w:rFonts w:ascii="Times New Roman" w:hAnsi="Times New Roman"/>
                <w:sz w:val="24"/>
                <w:szCs w:val="24"/>
              </w:rPr>
            </w:pPr>
            <w:r w:rsidRPr="00003419">
              <w:rPr>
                <w:rFonts w:ascii="Times New Roman" w:hAnsi="Times New Roman"/>
                <w:sz w:val="24"/>
                <w:szCs w:val="24"/>
              </w:rPr>
              <w:t>Nav.</w:t>
            </w:r>
          </w:p>
          <w:p w:rsidR="00C933EC" w:rsidRPr="00003419" w:rsidRDefault="00C933EC" w:rsidP="004542F9">
            <w:pPr>
              <w:pStyle w:val="NoSpacing"/>
              <w:jc w:val="center"/>
              <w:rPr>
                <w:rFonts w:ascii="Times New Roman" w:hAnsi="Times New Roman"/>
                <w:sz w:val="24"/>
                <w:szCs w:val="24"/>
              </w:rPr>
            </w:pPr>
          </w:p>
        </w:tc>
      </w:tr>
    </w:tbl>
    <w:p w:rsidR="00C933EC" w:rsidRDefault="00C933EC" w:rsidP="007877BD">
      <w:pPr>
        <w:jc w:val="both"/>
        <w:rPr>
          <w:rFonts w:ascii="Times New Roman" w:hAnsi="Times New Roman"/>
          <w:sz w:val="28"/>
          <w:szCs w:val="28"/>
        </w:rPr>
      </w:pPr>
    </w:p>
    <w:tbl>
      <w:tblPr>
        <w:tblW w:w="9149"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
      <w:tblGrid>
        <w:gridCol w:w="2187"/>
        <w:gridCol w:w="3102"/>
        <w:gridCol w:w="3860"/>
      </w:tblGrid>
      <w:tr w:rsidR="00C933EC" w:rsidRPr="00003419" w:rsidTr="004542F9">
        <w:trPr>
          <w:trHeight w:val="20"/>
        </w:trPr>
        <w:tc>
          <w:tcPr>
            <w:tcW w:w="9149" w:type="dxa"/>
            <w:gridSpan w:val="3"/>
            <w:tcBorders>
              <w:top w:val="outset" w:sz="6" w:space="0" w:color="auto"/>
              <w:bottom w:val="outset" w:sz="6" w:space="0" w:color="auto"/>
            </w:tcBorders>
            <w:vAlign w:val="center"/>
          </w:tcPr>
          <w:p w:rsidR="00C933EC" w:rsidRPr="00003419" w:rsidRDefault="00C933EC" w:rsidP="004542F9">
            <w:pPr>
              <w:pStyle w:val="NoSpacing"/>
              <w:jc w:val="center"/>
              <w:rPr>
                <w:rFonts w:ascii="Times New Roman" w:hAnsi="Times New Roman"/>
                <w:b/>
                <w:sz w:val="24"/>
                <w:szCs w:val="24"/>
              </w:rPr>
            </w:pPr>
            <w:r w:rsidRPr="00003419">
              <w:rPr>
                <w:rFonts w:ascii="Times New Roman" w:hAnsi="Times New Roman"/>
                <w:b/>
                <w:sz w:val="24"/>
                <w:szCs w:val="24"/>
              </w:rPr>
              <w:t>2.tabula</w:t>
            </w:r>
          </w:p>
          <w:p w:rsidR="00C933EC" w:rsidRPr="00003419" w:rsidRDefault="00C933EC" w:rsidP="004542F9">
            <w:pPr>
              <w:pStyle w:val="NoSpacing"/>
              <w:jc w:val="center"/>
              <w:rPr>
                <w:rFonts w:ascii="Times New Roman" w:hAnsi="Times New Roman"/>
                <w:b/>
                <w:sz w:val="24"/>
                <w:szCs w:val="24"/>
              </w:rPr>
            </w:pPr>
            <w:r w:rsidRPr="00003419">
              <w:rPr>
                <w:rFonts w:ascii="Times New Roman" w:hAnsi="Times New Roman"/>
                <w:b/>
                <w:sz w:val="24"/>
                <w:szCs w:val="24"/>
              </w:rPr>
              <w:t>Ar tiesību akta projektu izpildītās vai uzņemtās saistības, kas izriet no starptautiskajiem tiesību aktiem vai starptautiskas institūcijas vai organizācijas dokumentiem.</w:t>
            </w:r>
          </w:p>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b/>
                <w:sz w:val="24"/>
                <w:szCs w:val="24"/>
              </w:rPr>
              <w:t>Pasākumi šo saistību izpildei</w:t>
            </w:r>
          </w:p>
        </w:tc>
      </w:tr>
      <w:tr w:rsidR="00C933EC" w:rsidRPr="00003419" w:rsidTr="004542F9">
        <w:trPr>
          <w:trHeight w:val="20"/>
        </w:trPr>
        <w:tc>
          <w:tcPr>
            <w:tcW w:w="2187" w:type="dxa"/>
            <w:tcBorders>
              <w:top w:val="outset" w:sz="6" w:space="0" w:color="auto"/>
              <w:bottom w:val="outset" w:sz="6" w:space="0" w:color="auto"/>
              <w:right w:val="outset" w:sz="6" w:space="0" w:color="auto"/>
            </w:tcBorders>
            <w:vAlign w:val="center"/>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Attiecīgā starptautiskā tiesību akta vai starptautiskas institūcijas vai organizācijas dokumenta (turpmāk – starptautiskais dokuments) datums, numurs un nosaukums</w:t>
            </w:r>
          </w:p>
        </w:tc>
        <w:tc>
          <w:tcPr>
            <w:tcW w:w="6962" w:type="dxa"/>
            <w:gridSpan w:val="2"/>
            <w:tcBorders>
              <w:top w:val="outset" w:sz="6" w:space="0" w:color="auto"/>
              <w:left w:val="outset" w:sz="6" w:space="0" w:color="auto"/>
              <w:bottom w:val="outset" w:sz="6" w:space="0" w:color="auto"/>
            </w:tcBorders>
          </w:tcPr>
          <w:p w:rsidR="00C933EC" w:rsidRPr="00003419" w:rsidRDefault="00C933EC" w:rsidP="00B77B8D">
            <w:pPr>
              <w:pStyle w:val="NoSpacing"/>
              <w:jc w:val="center"/>
              <w:rPr>
                <w:rFonts w:ascii="Times New Roman" w:hAnsi="Times New Roman"/>
                <w:b/>
                <w:sz w:val="24"/>
                <w:szCs w:val="24"/>
              </w:rPr>
            </w:pPr>
            <w:r w:rsidRPr="00003419">
              <w:rPr>
                <w:rFonts w:ascii="Times New Roman" w:hAnsi="Times New Roman"/>
                <w:b/>
                <w:sz w:val="24"/>
                <w:szCs w:val="24"/>
              </w:rPr>
              <w:t>2001. gada Starptautiskā konvencija par kuģu kaitīgo pretapaugšanas sistēmu kontroli (AFS konvencija)</w:t>
            </w:r>
          </w:p>
          <w:p w:rsidR="00C933EC" w:rsidRPr="00003419" w:rsidRDefault="00C933EC" w:rsidP="004542F9">
            <w:pPr>
              <w:pStyle w:val="NoSpacing"/>
              <w:jc w:val="center"/>
              <w:rPr>
                <w:rFonts w:ascii="Times New Roman" w:hAnsi="Times New Roman"/>
                <w:sz w:val="24"/>
                <w:szCs w:val="24"/>
              </w:rPr>
            </w:pPr>
          </w:p>
        </w:tc>
      </w:tr>
      <w:tr w:rsidR="00C933EC" w:rsidRPr="00003419" w:rsidTr="004542F9">
        <w:trPr>
          <w:trHeight w:val="20"/>
        </w:trPr>
        <w:tc>
          <w:tcPr>
            <w:tcW w:w="2187" w:type="dxa"/>
            <w:tcBorders>
              <w:top w:val="outset" w:sz="6" w:space="0" w:color="auto"/>
              <w:bottom w:val="outset" w:sz="6" w:space="0" w:color="auto"/>
              <w:right w:val="outset" w:sz="6" w:space="0" w:color="auto"/>
            </w:tcBorders>
            <w:vAlign w:val="center"/>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A</w:t>
            </w:r>
          </w:p>
        </w:tc>
        <w:tc>
          <w:tcPr>
            <w:tcW w:w="3102" w:type="dxa"/>
            <w:tcBorders>
              <w:top w:val="outset" w:sz="6" w:space="0" w:color="auto"/>
              <w:left w:val="outset" w:sz="6" w:space="0" w:color="auto"/>
              <w:bottom w:val="outset" w:sz="6" w:space="0" w:color="auto"/>
              <w:right w:val="outset" w:sz="6" w:space="0" w:color="auto"/>
            </w:tcBorders>
            <w:vAlign w:val="center"/>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B</w:t>
            </w:r>
          </w:p>
        </w:tc>
        <w:tc>
          <w:tcPr>
            <w:tcW w:w="3860" w:type="dxa"/>
            <w:tcBorders>
              <w:top w:val="outset" w:sz="6" w:space="0" w:color="auto"/>
              <w:left w:val="outset" w:sz="6" w:space="0" w:color="auto"/>
              <w:bottom w:val="outset" w:sz="6" w:space="0" w:color="auto"/>
            </w:tcBorders>
            <w:vAlign w:val="center"/>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C</w:t>
            </w:r>
          </w:p>
        </w:tc>
      </w:tr>
      <w:tr w:rsidR="00C933EC" w:rsidRPr="00003419" w:rsidTr="004542F9">
        <w:trPr>
          <w:trHeight w:val="20"/>
        </w:trPr>
        <w:tc>
          <w:tcPr>
            <w:tcW w:w="2187" w:type="dxa"/>
            <w:tcBorders>
              <w:top w:val="outset" w:sz="6" w:space="0" w:color="auto"/>
              <w:bottom w:val="outset" w:sz="6" w:space="0" w:color="auto"/>
              <w:right w:val="outset" w:sz="6" w:space="0" w:color="auto"/>
            </w:tcBorders>
            <w:vAlign w:val="center"/>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Starptautiskās saistības (pēc būtības), kas izriet no norādītā starptautiskā dokumenta.</w:t>
            </w: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Konkrēti veicamie pasākumi vai uzdevumi, kas nepieciešami šo starptautisko saistību izpildei.</w:t>
            </w:r>
          </w:p>
          <w:p w:rsidR="00C933EC" w:rsidRPr="00003419" w:rsidRDefault="00C933EC" w:rsidP="004542F9">
            <w:pPr>
              <w:pStyle w:val="NoSpacing"/>
              <w:jc w:val="center"/>
              <w:rPr>
                <w:rFonts w:ascii="Times New Roman" w:hAnsi="Times New Roman"/>
                <w:sz w:val="24"/>
                <w:szCs w:val="24"/>
              </w:rPr>
            </w:pPr>
          </w:p>
        </w:tc>
        <w:tc>
          <w:tcPr>
            <w:tcW w:w="3102" w:type="dxa"/>
            <w:tcBorders>
              <w:top w:val="outset" w:sz="6" w:space="0" w:color="auto"/>
              <w:left w:val="outset" w:sz="6" w:space="0" w:color="auto"/>
              <w:bottom w:val="outset" w:sz="6" w:space="0" w:color="auto"/>
              <w:right w:val="outset" w:sz="6" w:space="0" w:color="auto"/>
            </w:tcBorders>
            <w:vAlign w:val="center"/>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860" w:type="dxa"/>
            <w:tcBorders>
              <w:top w:val="outset" w:sz="6" w:space="0" w:color="auto"/>
              <w:left w:val="outset" w:sz="6" w:space="0" w:color="auto"/>
              <w:bottom w:val="outset" w:sz="6" w:space="0" w:color="auto"/>
            </w:tcBorders>
            <w:vAlign w:val="center"/>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Informācija par to, vai starptautiskās saistības, kas minētas šīs tabulas A ailē, tiek izpildītas pilnībā vai daļēji.</w:t>
            </w: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Ja attiecīgās starptautiskās saistības tiek izpildītas daļēji, sniedz attiecīgu skaidrojumu, kā arī precīzi norāda, kad un kādā veidā starptautiskās saistības tiks izpildītas pilnībā.</w:t>
            </w: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Norāda institūciju, kas ir atbildīga par šo saistību izpildi pilnībā.</w:t>
            </w:r>
          </w:p>
        </w:tc>
      </w:tr>
      <w:tr w:rsidR="00C933EC" w:rsidRPr="00003419" w:rsidTr="004542F9">
        <w:trPr>
          <w:trHeight w:val="20"/>
        </w:trPr>
        <w:tc>
          <w:tcPr>
            <w:tcW w:w="2187" w:type="dxa"/>
            <w:tcBorders>
              <w:top w:val="outset" w:sz="6" w:space="0" w:color="auto"/>
              <w:bottom w:val="outset" w:sz="6" w:space="0" w:color="auto"/>
              <w:right w:val="outset" w:sz="6" w:space="0" w:color="auto"/>
            </w:tcBorders>
            <w:vAlign w:val="center"/>
          </w:tcPr>
          <w:p w:rsidR="00C933EC" w:rsidRPr="00003419" w:rsidRDefault="00C933EC" w:rsidP="00824CEA">
            <w:pPr>
              <w:pStyle w:val="NoSpacing"/>
              <w:jc w:val="center"/>
              <w:rPr>
                <w:rFonts w:ascii="Times New Roman" w:hAnsi="Times New Roman"/>
                <w:sz w:val="24"/>
                <w:szCs w:val="24"/>
              </w:rPr>
            </w:pPr>
            <w:r w:rsidRPr="00003419">
              <w:rPr>
                <w:rFonts w:ascii="Times New Roman" w:hAnsi="Times New Roman"/>
                <w:sz w:val="24"/>
                <w:szCs w:val="24"/>
              </w:rPr>
              <w:t>AFS konvencija</w:t>
            </w:r>
          </w:p>
          <w:p w:rsidR="00C933EC" w:rsidRPr="00003419" w:rsidRDefault="00C933EC" w:rsidP="00824CEA">
            <w:pPr>
              <w:pStyle w:val="NoSpacing"/>
              <w:jc w:val="center"/>
              <w:rPr>
                <w:rFonts w:ascii="Times New Roman" w:hAnsi="Times New Roman"/>
                <w:sz w:val="24"/>
                <w:szCs w:val="24"/>
              </w:rPr>
            </w:pPr>
          </w:p>
          <w:p w:rsidR="00C933EC" w:rsidRPr="00003419" w:rsidRDefault="00C933EC" w:rsidP="00831456">
            <w:pPr>
              <w:pStyle w:val="NoSpacing"/>
              <w:jc w:val="center"/>
              <w:rPr>
                <w:rFonts w:ascii="Times New Roman" w:hAnsi="Times New Roman"/>
                <w:sz w:val="24"/>
                <w:szCs w:val="24"/>
              </w:rPr>
            </w:pPr>
            <w:r w:rsidRPr="00003419">
              <w:rPr>
                <w:rFonts w:ascii="Times New Roman" w:hAnsi="Times New Roman"/>
                <w:sz w:val="24"/>
                <w:szCs w:val="24"/>
              </w:rPr>
              <w:t>Starptautiskais dokuments nosaka prasības attiecībā uz aizliegumu izmantot uz kuģiem tādas pretapaugšanas sistēmas, kas satur alvu saturošus organiskos savienojumus, kas darbojas kā biocīdi.</w:t>
            </w:r>
          </w:p>
          <w:p w:rsidR="00C933EC" w:rsidRPr="00003419" w:rsidRDefault="00C933EC" w:rsidP="00831456">
            <w:pPr>
              <w:pStyle w:val="NoSpacing"/>
              <w:jc w:val="center"/>
              <w:rPr>
                <w:rFonts w:ascii="Times New Roman" w:hAnsi="Times New Roman"/>
                <w:sz w:val="24"/>
                <w:szCs w:val="24"/>
              </w:rPr>
            </w:pPr>
          </w:p>
        </w:tc>
        <w:tc>
          <w:tcPr>
            <w:tcW w:w="3102" w:type="dxa"/>
            <w:tcBorders>
              <w:top w:val="outset" w:sz="6" w:space="0" w:color="auto"/>
              <w:left w:val="outset" w:sz="6" w:space="0" w:color="auto"/>
              <w:bottom w:val="outset" w:sz="6" w:space="0" w:color="auto"/>
              <w:right w:val="outset" w:sz="6" w:space="0" w:color="auto"/>
            </w:tcBorders>
            <w:vAlign w:val="center"/>
          </w:tcPr>
          <w:p w:rsidR="00C933EC" w:rsidRPr="00003419" w:rsidRDefault="00C933EC" w:rsidP="0087180A">
            <w:pPr>
              <w:pStyle w:val="NoSpacing"/>
              <w:jc w:val="center"/>
              <w:rPr>
                <w:rFonts w:ascii="Times New Roman" w:hAnsi="Times New Roman"/>
                <w:sz w:val="24"/>
                <w:szCs w:val="24"/>
              </w:rPr>
            </w:pPr>
            <w:r w:rsidRPr="00003419">
              <w:rPr>
                <w:rFonts w:ascii="Times New Roman" w:hAnsi="Times New Roman"/>
                <w:sz w:val="24"/>
                <w:szCs w:val="24"/>
              </w:rPr>
              <w:t xml:space="preserve">Noteikumu projekta </w:t>
            </w:r>
            <w:r w:rsidRPr="00203A55">
              <w:rPr>
                <w:rFonts w:ascii="Times New Roman" w:hAnsi="Times New Roman"/>
                <w:sz w:val="24"/>
                <w:szCs w:val="24"/>
              </w:rPr>
              <w:t>5.punktā minētais</w:t>
            </w:r>
            <w:r>
              <w:rPr>
                <w:rFonts w:ascii="Times New Roman" w:hAnsi="Times New Roman"/>
                <w:sz w:val="24"/>
                <w:szCs w:val="24"/>
              </w:rPr>
              <w:t xml:space="preserve"> </w:t>
            </w:r>
            <w:r w:rsidRPr="00003419">
              <w:rPr>
                <w:rFonts w:ascii="Times New Roman" w:hAnsi="Times New Roman"/>
                <w:sz w:val="24"/>
                <w:szCs w:val="24"/>
              </w:rPr>
              <w:t>1318.punkts</w:t>
            </w:r>
          </w:p>
          <w:p w:rsidR="00C933EC" w:rsidRPr="00003419" w:rsidRDefault="00C933EC" w:rsidP="0087180A">
            <w:pPr>
              <w:pStyle w:val="NoSpacing"/>
              <w:jc w:val="center"/>
              <w:rPr>
                <w:rFonts w:ascii="Times New Roman" w:hAnsi="Times New Roman"/>
                <w:sz w:val="24"/>
                <w:szCs w:val="24"/>
              </w:rPr>
            </w:pPr>
          </w:p>
          <w:p w:rsidR="00C933EC" w:rsidRPr="00003419" w:rsidRDefault="00C933EC" w:rsidP="0087180A">
            <w:pPr>
              <w:pStyle w:val="NoSpacing"/>
              <w:jc w:val="center"/>
              <w:rPr>
                <w:rFonts w:ascii="Times New Roman" w:hAnsi="Times New Roman"/>
                <w:sz w:val="24"/>
                <w:szCs w:val="24"/>
              </w:rPr>
            </w:pPr>
          </w:p>
          <w:p w:rsidR="00C933EC" w:rsidRPr="00003419" w:rsidRDefault="00C933EC" w:rsidP="0087180A">
            <w:pPr>
              <w:pStyle w:val="NoSpacing"/>
              <w:jc w:val="center"/>
              <w:rPr>
                <w:rFonts w:ascii="Times New Roman" w:hAnsi="Times New Roman"/>
                <w:sz w:val="24"/>
                <w:szCs w:val="24"/>
              </w:rPr>
            </w:pPr>
          </w:p>
          <w:p w:rsidR="00C933EC" w:rsidRPr="00003419" w:rsidRDefault="00C933EC" w:rsidP="0087180A">
            <w:pPr>
              <w:pStyle w:val="NoSpacing"/>
              <w:jc w:val="center"/>
              <w:rPr>
                <w:rFonts w:ascii="Times New Roman" w:hAnsi="Times New Roman"/>
                <w:sz w:val="24"/>
                <w:szCs w:val="24"/>
              </w:rPr>
            </w:pPr>
          </w:p>
          <w:p w:rsidR="00C933EC" w:rsidRPr="00003419" w:rsidRDefault="00C933EC" w:rsidP="0087180A">
            <w:pPr>
              <w:pStyle w:val="NoSpacing"/>
              <w:jc w:val="center"/>
              <w:rPr>
                <w:rFonts w:ascii="Times New Roman" w:hAnsi="Times New Roman"/>
                <w:sz w:val="24"/>
                <w:szCs w:val="24"/>
              </w:rPr>
            </w:pPr>
          </w:p>
          <w:p w:rsidR="00C933EC" w:rsidRPr="00003419" w:rsidRDefault="00C933EC" w:rsidP="0087180A">
            <w:pPr>
              <w:pStyle w:val="NoSpacing"/>
              <w:jc w:val="center"/>
              <w:rPr>
                <w:rFonts w:ascii="Times New Roman" w:hAnsi="Times New Roman"/>
                <w:sz w:val="24"/>
                <w:szCs w:val="24"/>
              </w:rPr>
            </w:pPr>
          </w:p>
          <w:p w:rsidR="00C933EC" w:rsidRPr="00003419" w:rsidRDefault="00C933EC" w:rsidP="0087180A">
            <w:pPr>
              <w:pStyle w:val="NoSpacing"/>
              <w:jc w:val="center"/>
              <w:rPr>
                <w:rFonts w:ascii="Times New Roman" w:hAnsi="Times New Roman"/>
                <w:sz w:val="24"/>
                <w:szCs w:val="24"/>
              </w:rPr>
            </w:pPr>
          </w:p>
          <w:p w:rsidR="00C933EC" w:rsidRPr="00003419" w:rsidRDefault="00C933EC" w:rsidP="0087180A">
            <w:pPr>
              <w:pStyle w:val="NoSpacing"/>
              <w:jc w:val="center"/>
              <w:rPr>
                <w:rFonts w:ascii="Times New Roman" w:hAnsi="Times New Roman"/>
                <w:sz w:val="24"/>
                <w:szCs w:val="24"/>
              </w:rPr>
            </w:pPr>
          </w:p>
          <w:p w:rsidR="00C933EC" w:rsidRPr="00003419" w:rsidRDefault="00C933EC" w:rsidP="0087180A">
            <w:pPr>
              <w:pStyle w:val="NoSpacing"/>
              <w:jc w:val="center"/>
              <w:rPr>
                <w:rFonts w:ascii="Times New Roman" w:hAnsi="Times New Roman"/>
                <w:sz w:val="24"/>
                <w:szCs w:val="24"/>
              </w:rPr>
            </w:pPr>
          </w:p>
          <w:p w:rsidR="00C933EC" w:rsidRPr="00003419" w:rsidRDefault="00C933EC" w:rsidP="0087180A">
            <w:pPr>
              <w:pStyle w:val="NoSpacing"/>
              <w:jc w:val="center"/>
              <w:rPr>
                <w:rFonts w:ascii="Times New Roman" w:hAnsi="Times New Roman"/>
                <w:sz w:val="24"/>
                <w:szCs w:val="24"/>
              </w:rPr>
            </w:pPr>
          </w:p>
          <w:p w:rsidR="00C933EC" w:rsidRPr="00003419" w:rsidRDefault="00C933EC" w:rsidP="00BF0BC2">
            <w:pPr>
              <w:jc w:val="both"/>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jc w:val="center"/>
              <w:rPr>
                <w:rFonts w:ascii="Times New Roman" w:hAnsi="Times New Roman"/>
                <w:sz w:val="24"/>
                <w:szCs w:val="24"/>
              </w:rPr>
            </w:pPr>
          </w:p>
          <w:p w:rsidR="00C933EC" w:rsidRPr="00003419" w:rsidRDefault="00C933EC" w:rsidP="004542F9">
            <w:pPr>
              <w:pStyle w:val="NoSpacing"/>
              <w:rPr>
                <w:rFonts w:ascii="Times New Roman" w:hAnsi="Times New Roman"/>
                <w:sz w:val="24"/>
                <w:szCs w:val="24"/>
              </w:rPr>
            </w:pPr>
          </w:p>
        </w:tc>
      </w:tr>
      <w:tr w:rsidR="00C933EC" w:rsidRPr="00003419" w:rsidTr="004542F9">
        <w:trPr>
          <w:trHeight w:val="20"/>
        </w:trPr>
        <w:tc>
          <w:tcPr>
            <w:tcW w:w="2187" w:type="dxa"/>
            <w:tcBorders>
              <w:top w:val="outset" w:sz="6" w:space="0" w:color="auto"/>
              <w:bottom w:val="outset" w:sz="6" w:space="0" w:color="auto"/>
              <w:right w:val="outset" w:sz="6" w:space="0" w:color="auto"/>
            </w:tcBorders>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Vai starptautiskajā dokumentā paredzētās saistības nav pretrunā ar jau esošajām Latvijas Republikas starptautiskajām saistībām</w:t>
            </w:r>
          </w:p>
        </w:tc>
        <w:tc>
          <w:tcPr>
            <w:tcW w:w="3102" w:type="dxa"/>
            <w:tcBorders>
              <w:top w:val="outset" w:sz="6" w:space="0" w:color="auto"/>
              <w:left w:val="outset" w:sz="6" w:space="0" w:color="auto"/>
              <w:bottom w:val="outset" w:sz="6" w:space="0" w:color="auto"/>
              <w:right w:val="outset" w:sz="6" w:space="0" w:color="auto"/>
            </w:tcBorders>
          </w:tcPr>
          <w:p w:rsidR="00C933EC" w:rsidRPr="00003419" w:rsidRDefault="00C933EC" w:rsidP="004542F9">
            <w:pPr>
              <w:pStyle w:val="NoSpacing"/>
              <w:rPr>
                <w:rFonts w:ascii="Times New Roman" w:hAnsi="Times New Roman"/>
                <w:sz w:val="24"/>
                <w:szCs w:val="24"/>
              </w:rPr>
            </w:pPr>
            <w:r w:rsidRPr="00003419">
              <w:rPr>
                <w:rFonts w:ascii="Times New Roman" w:hAnsi="Times New Roman"/>
                <w:sz w:val="24"/>
                <w:szCs w:val="24"/>
              </w:rPr>
              <w:t>Nav attiecināms.</w:t>
            </w:r>
          </w:p>
        </w:tc>
        <w:tc>
          <w:tcPr>
            <w:tcW w:w="3860" w:type="dxa"/>
            <w:tcBorders>
              <w:top w:val="outset" w:sz="6" w:space="0" w:color="auto"/>
              <w:left w:val="outset" w:sz="6" w:space="0" w:color="auto"/>
              <w:bottom w:val="outset" w:sz="6" w:space="0" w:color="auto"/>
            </w:tcBorders>
          </w:tcPr>
          <w:p w:rsidR="00C933EC" w:rsidRPr="00003419" w:rsidRDefault="00C933EC" w:rsidP="004542F9">
            <w:pPr>
              <w:pStyle w:val="NoSpacing"/>
              <w:jc w:val="both"/>
              <w:rPr>
                <w:rFonts w:ascii="Times New Roman" w:hAnsi="Times New Roman"/>
                <w:sz w:val="24"/>
                <w:szCs w:val="24"/>
              </w:rPr>
            </w:pPr>
          </w:p>
        </w:tc>
      </w:tr>
      <w:tr w:rsidR="00C933EC" w:rsidRPr="00003419" w:rsidTr="004542F9">
        <w:trPr>
          <w:trHeight w:val="20"/>
        </w:trPr>
        <w:tc>
          <w:tcPr>
            <w:tcW w:w="2187" w:type="dxa"/>
            <w:tcBorders>
              <w:top w:val="outset" w:sz="6" w:space="0" w:color="auto"/>
              <w:bottom w:val="outset" w:sz="6" w:space="0" w:color="auto"/>
              <w:right w:val="outset" w:sz="6" w:space="0" w:color="auto"/>
            </w:tcBorders>
          </w:tcPr>
          <w:p w:rsidR="00C933EC" w:rsidRPr="00003419" w:rsidRDefault="00C933EC" w:rsidP="004542F9">
            <w:pPr>
              <w:pStyle w:val="NoSpacing"/>
              <w:jc w:val="center"/>
              <w:rPr>
                <w:rFonts w:ascii="Times New Roman" w:hAnsi="Times New Roman"/>
                <w:sz w:val="24"/>
                <w:szCs w:val="24"/>
              </w:rPr>
            </w:pPr>
            <w:r w:rsidRPr="00003419">
              <w:rPr>
                <w:rFonts w:ascii="Times New Roman" w:hAnsi="Times New Roman"/>
                <w:sz w:val="24"/>
                <w:szCs w:val="24"/>
              </w:rPr>
              <w:t>Cita informācija</w:t>
            </w:r>
          </w:p>
        </w:tc>
        <w:tc>
          <w:tcPr>
            <w:tcW w:w="6962" w:type="dxa"/>
            <w:gridSpan w:val="2"/>
            <w:tcBorders>
              <w:top w:val="outset" w:sz="6" w:space="0" w:color="auto"/>
              <w:left w:val="outset" w:sz="6" w:space="0" w:color="auto"/>
              <w:bottom w:val="outset" w:sz="6" w:space="0" w:color="auto"/>
            </w:tcBorders>
          </w:tcPr>
          <w:p w:rsidR="00C933EC" w:rsidRPr="00003419" w:rsidRDefault="00C933EC" w:rsidP="004542F9">
            <w:pPr>
              <w:pStyle w:val="NoSpacing"/>
              <w:rPr>
                <w:rFonts w:ascii="Times New Roman" w:hAnsi="Times New Roman"/>
                <w:sz w:val="24"/>
                <w:szCs w:val="24"/>
              </w:rPr>
            </w:pPr>
            <w:r w:rsidRPr="00003419">
              <w:rPr>
                <w:rFonts w:ascii="Times New Roman" w:hAnsi="Times New Roman"/>
                <w:sz w:val="24"/>
                <w:szCs w:val="24"/>
              </w:rPr>
              <w:t>Nav.</w:t>
            </w:r>
          </w:p>
          <w:p w:rsidR="00C933EC" w:rsidRPr="00003419" w:rsidRDefault="00C933EC" w:rsidP="004542F9">
            <w:pPr>
              <w:pStyle w:val="NoSpacing"/>
              <w:jc w:val="center"/>
              <w:rPr>
                <w:rFonts w:ascii="Times New Roman" w:hAnsi="Times New Roman"/>
                <w:sz w:val="24"/>
                <w:szCs w:val="24"/>
              </w:rPr>
            </w:pPr>
          </w:p>
        </w:tc>
      </w:tr>
    </w:tbl>
    <w:p w:rsidR="00C933EC" w:rsidRDefault="00C933EC" w:rsidP="007877BD">
      <w:pPr>
        <w:jc w:val="both"/>
        <w:rPr>
          <w:rFonts w:ascii="Times New Roman" w:hAnsi="Times New Roman"/>
          <w:sz w:val="28"/>
          <w:szCs w:val="28"/>
        </w:rPr>
      </w:pPr>
    </w:p>
    <w:tbl>
      <w:tblPr>
        <w:tblW w:w="9149"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
      <w:tblGrid>
        <w:gridCol w:w="2187"/>
        <w:gridCol w:w="3102"/>
        <w:gridCol w:w="3860"/>
      </w:tblGrid>
      <w:tr w:rsidR="00C933EC" w:rsidRPr="00003419" w:rsidTr="006F7A79">
        <w:trPr>
          <w:trHeight w:val="20"/>
        </w:trPr>
        <w:tc>
          <w:tcPr>
            <w:tcW w:w="9149" w:type="dxa"/>
            <w:gridSpan w:val="3"/>
            <w:tcBorders>
              <w:top w:val="outset" w:sz="6" w:space="0" w:color="auto"/>
              <w:bottom w:val="outset" w:sz="6" w:space="0" w:color="auto"/>
            </w:tcBorders>
            <w:vAlign w:val="center"/>
          </w:tcPr>
          <w:p w:rsidR="00C933EC" w:rsidRPr="00003419" w:rsidRDefault="00C933EC" w:rsidP="006F7A79">
            <w:pPr>
              <w:pStyle w:val="NoSpacing"/>
              <w:jc w:val="center"/>
              <w:rPr>
                <w:rFonts w:ascii="Times New Roman" w:hAnsi="Times New Roman"/>
                <w:b/>
                <w:sz w:val="24"/>
                <w:szCs w:val="24"/>
              </w:rPr>
            </w:pPr>
            <w:r w:rsidRPr="00003419">
              <w:rPr>
                <w:rFonts w:ascii="Times New Roman" w:hAnsi="Times New Roman"/>
                <w:b/>
                <w:sz w:val="24"/>
                <w:szCs w:val="24"/>
              </w:rPr>
              <w:t>2.tabula</w:t>
            </w:r>
          </w:p>
          <w:p w:rsidR="00C933EC" w:rsidRPr="00003419" w:rsidRDefault="00C933EC" w:rsidP="006F7A79">
            <w:pPr>
              <w:pStyle w:val="NoSpacing"/>
              <w:jc w:val="center"/>
              <w:rPr>
                <w:rFonts w:ascii="Times New Roman" w:hAnsi="Times New Roman"/>
                <w:b/>
                <w:sz w:val="24"/>
                <w:szCs w:val="24"/>
              </w:rPr>
            </w:pPr>
            <w:r w:rsidRPr="00003419">
              <w:rPr>
                <w:rFonts w:ascii="Times New Roman" w:hAnsi="Times New Roman"/>
                <w:b/>
                <w:sz w:val="24"/>
                <w:szCs w:val="24"/>
              </w:rPr>
              <w:t>Ar tiesību akta projektu izpildītās vai uzņemtās saistības, kas izriet no starptautiskajiem tiesību aktiem vai starptautiskas institūcijas vai organizācijas dokumentiem.</w:t>
            </w:r>
          </w:p>
          <w:p w:rsidR="00C933EC" w:rsidRPr="00003419" w:rsidRDefault="00C933EC" w:rsidP="006F7A79">
            <w:pPr>
              <w:pStyle w:val="NoSpacing"/>
              <w:jc w:val="center"/>
              <w:rPr>
                <w:rFonts w:ascii="Times New Roman" w:hAnsi="Times New Roman"/>
                <w:sz w:val="24"/>
                <w:szCs w:val="24"/>
              </w:rPr>
            </w:pPr>
            <w:r w:rsidRPr="00003419">
              <w:rPr>
                <w:rFonts w:ascii="Times New Roman" w:hAnsi="Times New Roman"/>
                <w:b/>
                <w:sz w:val="24"/>
                <w:szCs w:val="24"/>
              </w:rPr>
              <w:t>Pasākumi šo saistību izpildei</w:t>
            </w:r>
          </w:p>
        </w:tc>
      </w:tr>
      <w:tr w:rsidR="00C933EC" w:rsidRPr="00003419" w:rsidTr="006F7A79">
        <w:trPr>
          <w:trHeight w:val="20"/>
        </w:trPr>
        <w:tc>
          <w:tcPr>
            <w:tcW w:w="2187" w:type="dxa"/>
            <w:tcBorders>
              <w:top w:val="outset" w:sz="6" w:space="0" w:color="auto"/>
              <w:bottom w:val="outset" w:sz="6" w:space="0" w:color="auto"/>
              <w:right w:val="outset" w:sz="6" w:space="0" w:color="auto"/>
            </w:tcBorders>
            <w:vAlign w:val="center"/>
          </w:tcPr>
          <w:p w:rsidR="00C933EC" w:rsidRPr="00003419" w:rsidRDefault="00C933EC" w:rsidP="006F7A79">
            <w:pPr>
              <w:pStyle w:val="NoSpacing"/>
              <w:jc w:val="center"/>
              <w:rPr>
                <w:rFonts w:ascii="Times New Roman" w:hAnsi="Times New Roman"/>
                <w:sz w:val="24"/>
                <w:szCs w:val="24"/>
              </w:rPr>
            </w:pPr>
            <w:r w:rsidRPr="00003419">
              <w:rPr>
                <w:rFonts w:ascii="Times New Roman" w:hAnsi="Times New Roman"/>
                <w:sz w:val="24"/>
                <w:szCs w:val="24"/>
              </w:rPr>
              <w:t>Attiecīgā starptautiskā tiesību akta vai starptautiskas institūcijas vai organizācijas dokumenta (turpmāk – starptautiskais dokuments) datums, numurs un nosaukums</w:t>
            </w:r>
          </w:p>
        </w:tc>
        <w:tc>
          <w:tcPr>
            <w:tcW w:w="6962" w:type="dxa"/>
            <w:gridSpan w:val="2"/>
            <w:tcBorders>
              <w:top w:val="outset" w:sz="6" w:space="0" w:color="auto"/>
              <w:left w:val="outset" w:sz="6" w:space="0" w:color="auto"/>
              <w:bottom w:val="outset" w:sz="6" w:space="0" w:color="auto"/>
            </w:tcBorders>
          </w:tcPr>
          <w:p w:rsidR="00C933EC" w:rsidRPr="00003419" w:rsidRDefault="00C933EC" w:rsidP="00E762C2">
            <w:pPr>
              <w:pStyle w:val="NoSpacing"/>
              <w:jc w:val="center"/>
              <w:rPr>
                <w:rFonts w:ascii="Times New Roman" w:hAnsi="Times New Roman"/>
                <w:b/>
                <w:sz w:val="24"/>
                <w:szCs w:val="24"/>
              </w:rPr>
            </w:pPr>
            <w:r w:rsidRPr="00003419">
              <w:rPr>
                <w:rFonts w:ascii="Times New Roman" w:hAnsi="Times New Roman"/>
                <w:b/>
                <w:sz w:val="24"/>
                <w:szCs w:val="24"/>
              </w:rPr>
              <w:t>1992.gada Konvencija par Baltijas jūras reģiona jūras vides aizsardzību (Helsinku konvencija).</w:t>
            </w:r>
          </w:p>
          <w:p w:rsidR="00C933EC" w:rsidRPr="00003419" w:rsidRDefault="00C933EC" w:rsidP="00E762C2">
            <w:pPr>
              <w:jc w:val="center"/>
              <w:rPr>
                <w:rFonts w:ascii="Times New Roman" w:hAnsi="Times New Roman"/>
                <w:b/>
                <w:sz w:val="28"/>
                <w:szCs w:val="28"/>
              </w:rPr>
            </w:pPr>
          </w:p>
          <w:p w:rsidR="00C933EC" w:rsidRPr="00003419" w:rsidRDefault="00C933EC" w:rsidP="00E762C2">
            <w:pPr>
              <w:pStyle w:val="NoSpacing"/>
              <w:jc w:val="center"/>
              <w:rPr>
                <w:rFonts w:ascii="Times New Roman" w:hAnsi="Times New Roman"/>
                <w:sz w:val="24"/>
                <w:szCs w:val="24"/>
              </w:rPr>
            </w:pPr>
          </w:p>
        </w:tc>
      </w:tr>
      <w:tr w:rsidR="00C933EC" w:rsidRPr="00003419" w:rsidTr="006F7A79">
        <w:trPr>
          <w:trHeight w:val="20"/>
        </w:trPr>
        <w:tc>
          <w:tcPr>
            <w:tcW w:w="2187" w:type="dxa"/>
            <w:tcBorders>
              <w:top w:val="outset" w:sz="6" w:space="0" w:color="auto"/>
              <w:bottom w:val="outset" w:sz="6" w:space="0" w:color="auto"/>
              <w:right w:val="outset" w:sz="6" w:space="0" w:color="auto"/>
            </w:tcBorders>
            <w:vAlign w:val="center"/>
          </w:tcPr>
          <w:p w:rsidR="00C933EC" w:rsidRPr="00003419" w:rsidRDefault="00C933EC" w:rsidP="006F7A79">
            <w:pPr>
              <w:pStyle w:val="NoSpacing"/>
              <w:jc w:val="center"/>
              <w:rPr>
                <w:rFonts w:ascii="Times New Roman" w:hAnsi="Times New Roman"/>
                <w:sz w:val="24"/>
                <w:szCs w:val="24"/>
              </w:rPr>
            </w:pPr>
            <w:r w:rsidRPr="00003419">
              <w:rPr>
                <w:rFonts w:ascii="Times New Roman" w:hAnsi="Times New Roman"/>
                <w:sz w:val="24"/>
                <w:szCs w:val="24"/>
              </w:rPr>
              <w:t>A</w:t>
            </w:r>
          </w:p>
        </w:tc>
        <w:tc>
          <w:tcPr>
            <w:tcW w:w="3102" w:type="dxa"/>
            <w:tcBorders>
              <w:top w:val="outset" w:sz="6" w:space="0" w:color="auto"/>
              <w:left w:val="outset" w:sz="6" w:space="0" w:color="auto"/>
              <w:bottom w:val="outset" w:sz="6" w:space="0" w:color="auto"/>
              <w:right w:val="outset" w:sz="6" w:space="0" w:color="auto"/>
            </w:tcBorders>
            <w:vAlign w:val="center"/>
          </w:tcPr>
          <w:p w:rsidR="00C933EC" w:rsidRPr="00003419" w:rsidRDefault="00C933EC" w:rsidP="006F7A79">
            <w:pPr>
              <w:pStyle w:val="NoSpacing"/>
              <w:jc w:val="center"/>
              <w:rPr>
                <w:rFonts w:ascii="Times New Roman" w:hAnsi="Times New Roman"/>
                <w:sz w:val="24"/>
                <w:szCs w:val="24"/>
              </w:rPr>
            </w:pPr>
            <w:r w:rsidRPr="00003419">
              <w:rPr>
                <w:rFonts w:ascii="Times New Roman" w:hAnsi="Times New Roman"/>
                <w:sz w:val="24"/>
                <w:szCs w:val="24"/>
              </w:rPr>
              <w:t>B</w:t>
            </w:r>
          </w:p>
        </w:tc>
        <w:tc>
          <w:tcPr>
            <w:tcW w:w="3860" w:type="dxa"/>
            <w:tcBorders>
              <w:top w:val="outset" w:sz="6" w:space="0" w:color="auto"/>
              <w:left w:val="outset" w:sz="6" w:space="0" w:color="auto"/>
              <w:bottom w:val="outset" w:sz="6" w:space="0" w:color="auto"/>
            </w:tcBorders>
            <w:vAlign w:val="center"/>
          </w:tcPr>
          <w:p w:rsidR="00C933EC" w:rsidRPr="00003419" w:rsidRDefault="00C933EC" w:rsidP="006F7A79">
            <w:pPr>
              <w:pStyle w:val="NoSpacing"/>
              <w:jc w:val="center"/>
              <w:rPr>
                <w:rFonts w:ascii="Times New Roman" w:hAnsi="Times New Roman"/>
                <w:sz w:val="24"/>
                <w:szCs w:val="24"/>
              </w:rPr>
            </w:pPr>
            <w:r w:rsidRPr="00003419">
              <w:rPr>
                <w:rFonts w:ascii="Times New Roman" w:hAnsi="Times New Roman"/>
                <w:sz w:val="24"/>
                <w:szCs w:val="24"/>
              </w:rPr>
              <w:t>C</w:t>
            </w:r>
          </w:p>
        </w:tc>
      </w:tr>
      <w:tr w:rsidR="00C933EC" w:rsidRPr="00003419" w:rsidTr="006F7A79">
        <w:trPr>
          <w:trHeight w:val="20"/>
        </w:trPr>
        <w:tc>
          <w:tcPr>
            <w:tcW w:w="2187" w:type="dxa"/>
            <w:tcBorders>
              <w:top w:val="outset" w:sz="6" w:space="0" w:color="auto"/>
              <w:bottom w:val="outset" w:sz="6" w:space="0" w:color="auto"/>
              <w:right w:val="outset" w:sz="6" w:space="0" w:color="auto"/>
            </w:tcBorders>
            <w:vAlign w:val="center"/>
          </w:tcPr>
          <w:p w:rsidR="00C933EC" w:rsidRPr="00003419" w:rsidRDefault="00C933EC" w:rsidP="006F7A79">
            <w:pPr>
              <w:pStyle w:val="NoSpacing"/>
              <w:jc w:val="center"/>
              <w:rPr>
                <w:rFonts w:ascii="Times New Roman" w:hAnsi="Times New Roman"/>
                <w:sz w:val="24"/>
                <w:szCs w:val="24"/>
              </w:rPr>
            </w:pPr>
            <w:r w:rsidRPr="00003419">
              <w:rPr>
                <w:rFonts w:ascii="Times New Roman" w:hAnsi="Times New Roman"/>
                <w:sz w:val="24"/>
                <w:szCs w:val="24"/>
              </w:rPr>
              <w:t>Starptautiskās saistības (pēc būtības), kas izriet no norādītā starptautiskā dokumenta.</w:t>
            </w:r>
          </w:p>
          <w:p w:rsidR="00C933EC" w:rsidRPr="00003419" w:rsidRDefault="00C933EC" w:rsidP="006F7A79">
            <w:pPr>
              <w:pStyle w:val="NoSpacing"/>
              <w:jc w:val="center"/>
              <w:rPr>
                <w:rFonts w:ascii="Times New Roman" w:hAnsi="Times New Roman"/>
                <w:sz w:val="24"/>
                <w:szCs w:val="24"/>
              </w:rPr>
            </w:pPr>
          </w:p>
          <w:p w:rsidR="00C933EC" w:rsidRPr="00003419" w:rsidRDefault="00C933EC" w:rsidP="006F7A79">
            <w:pPr>
              <w:pStyle w:val="NoSpacing"/>
              <w:jc w:val="center"/>
              <w:rPr>
                <w:rFonts w:ascii="Times New Roman" w:hAnsi="Times New Roman"/>
                <w:sz w:val="24"/>
                <w:szCs w:val="24"/>
              </w:rPr>
            </w:pPr>
            <w:r w:rsidRPr="00003419">
              <w:rPr>
                <w:rFonts w:ascii="Times New Roman" w:hAnsi="Times New Roman"/>
                <w:sz w:val="24"/>
                <w:szCs w:val="24"/>
              </w:rPr>
              <w:t>Konkrēti veicamie pasākumi vai uzdevumi, kas nepieciešami šo starptautisko saistību izpildei.</w:t>
            </w:r>
          </w:p>
          <w:p w:rsidR="00C933EC" w:rsidRPr="00003419" w:rsidRDefault="00C933EC" w:rsidP="006F7A79">
            <w:pPr>
              <w:pStyle w:val="NoSpacing"/>
              <w:jc w:val="center"/>
              <w:rPr>
                <w:rFonts w:ascii="Times New Roman" w:hAnsi="Times New Roman"/>
                <w:sz w:val="24"/>
                <w:szCs w:val="24"/>
              </w:rPr>
            </w:pPr>
          </w:p>
        </w:tc>
        <w:tc>
          <w:tcPr>
            <w:tcW w:w="3102" w:type="dxa"/>
            <w:tcBorders>
              <w:top w:val="outset" w:sz="6" w:space="0" w:color="auto"/>
              <w:left w:val="outset" w:sz="6" w:space="0" w:color="auto"/>
              <w:bottom w:val="outset" w:sz="6" w:space="0" w:color="auto"/>
              <w:right w:val="outset" w:sz="6" w:space="0" w:color="auto"/>
            </w:tcBorders>
            <w:vAlign w:val="center"/>
          </w:tcPr>
          <w:p w:rsidR="00C933EC" w:rsidRPr="00003419" w:rsidRDefault="00C933EC" w:rsidP="006F7A79">
            <w:pPr>
              <w:pStyle w:val="NoSpacing"/>
              <w:jc w:val="center"/>
              <w:rPr>
                <w:rFonts w:ascii="Times New Roman" w:hAnsi="Times New Roman"/>
                <w:sz w:val="24"/>
                <w:szCs w:val="24"/>
              </w:rPr>
            </w:pPr>
            <w:r w:rsidRPr="00003419">
              <w:rPr>
                <w:rFonts w:ascii="Times New Roman" w:hAnsi="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860" w:type="dxa"/>
            <w:tcBorders>
              <w:top w:val="outset" w:sz="6" w:space="0" w:color="auto"/>
              <w:left w:val="outset" w:sz="6" w:space="0" w:color="auto"/>
              <w:bottom w:val="outset" w:sz="6" w:space="0" w:color="auto"/>
            </w:tcBorders>
            <w:vAlign w:val="center"/>
          </w:tcPr>
          <w:p w:rsidR="00C933EC" w:rsidRPr="00003419" w:rsidRDefault="00C933EC" w:rsidP="006F7A79">
            <w:pPr>
              <w:pStyle w:val="NoSpacing"/>
              <w:jc w:val="center"/>
              <w:rPr>
                <w:rFonts w:ascii="Times New Roman" w:hAnsi="Times New Roman"/>
                <w:sz w:val="24"/>
                <w:szCs w:val="24"/>
              </w:rPr>
            </w:pPr>
            <w:r w:rsidRPr="00003419">
              <w:rPr>
                <w:rFonts w:ascii="Times New Roman" w:hAnsi="Times New Roman"/>
                <w:sz w:val="24"/>
                <w:szCs w:val="24"/>
              </w:rPr>
              <w:t>Informācija par to, vai starptautiskās saistības, kas minētas šīs tabulas A ailē, tiek izpildītas pilnībā vai daļēji.</w:t>
            </w:r>
          </w:p>
          <w:p w:rsidR="00C933EC" w:rsidRPr="00003419" w:rsidRDefault="00C933EC" w:rsidP="006F7A79">
            <w:pPr>
              <w:pStyle w:val="NoSpacing"/>
              <w:jc w:val="center"/>
              <w:rPr>
                <w:rFonts w:ascii="Times New Roman" w:hAnsi="Times New Roman"/>
                <w:sz w:val="24"/>
                <w:szCs w:val="24"/>
              </w:rPr>
            </w:pPr>
          </w:p>
          <w:p w:rsidR="00C933EC" w:rsidRPr="00003419" w:rsidRDefault="00C933EC" w:rsidP="006F7A79">
            <w:pPr>
              <w:pStyle w:val="NoSpacing"/>
              <w:jc w:val="center"/>
              <w:rPr>
                <w:rFonts w:ascii="Times New Roman" w:hAnsi="Times New Roman"/>
                <w:sz w:val="24"/>
                <w:szCs w:val="24"/>
              </w:rPr>
            </w:pPr>
            <w:r w:rsidRPr="00003419">
              <w:rPr>
                <w:rFonts w:ascii="Times New Roman" w:hAnsi="Times New Roman"/>
                <w:sz w:val="24"/>
                <w:szCs w:val="24"/>
              </w:rPr>
              <w:t>Ja attiecīgās starptautiskās saistības tiek izpildītas daļēji, sniedz attiecīgu skaidrojumu, kā arī precīzi norāda, kad un kādā veidā starptautiskās saistības tiks izpildītas pilnībā.</w:t>
            </w:r>
          </w:p>
          <w:p w:rsidR="00C933EC" w:rsidRPr="00003419" w:rsidRDefault="00C933EC" w:rsidP="006F7A79">
            <w:pPr>
              <w:pStyle w:val="NoSpacing"/>
              <w:jc w:val="center"/>
              <w:rPr>
                <w:rFonts w:ascii="Times New Roman" w:hAnsi="Times New Roman"/>
                <w:sz w:val="24"/>
                <w:szCs w:val="24"/>
              </w:rPr>
            </w:pPr>
          </w:p>
          <w:p w:rsidR="00C933EC" w:rsidRPr="00003419" w:rsidRDefault="00C933EC" w:rsidP="006F7A79">
            <w:pPr>
              <w:pStyle w:val="NoSpacing"/>
              <w:jc w:val="center"/>
              <w:rPr>
                <w:rFonts w:ascii="Times New Roman" w:hAnsi="Times New Roman"/>
                <w:sz w:val="24"/>
                <w:szCs w:val="24"/>
              </w:rPr>
            </w:pPr>
            <w:r w:rsidRPr="00003419">
              <w:rPr>
                <w:rFonts w:ascii="Times New Roman" w:hAnsi="Times New Roman"/>
                <w:sz w:val="24"/>
                <w:szCs w:val="24"/>
              </w:rPr>
              <w:t>Norāda institūciju, kas ir atbildīga par šo saistību izpildi pilnībā.</w:t>
            </w:r>
          </w:p>
        </w:tc>
      </w:tr>
      <w:tr w:rsidR="00C933EC" w:rsidRPr="00003419" w:rsidTr="006F7A79">
        <w:trPr>
          <w:trHeight w:val="20"/>
        </w:trPr>
        <w:tc>
          <w:tcPr>
            <w:tcW w:w="2187" w:type="dxa"/>
            <w:tcBorders>
              <w:top w:val="outset" w:sz="6" w:space="0" w:color="auto"/>
              <w:bottom w:val="outset" w:sz="6" w:space="0" w:color="auto"/>
              <w:right w:val="outset" w:sz="6" w:space="0" w:color="auto"/>
            </w:tcBorders>
            <w:vAlign w:val="center"/>
          </w:tcPr>
          <w:p w:rsidR="00C933EC" w:rsidRPr="00003419" w:rsidRDefault="00C933EC" w:rsidP="006F7A79">
            <w:pPr>
              <w:pStyle w:val="NoSpacing"/>
              <w:jc w:val="center"/>
              <w:rPr>
                <w:rFonts w:ascii="Times New Roman" w:hAnsi="Times New Roman"/>
                <w:sz w:val="24"/>
                <w:szCs w:val="24"/>
              </w:rPr>
            </w:pPr>
            <w:r w:rsidRPr="00003419">
              <w:rPr>
                <w:rFonts w:ascii="Times New Roman" w:hAnsi="Times New Roman"/>
                <w:sz w:val="24"/>
                <w:szCs w:val="24"/>
              </w:rPr>
              <w:t>Helsinku konvencijas IV pielikums</w:t>
            </w:r>
          </w:p>
          <w:p w:rsidR="00C933EC" w:rsidRPr="00003419" w:rsidRDefault="00C933EC" w:rsidP="006F7A79">
            <w:pPr>
              <w:pStyle w:val="NoSpacing"/>
              <w:jc w:val="center"/>
              <w:rPr>
                <w:rFonts w:ascii="Times New Roman" w:hAnsi="Times New Roman"/>
                <w:color w:val="000000"/>
                <w:sz w:val="24"/>
                <w:szCs w:val="24"/>
              </w:rPr>
            </w:pPr>
            <w:r w:rsidRPr="00003419">
              <w:rPr>
                <w:rFonts w:ascii="Times New Roman" w:hAnsi="Times New Roman"/>
                <w:color w:val="000000"/>
                <w:sz w:val="24"/>
                <w:szCs w:val="24"/>
              </w:rPr>
              <w:t>5.noteikums</w:t>
            </w:r>
          </w:p>
          <w:p w:rsidR="00C933EC" w:rsidRPr="00003419" w:rsidRDefault="00C933EC" w:rsidP="006F7A79">
            <w:pPr>
              <w:pStyle w:val="NoSpacing"/>
              <w:jc w:val="center"/>
              <w:rPr>
                <w:rFonts w:ascii="Times New Roman" w:hAnsi="Times New Roman"/>
                <w:color w:val="000000"/>
                <w:sz w:val="24"/>
                <w:szCs w:val="24"/>
              </w:rPr>
            </w:pPr>
          </w:p>
          <w:p w:rsidR="00C933EC" w:rsidRPr="00003419" w:rsidRDefault="00C933EC" w:rsidP="007D20C5">
            <w:pPr>
              <w:pStyle w:val="NoSpacing"/>
              <w:jc w:val="center"/>
              <w:rPr>
                <w:rFonts w:ascii="Times New Roman" w:hAnsi="Times New Roman"/>
                <w:sz w:val="24"/>
                <w:szCs w:val="24"/>
              </w:rPr>
            </w:pPr>
          </w:p>
        </w:tc>
        <w:tc>
          <w:tcPr>
            <w:tcW w:w="3102" w:type="dxa"/>
            <w:tcBorders>
              <w:top w:val="outset" w:sz="6" w:space="0" w:color="auto"/>
              <w:left w:val="outset" w:sz="6" w:space="0" w:color="auto"/>
              <w:bottom w:val="outset" w:sz="6" w:space="0" w:color="auto"/>
              <w:right w:val="outset" w:sz="6" w:space="0" w:color="auto"/>
            </w:tcBorders>
            <w:vAlign w:val="center"/>
          </w:tcPr>
          <w:p w:rsidR="00C933EC" w:rsidRPr="00003419" w:rsidRDefault="00C933EC" w:rsidP="00A75ED6">
            <w:pPr>
              <w:jc w:val="center"/>
              <w:rPr>
                <w:rFonts w:ascii="Times New Roman" w:hAnsi="Times New Roman"/>
                <w:sz w:val="24"/>
                <w:szCs w:val="24"/>
              </w:rPr>
            </w:pPr>
            <w:r w:rsidRPr="00003419">
              <w:rPr>
                <w:rFonts w:ascii="Times New Roman" w:hAnsi="Times New Roman"/>
                <w:sz w:val="24"/>
                <w:szCs w:val="24"/>
              </w:rPr>
              <w:t xml:space="preserve">Noteikumu projekta </w:t>
            </w:r>
            <w:r w:rsidRPr="00203A55">
              <w:rPr>
                <w:rFonts w:ascii="Times New Roman" w:hAnsi="Times New Roman"/>
                <w:sz w:val="24"/>
                <w:szCs w:val="24"/>
              </w:rPr>
              <w:t>5.punktā minētais</w:t>
            </w:r>
            <w:r w:rsidRPr="00F74866">
              <w:rPr>
                <w:rFonts w:ascii="Times New Roman" w:hAnsi="Times New Roman"/>
                <w:b/>
                <w:sz w:val="24"/>
                <w:szCs w:val="24"/>
              </w:rPr>
              <w:t xml:space="preserve"> </w:t>
            </w:r>
            <w:r w:rsidRPr="00003419">
              <w:rPr>
                <w:rFonts w:ascii="Times New Roman" w:hAnsi="Times New Roman"/>
                <w:sz w:val="24"/>
                <w:szCs w:val="24"/>
              </w:rPr>
              <w:t>1289.punkts.</w:t>
            </w:r>
          </w:p>
          <w:p w:rsidR="00C933EC" w:rsidRPr="00003419" w:rsidRDefault="00C933EC" w:rsidP="00A75ED6">
            <w:pPr>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C933EC" w:rsidRPr="00003419" w:rsidRDefault="00C933EC" w:rsidP="006F7A79">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C933EC" w:rsidRPr="00003419" w:rsidRDefault="00C933EC" w:rsidP="006F7A79">
            <w:pPr>
              <w:pStyle w:val="NoSpacing"/>
              <w:jc w:val="center"/>
              <w:rPr>
                <w:rFonts w:ascii="Times New Roman" w:hAnsi="Times New Roman"/>
                <w:sz w:val="24"/>
                <w:szCs w:val="24"/>
              </w:rPr>
            </w:pPr>
          </w:p>
          <w:p w:rsidR="00C933EC" w:rsidRPr="00003419" w:rsidRDefault="00C933EC" w:rsidP="006F7A79">
            <w:pPr>
              <w:pStyle w:val="NoSpacing"/>
              <w:rPr>
                <w:rFonts w:ascii="Times New Roman" w:hAnsi="Times New Roman"/>
                <w:sz w:val="24"/>
                <w:szCs w:val="24"/>
              </w:rPr>
            </w:pPr>
          </w:p>
          <w:p w:rsidR="00C933EC" w:rsidRPr="00003419" w:rsidRDefault="00C933EC" w:rsidP="006F7A79">
            <w:pPr>
              <w:pStyle w:val="NoSpacing"/>
              <w:rPr>
                <w:rFonts w:ascii="Times New Roman" w:hAnsi="Times New Roman"/>
                <w:sz w:val="24"/>
                <w:szCs w:val="24"/>
              </w:rPr>
            </w:pPr>
          </w:p>
        </w:tc>
      </w:tr>
      <w:tr w:rsidR="00C933EC" w:rsidRPr="00003419" w:rsidTr="006F7A79">
        <w:trPr>
          <w:trHeight w:val="20"/>
        </w:trPr>
        <w:tc>
          <w:tcPr>
            <w:tcW w:w="2187" w:type="dxa"/>
            <w:tcBorders>
              <w:top w:val="outset" w:sz="6" w:space="0" w:color="auto"/>
              <w:bottom w:val="outset" w:sz="6" w:space="0" w:color="auto"/>
              <w:right w:val="outset" w:sz="6" w:space="0" w:color="auto"/>
            </w:tcBorders>
          </w:tcPr>
          <w:p w:rsidR="00C933EC" w:rsidRPr="00003419" w:rsidRDefault="00C933EC" w:rsidP="006F7A79">
            <w:pPr>
              <w:pStyle w:val="NoSpacing"/>
              <w:jc w:val="center"/>
              <w:rPr>
                <w:rFonts w:ascii="Times New Roman" w:hAnsi="Times New Roman"/>
                <w:sz w:val="24"/>
                <w:szCs w:val="24"/>
              </w:rPr>
            </w:pPr>
            <w:r w:rsidRPr="00003419">
              <w:rPr>
                <w:rFonts w:ascii="Times New Roman" w:hAnsi="Times New Roman"/>
                <w:sz w:val="24"/>
                <w:szCs w:val="24"/>
              </w:rPr>
              <w:t>Vai starptautiskajā dokumentā paredzētās saistības nav pretrunā ar jau esošajām Latvijas Republikas starptautiskajām saistībām</w:t>
            </w:r>
          </w:p>
          <w:p w:rsidR="00C933EC" w:rsidRPr="00003419" w:rsidRDefault="00C933EC" w:rsidP="006F7A79">
            <w:pPr>
              <w:pStyle w:val="NoSpacing"/>
              <w:jc w:val="center"/>
              <w:rPr>
                <w:rFonts w:ascii="Times New Roman" w:hAnsi="Times New Roman"/>
                <w:sz w:val="24"/>
                <w:szCs w:val="24"/>
              </w:rPr>
            </w:pPr>
          </w:p>
        </w:tc>
        <w:tc>
          <w:tcPr>
            <w:tcW w:w="3102" w:type="dxa"/>
            <w:tcBorders>
              <w:top w:val="outset" w:sz="6" w:space="0" w:color="auto"/>
              <w:left w:val="outset" w:sz="6" w:space="0" w:color="auto"/>
              <w:bottom w:val="outset" w:sz="6" w:space="0" w:color="auto"/>
              <w:right w:val="outset" w:sz="6" w:space="0" w:color="auto"/>
            </w:tcBorders>
          </w:tcPr>
          <w:p w:rsidR="00C933EC" w:rsidRPr="00003419" w:rsidRDefault="00C933EC" w:rsidP="00A75ED6">
            <w:pPr>
              <w:pStyle w:val="NoSpacing"/>
              <w:jc w:val="center"/>
              <w:rPr>
                <w:rFonts w:ascii="Times New Roman" w:hAnsi="Times New Roman"/>
                <w:sz w:val="24"/>
                <w:szCs w:val="24"/>
              </w:rPr>
            </w:pPr>
            <w:r w:rsidRPr="00003419">
              <w:rPr>
                <w:rFonts w:ascii="Times New Roman" w:hAnsi="Times New Roman"/>
                <w:sz w:val="24"/>
                <w:szCs w:val="24"/>
              </w:rPr>
              <w:t>Nav attiecināms.</w:t>
            </w:r>
          </w:p>
        </w:tc>
        <w:tc>
          <w:tcPr>
            <w:tcW w:w="3860" w:type="dxa"/>
            <w:tcBorders>
              <w:top w:val="outset" w:sz="6" w:space="0" w:color="auto"/>
              <w:left w:val="outset" w:sz="6" w:space="0" w:color="auto"/>
              <w:bottom w:val="outset" w:sz="6" w:space="0" w:color="auto"/>
            </w:tcBorders>
          </w:tcPr>
          <w:p w:rsidR="00C933EC" w:rsidRPr="00003419" w:rsidRDefault="00C933EC" w:rsidP="006F7A79">
            <w:pPr>
              <w:pStyle w:val="NoSpacing"/>
              <w:jc w:val="both"/>
              <w:rPr>
                <w:rFonts w:ascii="Times New Roman" w:hAnsi="Times New Roman"/>
                <w:sz w:val="24"/>
                <w:szCs w:val="24"/>
              </w:rPr>
            </w:pPr>
          </w:p>
        </w:tc>
      </w:tr>
      <w:tr w:rsidR="00C933EC" w:rsidRPr="00003419" w:rsidTr="006F7A79">
        <w:trPr>
          <w:trHeight w:val="20"/>
        </w:trPr>
        <w:tc>
          <w:tcPr>
            <w:tcW w:w="2187" w:type="dxa"/>
            <w:tcBorders>
              <w:top w:val="outset" w:sz="6" w:space="0" w:color="auto"/>
              <w:bottom w:val="outset" w:sz="6" w:space="0" w:color="auto"/>
              <w:right w:val="outset" w:sz="6" w:space="0" w:color="auto"/>
            </w:tcBorders>
          </w:tcPr>
          <w:p w:rsidR="00C933EC" w:rsidRPr="00003419" w:rsidRDefault="00C933EC" w:rsidP="006F7A79">
            <w:pPr>
              <w:pStyle w:val="NoSpacing"/>
              <w:jc w:val="center"/>
              <w:rPr>
                <w:rFonts w:ascii="Times New Roman" w:hAnsi="Times New Roman"/>
                <w:sz w:val="24"/>
                <w:szCs w:val="24"/>
              </w:rPr>
            </w:pPr>
            <w:r w:rsidRPr="00003419">
              <w:rPr>
                <w:rFonts w:ascii="Times New Roman" w:hAnsi="Times New Roman"/>
                <w:sz w:val="24"/>
                <w:szCs w:val="24"/>
              </w:rPr>
              <w:t>Cita informācija</w:t>
            </w:r>
          </w:p>
        </w:tc>
        <w:tc>
          <w:tcPr>
            <w:tcW w:w="6962" w:type="dxa"/>
            <w:gridSpan w:val="2"/>
            <w:tcBorders>
              <w:top w:val="outset" w:sz="6" w:space="0" w:color="auto"/>
              <w:left w:val="outset" w:sz="6" w:space="0" w:color="auto"/>
              <w:bottom w:val="outset" w:sz="6" w:space="0" w:color="auto"/>
            </w:tcBorders>
          </w:tcPr>
          <w:p w:rsidR="00C933EC" w:rsidRPr="00003419" w:rsidRDefault="00C933EC" w:rsidP="006F7A79">
            <w:pPr>
              <w:pStyle w:val="NoSpacing"/>
              <w:rPr>
                <w:rFonts w:ascii="Times New Roman" w:hAnsi="Times New Roman"/>
                <w:sz w:val="24"/>
                <w:szCs w:val="24"/>
              </w:rPr>
            </w:pPr>
            <w:r w:rsidRPr="00003419">
              <w:rPr>
                <w:rFonts w:ascii="Times New Roman" w:hAnsi="Times New Roman"/>
                <w:sz w:val="24"/>
                <w:szCs w:val="24"/>
              </w:rPr>
              <w:t>Nav.</w:t>
            </w:r>
          </w:p>
          <w:p w:rsidR="00C933EC" w:rsidRPr="00003419" w:rsidRDefault="00C933EC" w:rsidP="006F7A79">
            <w:pPr>
              <w:pStyle w:val="NoSpacing"/>
              <w:jc w:val="center"/>
              <w:rPr>
                <w:rFonts w:ascii="Times New Roman" w:hAnsi="Times New Roman"/>
                <w:sz w:val="24"/>
                <w:szCs w:val="24"/>
              </w:rPr>
            </w:pPr>
          </w:p>
        </w:tc>
      </w:tr>
    </w:tbl>
    <w:p w:rsidR="00C933EC" w:rsidRDefault="00C933EC" w:rsidP="007877BD">
      <w:pPr>
        <w:jc w:val="both"/>
        <w:rPr>
          <w:rFonts w:ascii="Times New Roman" w:hAnsi="Times New Roman"/>
          <w:i/>
          <w:sz w:val="24"/>
          <w:szCs w:val="24"/>
        </w:rPr>
      </w:pPr>
    </w:p>
    <w:tbl>
      <w:tblPr>
        <w:tblpPr w:leftFromText="180" w:rightFromText="180" w:bottomFromText="200" w:vertAnchor="text" w:horzAnchor="margin" w:tblpX="-137" w:tblpY="1"/>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26"/>
        <w:gridCol w:w="3577"/>
        <w:gridCol w:w="5074"/>
      </w:tblGrid>
      <w:tr w:rsidR="00C933EC" w:rsidRPr="00802279" w:rsidTr="009D435A">
        <w:tc>
          <w:tcPr>
            <w:tcW w:w="9077" w:type="dxa"/>
            <w:gridSpan w:val="3"/>
          </w:tcPr>
          <w:p w:rsidR="00C933EC" w:rsidRPr="00802279" w:rsidRDefault="00C933EC">
            <w:pPr>
              <w:pStyle w:val="naisnod"/>
              <w:spacing w:before="0" w:after="0" w:line="276" w:lineRule="auto"/>
              <w:ind w:left="57" w:right="57"/>
            </w:pPr>
            <w:r w:rsidRPr="00802279">
              <w:t>VI. Sabiedrības līdzdalība un šīs līdzdalības rezultāti</w:t>
            </w:r>
          </w:p>
        </w:tc>
      </w:tr>
      <w:tr w:rsidR="00C933EC" w:rsidRPr="00802279" w:rsidTr="009D435A">
        <w:trPr>
          <w:trHeight w:val="553"/>
        </w:trPr>
        <w:tc>
          <w:tcPr>
            <w:tcW w:w="426" w:type="dxa"/>
          </w:tcPr>
          <w:p w:rsidR="00C933EC" w:rsidRPr="00802279" w:rsidRDefault="00C933EC">
            <w:pPr>
              <w:pStyle w:val="naiskr"/>
              <w:spacing w:before="0" w:after="0" w:line="276" w:lineRule="auto"/>
              <w:ind w:left="57" w:right="57"/>
              <w:rPr>
                <w:b/>
                <w:bCs/>
              </w:rPr>
            </w:pPr>
            <w:r w:rsidRPr="00802279">
              <w:rPr>
                <w:b/>
                <w:bCs/>
                <w:sz w:val="22"/>
                <w:szCs w:val="22"/>
              </w:rPr>
              <w:t>1.</w:t>
            </w:r>
          </w:p>
        </w:tc>
        <w:tc>
          <w:tcPr>
            <w:tcW w:w="3577" w:type="dxa"/>
          </w:tcPr>
          <w:p w:rsidR="00C933EC" w:rsidRPr="00802279" w:rsidRDefault="00C933EC">
            <w:pPr>
              <w:pStyle w:val="naiskr"/>
              <w:tabs>
                <w:tab w:val="left" w:pos="170"/>
              </w:tabs>
              <w:spacing w:before="0" w:after="0" w:line="276" w:lineRule="auto"/>
              <w:ind w:left="57" w:right="57"/>
              <w:rPr>
                <w:b/>
              </w:rPr>
            </w:pPr>
            <w:r w:rsidRPr="00802279">
              <w:rPr>
                <w:b/>
                <w:sz w:val="22"/>
                <w:szCs w:val="22"/>
              </w:rPr>
              <w:t>Sabiedrības informēšana par projekta izstrādes uzsākšanu</w:t>
            </w:r>
          </w:p>
        </w:tc>
        <w:tc>
          <w:tcPr>
            <w:tcW w:w="5074" w:type="dxa"/>
          </w:tcPr>
          <w:p w:rsidR="00C933EC" w:rsidRPr="00203A55" w:rsidRDefault="00C933EC" w:rsidP="009D435A">
            <w:pPr>
              <w:pStyle w:val="naiskr"/>
              <w:spacing w:before="0" w:after="0" w:line="276" w:lineRule="auto"/>
              <w:ind w:left="57" w:right="57"/>
              <w:jc w:val="both"/>
            </w:pPr>
            <w:r w:rsidRPr="00203A55">
              <w:t>Projekts šo jomu neskar.</w:t>
            </w:r>
          </w:p>
        </w:tc>
      </w:tr>
      <w:tr w:rsidR="00C933EC" w:rsidRPr="00802279" w:rsidTr="009D435A">
        <w:trPr>
          <w:trHeight w:val="339"/>
        </w:trPr>
        <w:tc>
          <w:tcPr>
            <w:tcW w:w="426" w:type="dxa"/>
          </w:tcPr>
          <w:p w:rsidR="00C933EC" w:rsidRPr="00802279" w:rsidRDefault="00C933EC">
            <w:pPr>
              <w:pStyle w:val="naiskr"/>
              <w:spacing w:before="0" w:after="0" w:line="276" w:lineRule="auto"/>
              <w:ind w:left="57" w:right="57"/>
              <w:rPr>
                <w:b/>
                <w:bCs/>
              </w:rPr>
            </w:pPr>
            <w:r w:rsidRPr="00802279">
              <w:rPr>
                <w:b/>
                <w:bCs/>
                <w:sz w:val="22"/>
                <w:szCs w:val="22"/>
              </w:rPr>
              <w:t>2.</w:t>
            </w:r>
          </w:p>
        </w:tc>
        <w:tc>
          <w:tcPr>
            <w:tcW w:w="3577" w:type="dxa"/>
          </w:tcPr>
          <w:p w:rsidR="00C933EC" w:rsidRPr="00802279" w:rsidRDefault="00C933EC">
            <w:pPr>
              <w:pStyle w:val="naiskr"/>
              <w:spacing w:before="0" w:after="0" w:line="276" w:lineRule="auto"/>
              <w:ind w:left="57" w:right="57"/>
              <w:rPr>
                <w:b/>
              </w:rPr>
            </w:pPr>
            <w:r w:rsidRPr="00802279">
              <w:rPr>
                <w:b/>
                <w:sz w:val="22"/>
                <w:szCs w:val="22"/>
              </w:rPr>
              <w:t xml:space="preserve">Sabiedrības līdzdalība projekta izstrādē </w:t>
            </w:r>
          </w:p>
        </w:tc>
        <w:tc>
          <w:tcPr>
            <w:tcW w:w="5074" w:type="dxa"/>
          </w:tcPr>
          <w:p w:rsidR="00C933EC" w:rsidRPr="00203A55" w:rsidRDefault="00C933EC">
            <w:pPr>
              <w:pStyle w:val="naiskr"/>
              <w:spacing w:before="0" w:after="0" w:line="276" w:lineRule="auto"/>
              <w:ind w:left="57" w:right="57"/>
              <w:jc w:val="both"/>
            </w:pPr>
            <w:r w:rsidRPr="00203A55">
              <w:t>Projekts šo jomu neskar.</w:t>
            </w:r>
          </w:p>
        </w:tc>
      </w:tr>
      <w:tr w:rsidR="00C933EC" w:rsidRPr="00802279" w:rsidTr="009D435A">
        <w:trPr>
          <w:trHeight w:val="375"/>
        </w:trPr>
        <w:tc>
          <w:tcPr>
            <w:tcW w:w="426" w:type="dxa"/>
          </w:tcPr>
          <w:p w:rsidR="00C933EC" w:rsidRPr="00802279" w:rsidRDefault="00C933EC">
            <w:pPr>
              <w:pStyle w:val="naiskr"/>
              <w:spacing w:before="0" w:after="0" w:line="276" w:lineRule="auto"/>
              <w:ind w:left="57" w:right="57"/>
              <w:rPr>
                <w:b/>
                <w:bCs/>
              </w:rPr>
            </w:pPr>
            <w:r w:rsidRPr="00802279">
              <w:rPr>
                <w:b/>
                <w:bCs/>
                <w:sz w:val="22"/>
                <w:szCs w:val="22"/>
              </w:rPr>
              <w:t>3.</w:t>
            </w:r>
          </w:p>
        </w:tc>
        <w:tc>
          <w:tcPr>
            <w:tcW w:w="3577" w:type="dxa"/>
          </w:tcPr>
          <w:p w:rsidR="00C933EC" w:rsidRPr="00802279" w:rsidRDefault="00C933EC">
            <w:pPr>
              <w:pStyle w:val="naiskr"/>
              <w:spacing w:before="0" w:after="0" w:line="276" w:lineRule="auto"/>
              <w:ind w:left="57" w:right="57"/>
              <w:rPr>
                <w:b/>
              </w:rPr>
            </w:pPr>
            <w:r w:rsidRPr="00802279">
              <w:rPr>
                <w:b/>
                <w:sz w:val="22"/>
                <w:szCs w:val="22"/>
              </w:rPr>
              <w:t xml:space="preserve">Sabiedrības līdzdalības rezultāti </w:t>
            </w:r>
          </w:p>
        </w:tc>
        <w:tc>
          <w:tcPr>
            <w:tcW w:w="5074" w:type="dxa"/>
          </w:tcPr>
          <w:p w:rsidR="00C933EC" w:rsidRPr="00203A55" w:rsidRDefault="00C933EC" w:rsidP="00EA3FD1">
            <w:pPr>
              <w:pStyle w:val="naiskr"/>
              <w:spacing w:before="0" w:after="0" w:line="276" w:lineRule="auto"/>
              <w:ind w:left="57" w:right="57"/>
              <w:jc w:val="both"/>
            </w:pPr>
            <w:r w:rsidRPr="00203A55">
              <w:t>Noteikumu projekta saskaņošanas gaitā tika informēta biedrība „Latvijas Zivsaimnieku asociācija”, kā arī Latvijas ostas, kas atbalstījušas noteikumu projekta tālāku virzību.</w:t>
            </w:r>
          </w:p>
          <w:p w:rsidR="00C933EC" w:rsidRPr="00203A55" w:rsidRDefault="00C933EC">
            <w:pPr>
              <w:pStyle w:val="naiskr"/>
              <w:spacing w:before="0" w:after="0" w:line="276" w:lineRule="auto"/>
              <w:ind w:left="57" w:right="57"/>
              <w:jc w:val="both"/>
            </w:pPr>
          </w:p>
        </w:tc>
      </w:tr>
      <w:tr w:rsidR="00C933EC" w:rsidRPr="00802279" w:rsidTr="009D435A">
        <w:trPr>
          <w:trHeight w:val="397"/>
        </w:trPr>
        <w:tc>
          <w:tcPr>
            <w:tcW w:w="426" w:type="dxa"/>
          </w:tcPr>
          <w:p w:rsidR="00C933EC" w:rsidRPr="00802279" w:rsidRDefault="00C933EC">
            <w:pPr>
              <w:pStyle w:val="naiskr"/>
              <w:spacing w:before="0" w:after="0" w:line="276" w:lineRule="auto"/>
              <w:ind w:left="57" w:right="57"/>
              <w:rPr>
                <w:b/>
                <w:bCs/>
              </w:rPr>
            </w:pPr>
            <w:r w:rsidRPr="00802279">
              <w:rPr>
                <w:b/>
                <w:bCs/>
                <w:sz w:val="22"/>
                <w:szCs w:val="22"/>
              </w:rPr>
              <w:t>4.</w:t>
            </w:r>
          </w:p>
        </w:tc>
        <w:tc>
          <w:tcPr>
            <w:tcW w:w="3577" w:type="dxa"/>
          </w:tcPr>
          <w:p w:rsidR="00C933EC" w:rsidRPr="00802279" w:rsidRDefault="00C933EC">
            <w:pPr>
              <w:pStyle w:val="naiskr"/>
              <w:spacing w:before="0" w:after="0" w:line="276" w:lineRule="auto"/>
              <w:ind w:left="57" w:right="57"/>
              <w:rPr>
                <w:b/>
              </w:rPr>
            </w:pPr>
            <w:r w:rsidRPr="00802279">
              <w:rPr>
                <w:b/>
                <w:sz w:val="22"/>
                <w:szCs w:val="22"/>
              </w:rPr>
              <w:t>Saeimas un ekspertu līdzdalība</w:t>
            </w:r>
          </w:p>
        </w:tc>
        <w:tc>
          <w:tcPr>
            <w:tcW w:w="5074" w:type="dxa"/>
          </w:tcPr>
          <w:p w:rsidR="00C933EC" w:rsidRPr="00203A55" w:rsidRDefault="00C933EC">
            <w:pPr>
              <w:pStyle w:val="naiskr"/>
              <w:spacing w:before="0" w:after="0" w:line="276" w:lineRule="auto"/>
              <w:ind w:left="57" w:right="57"/>
              <w:jc w:val="both"/>
            </w:pPr>
            <w:r w:rsidRPr="00203A55">
              <w:t>Projekts šo jomu neskar.</w:t>
            </w:r>
          </w:p>
        </w:tc>
      </w:tr>
      <w:tr w:rsidR="00C933EC" w:rsidRPr="00802279" w:rsidTr="009D435A">
        <w:trPr>
          <w:trHeight w:val="476"/>
        </w:trPr>
        <w:tc>
          <w:tcPr>
            <w:tcW w:w="426" w:type="dxa"/>
          </w:tcPr>
          <w:p w:rsidR="00C933EC" w:rsidRPr="00802279" w:rsidRDefault="00C933EC">
            <w:pPr>
              <w:pStyle w:val="naiskr"/>
              <w:spacing w:before="0" w:after="0" w:line="276" w:lineRule="auto"/>
              <w:ind w:left="57" w:right="57"/>
              <w:rPr>
                <w:b/>
                <w:bCs/>
              </w:rPr>
            </w:pPr>
            <w:r w:rsidRPr="00802279">
              <w:rPr>
                <w:b/>
                <w:bCs/>
                <w:sz w:val="22"/>
                <w:szCs w:val="22"/>
              </w:rPr>
              <w:t>5.</w:t>
            </w:r>
          </w:p>
        </w:tc>
        <w:tc>
          <w:tcPr>
            <w:tcW w:w="3577" w:type="dxa"/>
          </w:tcPr>
          <w:p w:rsidR="00C933EC" w:rsidRPr="00802279" w:rsidRDefault="00C933EC">
            <w:pPr>
              <w:pStyle w:val="naiskr"/>
              <w:spacing w:before="0" w:after="0" w:line="276" w:lineRule="auto"/>
              <w:ind w:left="57" w:right="57"/>
              <w:rPr>
                <w:b/>
              </w:rPr>
            </w:pPr>
            <w:r w:rsidRPr="00802279">
              <w:rPr>
                <w:b/>
                <w:sz w:val="22"/>
                <w:szCs w:val="22"/>
              </w:rPr>
              <w:t>Cita informācija</w:t>
            </w:r>
          </w:p>
        </w:tc>
        <w:tc>
          <w:tcPr>
            <w:tcW w:w="5074" w:type="dxa"/>
          </w:tcPr>
          <w:p w:rsidR="00C933EC" w:rsidRPr="00203A55" w:rsidRDefault="00C933EC">
            <w:pPr>
              <w:pStyle w:val="naiskr"/>
              <w:spacing w:before="0" w:after="0" w:line="276" w:lineRule="auto"/>
              <w:ind w:left="57" w:right="57"/>
              <w:jc w:val="both"/>
            </w:pPr>
            <w:r w:rsidRPr="00203A55">
              <w:t>Nav.</w:t>
            </w:r>
          </w:p>
        </w:tc>
      </w:tr>
    </w:tbl>
    <w:p w:rsidR="00C933EC" w:rsidRDefault="00C933EC" w:rsidP="007877BD">
      <w:pPr>
        <w:jc w:val="both"/>
        <w:rPr>
          <w:rFonts w:ascii="Times New Roman" w:hAnsi="Times New Roman"/>
          <w:sz w:val="24"/>
          <w:szCs w:val="24"/>
        </w:rPr>
      </w:pPr>
    </w:p>
    <w:tbl>
      <w:tblPr>
        <w:tblpPr w:leftFromText="180" w:rightFromText="180" w:vertAnchor="text" w:horzAnchor="margin" w:tblpX="-114" w:tblpY="114"/>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49"/>
        <w:gridCol w:w="3683"/>
        <w:gridCol w:w="5110"/>
      </w:tblGrid>
      <w:tr w:rsidR="00C933EC" w:rsidRPr="00802279" w:rsidTr="009A02C7">
        <w:tc>
          <w:tcPr>
            <w:tcW w:w="9242" w:type="dxa"/>
            <w:gridSpan w:val="3"/>
          </w:tcPr>
          <w:p w:rsidR="00C933EC" w:rsidRPr="00802279" w:rsidRDefault="00C933EC" w:rsidP="009A02C7">
            <w:pPr>
              <w:pStyle w:val="naisnod"/>
              <w:spacing w:before="0" w:after="0"/>
              <w:ind w:left="57" w:right="57"/>
            </w:pPr>
            <w:r w:rsidRPr="00802279">
              <w:t>VII. Tiesību akta projekta izpildes nodrošināšana un tās ietekme uz institūcijām</w:t>
            </w:r>
          </w:p>
        </w:tc>
      </w:tr>
      <w:tr w:rsidR="00C933EC" w:rsidRPr="00802279" w:rsidTr="009A02C7">
        <w:trPr>
          <w:trHeight w:val="427"/>
        </w:trPr>
        <w:tc>
          <w:tcPr>
            <w:tcW w:w="449" w:type="dxa"/>
          </w:tcPr>
          <w:p w:rsidR="00C933EC" w:rsidRPr="00802279" w:rsidRDefault="00C933EC" w:rsidP="009A02C7">
            <w:pPr>
              <w:pStyle w:val="naisnod"/>
              <w:spacing w:before="0" w:after="0"/>
              <w:ind w:left="57" w:right="57"/>
              <w:jc w:val="left"/>
            </w:pPr>
            <w:r w:rsidRPr="00802279">
              <w:rPr>
                <w:sz w:val="22"/>
                <w:szCs w:val="22"/>
              </w:rPr>
              <w:t>1.</w:t>
            </w:r>
          </w:p>
        </w:tc>
        <w:tc>
          <w:tcPr>
            <w:tcW w:w="3683" w:type="dxa"/>
          </w:tcPr>
          <w:p w:rsidR="00C933EC" w:rsidRPr="00802279" w:rsidRDefault="00C933EC" w:rsidP="009A02C7">
            <w:pPr>
              <w:pStyle w:val="naisf"/>
              <w:spacing w:before="0" w:after="0"/>
              <w:ind w:left="57" w:right="57" w:firstLine="0"/>
              <w:jc w:val="left"/>
              <w:rPr>
                <w:b/>
              </w:rPr>
            </w:pPr>
            <w:r w:rsidRPr="00802279">
              <w:rPr>
                <w:b/>
                <w:sz w:val="22"/>
                <w:szCs w:val="22"/>
              </w:rPr>
              <w:t xml:space="preserve">Projekta izpildē iesaistītās institūcijas </w:t>
            </w:r>
          </w:p>
        </w:tc>
        <w:tc>
          <w:tcPr>
            <w:tcW w:w="5110" w:type="dxa"/>
          </w:tcPr>
          <w:p w:rsidR="00C933EC" w:rsidRPr="00BE01BE" w:rsidRDefault="00C933EC" w:rsidP="00802279">
            <w:pPr>
              <w:jc w:val="both"/>
              <w:rPr>
                <w:rFonts w:ascii="Times New Roman" w:hAnsi="Times New Roman"/>
              </w:rPr>
            </w:pPr>
            <w:r w:rsidRPr="00BE01BE">
              <w:rPr>
                <w:rFonts w:ascii="Times New Roman" w:hAnsi="Times New Roman"/>
              </w:rPr>
              <w:t>Projekta izpildi nodrošinās valsts akciju sabiedrība „Latvijas Jūras administrācija”.</w:t>
            </w:r>
          </w:p>
        </w:tc>
      </w:tr>
      <w:tr w:rsidR="00C933EC" w:rsidRPr="00802279" w:rsidTr="009A02C7">
        <w:trPr>
          <w:trHeight w:val="463"/>
        </w:trPr>
        <w:tc>
          <w:tcPr>
            <w:tcW w:w="449" w:type="dxa"/>
          </w:tcPr>
          <w:p w:rsidR="00C933EC" w:rsidRPr="00802279" w:rsidRDefault="00C933EC" w:rsidP="009A02C7">
            <w:pPr>
              <w:pStyle w:val="naisnod"/>
              <w:spacing w:before="0" w:after="0"/>
              <w:ind w:left="57" w:right="57"/>
              <w:jc w:val="left"/>
            </w:pPr>
            <w:r w:rsidRPr="00802279">
              <w:rPr>
                <w:sz w:val="22"/>
                <w:szCs w:val="22"/>
              </w:rPr>
              <w:t>2.</w:t>
            </w:r>
          </w:p>
        </w:tc>
        <w:tc>
          <w:tcPr>
            <w:tcW w:w="3683" w:type="dxa"/>
          </w:tcPr>
          <w:p w:rsidR="00C933EC" w:rsidRPr="00802279" w:rsidRDefault="00C933EC" w:rsidP="009A02C7">
            <w:pPr>
              <w:pStyle w:val="naisf"/>
              <w:spacing w:before="0" w:after="0"/>
              <w:ind w:left="57" w:right="57" w:firstLine="0"/>
              <w:jc w:val="left"/>
              <w:rPr>
                <w:b/>
              </w:rPr>
            </w:pPr>
            <w:r w:rsidRPr="00802279">
              <w:rPr>
                <w:b/>
                <w:sz w:val="22"/>
                <w:szCs w:val="22"/>
              </w:rPr>
              <w:t xml:space="preserve">Projekta izpildes ietekme uz pārvaldes funkcijām </w:t>
            </w:r>
          </w:p>
        </w:tc>
        <w:tc>
          <w:tcPr>
            <w:tcW w:w="5110" w:type="dxa"/>
          </w:tcPr>
          <w:p w:rsidR="00C933EC" w:rsidRPr="00BE01BE" w:rsidRDefault="00C933EC" w:rsidP="009A02C7">
            <w:pPr>
              <w:pStyle w:val="NoSpacing"/>
              <w:jc w:val="both"/>
              <w:rPr>
                <w:rFonts w:ascii="Times New Roman" w:hAnsi="Times New Roman"/>
                <w:sz w:val="24"/>
                <w:szCs w:val="24"/>
              </w:rPr>
            </w:pPr>
            <w:r w:rsidRPr="00BE01BE">
              <w:rPr>
                <w:rFonts w:ascii="Times New Roman" w:hAnsi="Times New Roman"/>
                <w:sz w:val="24"/>
                <w:szCs w:val="24"/>
              </w:rPr>
              <w:t>Projekts šo jomu neskar.</w:t>
            </w:r>
          </w:p>
        </w:tc>
      </w:tr>
      <w:tr w:rsidR="00C933EC" w:rsidRPr="00802279" w:rsidTr="009A02C7">
        <w:trPr>
          <w:trHeight w:val="725"/>
        </w:trPr>
        <w:tc>
          <w:tcPr>
            <w:tcW w:w="449" w:type="dxa"/>
          </w:tcPr>
          <w:p w:rsidR="00C933EC" w:rsidRPr="00802279" w:rsidRDefault="00C933EC" w:rsidP="009A02C7">
            <w:pPr>
              <w:pStyle w:val="naisnod"/>
              <w:spacing w:before="0" w:after="0"/>
              <w:ind w:left="57" w:right="57"/>
              <w:jc w:val="left"/>
            </w:pPr>
            <w:r w:rsidRPr="00802279">
              <w:rPr>
                <w:sz w:val="22"/>
                <w:szCs w:val="22"/>
              </w:rPr>
              <w:t>3.</w:t>
            </w:r>
          </w:p>
        </w:tc>
        <w:tc>
          <w:tcPr>
            <w:tcW w:w="3683" w:type="dxa"/>
          </w:tcPr>
          <w:p w:rsidR="00C933EC" w:rsidRPr="00802279" w:rsidRDefault="00C933EC" w:rsidP="009A02C7">
            <w:pPr>
              <w:pStyle w:val="naisf"/>
              <w:spacing w:before="0" w:after="0"/>
              <w:ind w:left="57" w:right="57" w:firstLine="0"/>
              <w:jc w:val="left"/>
              <w:rPr>
                <w:b/>
              </w:rPr>
            </w:pPr>
            <w:r w:rsidRPr="00802279">
              <w:rPr>
                <w:b/>
                <w:sz w:val="22"/>
                <w:szCs w:val="22"/>
              </w:rPr>
              <w:t>Projekta izpildes ietekme uz pārvaldes institucionālo struktūru.</w:t>
            </w:r>
          </w:p>
          <w:p w:rsidR="00C933EC" w:rsidRPr="00802279" w:rsidRDefault="00C933EC" w:rsidP="009A02C7">
            <w:pPr>
              <w:pStyle w:val="naisf"/>
              <w:spacing w:before="0" w:after="0"/>
              <w:ind w:left="57" w:right="57" w:firstLine="0"/>
              <w:jc w:val="left"/>
              <w:rPr>
                <w:b/>
              </w:rPr>
            </w:pPr>
            <w:r w:rsidRPr="00802279">
              <w:rPr>
                <w:b/>
                <w:sz w:val="22"/>
                <w:szCs w:val="22"/>
              </w:rPr>
              <w:t>Jaunu institūciju izveide</w:t>
            </w:r>
          </w:p>
        </w:tc>
        <w:tc>
          <w:tcPr>
            <w:tcW w:w="5110" w:type="dxa"/>
          </w:tcPr>
          <w:p w:rsidR="00C933EC" w:rsidRPr="00BE01BE" w:rsidRDefault="00C933EC" w:rsidP="009A02C7">
            <w:pPr>
              <w:rPr>
                <w:rFonts w:ascii="Times New Roman" w:hAnsi="Times New Roman"/>
                <w:sz w:val="24"/>
                <w:szCs w:val="24"/>
              </w:rPr>
            </w:pPr>
            <w:r w:rsidRPr="00BE01BE">
              <w:rPr>
                <w:rFonts w:ascii="Times New Roman" w:hAnsi="Times New Roman"/>
                <w:sz w:val="24"/>
                <w:szCs w:val="24"/>
              </w:rPr>
              <w:t>Projekts šo jomu neskar.</w:t>
            </w:r>
          </w:p>
        </w:tc>
      </w:tr>
      <w:tr w:rsidR="00C933EC" w:rsidRPr="00802279" w:rsidTr="009A02C7">
        <w:trPr>
          <w:trHeight w:val="780"/>
        </w:trPr>
        <w:tc>
          <w:tcPr>
            <w:tcW w:w="449" w:type="dxa"/>
          </w:tcPr>
          <w:p w:rsidR="00C933EC" w:rsidRPr="00802279" w:rsidRDefault="00C933EC" w:rsidP="009A02C7">
            <w:pPr>
              <w:pStyle w:val="naisnod"/>
              <w:spacing w:before="0" w:after="0"/>
              <w:ind w:left="57" w:right="57"/>
              <w:jc w:val="left"/>
            </w:pPr>
            <w:r w:rsidRPr="00802279">
              <w:rPr>
                <w:sz w:val="22"/>
                <w:szCs w:val="22"/>
              </w:rPr>
              <w:t>4.</w:t>
            </w:r>
          </w:p>
        </w:tc>
        <w:tc>
          <w:tcPr>
            <w:tcW w:w="3683" w:type="dxa"/>
          </w:tcPr>
          <w:p w:rsidR="00C933EC" w:rsidRPr="00802279" w:rsidRDefault="00C933EC" w:rsidP="009A02C7">
            <w:pPr>
              <w:pStyle w:val="naisf"/>
              <w:spacing w:before="0" w:after="0"/>
              <w:ind w:left="57" w:right="57" w:firstLine="0"/>
              <w:jc w:val="left"/>
              <w:rPr>
                <w:b/>
              </w:rPr>
            </w:pPr>
            <w:r w:rsidRPr="00802279">
              <w:rPr>
                <w:b/>
                <w:sz w:val="22"/>
                <w:szCs w:val="22"/>
              </w:rPr>
              <w:t>Projekta izpildes ietekme uz pārvaldes institucionālo struktūru.</w:t>
            </w:r>
          </w:p>
          <w:p w:rsidR="00C933EC" w:rsidRPr="00802279" w:rsidRDefault="00C933EC" w:rsidP="009A02C7">
            <w:pPr>
              <w:pStyle w:val="naisf"/>
              <w:spacing w:before="0" w:after="0"/>
              <w:ind w:left="57" w:right="57" w:firstLine="0"/>
              <w:jc w:val="left"/>
              <w:rPr>
                <w:b/>
              </w:rPr>
            </w:pPr>
            <w:r w:rsidRPr="00802279">
              <w:rPr>
                <w:b/>
                <w:sz w:val="22"/>
                <w:szCs w:val="22"/>
              </w:rPr>
              <w:t>Esošu institūciju likvidācija</w:t>
            </w:r>
          </w:p>
        </w:tc>
        <w:tc>
          <w:tcPr>
            <w:tcW w:w="5110" w:type="dxa"/>
          </w:tcPr>
          <w:p w:rsidR="00C933EC" w:rsidRPr="00BE01BE" w:rsidRDefault="00C933EC" w:rsidP="009A02C7">
            <w:pPr>
              <w:pStyle w:val="naisnod"/>
              <w:spacing w:before="0" w:after="0"/>
              <w:ind w:left="57" w:right="57"/>
              <w:jc w:val="both"/>
              <w:rPr>
                <w:b w:val="0"/>
              </w:rPr>
            </w:pPr>
            <w:r w:rsidRPr="00BE01BE">
              <w:rPr>
                <w:b w:val="0"/>
              </w:rPr>
              <w:t>Projekts šo jomu neskar.</w:t>
            </w:r>
          </w:p>
        </w:tc>
      </w:tr>
      <w:tr w:rsidR="00C933EC" w:rsidRPr="00802279" w:rsidTr="009A02C7">
        <w:trPr>
          <w:trHeight w:val="703"/>
        </w:trPr>
        <w:tc>
          <w:tcPr>
            <w:tcW w:w="449" w:type="dxa"/>
          </w:tcPr>
          <w:p w:rsidR="00C933EC" w:rsidRPr="00802279" w:rsidRDefault="00C933EC" w:rsidP="009A02C7">
            <w:pPr>
              <w:pStyle w:val="naisnod"/>
              <w:spacing w:before="0" w:after="0"/>
              <w:ind w:left="57" w:right="57"/>
              <w:jc w:val="left"/>
            </w:pPr>
            <w:r w:rsidRPr="00802279">
              <w:rPr>
                <w:sz w:val="22"/>
                <w:szCs w:val="22"/>
              </w:rPr>
              <w:t>5.</w:t>
            </w:r>
          </w:p>
        </w:tc>
        <w:tc>
          <w:tcPr>
            <w:tcW w:w="3683" w:type="dxa"/>
          </w:tcPr>
          <w:p w:rsidR="00C933EC" w:rsidRPr="00802279" w:rsidRDefault="00C933EC" w:rsidP="009A02C7">
            <w:pPr>
              <w:pStyle w:val="naisf"/>
              <w:spacing w:before="0" w:after="0"/>
              <w:ind w:left="57" w:right="57" w:firstLine="0"/>
              <w:jc w:val="left"/>
              <w:rPr>
                <w:b/>
              </w:rPr>
            </w:pPr>
            <w:r w:rsidRPr="00802279">
              <w:rPr>
                <w:b/>
                <w:sz w:val="22"/>
                <w:szCs w:val="22"/>
              </w:rPr>
              <w:t>Projekta izpildes ietekme uz pārvaldes institucionālo struktūru.</w:t>
            </w:r>
          </w:p>
          <w:p w:rsidR="00C933EC" w:rsidRPr="00802279" w:rsidRDefault="00C933EC" w:rsidP="009A02C7">
            <w:pPr>
              <w:pStyle w:val="naisf"/>
              <w:spacing w:before="0" w:after="0"/>
              <w:ind w:left="57" w:right="57" w:firstLine="0"/>
              <w:jc w:val="left"/>
              <w:rPr>
                <w:b/>
              </w:rPr>
            </w:pPr>
            <w:r w:rsidRPr="00802279">
              <w:rPr>
                <w:b/>
                <w:sz w:val="22"/>
                <w:szCs w:val="22"/>
              </w:rPr>
              <w:t>Esošu institūciju reorganizācija</w:t>
            </w:r>
          </w:p>
        </w:tc>
        <w:tc>
          <w:tcPr>
            <w:tcW w:w="5110" w:type="dxa"/>
          </w:tcPr>
          <w:p w:rsidR="00C933EC" w:rsidRPr="00BE01BE" w:rsidRDefault="00C933EC" w:rsidP="009A02C7">
            <w:pPr>
              <w:pStyle w:val="naisnod"/>
              <w:spacing w:before="0" w:after="0"/>
              <w:ind w:left="57" w:right="57"/>
              <w:jc w:val="both"/>
              <w:rPr>
                <w:b w:val="0"/>
              </w:rPr>
            </w:pPr>
            <w:r w:rsidRPr="00BE01BE">
              <w:rPr>
                <w:b w:val="0"/>
              </w:rPr>
              <w:t>Projekts šo jomu neskar.</w:t>
            </w:r>
          </w:p>
        </w:tc>
      </w:tr>
      <w:tr w:rsidR="00C933EC" w:rsidRPr="00802279" w:rsidTr="009A02C7">
        <w:trPr>
          <w:trHeight w:val="476"/>
        </w:trPr>
        <w:tc>
          <w:tcPr>
            <w:tcW w:w="449" w:type="dxa"/>
          </w:tcPr>
          <w:p w:rsidR="00C933EC" w:rsidRPr="00802279" w:rsidRDefault="00C933EC" w:rsidP="009A02C7">
            <w:pPr>
              <w:pStyle w:val="naiskr"/>
              <w:spacing w:before="0" w:after="0"/>
              <w:ind w:left="57" w:right="57"/>
              <w:rPr>
                <w:b/>
              </w:rPr>
            </w:pPr>
            <w:r w:rsidRPr="00802279">
              <w:rPr>
                <w:b/>
                <w:sz w:val="22"/>
                <w:szCs w:val="22"/>
              </w:rPr>
              <w:t>6.</w:t>
            </w:r>
          </w:p>
        </w:tc>
        <w:tc>
          <w:tcPr>
            <w:tcW w:w="3683" w:type="dxa"/>
          </w:tcPr>
          <w:p w:rsidR="00C933EC" w:rsidRPr="00802279" w:rsidRDefault="00C933EC" w:rsidP="009A02C7">
            <w:pPr>
              <w:pStyle w:val="naiskr"/>
              <w:spacing w:before="0" w:after="0"/>
              <w:ind w:left="57" w:right="57"/>
              <w:rPr>
                <w:b/>
              </w:rPr>
            </w:pPr>
            <w:r w:rsidRPr="00802279">
              <w:rPr>
                <w:b/>
                <w:sz w:val="22"/>
                <w:szCs w:val="22"/>
              </w:rPr>
              <w:t>Cita informācija</w:t>
            </w:r>
          </w:p>
        </w:tc>
        <w:tc>
          <w:tcPr>
            <w:tcW w:w="5110" w:type="dxa"/>
          </w:tcPr>
          <w:p w:rsidR="00C933EC" w:rsidRPr="00BE01BE" w:rsidRDefault="00C933EC" w:rsidP="009A02C7">
            <w:pPr>
              <w:pStyle w:val="naiskr"/>
              <w:spacing w:before="0" w:after="0"/>
              <w:ind w:left="57" w:right="57"/>
            </w:pPr>
            <w:r w:rsidRPr="00BE01BE">
              <w:t>Nav.</w:t>
            </w:r>
          </w:p>
        </w:tc>
      </w:tr>
    </w:tbl>
    <w:p w:rsidR="00C933EC" w:rsidRPr="00802279" w:rsidRDefault="00C933EC" w:rsidP="007877BD">
      <w:pPr>
        <w:jc w:val="both"/>
        <w:rPr>
          <w:rFonts w:ascii="Times New Roman" w:hAnsi="Times New Roman"/>
          <w:sz w:val="24"/>
          <w:szCs w:val="24"/>
        </w:rPr>
      </w:pPr>
    </w:p>
    <w:p w:rsidR="00C933EC" w:rsidRPr="002E7229" w:rsidRDefault="00C933EC" w:rsidP="007877BD">
      <w:pPr>
        <w:jc w:val="both"/>
        <w:rPr>
          <w:rFonts w:ascii="Times New Roman" w:hAnsi="Times New Roman"/>
          <w:i/>
          <w:color w:val="000000"/>
          <w:sz w:val="24"/>
          <w:szCs w:val="24"/>
        </w:rPr>
      </w:pPr>
      <w:r w:rsidRPr="002E7229">
        <w:rPr>
          <w:rFonts w:ascii="Times New Roman" w:hAnsi="Times New Roman"/>
          <w:i/>
          <w:sz w:val="24"/>
          <w:szCs w:val="24"/>
        </w:rPr>
        <w:t xml:space="preserve">Anotācijas III sadaļa </w:t>
      </w:r>
      <w:r>
        <w:rPr>
          <w:rFonts w:ascii="Times New Roman" w:hAnsi="Times New Roman"/>
          <w:i/>
          <w:color w:val="000000"/>
          <w:sz w:val="24"/>
          <w:szCs w:val="24"/>
        </w:rPr>
        <w:t xml:space="preserve">– projekts šo jomu </w:t>
      </w:r>
      <w:r w:rsidRPr="002E7229">
        <w:rPr>
          <w:rFonts w:ascii="Times New Roman" w:hAnsi="Times New Roman"/>
          <w:i/>
          <w:color w:val="000000"/>
          <w:sz w:val="24"/>
          <w:szCs w:val="24"/>
        </w:rPr>
        <w:t>neskar.</w:t>
      </w:r>
    </w:p>
    <w:p w:rsidR="00C933EC" w:rsidRPr="002277AA" w:rsidRDefault="00C933EC" w:rsidP="00237C60">
      <w:pPr>
        <w:ind w:firstLine="720"/>
        <w:rPr>
          <w:rFonts w:ascii="Times New Roman" w:hAnsi="Times New Roman"/>
          <w:sz w:val="28"/>
          <w:szCs w:val="28"/>
        </w:rPr>
      </w:pPr>
      <w:r w:rsidRPr="002277AA">
        <w:rPr>
          <w:rFonts w:ascii="Times New Roman" w:hAnsi="Times New Roman"/>
          <w:i/>
          <w:sz w:val="28"/>
          <w:szCs w:val="28"/>
        </w:rPr>
        <w:t>S</w:t>
      </w:r>
      <w:r w:rsidRPr="002277AA">
        <w:rPr>
          <w:rFonts w:ascii="Times New Roman" w:hAnsi="Times New Roman"/>
          <w:sz w:val="28"/>
          <w:szCs w:val="28"/>
        </w:rPr>
        <w:t>atiksmes ministrs</w:t>
      </w:r>
      <w:r w:rsidRPr="002277AA">
        <w:rPr>
          <w:rFonts w:ascii="Times New Roman" w:hAnsi="Times New Roman"/>
          <w:sz w:val="28"/>
          <w:szCs w:val="28"/>
        </w:rPr>
        <w:tab/>
      </w:r>
      <w:r w:rsidRPr="002277AA">
        <w:rPr>
          <w:rFonts w:ascii="Times New Roman" w:hAnsi="Times New Roman"/>
          <w:sz w:val="28"/>
          <w:szCs w:val="28"/>
        </w:rPr>
        <w:tab/>
      </w:r>
      <w:r w:rsidRPr="002277AA">
        <w:rPr>
          <w:rFonts w:ascii="Times New Roman" w:hAnsi="Times New Roman"/>
          <w:sz w:val="28"/>
          <w:szCs w:val="28"/>
        </w:rPr>
        <w:tab/>
      </w:r>
      <w:r w:rsidRPr="002277AA">
        <w:rPr>
          <w:rFonts w:ascii="Times New Roman" w:hAnsi="Times New Roman"/>
          <w:sz w:val="28"/>
          <w:szCs w:val="28"/>
        </w:rPr>
        <w:tab/>
      </w:r>
      <w:r w:rsidRPr="002277AA">
        <w:rPr>
          <w:rFonts w:ascii="Times New Roman" w:hAnsi="Times New Roman"/>
          <w:sz w:val="28"/>
          <w:szCs w:val="28"/>
        </w:rPr>
        <w:tab/>
      </w:r>
      <w:r>
        <w:rPr>
          <w:rFonts w:ascii="Times New Roman" w:hAnsi="Times New Roman"/>
          <w:sz w:val="28"/>
          <w:szCs w:val="28"/>
        </w:rPr>
        <w:t>A. Ronis</w:t>
      </w:r>
    </w:p>
    <w:p w:rsidR="00C933EC" w:rsidRDefault="00C933EC" w:rsidP="00682E86">
      <w:pPr>
        <w:pStyle w:val="NoSpacing"/>
        <w:ind w:firstLine="720"/>
        <w:jc w:val="both"/>
        <w:rPr>
          <w:rFonts w:ascii="Times New Roman" w:hAnsi="Times New Roman"/>
          <w:sz w:val="28"/>
          <w:szCs w:val="28"/>
        </w:rPr>
      </w:pPr>
    </w:p>
    <w:p w:rsidR="00C933EC" w:rsidRPr="002277AA" w:rsidRDefault="00C933EC" w:rsidP="00682E86">
      <w:pPr>
        <w:pStyle w:val="NoSpacing"/>
        <w:ind w:firstLine="720"/>
        <w:jc w:val="both"/>
        <w:rPr>
          <w:rFonts w:ascii="Times New Roman" w:hAnsi="Times New Roman"/>
          <w:sz w:val="28"/>
          <w:szCs w:val="28"/>
        </w:rPr>
      </w:pPr>
      <w:r w:rsidRPr="002277AA">
        <w:rPr>
          <w:rFonts w:ascii="Times New Roman" w:hAnsi="Times New Roman"/>
          <w:sz w:val="28"/>
          <w:szCs w:val="28"/>
        </w:rPr>
        <w:t>Vīza:</w:t>
      </w:r>
    </w:p>
    <w:p w:rsidR="00C933EC" w:rsidRPr="002277AA" w:rsidRDefault="00C933EC" w:rsidP="00682E86">
      <w:pPr>
        <w:pStyle w:val="NoSpacing"/>
        <w:ind w:firstLine="720"/>
        <w:jc w:val="both"/>
        <w:rPr>
          <w:rFonts w:ascii="Times New Roman" w:hAnsi="Times New Roman"/>
          <w:sz w:val="28"/>
          <w:szCs w:val="28"/>
        </w:rPr>
      </w:pPr>
      <w:r>
        <w:rPr>
          <w:rFonts w:ascii="Times New Roman" w:hAnsi="Times New Roman"/>
          <w:sz w:val="28"/>
          <w:szCs w:val="28"/>
        </w:rPr>
        <w:t>Valsts sekretārs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A. Matīss</w:t>
      </w:r>
    </w:p>
    <w:p w:rsidR="00C933EC" w:rsidRPr="00050F89" w:rsidRDefault="00C933EC" w:rsidP="00F261BA">
      <w:pPr>
        <w:pStyle w:val="NoSpacing"/>
        <w:rPr>
          <w:rFonts w:ascii="Times New Roman" w:hAnsi="Times New Roman"/>
          <w:sz w:val="28"/>
          <w:szCs w:val="28"/>
        </w:rPr>
      </w:pPr>
    </w:p>
    <w:p w:rsidR="00C933EC" w:rsidRPr="006E7467" w:rsidRDefault="00C933EC" w:rsidP="00F261BA">
      <w:pPr>
        <w:pStyle w:val="NoSpacing"/>
        <w:rPr>
          <w:rFonts w:ascii="Times New Roman" w:hAnsi="Times New Roman"/>
          <w:sz w:val="20"/>
          <w:szCs w:val="20"/>
        </w:rPr>
      </w:pPr>
      <w:r>
        <w:rPr>
          <w:rFonts w:ascii="Times New Roman" w:hAnsi="Times New Roman"/>
          <w:sz w:val="20"/>
          <w:szCs w:val="20"/>
        </w:rPr>
        <w:t>05.10</w:t>
      </w:r>
      <w:r w:rsidRPr="006E7467">
        <w:rPr>
          <w:rFonts w:ascii="Times New Roman" w:hAnsi="Times New Roman"/>
          <w:sz w:val="20"/>
          <w:szCs w:val="20"/>
        </w:rPr>
        <w:t>.2012  14:30</w:t>
      </w:r>
    </w:p>
    <w:p w:rsidR="00C933EC" w:rsidRPr="006E7467" w:rsidRDefault="00C933EC" w:rsidP="00F261BA">
      <w:pPr>
        <w:pStyle w:val="NoSpacing"/>
        <w:rPr>
          <w:rFonts w:ascii="Times New Roman" w:hAnsi="Times New Roman"/>
          <w:sz w:val="20"/>
          <w:szCs w:val="20"/>
        </w:rPr>
      </w:pPr>
      <w:r>
        <w:rPr>
          <w:rFonts w:ascii="Times New Roman" w:hAnsi="Times New Roman"/>
          <w:sz w:val="20"/>
          <w:szCs w:val="20"/>
        </w:rPr>
        <w:t>3340</w:t>
      </w:r>
    </w:p>
    <w:p w:rsidR="00C933EC" w:rsidRPr="006E7467" w:rsidRDefault="00C933EC" w:rsidP="00F261BA">
      <w:pPr>
        <w:pStyle w:val="NoSpacing"/>
        <w:rPr>
          <w:rFonts w:ascii="Times New Roman" w:hAnsi="Times New Roman"/>
          <w:sz w:val="20"/>
          <w:szCs w:val="20"/>
        </w:rPr>
      </w:pPr>
      <w:r w:rsidRPr="006E7467">
        <w:rPr>
          <w:rFonts w:ascii="Times New Roman" w:hAnsi="Times New Roman"/>
          <w:sz w:val="20"/>
          <w:szCs w:val="20"/>
        </w:rPr>
        <w:t>Laima Rituma,</w:t>
      </w:r>
      <w:r>
        <w:rPr>
          <w:rFonts w:ascii="Times New Roman" w:hAnsi="Times New Roman"/>
          <w:sz w:val="20"/>
          <w:szCs w:val="20"/>
        </w:rPr>
        <w:t xml:space="preserve"> </w:t>
      </w:r>
      <w:r w:rsidRPr="006E7467">
        <w:rPr>
          <w:rFonts w:ascii="Times New Roman" w:hAnsi="Times New Roman"/>
          <w:sz w:val="20"/>
          <w:szCs w:val="20"/>
        </w:rPr>
        <w:t>67028198</w:t>
      </w:r>
    </w:p>
    <w:p w:rsidR="00C933EC" w:rsidRPr="006E7467" w:rsidRDefault="00C933EC" w:rsidP="00F261BA">
      <w:pPr>
        <w:pStyle w:val="NoSpacing"/>
        <w:rPr>
          <w:rFonts w:ascii="Times New Roman" w:hAnsi="Times New Roman"/>
          <w:sz w:val="20"/>
          <w:szCs w:val="20"/>
        </w:rPr>
      </w:pPr>
      <w:r w:rsidRPr="006E7467">
        <w:rPr>
          <w:rFonts w:ascii="Times New Roman" w:hAnsi="Times New Roman"/>
          <w:sz w:val="20"/>
          <w:szCs w:val="20"/>
        </w:rPr>
        <w:t xml:space="preserve">laima.rituma@sam.gov.lv </w:t>
      </w:r>
    </w:p>
    <w:p w:rsidR="00C933EC" w:rsidRPr="006E7467" w:rsidRDefault="00C933EC" w:rsidP="00F261BA">
      <w:pPr>
        <w:pStyle w:val="NoSpacing"/>
        <w:rPr>
          <w:rFonts w:ascii="Times New Roman" w:hAnsi="Times New Roman"/>
          <w:sz w:val="20"/>
          <w:szCs w:val="20"/>
        </w:rPr>
      </w:pPr>
      <w:r w:rsidRPr="006E7467">
        <w:rPr>
          <w:rFonts w:ascii="Times New Roman" w:hAnsi="Times New Roman"/>
          <w:sz w:val="20"/>
          <w:szCs w:val="20"/>
        </w:rPr>
        <w:t xml:space="preserve"> </w:t>
      </w:r>
    </w:p>
    <w:p w:rsidR="00C933EC" w:rsidRPr="006E7467" w:rsidRDefault="00C933EC" w:rsidP="00F261BA">
      <w:pPr>
        <w:pStyle w:val="NoSpacing"/>
        <w:rPr>
          <w:rFonts w:ascii="Times New Roman" w:hAnsi="Times New Roman"/>
          <w:sz w:val="20"/>
          <w:szCs w:val="20"/>
        </w:rPr>
      </w:pPr>
      <w:r w:rsidRPr="006E7467">
        <w:rPr>
          <w:rFonts w:ascii="Times New Roman" w:hAnsi="Times New Roman"/>
          <w:sz w:val="20"/>
          <w:szCs w:val="20"/>
        </w:rPr>
        <w:t>Jana Jankoviča,</w:t>
      </w:r>
    </w:p>
    <w:p w:rsidR="00C933EC" w:rsidRPr="006E7467" w:rsidRDefault="00C933EC" w:rsidP="00F261BA">
      <w:pPr>
        <w:pStyle w:val="NoSpacing"/>
        <w:rPr>
          <w:sz w:val="20"/>
          <w:szCs w:val="20"/>
        </w:rPr>
      </w:pPr>
      <w:r w:rsidRPr="006E7467">
        <w:rPr>
          <w:rFonts w:ascii="Times New Roman" w:hAnsi="Times New Roman"/>
          <w:sz w:val="20"/>
          <w:szCs w:val="20"/>
        </w:rPr>
        <w:t>67062133,</w:t>
      </w:r>
      <w:r>
        <w:rPr>
          <w:rFonts w:ascii="Times New Roman" w:hAnsi="Times New Roman"/>
          <w:sz w:val="20"/>
          <w:szCs w:val="20"/>
        </w:rPr>
        <w:t xml:space="preserve"> </w:t>
      </w:r>
      <w:r w:rsidRPr="006E7467">
        <w:rPr>
          <w:rFonts w:ascii="Times New Roman" w:hAnsi="Times New Roman"/>
          <w:sz w:val="20"/>
          <w:szCs w:val="20"/>
        </w:rPr>
        <w:t>jana.jankovica@lja.lv</w:t>
      </w:r>
    </w:p>
    <w:sectPr w:rsidR="00C933EC" w:rsidRPr="006E7467" w:rsidSect="002A2A9E">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3EC" w:rsidRDefault="00C933EC" w:rsidP="00C053E9">
      <w:pPr>
        <w:spacing w:after="0" w:line="240" w:lineRule="auto"/>
      </w:pPr>
      <w:r>
        <w:separator/>
      </w:r>
    </w:p>
  </w:endnote>
  <w:endnote w:type="continuationSeparator" w:id="0">
    <w:p w:rsidR="00C933EC" w:rsidRDefault="00C933EC" w:rsidP="00C05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3EC" w:rsidRPr="005A397B" w:rsidRDefault="00C933EC" w:rsidP="007D2DC7">
    <w:pPr>
      <w:pStyle w:val="Footer"/>
      <w:jc w:val="both"/>
      <w:rPr>
        <w:rFonts w:ascii="Times New Roman" w:hAnsi="Times New Roman"/>
      </w:rPr>
    </w:pPr>
    <w:r w:rsidRPr="005A397B">
      <w:rPr>
        <w:rFonts w:ascii="Times New Roman" w:hAnsi="Times New Roman"/>
      </w:rPr>
      <w:t>SAMAnot_</w:t>
    </w:r>
    <w:r>
      <w:rPr>
        <w:rFonts w:ascii="Times New Roman" w:hAnsi="Times New Roman"/>
      </w:rPr>
      <w:t>051012_zvejaskugi</w:t>
    </w:r>
    <w:r w:rsidRPr="005A397B">
      <w:rPr>
        <w:rFonts w:ascii="Times New Roman" w:hAnsi="Times New Roman"/>
      </w:rPr>
      <w:t xml:space="preserve">; </w:t>
    </w:r>
    <w:r>
      <w:rPr>
        <w:rFonts w:ascii="Times New Roman" w:hAnsi="Times New Roman"/>
      </w:rPr>
      <w:t>Ministru kabineta n</w:t>
    </w:r>
    <w:r w:rsidRPr="005A397B">
      <w:rPr>
        <w:rFonts w:ascii="Times New Roman" w:hAnsi="Times New Roman"/>
      </w:rPr>
      <w:t>oteikumu projekta „</w:t>
    </w:r>
    <w:r>
      <w:rPr>
        <w:rFonts w:ascii="Times New Roman" w:hAnsi="Times New Roman"/>
      </w:rPr>
      <w:t xml:space="preserve">Grozījumi Ministru kabineta 2006.gada 28.marta noteikumos Nr. 248 „Noteikumi par jūras zvejas kuģu drošību”” </w:t>
    </w:r>
    <w:r w:rsidRPr="005A397B">
      <w:rPr>
        <w:rFonts w:ascii="Times New Roman" w:hAnsi="Times New Roman"/>
      </w:rPr>
      <w:t>sākotnējās ietekmes novērtējuma ziņojums (anotācija)</w:t>
    </w:r>
  </w:p>
  <w:p w:rsidR="00C933EC" w:rsidRPr="005A397B" w:rsidRDefault="00C933EC" w:rsidP="007D2DC7">
    <w:pPr>
      <w:jc w:val="both"/>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3EC" w:rsidRPr="005A397B" w:rsidRDefault="00C933EC" w:rsidP="00611B78">
    <w:pPr>
      <w:pStyle w:val="Footer"/>
      <w:jc w:val="both"/>
      <w:rPr>
        <w:rFonts w:ascii="Times New Roman" w:hAnsi="Times New Roman"/>
      </w:rPr>
    </w:pPr>
    <w:r w:rsidRPr="005A397B">
      <w:rPr>
        <w:rFonts w:ascii="Times New Roman" w:hAnsi="Times New Roman"/>
      </w:rPr>
      <w:t>SAMAnot_</w:t>
    </w:r>
    <w:r>
      <w:rPr>
        <w:rFonts w:ascii="Times New Roman" w:hAnsi="Times New Roman"/>
      </w:rPr>
      <w:t>051012_zvejaskugi</w:t>
    </w:r>
    <w:r w:rsidRPr="005A397B">
      <w:rPr>
        <w:rFonts w:ascii="Times New Roman" w:hAnsi="Times New Roman"/>
      </w:rPr>
      <w:t xml:space="preserve">; </w:t>
    </w:r>
    <w:r>
      <w:rPr>
        <w:rFonts w:ascii="Times New Roman" w:hAnsi="Times New Roman"/>
      </w:rPr>
      <w:t>Ministru kabineta n</w:t>
    </w:r>
    <w:r w:rsidRPr="005A397B">
      <w:rPr>
        <w:rFonts w:ascii="Times New Roman" w:hAnsi="Times New Roman"/>
      </w:rPr>
      <w:t>oteikumu projekta „</w:t>
    </w:r>
    <w:r>
      <w:rPr>
        <w:rFonts w:ascii="Times New Roman" w:hAnsi="Times New Roman"/>
      </w:rPr>
      <w:t xml:space="preserve">Grozījumi Ministru kabineta 2006.gada 28.marta noteikumos Nr. 248 „Noteikumi par jūras zvejas kuģu drošību”” </w:t>
    </w:r>
    <w:r w:rsidRPr="005A397B">
      <w:rPr>
        <w:rFonts w:ascii="Times New Roman" w:hAnsi="Times New Roman"/>
      </w:rPr>
      <w:t>sākotnējās ietekmes novērtējuma ziņojums (anotācija)</w:t>
    </w:r>
  </w:p>
  <w:p w:rsidR="00C933EC" w:rsidRPr="005A397B" w:rsidRDefault="00C933EC" w:rsidP="00611B78">
    <w:pPr>
      <w:jc w:val="both"/>
      <w:rPr>
        <w:rFonts w:ascii="Times New Roman" w:hAnsi="Times New Roman"/>
      </w:rPr>
    </w:pPr>
  </w:p>
  <w:p w:rsidR="00C933EC" w:rsidRPr="00611B78" w:rsidRDefault="00C933EC" w:rsidP="00611B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3EC" w:rsidRDefault="00C933EC" w:rsidP="00C053E9">
      <w:pPr>
        <w:spacing w:after="0" w:line="240" w:lineRule="auto"/>
      </w:pPr>
      <w:r>
        <w:separator/>
      </w:r>
    </w:p>
  </w:footnote>
  <w:footnote w:type="continuationSeparator" w:id="0">
    <w:p w:rsidR="00C933EC" w:rsidRDefault="00C933EC" w:rsidP="00C053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3EC" w:rsidRDefault="00C933EC">
    <w:pPr>
      <w:pStyle w:val="Header"/>
      <w:jc w:val="center"/>
    </w:pPr>
    <w:fldSimple w:instr=" PAGE   \* MERGEFORMAT ">
      <w:r>
        <w:rPr>
          <w:noProof/>
        </w:rPr>
        <w:t>17</w:t>
      </w:r>
    </w:fldSimple>
  </w:p>
  <w:p w:rsidR="00C933EC" w:rsidRDefault="00C933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00EE5"/>
    <w:multiLevelType w:val="hybridMultilevel"/>
    <w:tmpl w:val="8CBC8170"/>
    <w:lvl w:ilvl="0" w:tplc="402A1E7E">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381D664C"/>
    <w:multiLevelType w:val="hybridMultilevel"/>
    <w:tmpl w:val="AC442BA2"/>
    <w:lvl w:ilvl="0" w:tplc="4D38F558">
      <w:start w:val="1"/>
      <w:numFmt w:val="decimal"/>
      <w:lvlText w:val="%1."/>
      <w:lvlJc w:val="left"/>
      <w:pPr>
        <w:ind w:left="360" w:hanging="360"/>
      </w:pPr>
      <w:rPr>
        <w:rFonts w:cs="Times New Roman" w:hint="default"/>
        <w:b w:val="0"/>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2">
    <w:nsid w:val="440124CE"/>
    <w:multiLevelType w:val="hybridMultilevel"/>
    <w:tmpl w:val="78FA7AB8"/>
    <w:lvl w:ilvl="0" w:tplc="E4761DA4">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44314A29"/>
    <w:multiLevelType w:val="hybridMultilevel"/>
    <w:tmpl w:val="0664989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4528622B"/>
    <w:multiLevelType w:val="hybridMultilevel"/>
    <w:tmpl w:val="0664989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57853F14"/>
    <w:multiLevelType w:val="hybridMultilevel"/>
    <w:tmpl w:val="24E24E64"/>
    <w:lvl w:ilvl="0" w:tplc="DC0E8D00">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5CD635E4"/>
    <w:multiLevelType w:val="multilevel"/>
    <w:tmpl w:val="A112B2EE"/>
    <w:lvl w:ilvl="0">
      <w:start w:val="1"/>
      <w:numFmt w:val="decimal"/>
      <w:lvlText w:val="%1."/>
      <w:lvlJc w:val="left"/>
      <w:pPr>
        <w:ind w:left="360" w:hanging="360"/>
      </w:pPr>
      <w:rPr>
        <w:rFonts w:cs="Times New Roman" w:hint="default"/>
        <w:b w:val="0"/>
      </w:rPr>
    </w:lvl>
    <w:lvl w:ilvl="1">
      <w:start w:val="4"/>
      <w:numFmt w:val="decimal"/>
      <w:isLgl/>
      <w:lvlText w:val="%1.%2."/>
      <w:lvlJc w:val="left"/>
      <w:pPr>
        <w:ind w:left="540" w:hanging="540"/>
      </w:pPr>
      <w:rPr>
        <w:rFonts w:cs="Times New Roman" w:hint="default"/>
      </w:rPr>
    </w:lvl>
    <w:lvl w:ilvl="2">
      <w:start w:val="3"/>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2"/>
  </w:num>
  <w:num w:numId="2">
    <w:abstractNumId w:val="6"/>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6D0F"/>
    <w:rsid w:val="000019D0"/>
    <w:rsid w:val="000029E6"/>
    <w:rsid w:val="00003419"/>
    <w:rsid w:val="00003F16"/>
    <w:rsid w:val="00005BF8"/>
    <w:rsid w:val="000100BB"/>
    <w:rsid w:val="0001593F"/>
    <w:rsid w:val="00016D88"/>
    <w:rsid w:val="00016DDC"/>
    <w:rsid w:val="00017A16"/>
    <w:rsid w:val="00017B07"/>
    <w:rsid w:val="0002024F"/>
    <w:rsid w:val="00020670"/>
    <w:rsid w:val="00021ABC"/>
    <w:rsid w:val="00023F1C"/>
    <w:rsid w:val="00025A05"/>
    <w:rsid w:val="00026DEE"/>
    <w:rsid w:val="00026E88"/>
    <w:rsid w:val="00035A3F"/>
    <w:rsid w:val="00043352"/>
    <w:rsid w:val="00043C6F"/>
    <w:rsid w:val="000444A0"/>
    <w:rsid w:val="00044DFD"/>
    <w:rsid w:val="000451B3"/>
    <w:rsid w:val="0004558D"/>
    <w:rsid w:val="00050A54"/>
    <w:rsid w:val="00050F89"/>
    <w:rsid w:val="00051AB1"/>
    <w:rsid w:val="00052807"/>
    <w:rsid w:val="00055112"/>
    <w:rsid w:val="00057C7F"/>
    <w:rsid w:val="00060229"/>
    <w:rsid w:val="000615F7"/>
    <w:rsid w:val="0006463F"/>
    <w:rsid w:val="0006515D"/>
    <w:rsid w:val="00065BF4"/>
    <w:rsid w:val="000700B6"/>
    <w:rsid w:val="00070A89"/>
    <w:rsid w:val="00070C64"/>
    <w:rsid w:val="00072678"/>
    <w:rsid w:val="00074D72"/>
    <w:rsid w:val="00074D99"/>
    <w:rsid w:val="0008035B"/>
    <w:rsid w:val="000809BB"/>
    <w:rsid w:val="000814EF"/>
    <w:rsid w:val="00081D05"/>
    <w:rsid w:val="00084AB7"/>
    <w:rsid w:val="000875F5"/>
    <w:rsid w:val="00087FF5"/>
    <w:rsid w:val="0009234C"/>
    <w:rsid w:val="00094A61"/>
    <w:rsid w:val="00095C5E"/>
    <w:rsid w:val="00097A23"/>
    <w:rsid w:val="00097B42"/>
    <w:rsid w:val="000A11D3"/>
    <w:rsid w:val="000A3044"/>
    <w:rsid w:val="000A3396"/>
    <w:rsid w:val="000A3662"/>
    <w:rsid w:val="000B00EA"/>
    <w:rsid w:val="000B131C"/>
    <w:rsid w:val="000B3AFB"/>
    <w:rsid w:val="000B5B8D"/>
    <w:rsid w:val="000B7767"/>
    <w:rsid w:val="000B7EBC"/>
    <w:rsid w:val="000C01AA"/>
    <w:rsid w:val="000C0238"/>
    <w:rsid w:val="000C1665"/>
    <w:rsid w:val="000C16E8"/>
    <w:rsid w:val="000C1B3E"/>
    <w:rsid w:val="000C3C9B"/>
    <w:rsid w:val="000C5000"/>
    <w:rsid w:val="000C7848"/>
    <w:rsid w:val="000D5D8E"/>
    <w:rsid w:val="000D6C17"/>
    <w:rsid w:val="000D6F5C"/>
    <w:rsid w:val="000D75AF"/>
    <w:rsid w:val="000F031C"/>
    <w:rsid w:val="000F0F9D"/>
    <w:rsid w:val="000F2977"/>
    <w:rsid w:val="000F6F8A"/>
    <w:rsid w:val="000F74B5"/>
    <w:rsid w:val="00101EBA"/>
    <w:rsid w:val="00102E7E"/>
    <w:rsid w:val="0010363B"/>
    <w:rsid w:val="00105C19"/>
    <w:rsid w:val="00106839"/>
    <w:rsid w:val="00110726"/>
    <w:rsid w:val="001108F7"/>
    <w:rsid w:val="001117F6"/>
    <w:rsid w:val="00115BA3"/>
    <w:rsid w:val="00117544"/>
    <w:rsid w:val="00117C67"/>
    <w:rsid w:val="00117F07"/>
    <w:rsid w:val="00120FF0"/>
    <w:rsid w:val="00121D02"/>
    <w:rsid w:val="00121FDE"/>
    <w:rsid w:val="00123DF5"/>
    <w:rsid w:val="00125645"/>
    <w:rsid w:val="001259CD"/>
    <w:rsid w:val="00127F60"/>
    <w:rsid w:val="00134859"/>
    <w:rsid w:val="00136BFD"/>
    <w:rsid w:val="00137095"/>
    <w:rsid w:val="0014151E"/>
    <w:rsid w:val="00146267"/>
    <w:rsid w:val="001521FC"/>
    <w:rsid w:val="001532EC"/>
    <w:rsid w:val="0015411E"/>
    <w:rsid w:val="00156D57"/>
    <w:rsid w:val="0015753A"/>
    <w:rsid w:val="00157B2F"/>
    <w:rsid w:val="00160FBD"/>
    <w:rsid w:val="001649CE"/>
    <w:rsid w:val="001649F7"/>
    <w:rsid w:val="00164C3B"/>
    <w:rsid w:val="0016518C"/>
    <w:rsid w:val="00166EE1"/>
    <w:rsid w:val="0017511B"/>
    <w:rsid w:val="00175AEC"/>
    <w:rsid w:val="00182BC3"/>
    <w:rsid w:val="00186110"/>
    <w:rsid w:val="00190151"/>
    <w:rsid w:val="0019085B"/>
    <w:rsid w:val="0019644B"/>
    <w:rsid w:val="001A1A65"/>
    <w:rsid w:val="001A3312"/>
    <w:rsid w:val="001B01C7"/>
    <w:rsid w:val="001B0BB8"/>
    <w:rsid w:val="001B29FB"/>
    <w:rsid w:val="001B2BAA"/>
    <w:rsid w:val="001B3D07"/>
    <w:rsid w:val="001B5C37"/>
    <w:rsid w:val="001B6E67"/>
    <w:rsid w:val="001B70BE"/>
    <w:rsid w:val="001B762F"/>
    <w:rsid w:val="001B7D7C"/>
    <w:rsid w:val="001C04FF"/>
    <w:rsid w:val="001C2AC2"/>
    <w:rsid w:val="001C2B0C"/>
    <w:rsid w:val="001C333D"/>
    <w:rsid w:val="001C3725"/>
    <w:rsid w:val="001C4F8E"/>
    <w:rsid w:val="001C6C75"/>
    <w:rsid w:val="001C7C8C"/>
    <w:rsid w:val="001D0A63"/>
    <w:rsid w:val="001D1857"/>
    <w:rsid w:val="001D1959"/>
    <w:rsid w:val="001D1A0A"/>
    <w:rsid w:val="001D1C4B"/>
    <w:rsid w:val="001D30B0"/>
    <w:rsid w:val="001D64CB"/>
    <w:rsid w:val="001D70B4"/>
    <w:rsid w:val="001D715B"/>
    <w:rsid w:val="001D7264"/>
    <w:rsid w:val="001D73B7"/>
    <w:rsid w:val="001D7C47"/>
    <w:rsid w:val="001E31CF"/>
    <w:rsid w:val="001E3E0F"/>
    <w:rsid w:val="001E6247"/>
    <w:rsid w:val="001F15EC"/>
    <w:rsid w:val="001F55AA"/>
    <w:rsid w:val="001F56A9"/>
    <w:rsid w:val="001F6FAF"/>
    <w:rsid w:val="001F7290"/>
    <w:rsid w:val="001F7607"/>
    <w:rsid w:val="001F7DAB"/>
    <w:rsid w:val="001F7E2F"/>
    <w:rsid w:val="00201F84"/>
    <w:rsid w:val="00202466"/>
    <w:rsid w:val="00203069"/>
    <w:rsid w:val="00203A06"/>
    <w:rsid w:val="00203A55"/>
    <w:rsid w:val="00204961"/>
    <w:rsid w:val="0021023E"/>
    <w:rsid w:val="00210AA9"/>
    <w:rsid w:val="00210EFE"/>
    <w:rsid w:val="00211DBA"/>
    <w:rsid w:val="002121A9"/>
    <w:rsid w:val="0021386B"/>
    <w:rsid w:val="00214E53"/>
    <w:rsid w:val="00217625"/>
    <w:rsid w:val="00217DE0"/>
    <w:rsid w:val="00220894"/>
    <w:rsid w:val="00221167"/>
    <w:rsid w:val="00221592"/>
    <w:rsid w:val="002259EA"/>
    <w:rsid w:val="00225BE2"/>
    <w:rsid w:val="00227388"/>
    <w:rsid w:val="002277AA"/>
    <w:rsid w:val="00233D98"/>
    <w:rsid w:val="00235D20"/>
    <w:rsid w:val="00237C60"/>
    <w:rsid w:val="00240384"/>
    <w:rsid w:val="0024163D"/>
    <w:rsid w:val="002443BC"/>
    <w:rsid w:val="00250299"/>
    <w:rsid w:val="00252623"/>
    <w:rsid w:val="0025372D"/>
    <w:rsid w:val="002542AF"/>
    <w:rsid w:val="00254E7D"/>
    <w:rsid w:val="00256B2F"/>
    <w:rsid w:val="002611F8"/>
    <w:rsid w:val="0026194F"/>
    <w:rsid w:val="00263C4A"/>
    <w:rsid w:val="0027304F"/>
    <w:rsid w:val="00273852"/>
    <w:rsid w:val="00273A7C"/>
    <w:rsid w:val="0027448B"/>
    <w:rsid w:val="00274584"/>
    <w:rsid w:val="00275B0F"/>
    <w:rsid w:val="00281701"/>
    <w:rsid w:val="00282F79"/>
    <w:rsid w:val="002850A4"/>
    <w:rsid w:val="002876EA"/>
    <w:rsid w:val="00287DF1"/>
    <w:rsid w:val="00290322"/>
    <w:rsid w:val="00292071"/>
    <w:rsid w:val="00292692"/>
    <w:rsid w:val="00293BCE"/>
    <w:rsid w:val="00295100"/>
    <w:rsid w:val="00296486"/>
    <w:rsid w:val="00296B26"/>
    <w:rsid w:val="00296C67"/>
    <w:rsid w:val="00297C66"/>
    <w:rsid w:val="00297CBB"/>
    <w:rsid w:val="002A000E"/>
    <w:rsid w:val="002A051B"/>
    <w:rsid w:val="002A0989"/>
    <w:rsid w:val="002A2A85"/>
    <w:rsid w:val="002A2A9E"/>
    <w:rsid w:val="002A30E1"/>
    <w:rsid w:val="002A3673"/>
    <w:rsid w:val="002A4AA4"/>
    <w:rsid w:val="002A4B88"/>
    <w:rsid w:val="002A4B8F"/>
    <w:rsid w:val="002B5E50"/>
    <w:rsid w:val="002C338A"/>
    <w:rsid w:val="002C3FA3"/>
    <w:rsid w:val="002C6054"/>
    <w:rsid w:val="002C60B2"/>
    <w:rsid w:val="002C6636"/>
    <w:rsid w:val="002C6F76"/>
    <w:rsid w:val="002D1F51"/>
    <w:rsid w:val="002D2555"/>
    <w:rsid w:val="002D343A"/>
    <w:rsid w:val="002D3739"/>
    <w:rsid w:val="002D498B"/>
    <w:rsid w:val="002D4CC5"/>
    <w:rsid w:val="002D6DC0"/>
    <w:rsid w:val="002D70F4"/>
    <w:rsid w:val="002E0266"/>
    <w:rsid w:val="002E1510"/>
    <w:rsid w:val="002E1966"/>
    <w:rsid w:val="002E40D4"/>
    <w:rsid w:val="002E455E"/>
    <w:rsid w:val="002E4FE5"/>
    <w:rsid w:val="002E51DF"/>
    <w:rsid w:val="002E6126"/>
    <w:rsid w:val="002E7229"/>
    <w:rsid w:val="002F08F4"/>
    <w:rsid w:val="002F1BE2"/>
    <w:rsid w:val="002F24A4"/>
    <w:rsid w:val="002F24CD"/>
    <w:rsid w:val="002F7535"/>
    <w:rsid w:val="002F7644"/>
    <w:rsid w:val="00300EB1"/>
    <w:rsid w:val="00301C83"/>
    <w:rsid w:val="0030248F"/>
    <w:rsid w:val="00303376"/>
    <w:rsid w:val="00304921"/>
    <w:rsid w:val="00304C0B"/>
    <w:rsid w:val="0030556A"/>
    <w:rsid w:val="00307520"/>
    <w:rsid w:val="00310342"/>
    <w:rsid w:val="003105E6"/>
    <w:rsid w:val="00312799"/>
    <w:rsid w:val="00312BF1"/>
    <w:rsid w:val="0031352D"/>
    <w:rsid w:val="00313EA3"/>
    <w:rsid w:val="00314BE4"/>
    <w:rsid w:val="00314DDA"/>
    <w:rsid w:val="00315487"/>
    <w:rsid w:val="00315816"/>
    <w:rsid w:val="00315924"/>
    <w:rsid w:val="00315BFB"/>
    <w:rsid w:val="00315C06"/>
    <w:rsid w:val="00320BDC"/>
    <w:rsid w:val="00322313"/>
    <w:rsid w:val="00323637"/>
    <w:rsid w:val="00332009"/>
    <w:rsid w:val="0033230B"/>
    <w:rsid w:val="00333769"/>
    <w:rsid w:val="00334726"/>
    <w:rsid w:val="0033543F"/>
    <w:rsid w:val="00335507"/>
    <w:rsid w:val="003369FF"/>
    <w:rsid w:val="003429CD"/>
    <w:rsid w:val="003440B3"/>
    <w:rsid w:val="003451CF"/>
    <w:rsid w:val="003455E2"/>
    <w:rsid w:val="00346371"/>
    <w:rsid w:val="00347294"/>
    <w:rsid w:val="0034743D"/>
    <w:rsid w:val="00347A5C"/>
    <w:rsid w:val="00351127"/>
    <w:rsid w:val="0035120B"/>
    <w:rsid w:val="00351359"/>
    <w:rsid w:val="00357399"/>
    <w:rsid w:val="003614E5"/>
    <w:rsid w:val="003621D8"/>
    <w:rsid w:val="00362D63"/>
    <w:rsid w:val="0036351C"/>
    <w:rsid w:val="00363897"/>
    <w:rsid w:val="003644DF"/>
    <w:rsid w:val="003658D4"/>
    <w:rsid w:val="0036664D"/>
    <w:rsid w:val="0036686B"/>
    <w:rsid w:val="003668A2"/>
    <w:rsid w:val="00367FFE"/>
    <w:rsid w:val="00372D4A"/>
    <w:rsid w:val="003731F6"/>
    <w:rsid w:val="00374521"/>
    <w:rsid w:val="003760F7"/>
    <w:rsid w:val="00376280"/>
    <w:rsid w:val="003766F7"/>
    <w:rsid w:val="00377006"/>
    <w:rsid w:val="0038287F"/>
    <w:rsid w:val="0038333E"/>
    <w:rsid w:val="00383EE3"/>
    <w:rsid w:val="003846A3"/>
    <w:rsid w:val="00386563"/>
    <w:rsid w:val="003867A5"/>
    <w:rsid w:val="00386BBD"/>
    <w:rsid w:val="00387D08"/>
    <w:rsid w:val="00390374"/>
    <w:rsid w:val="003905D5"/>
    <w:rsid w:val="00390FF0"/>
    <w:rsid w:val="00391A8A"/>
    <w:rsid w:val="00394BB1"/>
    <w:rsid w:val="003951A3"/>
    <w:rsid w:val="00396312"/>
    <w:rsid w:val="00396925"/>
    <w:rsid w:val="003A0683"/>
    <w:rsid w:val="003A1690"/>
    <w:rsid w:val="003A2B74"/>
    <w:rsid w:val="003A4BDC"/>
    <w:rsid w:val="003A678C"/>
    <w:rsid w:val="003B0871"/>
    <w:rsid w:val="003B21CE"/>
    <w:rsid w:val="003B30AB"/>
    <w:rsid w:val="003B540F"/>
    <w:rsid w:val="003B546E"/>
    <w:rsid w:val="003B6FA1"/>
    <w:rsid w:val="003B7DE6"/>
    <w:rsid w:val="003C1CD5"/>
    <w:rsid w:val="003C6FE3"/>
    <w:rsid w:val="003D087D"/>
    <w:rsid w:val="003D1841"/>
    <w:rsid w:val="003D1A76"/>
    <w:rsid w:val="003D1FE6"/>
    <w:rsid w:val="003D41FC"/>
    <w:rsid w:val="003D7041"/>
    <w:rsid w:val="003D7405"/>
    <w:rsid w:val="003E025A"/>
    <w:rsid w:val="003E0AD4"/>
    <w:rsid w:val="003E28EC"/>
    <w:rsid w:val="003E298F"/>
    <w:rsid w:val="003F0D9F"/>
    <w:rsid w:val="003F17FB"/>
    <w:rsid w:val="003F3283"/>
    <w:rsid w:val="003F573F"/>
    <w:rsid w:val="003F653D"/>
    <w:rsid w:val="00400614"/>
    <w:rsid w:val="004032A0"/>
    <w:rsid w:val="00403F61"/>
    <w:rsid w:val="00404EC7"/>
    <w:rsid w:val="00405D12"/>
    <w:rsid w:val="00411477"/>
    <w:rsid w:val="0041254A"/>
    <w:rsid w:val="004158AC"/>
    <w:rsid w:val="004233B8"/>
    <w:rsid w:val="004246E3"/>
    <w:rsid w:val="0042486C"/>
    <w:rsid w:val="00425740"/>
    <w:rsid w:val="00427A4D"/>
    <w:rsid w:val="00435FE6"/>
    <w:rsid w:val="004364B0"/>
    <w:rsid w:val="004367DA"/>
    <w:rsid w:val="004372BA"/>
    <w:rsid w:val="004378FD"/>
    <w:rsid w:val="004413AD"/>
    <w:rsid w:val="00444B99"/>
    <w:rsid w:val="00445793"/>
    <w:rsid w:val="00446979"/>
    <w:rsid w:val="00446D0F"/>
    <w:rsid w:val="004542F9"/>
    <w:rsid w:val="00454B1C"/>
    <w:rsid w:val="00456C2A"/>
    <w:rsid w:val="00461421"/>
    <w:rsid w:val="00461997"/>
    <w:rsid w:val="00461C7A"/>
    <w:rsid w:val="00462611"/>
    <w:rsid w:val="0046705A"/>
    <w:rsid w:val="0046714E"/>
    <w:rsid w:val="00470042"/>
    <w:rsid w:val="004700AF"/>
    <w:rsid w:val="00472762"/>
    <w:rsid w:val="0047350A"/>
    <w:rsid w:val="004738F7"/>
    <w:rsid w:val="004778F5"/>
    <w:rsid w:val="00477D85"/>
    <w:rsid w:val="004801ED"/>
    <w:rsid w:val="00481626"/>
    <w:rsid w:val="00481749"/>
    <w:rsid w:val="00481A80"/>
    <w:rsid w:val="0048565E"/>
    <w:rsid w:val="00486A85"/>
    <w:rsid w:val="00497A43"/>
    <w:rsid w:val="004A1D4B"/>
    <w:rsid w:val="004A2741"/>
    <w:rsid w:val="004A297C"/>
    <w:rsid w:val="004A2E29"/>
    <w:rsid w:val="004A2E99"/>
    <w:rsid w:val="004A5D7B"/>
    <w:rsid w:val="004B299B"/>
    <w:rsid w:val="004B2CE0"/>
    <w:rsid w:val="004C0495"/>
    <w:rsid w:val="004C0F50"/>
    <w:rsid w:val="004C2438"/>
    <w:rsid w:val="004C24A7"/>
    <w:rsid w:val="004C2D6D"/>
    <w:rsid w:val="004C3BF8"/>
    <w:rsid w:val="004C543F"/>
    <w:rsid w:val="004C57EE"/>
    <w:rsid w:val="004C6DB5"/>
    <w:rsid w:val="004D01AD"/>
    <w:rsid w:val="004D3849"/>
    <w:rsid w:val="004D42DE"/>
    <w:rsid w:val="004D5314"/>
    <w:rsid w:val="004D70CE"/>
    <w:rsid w:val="004E11EE"/>
    <w:rsid w:val="004E3562"/>
    <w:rsid w:val="004E3AC9"/>
    <w:rsid w:val="004E4376"/>
    <w:rsid w:val="004E57F7"/>
    <w:rsid w:val="004F0689"/>
    <w:rsid w:val="004F16C2"/>
    <w:rsid w:val="004F2E06"/>
    <w:rsid w:val="004F4048"/>
    <w:rsid w:val="004F49FC"/>
    <w:rsid w:val="004F4F00"/>
    <w:rsid w:val="004F5F35"/>
    <w:rsid w:val="004F739A"/>
    <w:rsid w:val="004F7A89"/>
    <w:rsid w:val="00501064"/>
    <w:rsid w:val="00504047"/>
    <w:rsid w:val="00504BD4"/>
    <w:rsid w:val="0050617C"/>
    <w:rsid w:val="00510C28"/>
    <w:rsid w:val="00513FBD"/>
    <w:rsid w:val="00514B2C"/>
    <w:rsid w:val="00517136"/>
    <w:rsid w:val="00517359"/>
    <w:rsid w:val="0051755D"/>
    <w:rsid w:val="00523BD3"/>
    <w:rsid w:val="00524157"/>
    <w:rsid w:val="00530E5B"/>
    <w:rsid w:val="00532FBA"/>
    <w:rsid w:val="005362A8"/>
    <w:rsid w:val="00536859"/>
    <w:rsid w:val="005374FB"/>
    <w:rsid w:val="00537CA2"/>
    <w:rsid w:val="005416DD"/>
    <w:rsid w:val="005422AA"/>
    <w:rsid w:val="0054233A"/>
    <w:rsid w:val="005424D8"/>
    <w:rsid w:val="0054253A"/>
    <w:rsid w:val="00542994"/>
    <w:rsid w:val="00542D74"/>
    <w:rsid w:val="00544795"/>
    <w:rsid w:val="00550081"/>
    <w:rsid w:val="00550EC2"/>
    <w:rsid w:val="00550F46"/>
    <w:rsid w:val="00552020"/>
    <w:rsid w:val="0055232B"/>
    <w:rsid w:val="0055321B"/>
    <w:rsid w:val="0055351F"/>
    <w:rsid w:val="00553D42"/>
    <w:rsid w:val="00553F08"/>
    <w:rsid w:val="00554954"/>
    <w:rsid w:val="0055520D"/>
    <w:rsid w:val="00555AF2"/>
    <w:rsid w:val="00556D80"/>
    <w:rsid w:val="00561658"/>
    <w:rsid w:val="0056235C"/>
    <w:rsid w:val="00562780"/>
    <w:rsid w:val="0056315C"/>
    <w:rsid w:val="00565974"/>
    <w:rsid w:val="00570F8D"/>
    <w:rsid w:val="00572016"/>
    <w:rsid w:val="00572776"/>
    <w:rsid w:val="00572BD5"/>
    <w:rsid w:val="00572D79"/>
    <w:rsid w:val="00574049"/>
    <w:rsid w:val="00577042"/>
    <w:rsid w:val="005777A7"/>
    <w:rsid w:val="00580447"/>
    <w:rsid w:val="00582CB9"/>
    <w:rsid w:val="00584525"/>
    <w:rsid w:val="0058541E"/>
    <w:rsid w:val="0058543A"/>
    <w:rsid w:val="00585498"/>
    <w:rsid w:val="005862E0"/>
    <w:rsid w:val="00586C2C"/>
    <w:rsid w:val="00586DCC"/>
    <w:rsid w:val="005933DC"/>
    <w:rsid w:val="00593FEB"/>
    <w:rsid w:val="00597422"/>
    <w:rsid w:val="005A0745"/>
    <w:rsid w:val="005A0D65"/>
    <w:rsid w:val="005A2144"/>
    <w:rsid w:val="005A274D"/>
    <w:rsid w:val="005A3912"/>
    <w:rsid w:val="005A397B"/>
    <w:rsid w:val="005A3A62"/>
    <w:rsid w:val="005A5CE4"/>
    <w:rsid w:val="005A7954"/>
    <w:rsid w:val="005A7E7B"/>
    <w:rsid w:val="005B1388"/>
    <w:rsid w:val="005B3DF9"/>
    <w:rsid w:val="005B5EEA"/>
    <w:rsid w:val="005B5FB8"/>
    <w:rsid w:val="005B7483"/>
    <w:rsid w:val="005B79DB"/>
    <w:rsid w:val="005C0354"/>
    <w:rsid w:val="005C2257"/>
    <w:rsid w:val="005C3907"/>
    <w:rsid w:val="005C549C"/>
    <w:rsid w:val="005C56D4"/>
    <w:rsid w:val="005C6582"/>
    <w:rsid w:val="005C71E9"/>
    <w:rsid w:val="005D1CF8"/>
    <w:rsid w:val="005D1FFB"/>
    <w:rsid w:val="005D2045"/>
    <w:rsid w:val="005D4132"/>
    <w:rsid w:val="005D44A9"/>
    <w:rsid w:val="005D5F1A"/>
    <w:rsid w:val="005E228C"/>
    <w:rsid w:val="005F1072"/>
    <w:rsid w:val="005F168F"/>
    <w:rsid w:val="005F3605"/>
    <w:rsid w:val="005F389B"/>
    <w:rsid w:val="005F5A43"/>
    <w:rsid w:val="006014C9"/>
    <w:rsid w:val="00602C4E"/>
    <w:rsid w:val="006032AD"/>
    <w:rsid w:val="00604525"/>
    <w:rsid w:val="006047ED"/>
    <w:rsid w:val="00604C7E"/>
    <w:rsid w:val="00605CC5"/>
    <w:rsid w:val="00606063"/>
    <w:rsid w:val="0061121D"/>
    <w:rsid w:val="0061196E"/>
    <w:rsid w:val="00611B78"/>
    <w:rsid w:val="00611FAC"/>
    <w:rsid w:val="00612071"/>
    <w:rsid w:val="00616BFC"/>
    <w:rsid w:val="00617323"/>
    <w:rsid w:val="006207F7"/>
    <w:rsid w:val="0062445E"/>
    <w:rsid w:val="0063305F"/>
    <w:rsid w:val="00640CB5"/>
    <w:rsid w:val="00643018"/>
    <w:rsid w:val="00643D71"/>
    <w:rsid w:val="006440B2"/>
    <w:rsid w:val="0064505D"/>
    <w:rsid w:val="00647E5C"/>
    <w:rsid w:val="00652BB6"/>
    <w:rsid w:val="006552B2"/>
    <w:rsid w:val="00661019"/>
    <w:rsid w:val="00661098"/>
    <w:rsid w:val="006629BC"/>
    <w:rsid w:val="0066622B"/>
    <w:rsid w:val="00666350"/>
    <w:rsid w:val="0066703B"/>
    <w:rsid w:val="0067014C"/>
    <w:rsid w:val="00673B1F"/>
    <w:rsid w:val="00674EFE"/>
    <w:rsid w:val="00680D6E"/>
    <w:rsid w:val="00681A83"/>
    <w:rsid w:val="00681EB6"/>
    <w:rsid w:val="00682874"/>
    <w:rsid w:val="00682B93"/>
    <w:rsid w:val="00682E86"/>
    <w:rsid w:val="00684D4B"/>
    <w:rsid w:val="00685BDA"/>
    <w:rsid w:val="00686416"/>
    <w:rsid w:val="00686804"/>
    <w:rsid w:val="0069004B"/>
    <w:rsid w:val="0069150C"/>
    <w:rsid w:val="00691A6B"/>
    <w:rsid w:val="0069275B"/>
    <w:rsid w:val="00693DFB"/>
    <w:rsid w:val="00694D3E"/>
    <w:rsid w:val="00696456"/>
    <w:rsid w:val="006A076A"/>
    <w:rsid w:val="006A2B82"/>
    <w:rsid w:val="006A51F3"/>
    <w:rsid w:val="006A5763"/>
    <w:rsid w:val="006A6125"/>
    <w:rsid w:val="006A6C6E"/>
    <w:rsid w:val="006A6E0F"/>
    <w:rsid w:val="006A769B"/>
    <w:rsid w:val="006A7872"/>
    <w:rsid w:val="006B200B"/>
    <w:rsid w:val="006B2046"/>
    <w:rsid w:val="006B2F35"/>
    <w:rsid w:val="006B42F0"/>
    <w:rsid w:val="006B4A8F"/>
    <w:rsid w:val="006B54B5"/>
    <w:rsid w:val="006B5E4D"/>
    <w:rsid w:val="006B684E"/>
    <w:rsid w:val="006B7B42"/>
    <w:rsid w:val="006B7F75"/>
    <w:rsid w:val="006C1B64"/>
    <w:rsid w:val="006C28DE"/>
    <w:rsid w:val="006C2902"/>
    <w:rsid w:val="006C400D"/>
    <w:rsid w:val="006C61F7"/>
    <w:rsid w:val="006D196C"/>
    <w:rsid w:val="006D4CDC"/>
    <w:rsid w:val="006E0F05"/>
    <w:rsid w:val="006E2388"/>
    <w:rsid w:val="006E47B1"/>
    <w:rsid w:val="006E4EEB"/>
    <w:rsid w:val="006E7467"/>
    <w:rsid w:val="006E74F8"/>
    <w:rsid w:val="006F0DDB"/>
    <w:rsid w:val="006F1A58"/>
    <w:rsid w:val="006F1DA4"/>
    <w:rsid w:val="006F27CB"/>
    <w:rsid w:val="006F2CC0"/>
    <w:rsid w:val="006F5068"/>
    <w:rsid w:val="006F6FD4"/>
    <w:rsid w:val="006F7A79"/>
    <w:rsid w:val="00704B3D"/>
    <w:rsid w:val="00705311"/>
    <w:rsid w:val="00707413"/>
    <w:rsid w:val="007107D1"/>
    <w:rsid w:val="00712A32"/>
    <w:rsid w:val="00714457"/>
    <w:rsid w:val="00716BEC"/>
    <w:rsid w:val="00721045"/>
    <w:rsid w:val="0072104B"/>
    <w:rsid w:val="00722766"/>
    <w:rsid w:val="00724114"/>
    <w:rsid w:val="00726D85"/>
    <w:rsid w:val="00732088"/>
    <w:rsid w:val="007330C6"/>
    <w:rsid w:val="007349E3"/>
    <w:rsid w:val="00741DA1"/>
    <w:rsid w:val="00741F9C"/>
    <w:rsid w:val="00744DF7"/>
    <w:rsid w:val="00751004"/>
    <w:rsid w:val="00752C7B"/>
    <w:rsid w:val="00752ED0"/>
    <w:rsid w:val="007561F5"/>
    <w:rsid w:val="0075772B"/>
    <w:rsid w:val="00757F49"/>
    <w:rsid w:val="0076008E"/>
    <w:rsid w:val="00760B73"/>
    <w:rsid w:val="007612AD"/>
    <w:rsid w:val="007627DB"/>
    <w:rsid w:val="00762B55"/>
    <w:rsid w:val="00764425"/>
    <w:rsid w:val="00765431"/>
    <w:rsid w:val="00766767"/>
    <w:rsid w:val="00770B08"/>
    <w:rsid w:val="007720F9"/>
    <w:rsid w:val="00772285"/>
    <w:rsid w:val="0078063E"/>
    <w:rsid w:val="00780DFA"/>
    <w:rsid w:val="00781093"/>
    <w:rsid w:val="00782F1A"/>
    <w:rsid w:val="00786217"/>
    <w:rsid w:val="00786965"/>
    <w:rsid w:val="007877BD"/>
    <w:rsid w:val="00787E93"/>
    <w:rsid w:val="00791C16"/>
    <w:rsid w:val="0079312C"/>
    <w:rsid w:val="00794F7C"/>
    <w:rsid w:val="0079639A"/>
    <w:rsid w:val="00797EC7"/>
    <w:rsid w:val="007A0E69"/>
    <w:rsid w:val="007A0F3B"/>
    <w:rsid w:val="007A4DC3"/>
    <w:rsid w:val="007A6C01"/>
    <w:rsid w:val="007A7131"/>
    <w:rsid w:val="007A722A"/>
    <w:rsid w:val="007A7F99"/>
    <w:rsid w:val="007B0103"/>
    <w:rsid w:val="007B0427"/>
    <w:rsid w:val="007B2C1A"/>
    <w:rsid w:val="007B5D77"/>
    <w:rsid w:val="007C12BD"/>
    <w:rsid w:val="007C7F3A"/>
    <w:rsid w:val="007D03D9"/>
    <w:rsid w:val="007D20C5"/>
    <w:rsid w:val="007D2174"/>
    <w:rsid w:val="007D2315"/>
    <w:rsid w:val="007D2D25"/>
    <w:rsid w:val="007D2DC7"/>
    <w:rsid w:val="007D644F"/>
    <w:rsid w:val="007E0212"/>
    <w:rsid w:val="007E15A7"/>
    <w:rsid w:val="007E26CA"/>
    <w:rsid w:val="007E4226"/>
    <w:rsid w:val="007E61C6"/>
    <w:rsid w:val="007E6494"/>
    <w:rsid w:val="007E69AF"/>
    <w:rsid w:val="007F0023"/>
    <w:rsid w:val="007F05C5"/>
    <w:rsid w:val="007F071E"/>
    <w:rsid w:val="007F0795"/>
    <w:rsid w:val="007F0B1B"/>
    <w:rsid w:val="007F0C80"/>
    <w:rsid w:val="007F12AF"/>
    <w:rsid w:val="007F3802"/>
    <w:rsid w:val="007F3C00"/>
    <w:rsid w:val="007F752D"/>
    <w:rsid w:val="00802279"/>
    <w:rsid w:val="0080266A"/>
    <w:rsid w:val="00803E3D"/>
    <w:rsid w:val="008054A7"/>
    <w:rsid w:val="008055BD"/>
    <w:rsid w:val="00805BFC"/>
    <w:rsid w:val="008064B6"/>
    <w:rsid w:val="008147A5"/>
    <w:rsid w:val="008157DF"/>
    <w:rsid w:val="00815897"/>
    <w:rsid w:val="00815C6C"/>
    <w:rsid w:val="00815EEF"/>
    <w:rsid w:val="00816BFA"/>
    <w:rsid w:val="00816EAC"/>
    <w:rsid w:val="0082073C"/>
    <w:rsid w:val="00820DFC"/>
    <w:rsid w:val="008222BE"/>
    <w:rsid w:val="00824CEA"/>
    <w:rsid w:val="008258A5"/>
    <w:rsid w:val="00826B78"/>
    <w:rsid w:val="00826B80"/>
    <w:rsid w:val="00827601"/>
    <w:rsid w:val="00831456"/>
    <w:rsid w:val="00831738"/>
    <w:rsid w:val="00832BCD"/>
    <w:rsid w:val="008348BD"/>
    <w:rsid w:val="00835B1D"/>
    <w:rsid w:val="00837A0A"/>
    <w:rsid w:val="00842A5D"/>
    <w:rsid w:val="0084344A"/>
    <w:rsid w:val="00843943"/>
    <w:rsid w:val="0084413A"/>
    <w:rsid w:val="00845481"/>
    <w:rsid w:val="008456BC"/>
    <w:rsid w:val="00850BA5"/>
    <w:rsid w:val="00852ABF"/>
    <w:rsid w:val="008541D0"/>
    <w:rsid w:val="0085525A"/>
    <w:rsid w:val="00855363"/>
    <w:rsid w:val="00855DE5"/>
    <w:rsid w:val="00860153"/>
    <w:rsid w:val="00864115"/>
    <w:rsid w:val="00864FB6"/>
    <w:rsid w:val="00867163"/>
    <w:rsid w:val="00870413"/>
    <w:rsid w:val="008710FF"/>
    <w:rsid w:val="0087180A"/>
    <w:rsid w:val="00874477"/>
    <w:rsid w:val="00875474"/>
    <w:rsid w:val="00875BA0"/>
    <w:rsid w:val="00877596"/>
    <w:rsid w:val="008776C2"/>
    <w:rsid w:val="0087792F"/>
    <w:rsid w:val="0088027E"/>
    <w:rsid w:val="00882AE7"/>
    <w:rsid w:val="0088486D"/>
    <w:rsid w:val="00885A94"/>
    <w:rsid w:val="008878EE"/>
    <w:rsid w:val="0089275A"/>
    <w:rsid w:val="00892B01"/>
    <w:rsid w:val="0089613D"/>
    <w:rsid w:val="008967A4"/>
    <w:rsid w:val="0089688B"/>
    <w:rsid w:val="00897DCF"/>
    <w:rsid w:val="008A0FF6"/>
    <w:rsid w:val="008A1980"/>
    <w:rsid w:val="008A285A"/>
    <w:rsid w:val="008A3585"/>
    <w:rsid w:val="008A7849"/>
    <w:rsid w:val="008B0743"/>
    <w:rsid w:val="008B1845"/>
    <w:rsid w:val="008B1F9A"/>
    <w:rsid w:val="008B2D8F"/>
    <w:rsid w:val="008B2E24"/>
    <w:rsid w:val="008B3549"/>
    <w:rsid w:val="008B606D"/>
    <w:rsid w:val="008B7B39"/>
    <w:rsid w:val="008B7E8F"/>
    <w:rsid w:val="008C04BC"/>
    <w:rsid w:val="008C0890"/>
    <w:rsid w:val="008C15F2"/>
    <w:rsid w:val="008C20AF"/>
    <w:rsid w:val="008C3B2C"/>
    <w:rsid w:val="008C4D8E"/>
    <w:rsid w:val="008C5DAA"/>
    <w:rsid w:val="008D1AE4"/>
    <w:rsid w:val="008D3339"/>
    <w:rsid w:val="008D38E7"/>
    <w:rsid w:val="008D51FA"/>
    <w:rsid w:val="008D5DE7"/>
    <w:rsid w:val="008D7420"/>
    <w:rsid w:val="008D7B40"/>
    <w:rsid w:val="008E221C"/>
    <w:rsid w:val="008E2626"/>
    <w:rsid w:val="008E38BD"/>
    <w:rsid w:val="008E44AB"/>
    <w:rsid w:val="008E56DF"/>
    <w:rsid w:val="008E7428"/>
    <w:rsid w:val="008F0094"/>
    <w:rsid w:val="008F0AA4"/>
    <w:rsid w:val="008F20A1"/>
    <w:rsid w:val="008F26C2"/>
    <w:rsid w:val="008F69B1"/>
    <w:rsid w:val="008F6A15"/>
    <w:rsid w:val="0090087D"/>
    <w:rsid w:val="009011A3"/>
    <w:rsid w:val="00902ACC"/>
    <w:rsid w:val="009042F0"/>
    <w:rsid w:val="009048A3"/>
    <w:rsid w:val="009049E4"/>
    <w:rsid w:val="00904D8E"/>
    <w:rsid w:val="00911D5D"/>
    <w:rsid w:val="00912D24"/>
    <w:rsid w:val="00914A14"/>
    <w:rsid w:val="00917EF7"/>
    <w:rsid w:val="00922E91"/>
    <w:rsid w:val="00923232"/>
    <w:rsid w:val="00923508"/>
    <w:rsid w:val="009244E3"/>
    <w:rsid w:val="00924F53"/>
    <w:rsid w:val="009261A3"/>
    <w:rsid w:val="00926813"/>
    <w:rsid w:val="00927C2F"/>
    <w:rsid w:val="0093293E"/>
    <w:rsid w:val="00933A79"/>
    <w:rsid w:val="00933BB5"/>
    <w:rsid w:val="00934D68"/>
    <w:rsid w:val="00934DB7"/>
    <w:rsid w:val="00934DD5"/>
    <w:rsid w:val="00935F76"/>
    <w:rsid w:val="0093602A"/>
    <w:rsid w:val="00936415"/>
    <w:rsid w:val="0093647E"/>
    <w:rsid w:val="00936DA7"/>
    <w:rsid w:val="00940968"/>
    <w:rsid w:val="00941D58"/>
    <w:rsid w:val="0094385B"/>
    <w:rsid w:val="009454A3"/>
    <w:rsid w:val="00950A07"/>
    <w:rsid w:val="0095271C"/>
    <w:rsid w:val="00953D88"/>
    <w:rsid w:val="00955CD0"/>
    <w:rsid w:val="0095637F"/>
    <w:rsid w:val="0095665B"/>
    <w:rsid w:val="009572E0"/>
    <w:rsid w:val="009576C6"/>
    <w:rsid w:val="00957798"/>
    <w:rsid w:val="00957EA8"/>
    <w:rsid w:val="00957FD8"/>
    <w:rsid w:val="0096018A"/>
    <w:rsid w:val="0096039B"/>
    <w:rsid w:val="00961DEA"/>
    <w:rsid w:val="009647E1"/>
    <w:rsid w:val="00964904"/>
    <w:rsid w:val="00965870"/>
    <w:rsid w:val="0096729F"/>
    <w:rsid w:val="00970825"/>
    <w:rsid w:val="00971953"/>
    <w:rsid w:val="009734F0"/>
    <w:rsid w:val="00974125"/>
    <w:rsid w:val="00974553"/>
    <w:rsid w:val="00976156"/>
    <w:rsid w:val="00980232"/>
    <w:rsid w:val="00982055"/>
    <w:rsid w:val="00983ED2"/>
    <w:rsid w:val="00991701"/>
    <w:rsid w:val="00993606"/>
    <w:rsid w:val="009A02C7"/>
    <w:rsid w:val="009A17D0"/>
    <w:rsid w:val="009A2926"/>
    <w:rsid w:val="009A4B12"/>
    <w:rsid w:val="009A4B7E"/>
    <w:rsid w:val="009B06B7"/>
    <w:rsid w:val="009B1B62"/>
    <w:rsid w:val="009B20DF"/>
    <w:rsid w:val="009B26DB"/>
    <w:rsid w:val="009B3902"/>
    <w:rsid w:val="009B5C1F"/>
    <w:rsid w:val="009B5E93"/>
    <w:rsid w:val="009B6138"/>
    <w:rsid w:val="009B728B"/>
    <w:rsid w:val="009C1AE7"/>
    <w:rsid w:val="009C26C6"/>
    <w:rsid w:val="009C3585"/>
    <w:rsid w:val="009C3B86"/>
    <w:rsid w:val="009C4A96"/>
    <w:rsid w:val="009C563B"/>
    <w:rsid w:val="009C6DA5"/>
    <w:rsid w:val="009D435A"/>
    <w:rsid w:val="009D4DFB"/>
    <w:rsid w:val="009D5644"/>
    <w:rsid w:val="009D56D7"/>
    <w:rsid w:val="009D58E3"/>
    <w:rsid w:val="009D5A60"/>
    <w:rsid w:val="009D62B5"/>
    <w:rsid w:val="009E0B8C"/>
    <w:rsid w:val="009E13A4"/>
    <w:rsid w:val="009E1734"/>
    <w:rsid w:val="009E4141"/>
    <w:rsid w:val="009E61D2"/>
    <w:rsid w:val="009E6E87"/>
    <w:rsid w:val="009F20D0"/>
    <w:rsid w:val="009F37C1"/>
    <w:rsid w:val="00A024CC"/>
    <w:rsid w:val="00A02FFB"/>
    <w:rsid w:val="00A05007"/>
    <w:rsid w:val="00A06DEC"/>
    <w:rsid w:val="00A10BD8"/>
    <w:rsid w:val="00A11054"/>
    <w:rsid w:val="00A128E9"/>
    <w:rsid w:val="00A13A36"/>
    <w:rsid w:val="00A20BAB"/>
    <w:rsid w:val="00A214A9"/>
    <w:rsid w:val="00A22352"/>
    <w:rsid w:val="00A23E95"/>
    <w:rsid w:val="00A254D4"/>
    <w:rsid w:val="00A258BF"/>
    <w:rsid w:val="00A3000D"/>
    <w:rsid w:val="00A30A63"/>
    <w:rsid w:val="00A319D9"/>
    <w:rsid w:val="00A3290C"/>
    <w:rsid w:val="00A32CEC"/>
    <w:rsid w:val="00A34300"/>
    <w:rsid w:val="00A34A56"/>
    <w:rsid w:val="00A35B1A"/>
    <w:rsid w:val="00A378DD"/>
    <w:rsid w:val="00A37D44"/>
    <w:rsid w:val="00A41C1A"/>
    <w:rsid w:val="00A4376B"/>
    <w:rsid w:val="00A439CE"/>
    <w:rsid w:val="00A4588E"/>
    <w:rsid w:val="00A46A3D"/>
    <w:rsid w:val="00A51D55"/>
    <w:rsid w:val="00A52A1F"/>
    <w:rsid w:val="00A56134"/>
    <w:rsid w:val="00A57FF2"/>
    <w:rsid w:val="00A60020"/>
    <w:rsid w:val="00A602DD"/>
    <w:rsid w:val="00A611E8"/>
    <w:rsid w:val="00A63045"/>
    <w:rsid w:val="00A676CC"/>
    <w:rsid w:val="00A6784C"/>
    <w:rsid w:val="00A72DB6"/>
    <w:rsid w:val="00A732CE"/>
    <w:rsid w:val="00A75ED6"/>
    <w:rsid w:val="00A765F0"/>
    <w:rsid w:val="00A804CF"/>
    <w:rsid w:val="00A80F7C"/>
    <w:rsid w:val="00A84CCF"/>
    <w:rsid w:val="00A87C9A"/>
    <w:rsid w:val="00A9010B"/>
    <w:rsid w:val="00A91DF7"/>
    <w:rsid w:val="00A954DF"/>
    <w:rsid w:val="00A95DF6"/>
    <w:rsid w:val="00A96CF1"/>
    <w:rsid w:val="00AA0B81"/>
    <w:rsid w:val="00AA0CAA"/>
    <w:rsid w:val="00AA0FCB"/>
    <w:rsid w:val="00AA2675"/>
    <w:rsid w:val="00AA2954"/>
    <w:rsid w:val="00AA6FAF"/>
    <w:rsid w:val="00AB2D9A"/>
    <w:rsid w:val="00AB2ED1"/>
    <w:rsid w:val="00AB2FCF"/>
    <w:rsid w:val="00AB392B"/>
    <w:rsid w:val="00AC0A12"/>
    <w:rsid w:val="00AC0BAD"/>
    <w:rsid w:val="00AC1F4C"/>
    <w:rsid w:val="00AC61AF"/>
    <w:rsid w:val="00AC63EB"/>
    <w:rsid w:val="00AD02EA"/>
    <w:rsid w:val="00AD0C1B"/>
    <w:rsid w:val="00AD0EA8"/>
    <w:rsid w:val="00AD19F9"/>
    <w:rsid w:val="00AD4A12"/>
    <w:rsid w:val="00AD5D10"/>
    <w:rsid w:val="00AD7497"/>
    <w:rsid w:val="00AD7E36"/>
    <w:rsid w:val="00AD7F28"/>
    <w:rsid w:val="00AE101E"/>
    <w:rsid w:val="00AE1BF9"/>
    <w:rsid w:val="00AE3AB8"/>
    <w:rsid w:val="00AE43BE"/>
    <w:rsid w:val="00AE4A25"/>
    <w:rsid w:val="00AE5F7B"/>
    <w:rsid w:val="00AF08EA"/>
    <w:rsid w:val="00AF104D"/>
    <w:rsid w:val="00AF18E9"/>
    <w:rsid w:val="00AF19A3"/>
    <w:rsid w:val="00AF2D04"/>
    <w:rsid w:val="00AF3E3E"/>
    <w:rsid w:val="00AF7E4C"/>
    <w:rsid w:val="00B03B16"/>
    <w:rsid w:val="00B0428E"/>
    <w:rsid w:val="00B05EC8"/>
    <w:rsid w:val="00B069FF"/>
    <w:rsid w:val="00B06C0E"/>
    <w:rsid w:val="00B1045A"/>
    <w:rsid w:val="00B12956"/>
    <w:rsid w:val="00B12D0F"/>
    <w:rsid w:val="00B12D2E"/>
    <w:rsid w:val="00B16F67"/>
    <w:rsid w:val="00B1707F"/>
    <w:rsid w:val="00B17892"/>
    <w:rsid w:val="00B2024B"/>
    <w:rsid w:val="00B20FD5"/>
    <w:rsid w:val="00B227B0"/>
    <w:rsid w:val="00B22E04"/>
    <w:rsid w:val="00B27D32"/>
    <w:rsid w:val="00B311E4"/>
    <w:rsid w:val="00B331D2"/>
    <w:rsid w:val="00B335F4"/>
    <w:rsid w:val="00B33EF8"/>
    <w:rsid w:val="00B33F5E"/>
    <w:rsid w:val="00B3472E"/>
    <w:rsid w:val="00B35A03"/>
    <w:rsid w:val="00B36AF5"/>
    <w:rsid w:val="00B4277A"/>
    <w:rsid w:val="00B42EF5"/>
    <w:rsid w:val="00B44C1A"/>
    <w:rsid w:val="00B47742"/>
    <w:rsid w:val="00B47D2E"/>
    <w:rsid w:val="00B47FAE"/>
    <w:rsid w:val="00B501AF"/>
    <w:rsid w:val="00B50BC4"/>
    <w:rsid w:val="00B542FB"/>
    <w:rsid w:val="00B54935"/>
    <w:rsid w:val="00B54E7A"/>
    <w:rsid w:val="00B57D89"/>
    <w:rsid w:val="00B61AFF"/>
    <w:rsid w:val="00B61BC7"/>
    <w:rsid w:val="00B62744"/>
    <w:rsid w:val="00B634AA"/>
    <w:rsid w:val="00B65371"/>
    <w:rsid w:val="00B67241"/>
    <w:rsid w:val="00B675D7"/>
    <w:rsid w:val="00B70990"/>
    <w:rsid w:val="00B71BA5"/>
    <w:rsid w:val="00B75D30"/>
    <w:rsid w:val="00B764EC"/>
    <w:rsid w:val="00B775B6"/>
    <w:rsid w:val="00B77B8D"/>
    <w:rsid w:val="00B80AAD"/>
    <w:rsid w:val="00B80E2C"/>
    <w:rsid w:val="00B8119F"/>
    <w:rsid w:val="00B82FC5"/>
    <w:rsid w:val="00B8440F"/>
    <w:rsid w:val="00B85FC3"/>
    <w:rsid w:val="00B877F1"/>
    <w:rsid w:val="00B900AC"/>
    <w:rsid w:val="00B90BC9"/>
    <w:rsid w:val="00B930C2"/>
    <w:rsid w:val="00B933C4"/>
    <w:rsid w:val="00B94341"/>
    <w:rsid w:val="00B9533C"/>
    <w:rsid w:val="00B96830"/>
    <w:rsid w:val="00B96FEC"/>
    <w:rsid w:val="00B9788B"/>
    <w:rsid w:val="00BA227A"/>
    <w:rsid w:val="00BA378E"/>
    <w:rsid w:val="00BA404B"/>
    <w:rsid w:val="00BA513C"/>
    <w:rsid w:val="00BA58DF"/>
    <w:rsid w:val="00BA5D53"/>
    <w:rsid w:val="00BA6829"/>
    <w:rsid w:val="00BA793A"/>
    <w:rsid w:val="00BB06A5"/>
    <w:rsid w:val="00BB0837"/>
    <w:rsid w:val="00BB2839"/>
    <w:rsid w:val="00BB355E"/>
    <w:rsid w:val="00BB5698"/>
    <w:rsid w:val="00BB5D6F"/>
    <w:rsid w:val="00BB6D19"/>
    <w:rsid w:val="00BC0833"/>
    <w:rsid w:val="00BC1B1A"/>
    <w:rsid w:val="00BC23F5"/>
    <w:rsid w:val="00BC336D"/>
    <w:rsid w:val="00BC45F6"/>
    <w:rsid w:val="00BC4A78"/>
    <w:rsid w:val="00BC61AB"/>
    <w:rsid w:val="00BC6908"/>
    <w:rsid w:val="00BC6DB5"/>
    <w:rsid w:val="00BC7047"/>
    <w:rsid w:val="00BC7A84"/>
    <w:rsid w:val="00BC7C97"/>
    <w:rsid w:val="00BD32E2"/>
    <w:rsid w:val="00BD5A20"/>
    <w:rsid w:val="00BD62C1"/>
    <w:rsid w:val="00BD6CF6"/>
    <w:rsid w:val="00BD712E"/>
    <w:rsid w:val="00BE01BE"/>
    <w:rsid w:val="00BE0394"/>
    <w:rsid w:val="00BE0556"/>
    <w:rsid w:val="00BE1100"/>
    <w:rsid w:val="00BE1570"/>
    <w:rsid w:val="00BE15DA"/>
    <w:rsid w:val="00BE3746"/>
    <w:rsid w:val="00BE3BF2"/>
    <w:rsid w:val="00BE6476"/>
    <w:rsid w:val="00BF010D"/>
    <w:rsid w:val="00BF0BC2"/>
    <w:rsid w:val="00BF476F"/>
    <w:rsid w:val="00BF6972"/>
    <w:rsid w:val="00BF6F50"/>
    <w:rsid w:val="00C01950"/>
    <w:rsid w:val="00C02AB1"/>
    <w:rsid w:val="00C03292"/>
    <w:rsid w:val="00C053E9"/>
    <w:rsid w:val="00C064B8"/>
    <w:rsid w:val="00C06995"/>
    <w:rsid w:val="00C0715B"/>
    <w:rsid w:val="00C07799"/>
    <w:rsid w:val="00C103A1"/>
    <w:rsid w:val="00C14AC9"/>
    <w:rsid w:val="00C15605"/>
    <w:rsid w:val="00C15C40"/>
    <w:rsid w:val="00C15C47"/>
    <w:rsid w:val="00C16645"/>
    <w:rsid w:val="00C16886"/>
    <w:rsid w:val="00C17057"/>
    <w:rsid w:val="00C172BB"/>
    <w:rsid w:val="00C23A2D"/>
    <w:rsid w:val="00C327C1"/>
    <w:rsid w:val="00C32A9B"/>
    <w:rsid w:val="00C32D9F"/>
    <w:rsid w:val="00C33636"/>
    <w:rsid w:val="00C42465"/>
    <w:rsid w:val="00C43D1F"/>
    <w:rsid w:val="00C44D99"/>
    <w:rsid w:val="00C45383"/>
    <w:rsid w:val="00C46464"/>
    <w:rsid w:val="00C46E4E"/>
    <w:rsid w:val="00C47480"/>
    <w:rsid w:val="00C527AF"/>
    <w:rsid w:val="00C576AA"/>
    <w:rsid w:val="00C62690"/>
    <w:rsid w:val="00C64200"/>
    <w:rsid w:val="00C648EB"/>
    <w:rsid w:val="00C6496C"/>
    <w:rsid w:val="00C65760"/>
    <w:rsid w:val="00C66DB8"/>
    <w:rsid w:val="00C67C22"/>
    <w:rsid w:val="00C73E63"/>
    <w:rsid w:val="00C74604"/>
    <w:rsid w:val="00C7601A"/>
    <w:rsid w:val="00C821B9"/>
    <w:rsid w:val="00C825A9"/>
    <w:rsid w:val="00C837E9"/>
    <w:rsid w:val="00C84016"/>
    <w:rsid w:val="00C84B3B"/>
    <w:rsid w:val="00C84F41"/>
    <w:rsid w:val="00C90D1F"/>
    <w:rsid w:val="00C91EAD"/>
    <w:rsid w:val="00C92E80"/>
    <w:rsid w:val="00C933EC"/>
    <w:rsid w:val="00C95E02"/>
    <w:rsid w:val="00C960E7"/>
    <w:rsid w:val="00C9632E"/>
    <w:rsid w:val="00CA41AA"/>
    <w:rsid w:val="00CA5504"/>
    <w:rsid w:val="00CB088A"/>
    <w:rsid w:val="00CB6741"/>
    <w:rsid w:val="00CB72B9"/>
    <w:rsid w:val="00CB7E95"/>
    <w:rsid w:val="00CC2723"/>
    <w:rsid w:val="00CC3689"/>
    <w:rsid w:val="00CC4457"/>
    <w:rsid w:val="00CC4767"/>
    <w:rsid w:val="00CD3659"/>
    <w:rsid w:val="00CD3F27"/>
    <w:rsid w:val="00CD5512"/>
    <w:rsid w:val="00CE09DA"/>
    <w:rsid w:val="00CE2B52"/>
    <w:rsid w:val="00CE3C8B"/>
    <w:rsid w:val="00CE42E6"/>
    <w:rsid w:val="00CE7CB9"/>
    <w:rsid w:val="00CF046F"/>
    <w:rsid w:val="00CF0C29"/>
    <w:rsid w:val="00CF346D"/>
    <w:rsid w:val="00CF3CBC"/>
    <w:rsid w:val="00CF5F65"/>
    <w:rsid w:val="00CF65CE"/>
    <w:rsid w:val="00D007D1"/>
    <w:rsid w:val="00D07C9F"/>
    <w:rsid w:val="00D101D2"/>
    <w:rsid w:val="00D10630"/>
    <w:rsid w:val="00D1073C"/>
    <w:rsid w:val="00D10DF6"/>
    <w:rsid w:val="00D1346E"/>
    <w:rsid w:val="00D13FD2"/>
    <w:rsid w:val="00D1584A"/>
    <w:rsid w:val="00D221AE"/>
    <w:rsid w:val="00D24E3F"/>
    <w:rsid w:val="00D25702"/>
    <w:rsid w:val="00D261B5"/>
    <w:rsid w:val="00D26203"/>
    <w:rsid w:val="00D311FE"/>
    <w:rsid w:val="00D32525"/>
    <w:rsid w:val="00D32D93"/>
    <w:rsid w:val="00D33BF2"/>
    <w:rsid w:val="00D35452"/>
    <w:rsid w:val="00D3614D"/>
    <w:rsid w:val="00D36A95"/>
    <w:rsid w:val="00D36C47"/>
    <w:rsid w:val="00D371AC"/>
    <w:rsid w:val="00D41125"/>
    <w:rsid w:val="00D4323E"/>
    <w:rsid w:val="00D45C71"/>
    <w:rsid w:val="00D45FC6"/>
    <w:rsid w:val="00D47E10"/>
    <w:rsid w:val="00D518DD"/>
    <w:rsid w:val="00D52B58"/>
    <w:rsid w:val="00D552F0"/>
    <w:rsid w:val="00D55408"/>
    <w:rsid w:val="00D6005D"/>
    <w:rsid w:val="00D600CC"/>
    <w:rsid w:val="00D63FE0"/>
    <w:rsid w:val="00D661A7"/>
    <w:rsid w:val="00D67236"/>
    <w:rsid w:val="00D712ED"/>
    <w:rsid w:val="00D71B82"/>
    <w:rsid w:val="00D72768"/>
    <w:rsid w:val="00D72778"/>
    <w:rsid w:val="00D7329C"/>
    <w:rsid w:val="00D76540"/>
    <w:rsid w:val="00D765DD"/>
    <w:rsid w:val="00D81AA3"/>
    <w:rsid w:val="00D822E9"/>
    <w:rsid w:val="00D823EB"/>
    <w:rsid w:val="00D83376"/>
    <w:rsid w:val="00D838AB"/>
    <w:rsid w:val="00D8429C"/>
    <w:rsid w:val="00D860A2"/>
    <w:rsid w:val="00D87238"/>
    <w:rsid w:val="00D87FD8"/>
    <w:rsid w:val="00D9041D"/>
    <w:rsid w:val="00D90D74"/>
    <w:rsid w:val="00D914F2"/>
    <w:rsid w:val="00D92392"/>
    <w:rsid w:val="00D94401"/>
    <w:rsid w:val="00D95CED"/>
    <w:rsid w:val="00D9605F"/>
    <w:rsid w:val="00D96A37"/>
    <w:rsid w:val="00DA2EEC"/>
    <w:rsid w:val="00DA31F4"/>
    <w:rsid w:val="00DA39F2"/>
    <w:rsid w:val="00DA78DE"/>
    <w:rsid w:val="00DB073B"/>
    <w:rsid w:val="00DB209B"/>
    <w:rsid w:val="00DB4011"/>
    <w:rsid w:val="00DB63AC"/>
    <w:rsid w:val="00DC06DE"/>
    <w:rsid w:val="00DC3D50"/>
    <w:rsid w:val="00DC4095"/>
    <w:rsid w:val="00DC43B2"/>
    <w:rsid w:val="00DC452E"/>
    <w:rsid w:val="00DC6D4E"/>
    <w:rsid w:val="00DC7B66"/>
    <w:rsid w:val="00DD00B6"/>
    <w:rsid w:val="00DD0668"/>
    <w:rsid w:val="00DD11C9"/>
    <w:rsid w:val="00DD2C2E"/>
    <w:rsid w:val="00DD458F"/>
    <w:rsid w:val="00DD59B7"/>
    <w:rsid w:val="00DD7037"/>
    <w:rsid w:val="00DE0E6D"/>
    <w:rsid w:val="00DE3F6C"/>
    <w:rsid w:val="00DE3FF8"/>
    <w:rsid w:val="00DE5758"/>
    <w:rsid w:val="00DE6C97"/>
    <w:rsid w:val="00DE7F26"/>
    <w:rsid w:val="00DF0576"/>
    <w:rsid w:val="00DF0A60"/>
    <w:rsid w:val="00DF211D"/>
    <w:rsid w:val="00DF30F3"/>
    <w:rsid w:val="00DF5030"/>
    <w:rsid w:val="00DF61EF"/>
    <w:rsid w:val="00DF7303"/>
    <w:rsid w:val="00E00129"/>
    <w:rsid w:val="00E00E9F"/>
    <w:rsid w:val="00E02AC9"/>
    <w:rsid w:val="00E0633A"/>
    <w:rsid w:val="00E0682F"/>
    <w:rsid w:val="00E06D93"/>
    <w:rsid w:val="00E0779E"/>
    <w:rsid w:val="00E1014F"/>
    <w:rsid w:val="00E10989"/>
    <w:rsid w:val="00E121B6"/>
    <w:rsid w:val="00E128A5"/>
    <w:rsid w:val="00E14FF6"/>
    <w:rsid w:val="00E15D42"/>
    <w:rsid w:val="00E16973"/>
    <w:rsid w:val="00E16A0C"/>
    <w:rsid w:val="00E171DE"/>
    <w:rsid w:val="00E17FD1"/>
    <w:rsid w:val="00E209DE"/>
    <w:rsid w:val="00E2177E"/>
    <w:rsid w:val="00E22086"/>
    <w:rsid w:val="00E254CC"/>
    <w:rsid w:val="00E25A26"/>
    <w:rsid w:val="00E27E27"/>
    <w:rsid w:val="00E30CB6"/>
    <w:rsid w:val="00E31E91"/>
    <w:rsid w:val="00E323F4"/>
    <w:rsid w:val="00E3355D"/>
    <w:rsid w:val="00E34939"/>
    <w:rsid w:val="00E34C96"/>
    <w:rsid w:val="00E36E44"/>
    <w:rsid w:val="00E40530"/>
    <w:rsid w:val="00E41795"/>
    <w:rsid w:val="00E41C04"/>
    <w:rsid w:val="00E4273F"/>
    <w:rsid w:val="00E42D62"/>
    <w:rsid w:val="00E43258"/>
    <w:rsid w:val="00E4547B"/>
    <w:rsid w:val="00E4564C"/>
    <w:rsid w:val="00E515DC"/>
    <w:rsid w:val="00E52F7B"/>
    <w:rsid w:val="00E5385F"/>
    <w:rsid w:val="00E53AB0"/>
    <w:rsid w:val="00E56673"/>
    <w:rsid w:val="00E607DF"/>
    <w:rsid w:val="00E60A5A"/>
    <w:rsid w:val="00E62F16"/>
    <w:rsid w:val="00E669EA"/>
    <w:rsid w:val="00E66A3B"/>
    <w:rsid w:val="00E66EE5"/>
    <w:rsid w:val="00E71C6A"/>
    <w:rsid w:val="00E72A7A"/>
    <w:rsid w:val="00E752B8"/>
    <w:rsid w:val="00E762C2"/>
    <w:rsid w:val="00E77419"/>
    <w:rsid w:val="00E806BE"/>
    <w:rsid w:val="00E80BEA"/>
    <w:rsid w:val="00E86A6D"/>
    <w:rsid w:val="00E86B0C"/>
    <w:rsid w:val="00E8767C"/>
    <w:rsid w:val="00E92360"/>
    <w:rsid w:val="00E93346"/>
    <w:rsid w:val="00E94843"/>
    <w:rsid w:val="00E9753F"/>
    <w:rsid w:val="00EA1B27"/>
    <w:rsid w:val="00EA1FE2"/>
    <w:rsid w:val="00EA2749"/>
    <w:rsid w:val="00EA3592"/>
    <w:rsid w:val="00EA3FD1"/>
    <w:rsid w:val="00EA6D8F"/>
    <w:rsid w:val="00EB6036"/>
    <w:rsid w:val="00EB61D6"/>
    <w:rsid w:val="00EB795B"/>
    <w:rsid w:val="00EC0110"/>
    <w:rsid w:val="00EC18DE"/>
    <w:rsid w:val="00EC2A17"/>
    <w:rsid w:val="00EC464E"/>
    <w:rsid w:val="00EC549E"/>
    <w:rsid w:val="00EC6D20"/>
    <w:rsid w:val="00ED2629"/>
    <w:rsid w:val="00ED2BEC"/>
    <w:rsid w:val="00ED2DB0"/>
    <w:rsid w:val="00ED3DEC"/>
    <w:rsid w:val="00ED3FD0"/>
    <w:rsid w:val="00ED5781"/>
    <w:rsid w:val="00ED669D"/>
    <w:rsid w:val="00ED6AC5"/>
    <w:rsid w:val="00ED7FC8"/>
    <w:rsid w:val="00EE17FA"/>
    <w:rsid w:val="00EE2576"/>
    <w:rsid w:val="00EE3AC7"/>
    <w:rsid w:val="00EE3DB5"/>
    <w:rsid w:val="00EE4CEA"/>
    <w:rsid w:val="00EE5B3C"/>
    <w:rsid w:val="00EE5BAC"/>
    <w:rsid w:val="00EE6CCE"/>
    <w:rsid w:val="00EE732D"/>
    <w:rsid w:val="00EE7743"/>
    <w:rsid w:val="00EE7CD5"/>
    <w:rsid w:val="00EF2903"/>
    <w:rsid w:val="00EF3379"/>
    <w:rsid w:val="00EF3607"/>
    <w:rsid w:val="00EF430C"/>
    <w:rsid w:val="00EF4406"/>
    <w:rsid w:val="00EF4E38"/>
    <w:rsid w:val="00EF62B3"/>
    <w:rsid w:val="00EF7CD4"/>
    <w:rsid w:val="00F002CA"/>
    <w:rsid w:val="00F00BAA"/>
    <w:rsid w:val="00F05CA0"/>
    <w:rsid w:val="00F061D1"/>
    <w:rsid w:val="00F06ADB"/>
    <w:rsid w:val="00F07675"/>
    <w:rsid w:val="00F07A96"/>
    <w:rsid w:val="00F12866"/>
    <w:rsid w:val="00F12AE2"/>
    <w:rsid w:val="00F14952"/>
    <w:rsid w:val="00F14AA4"/>
    <w:rsid w:val="00F17617"/>
    <w:rsid w:val="00F17E1F"/>
    <w:rsid w:val="00F2029B"/>
    <w:rsid w:val="00F20975"/>
    <w:rsid w:val="00F20E52"/>
    <w:rsid w:val="00F24DF2"/>
    <w:rsid w:val="00F261BA"/>
    <w:rsid w:val="00F269C2"/>
    <w:rsid w:val="00F26D48"/>
    <w:rsid w:val="00F31F57"/>
    <w:rsid w:val="00F32E48"/>
    <w:rsid w:val="00F3468A"/>
    <w:rsid w:val="00F34FE1"/>
    <w:rsid w:val="00F35614"/>
    <w:rsid w:val="00F36EB8"/>
    <w:rsid w:val="00F3708D"/>
    <w:rsid w:val="00F40E42"/>
    <w:rsid w:val="00F42FE6"/>
    <w:rsid w:val="00F45625"/>
    <w:rsid w:val="00F508F9"/>
    <w:rsid w:val="00F52732"/>
    <w:rsid w:val="00F53F4A"/>
    <w:rsid w:val="00F540B1"/>
    <w:rsid w:val="00F54607"/>
    <w:rsid w:val="00F56A6D"/>
    <w:rsid w:val="00F60516"/>
    <w:rsid w:val="00F60BCF"/>
    <w:rsid w:val="00F60CF8"/>
    <w:rsid w:val="00F61DA5"/>
    <w:rsid w:val="00F6356F"/>
    <w:rsid w:val="00F64C64"/>
    <w:rsid w:val="00F653E2"/>
    <w:rsid w:val="00F653EB"/>
    <w:rsid w:val="00F65C72"/>
    <w:rsid w:val="00F67F31"/>
    <w:rsid w:val="00F70E9A"/>
    <w:rsid w:val="00F7195A"/>
    <w:rsid w:val="00F74866"/>
    <w:rsid w:val="00F75139"/>
    <w:rsid w:val="00F75E29"/>
    <w:rsid w:val="00F77EA9"/>
    <w:rsid w:val="00F80DB1"/>
    <w:rsid w:val="00F82E1F"/>
    <w:rsid w:val="00F850EB"/>
    <w:rsid w:val="00F85FC9"/>
    <w:rsid w:val="00F862EE"/>
    <w:rsid w:val="00F868E6"/>
    <w:rsid w:val="00F92416"/>
    <w:rsid w:val="00F93853"/>
    <w:rsid w:val="00F971A5"/>
    <w:rsid w:val="00FA000F"/>
    <w:rsid w:val="00FA117A"/>
    <w:rsid w:val="00FA5352"/>
    <w:rsid w:val="00FA5C21"/>
    <w:rsid w:val="00FA5EE9"/>
    <w:rsid w:val="00FA7305"/>
    <w:rsid w:val="00FA7521"/>
    <w:rsid w:val="00FB07D0"/>
    <w:rsid w:val="00FB17EE"/>
    <w:rsid w:val="00FB3198"/>
    <w:rsid w:val="00FB3459"/>
    <w:rsid w:val="00FB3D24"/>
    <w:rsid w:val="00FB3F2E"/>
    <w:rsid w:val="00FB436A"/>
    <w:rsid w:val="00FB4465"/>
    <w:rsid w:val="00FC392A"/>
    <w:rsid w:val="00FC4918"/>
    <w:rsid w:val="00FC6A73"/>
    <w:rsid w:val="00FD52EE"/>
    <w:rsid w:val="00FD6207"/>
    <w:rsid w:val="00FD654D"/>
    <w:rsid w:val="00FD66C8"/>
    <w:rsid w:val="00FE00C9"/>
    <w:rsid w:val="00FE3114"/>
    <w:rsid w:val="00FE5666"/>
    <w:rsid w:val="00FE5AB8"/>
    <w:rsid w:val="00FE77A8"/>
    <w:rsid w:val="00FE7A10"/>
    <w:rsid w:val="00FF0CA3"/>
    <w:rsid w:val="00FF16A8"/>
    <w:rsid w:val="00FF2983"/>
    <w:rsid w:val="00FF2C2C"/>
    <w:rsid w:val="00FF40E3"/>
    <w:rsid w:val="00FF43EF"/>
    <w:rsid w:val="00FF49C8"/>
    <w:rsid w:val="00FF4F64"/>
    <w:rsid w:val="00FF77D5"/>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A0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850EB"/>
    <w:pPr>
      <w:spacing w:after="0" w:line="240" w:lineRule="auto"/>
    </w:pPr>
    <w:rPr>
      <w:rFonts w:ascii="Tahoma" w:hAnsi="Tahoma" w:cs="Tahoma"/>
      <w:sz w:val="16"/>
      <w:szCs w:val="16"/>
      <w:lang w:eastAsia="lv-LV"/>
    </w:rPr>
  </w:style>
  <w:style w:type="character" w:customStyle="1" w:styleId="BalloonTextChar">
    <w:name w:val="Balloon Text Char"/>
    <w:basedOn w:val="DefaultParagraphFont"/>
    <w:link w:val="BalloonText"/>
    <w:uiPriority w:val="99"/>
    <w:semiHidden/>
    <w:locked/>
    <w:rsid w:val="007F05C5"/>
    <w:rPr>
      <w:rFonts w:ascii="Times New Roman" w:hAnsi="Times New Roman" w:cs="Times New Roman"/>
      <w:sz w:val="2"/>
      <w:lang w:eastAsia="en-US"/>
    </w:rPr>
  </w:style>
  <w:style w:type="table" w:styleId="TableGrid">
    <w:name w:val="Table Grid"/>
    <w:basedOn w:val="TableNormal"/>
    <w:uiPriority w:val="99"/>
    <w:rsid w:val="00FA5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A5EE9"/>
    <w:pPr>
      <w:ind w:left="720"/>
      <w:contextualSpacing/>
    </w:pPr>
  </w:style>
  <w:style w:type="paragraph" w:styleId="NoSpacing">
    <w:name w:val="No Spacing"/>
    <w:uiPriority w:val="99"/>
    <w:qFormat/>
    <w:rsid w:val="00F261BA"/>
    <w:rPr>
      <w:lang w:eastAsia="en-US"/>
    </w:rPr>
  </w:style>
  <w:style w:type="character" w:styleId="Hyperlink">
    <w:name w:val="Hyperlink"/>
    <w:basedOn w:val="DefaultParagraphFont"/>
    <w:uiPriority w:val="99"/>
    <w:rsid w:val="00F261BA"/>
    <w:rPr>
      <w:rFonts w:cs="Times New Roman"/>
      <w:color w:val="0000FF"/>
      <w:u w:val="single"/>
    </w:rPr>
  </w:style>
  <w:style w:type="paragraph" w:styleId="Header">
    <w:name w:val="header"/>
    <w:basedOn w:val="Normal"/>
    <w:link w:val="HeaderChar"/>
    <w:uiPriority w:val="99"/>
    <w:rsid w:val="00C053E9"/>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C053E9"/>
    <w:rPr>
      <w:rFonts w:cs="Times New Roman"/>
    </w:rPr>
  </w:style>
  <w:style w:type="paragraph" w:styleId="Footer">
    <w:name w:val="footer"/>
    <w:basedOn w:val="Normal"/>
    <w:link w:val="FooterChar"/>
    <w:uiPriority w:val="99"/>
    <w:rsid w:val="00C053E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C053E9"/>
    <w:rPr>
      <w:rFonts w:cs="Times New Roman"/>
    </w:rPr>
  </w:style>
  <w:style w:type="paragraph" w:customStyle="1" w:styleId="naiskr">
    <w:name w:val="naiskr"/>
    <w:basedOn w:val="Normal"/>
    <w:uiPriority w:val="99"/>
    <w:rsid w:val="00F31F57"/>
    <w:pPr>
      <w:spacing w:before="75" w:after="75" w:line="240" w:lineRule="auto"/>
    </w:pPr>
    <w:rPr>
      <w:rFonts w:ascii="Times New Roman" w:eastAsia="Times New Roman" w:hAnsi="Times New Roman"/>
      <w:sz w:val="24"/>
      <w:szCs w:val="24"/>
      <w:lang w:eastAsia="lv-LV"/>
    </w:rPr>
  </w:style>
  <w:style w:type="paragraph" w:customStyle="1" w:styleId="naisnod">
    <w:name w:val="naisnod"/>
    <w:basedOn w:val="Normal"/>
    <w:uiPriority w:val="99"/>
    <w:rsid w:val="00F31F57"/>
    <w:pPr>
      <w:spacing w:before="150" w:after="150" w:line="240" w:lineRule="auto"/>
      <w:jc w:val="center"/>
    </w:pPr>
    <w:rPr>
      <w:rFonts w:ascii="Times New Roman" w:eastAsia="Times New Roman" w:hAnsi="Times New Roman"/>
      <w:b/>
      <w:bCs/>
      <w:sz w:val="24"/>
      <w:szCs w:val="24"/>
      <w:lang w:eastAsia="lv-LV"/>
    </w:rPr>
  </w:style>
  <w:style w:type="paragraph" w:styleId="NormalWeb">
    <w:name w:val="Normal (Web)"/>
    <w:basedOn w:val="Normal"/>
    <w:uiPriority w:val="99"/>
    <w:rsid w:val="00F14AA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uiPriority w:val="99"/>
    <w:rsid w:val="00802279"/>
    <w:pPr>
      <w:spacing w:before="75" w:after="75" w:line="240" w:lineRule="auto"/>
      <w:ind w:firstLine="375"/>
      <w:jc w:val="both"/>
    </w:pPr>
    <w:rPr>
      <w:rFonts w:ascii="Times New Roman" w:eastAsia="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375934063">
      <w:marLeft w:val="0"/>
      <w:marRight w:val="0"/>
      <w:marTop w:val="0"/>
      <w:marBottom w:val="0"/>
      <w:divBdr>
        <w:top w:val="none" w:sz="0" w:space="0" w:color="auto"/>
        <w:left w:val="none" w:sz="0" w:space="0" w:color="auto"/>
        <w:bottom w:val="none" w:sz="0" w:space="0" w:color="auto"/>
        <w:right w:val="none" w:sz="0" w:space="0" w:color="auto"/>
      </w:divBdr>
    </w:div>
    <w:div w:id="375934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1498</TotalTime>
  <Pages>17</Pages>
  <Words>3340</Words>
  <Characters>23542</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28.marta noteikumos Nr. 248 "Noteikumi par jūras zvejas kuģu drošību</dc:title>
  <dc:subject>anotācija</dc:subject>
  <dc:creator>Laima Rituma, Jana Jankoviča</dc:creator>
  <cp:keywords/>
  <dc:description>laima.rituma@sam.gov.lv; 67028198; jana.jankovica@lja.lv; 67062133.</dc:description>
  <cp:lastModifiedBy>Baiba Šterna</cp:lastModifiedBy>
  <cp:revision>4268</cp:revision>
  <cp:lastPrinted>2012-09-21T08:35:00Z</cp:lastPrinted>
  <dcterms:created xsi:type="dcterms:W3CDTF">2011-03-04T10:57:00Z</dcterms:created>
  <dcterms:modified xsi:type="dcterms:W3CDTF">2012-10-12T08:22:00Z</dcterms:modified>
</cp:coreProperties>
</file>