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E1" w:rsidRPr="00760208" w:rsidRDefault="00B134E1" w:rsidP="00881E0A">
      <w:pPr>
        <w:spacing w:after="0" w:line="240" w:lineRule="auto"/>
        <w:ind w:firstLine="720"/>
        <w:jc w:val="both"/>
        <w:rPr>
          <w:rFonts w:ascii="Times New Roman" w:hAnsi="Times New Roman"/>
          <w:bCs/>
          <w:sz w:val="28"/>
          <w:szCs w:val="28"/>
        </w:rPr>
      </w:pPr>
    </w:p>
    <w:p w:rsidR="00B134E1" w:rsidRDefault="00B134E1" w:rsidP="00881E0A">
      <w:pPr>
        <w:spacing w:after="0" w:line="240" w:lineRule="auto"/>
        <w:jc w:val="center"/>
        <w:rPr>
          <w:rFonts w:ascii="Times New Roman" w:hAnsi="Times New Roman"/>
          <w:bCs/>
          <w:sz w:val="26"/>
          <w:szCs w:val="26"/>
        </w:rPr>
      </w:pPr>
    </w:p>
    <w:p w:rsidR="00B134E1" w:rsidRPr="00C2632E" w:rsidRDefault="00B134E1" w:rsidP="00881E0A">
      <w:pPr>
        <w:spacing w:after="0" w:line="240" w:lineRule="auto"/>
        <w:jc w:val="center"/>
        <w:rPr>
          <w:rFonts w:ascii="Times New Roman" w:hAnsi="Times New Roman"/>
          <w:bCs/>
          <w:sz w:val="28"/>
          <w:szCs w:val="28"/>
        </w:rPr>
      </w:pPr>
      <w:r w:rsidRPr="00C2632E">
        <w:rPr>
          <w:rFonts w:ascii="Times New Roman" w:hAnsi="Times New Roman"/>
          <w:bCs/>
          <w:sz w:val="28"/>
          <w:szCs w:val="28"/>
        </w:rPr>
        <w:t>LATVIJAS REPUBLIKAS MINISTRU KABINETS</w:t>
      </w:r>
    </w:p>
    <w:p w:rsidR="00B134E1" w:rsidRPr="00C2632E" w:rsidRDefault="00B134E1" w:rsidP="00881E0A">
      <w:pPr>
        <w:spacing w:after="0" w:line="240" w:lineRule="auto"/>
        <w:ind w:firstLine="720"/>
        <w:jc w:val="both"/>
        <w:rPr>
          <w:rFonts w:ascii="Times New Roman" w:hAnsi="Times New Roman"/>
          <w:bCs/>
          <w:sz w:val="28"/>
          <w:szCs w:val="28"/>
        </w:rPr>
      </w:pPr>
    </w:p>
    <w:p w:rsidR="00B134E1" w:rsidRPr="00C2632E" w:rsidRDefault="00B134E1" w:rsidP="00881E0A">
      <w:pPr>
        <w:spacing w:after="0" w:line="240" w:lineRule="auto"/>
        <w:jc w:val="both"/>
        <w:rPr>
          <w:rFonts w:ascii="Times New Roman" w:hAnsi="Times New Roman"/>
          <w:bCs/>
          <w:sz w:val="28"/>
          <w:szCs w:val="28"/>
        </w:rPr>
      </w:pPr>
      <w:r w:rsidRPr="00C2632E">
        <w:rPr>
          <w:rFonts w:ascii="Times New Roman" w:hAnsi="Times New Roman"/>
          <w:bCs/>
          <w:sz w:val="28"/>
          <w:szCs w:val="28"/>
        </w:rPr>
        <w:t>201</w:t>
      </w:r>
      <w:r>
        <w:rPr>
          <w:rFonts w:ascii="Times New Roman" w:hAnsi="Times New Roman"/>
          <w:bCs/>
          <w:sz w:val="28"/>
          <w:szCs w:val="28"/>
        </w:rPr>
        <w:t>3</w:t>
      </w:r>
      <w:r w:rsidRPr="00C2632E">
        <w:rPr>
          <w:rFonts w:ascii="Times New Roman" w:hAnsi="Times New Roman"/>
          <w:bCs/>
          <w:sz w:val="28"/>
          <w:szCs w:val="28"/>
        </w:rPr>
        <w:t xml:space="preserve">.gada ____ ________ </w:t>
      </w:r>
      <w:r w:rsidRPr="00C2632E">
        <w:rPr>
          <w:rFonts w:ascii="Times New Roman" w:hAnsi="Times New Roman"/>
          <w:bCs/>
          <w:sz w:val="28"/>
          <w:szCs w:val="28"/>
        </w:rPr>
        <w:tab/>
      </w:r>
      <w:r w:rsidRPr="00C2632E">
        <w:rPr>
          <w:rFonts w:ascii="Times New Roman" w:hAnsi="Times New Roman"/>
          <w:bCs/>
          <w:sz w:val="28"/>
          <w:szCs w:val="28"/>
        </w:rPr>
        <w:tab/>
      </w:r>
      <w:r w:rsidRPr="00C2632E">
        <w:rPr>
          <w:rFonts w:ascii="Times New Roman" w:hAnsi="Times New Roman"/>
          <w:bCs/>
          <w:sz w:val="28"/>
          <w:szCs w:val="28"/>
        </w:rPr>
        <w:tab/>
      </w:r>
      <w:r w:rsidRPr="00C2632E">
        <w:rPr>
          <w:rFonts w:ascii="Times New Roman" w:hAnsi="Times New Roman"/>
          <w:bCs/>
          <w:sz w:val="28"/>
          <w:szCs w:val="28"/>
        </w:rPr>
        <w:tab/>
      </w:r>
      <w:r w:rsidRPr="00C2632E">
        <w:rPr>
          <w:rFonts w:ascii="Times New Roman" w:hAnsi="Times New Roman"/>
          <w:bCs/>
          <w:sz w:val="28"/>
          <w:szCs w:val="28"/>
        </w:rPr>
        <w:tab/>
        <w:t>Noteikumi Nr.</w:t>
      </w:r>
    </w:p>
    <w:p w:rsidR="00B134E1" w:rsidRPr="00C2632E" w:rsidRDefault="00B134E1" w:rsidP="00881E0A">
      <w:pPr>
        <w:spacing w:after="0" w:line="240" w:lineRule="auto"/>
        <w:ind w:left="5760" w:firstLine="720"/>
        <w:jc w:val="both"/>
        <w:rPr>
          <w:rFonts w:ascii="Times New Roman" w:hAnsi="Times New Roman"/>
          <w:bCs/>
          <w:sz w:val="28"/>
          <w:szCs w:val="28"/>
        </w:rPr>
      </w:pPr>
      <w:r w:rsidRPr="00C2632E">
        <w:rPr>
          <w:rFonts w:ascii="Times New Roman" w:hAnsi="Times New Roman"/>
          <w:bCs/>
          <w:sz w:val="28"/>
          <w:szCs w:val="28"/>
        </w:rPr>
        <w:t>(prot. Nr.____ )</w:t>
      </w:r>
    </w:p>
    <w:p w:rsidR="00B134E1" w:rsidRPr="00C2632E" w:rsidRDefault="00B134E1" w:rsidP="00881E0A">
      <w:pPr>
        <w:spacing w:after="0" w:line="240" w:lineRule="auto"/>
        <w:jc w:val="center"/>
        <w:rPr>
          <w:rFonts w:ascii="Times New Roman" w:hAnsi="Times New Roman"/>
          <w:b/>
          <w:bCs/>
          <w:sz w:val="28"/>
          <w:szCs w:val="28"/>
        </w:rPr>
      </w:pPr>
      <w:r w:rsidRPr="00C2632E">
        <w:rPr>
          <w:rFonts w:ascii="Times New Roman" w:hAnsi="Times New Roman"/>
          <w:b/>
          <w:bCs/>
          <w:sz w:val="28"/>
          <w:szCs w:val="28"/>
        </w:rPr>
        <w:t xml:space="preserve">Kārtība un noteikumi par ārējās sauszemes robežas rindas </w:t>
      </w:r>
    </w:p>
    <w:p w:rsidR="00B134E1" w:rsidRPr="00C2632E" w:rsidRDefault="00B134E1" w:rsidP="00881E0A">
      <w:pPr>
        <w:spacing w:after="0" w:line="240" w:lineRule="auto"/>
        <w:jc w:val="center"/>
        <w:rPr>
          <w:rFonts w:ascii="Times New Roman" w:hAnsi="Times New Roman"/>
          <w:sz w:val="28"/>
          <w:szCs w:val="28"/>
        </w:rPr>
      </w:pPr>
      <w:r w:rsidRPr="00C2632E">
        <w:rPr>
          <w:rFonts w:ascii="Times New Roman" w:hAnsi="Times New Roman"/>
          <w:b/>
          <w:bCs/>
          <w:sz w:val="28"/>
          <w:szCs w:val="28"/>
        </w:rPr>
        <w:t xml:space="preserve">administrēšanas deleģēšanu </w:t>
      </w:r>
    </w:p>
    <w:p w:rsidR="00B134E1" w:rsidRDefault="00B134E1" w:rsidP="00881E0A">
      <w:pPr>
        <w:spacing w:after="0" w:line="240" w:lineRule="auto"/>
        <w:ind w:firstLine="720"/>
        <w:rPr>
          <w:rFonts w:ascii="Times New Roman" w:hAnsi="Times New Roman"/>
          <w:sz w:val="26"/>
          <w:szCs w:val="26"/>
        </w:rPr>
      </w:pPr>
    </w:p>
    <w:p w:rsidR="00B134E1" w:rsidRPr="00DE647D" w:rsidRDefault="00B134E1" w:rsidP="00881E0A">
      <w:pPr>
        <w:pStyle w:val="naislab"/>
        <w:spacing w:before="0" w:after="0"/>
        <w:ind w:firstLine="720"/>
        <w:rPr>
          <w:sz w:val="26"/>
          <w:szCs w:val="26"/>
        </w:rPr>
      </w:pPr>
      <w:r w:rsidRPr="00DE647D">
        <w:rPr>
          <w:sz w:val="26"/>
          <w:szCs w:val="26"/>
        </w:rPr>
        <w:t xml:space="preserve">Izdoti saskaņā ar Latvijas Republikas </w:t>
      </w:r>
    </w:p>
    <w:p w:rsidR="00B134E1" w:rsidRPr="00DE647D" w:rsidRDefault="00B134E1" w:rsidP="00881E0A">
      <w:pPr>
        <w:pStyle w:val="naislab"/>
        <w:spacing w:before="0" w:after="0"/>
        <w:ind w:firstLine="720"/>
        <w:rPr>
          <w:sz w:val="26"/>
          <w:szCs w:val="26"/>
        </w:rPr>
      </w:pPr>
      <w:r w:rsidRPr="00DE647D">
        <w:rPr>
          <w:sz w:val="26"/>
          <w:szCs w:val="26"/>
        </w:rPr>
        <w:t>valsts robežas likuma 10.</w:t>
      </w:r>
      <w:r w:rsidRPr="00DE647D">
        <w:rPr>
          <w:sz w:val="26"/>
          <w:szCs w:val="26"/>
          <w:vertAlign w:val="superscript"/>
        </w:rPr>
        <w:t>1</w:t>
      </w:r>
      <w:r w:rsidRPr="00DE647D">
        <w:rPr>
          <w:sz w:val="26"/>
          <w:szCs w:val="26"/>
        </w:rPr>
        <w:t xml:space="preserve">panta </w:t>
      </w:r>
    </w:p>
    <w:p w:rsidR="00B134E1" w:rsidRDefault="00B134E1" w:rsidP="00881E0A">
      <w:pPr>
        <w:pStyle w:val="naislab"/>
        <w:spacing w:before="0" w:after="0"/>
        <w:ind w:firstLine="720"/>
        <w:rPr>
          <w:sz w:val="26"/>
          <w:szCs w:val="26"/>
        </w:rPr>
      </w:pPr>
      <w:r w:rsidRPr="00DE647D">
        <w:rPr>
          <w:sz w:val="26"/>
          <w:szCs w:val="26"/>
        </w:rPr>
        <w:t xml:space="preserve">ceturtās daļas 1.punktu </w:t>
      </w:r>
    </w:p>
    <w:p w:rsidR="00B134E1" w:rsidRDefault="00B134E1" w:rsidP="00881E0A">
      <w:pPr>
        <w:pStyle w:val="naislab"/>
        <w:spacing w:before="0" w:after="0"/>
        <w:ind w:firstLine="720"/>
        <w:rPr>
          <w:sz w:val="26"/>
          <w:szCs w:val="26"/>
        </w:rPr>
      </w:pPr>
    </w:p>
    <w:p w:rsidR="00B134E1" w:rsidRPr="00DE647D" w:rsidRDefault="00B134E1" w:rsidP="00881E0A">
      <w:pPr>
        <w:pStyle w:val="naislab"/>
        <w:spacing w:before="0" w:after="0"/>
        <w:ind w:firstLine="720"/>
        <w:rPr>
          <w:sz w:val="26"/>
          <w:szCs w:val="26"/>
        </w:rPr>
      </w:pPr>
    </w:p>
    <w:p w:rsidR="00B134E1" w:rsidRPr="00C2632E" w:rsidRDefault="00B134E1" w:rsidP="00C2632E">
      <w:pPr>
        <w:pStyle w:val="naisf"/>
        <w:rPr>
          <w:sz w:val="28"/>
          <w:szCs w:val="28"/>
        </w:rPr>
      </w:pPr>
      <w:r w:rsidRPr="00C2632E">
        <w:rPr>
          <w:sz w:val="28"/>
          <w:szCs w:val="28"/>
        </w:rPr>
        <w:t>1. Noteikumi nosaka</w:t>
      </w:r>
      <w:r>
        <w:rPr>
          <w:sz w:val="28"/>
          <w:szCs w:val="28"/>
        </w:rPr>
        <w:t xml:space="preserve"> noteikumus un</w:t>
      </w:r>
      <w:r w:rsidRPr="00C2632E">
        <w:rPr>
          <w:sz w:val="28"/>
          <w:szCs w:val="28"/>
        </w:rPr>
        <w:t xml:space="preserve"> kārtību, kādā tiek deleģēta ārējās sauszemes robežas rindas administrēšana privātpersonai.</w:t>
      </w:r>
    </w:p>
    <w:p w:rsidR="00B134E1" w:rsidRDefault="00B134E1" w:rsidP="00C2632E">
      <w:pPr>
        <w:pStyle w:val="naisf"/>
        <w:rPr>
          <w:sz w:val="28"/>
          <w:szCs w:val="28"/>
        </w:rPr>
      </w:pPr>
      <w:r w:rsidRPr="00C2632E">
        <w:rPr>
          <w:sz w:val="28"/>
          <w:szCs w:val="28"/>
        </w:rPr>
        <w:t>2. Deleģēšanas līgumu ar privātpersonu par ārējās sauszemes robežas rindas administrēšanu Satiksmes ministrija slēdz uz pieciem gadiem.</w:t>
      </w:r>
      <w:r w:rsidRPr="006B469E">
        <w:rPr>
          <w:sz w:val="28"/>
          <w:szCs w:val="28"/>
        </w:rPr>
        <w:t xml:space="preserve"> </w:t>
      </w:r>
    </w:p>
    <w:p w:rsidR="00B134E1" w:rsidRPr="00326D5D" w:rsidRDefault="00B134E1" w:rsidP="002F6C04">
      <w:pPr>
        <w:pStyle w:val="naisf"/>
        <w:rPr>
          <w:rStyle w:val="hps"/>
          <w:sz w:val="28"/>
          <w:szCs w:val="28"/>
        </w:rPr>
      </w:pPr>
      <w:r w:rsidRPr="00326D5D">
        <w:rPr>
          <w:rStyle w:val="hps"/>
          <w:sz w:val="28"/>
          <w:szCs w:val="28"/>
        </w:rPr>
        <w:t>3.  Šo noteikumu izpratnē ārējās sauszemes robežas rindas administrēšana ir informācijas sistēmas izveide, uzturēšana un pakalpojuma sniegšana, izmantojot minēto informācijas sistēmu.</w:t>
      </w:r>
    </w:p>
    <w:p w:rsidR="00B134E1" w:rsidRPr="00326D5D" w:rsidRDefault="00B134E1" w:rsidP="007F5B34">
      <w:pPr>
        <w:ind w:firstLine="375"/>
        <w:jc w:val="both"/>
        <w:rPr>
          <w:rFonts w:ascii="Times New Roman" w:hAnsi="Times New Roman"/>
          <w:iCs/>
          <w:sz w:val="28"/>
          <w:szCs w:val="28"/>
        </w:rPr>
      </w:pPr>
      <w:r w:rsidRPr="00326D5D">
        <w:rPr>
          <w:rFonts w:ascii="Times New Roman" w:hAnsi="Times New Roman"/>
          <w:iCs/>
          <w:sz w:val="28"/>
          <w:szCs w:val="28"/>
        </w:rPr>
        <w:t>4.  Deleģēšanas līgumā noteiktā maksas pakalpojuma cena par iepriekšējo reģistrēšanos rindā ārējās sauszemes robežas šķērsošanai nedrīkst būt lielāka par maksimālo pakalpojuma cenu, kāda ir noteikta par identiska pakalpojuma sniegšanu c</w:t>
      </w:r>
      <w:bookmarkStart w:id="0" w:name="_GoBack"/>
      <w:bookmarkEnd w:id="0"/>
      <w:r w:rsidRPr="00326D5D">
        <w:rPr>
          <w:rFonts w:ascii="Times New Roman" w:hAnsi="Times New Roman"/>
          <w:iCs/>
          <w:sz w:val="28"/>
          <w:szCs w:val="28"/>
        </w:rPr>
        <w:t>itās Eiropas Savienības dalībvalstīs ar kurām Latvijai ir sauszemes robeža.</w:t>
      </w:r>
    </w:p>
    <w:p w:rsidR="00B134E1" w:rsidRPr="006B469E" w:rsidRDefault="00B134E1" w:rsidP="007F5B34">
      <w:pPr>
        <w:pStyle w:val="naisf"/>
        <w:rPr>
          <w:sz w:val="28"/>
          <w:szCs w:val="28"/>
        </w:rPr>
      </w:pPr>
      <w:r>
        <w:rPr>
          <w:sz w:val="28"/>
          <w:szCs w:val="28"/>
        </w:rPr>
        <w:t>5</w:t>
      </w:r>
      <w:r w:rsidRPr="00C2632E">
        <w:rPr>
          <w:sz w:val="28"/>
          <w:szCs w:val="28"/>
        </w:rPr>
        <w:t xml:space="preserve">. Ārējās sauszemes robežas rindas administrēšanu Satiksmes ministrija ar līgumu var deleģēt </w:t>
      </w:r>
      <w:r w:rsidRPr="006B469E">
        <w:rPr>
          <w:sz w:val="28"/>
          <w:szCs w:val="28"/>
        </w:rPr>
        <w:t>privātpersonai</w:t>
      </w:r>
      <w:r>
        <w:rPr>
          <w:sz w:val="28"/>
          <w:szCs w:val="28"/>
        </w:rPr>
        <w:t>,</w:t>
      </w:r>
      <w:r w:rsidRPr="006B469E">
        <w:rPr>
          <w:sz w:val="28"/>
          <w:szCs w:val="28"/>
        </w:rPr>
        <w:t xml:space="preserve"> kura atbilst Valsts pārvaldes iekārtas likuma 42.panta kritērijiem un kurai ir:</w:t>
      </w:r>
    </w:p>
    <w:p w:rsidR="00B134E1" w:rsidRPr="00C2632E" w:rsidRDefault="00B134E1" w:rsidP="00C2632E">
      <w:pPr>
        <w:pStyle w:val="naisf"/>
        <w:rPr>
          <w:sz w:val="28"/>
          <w:szCs w:val="28"/>
        </w:rPr>
      </w:pPr>
      <w:r>
        <w:rPr>
          <w:sz w:val="28"/>
          <w:szCs w:val="28"/>
        </w:rPr>
        <w:t>5</w:t>
      </w:r>
      <w:r w:rsidRPr="00C2632E">
        <w:rPr>
          <w:sz w:val="28"/>
          <w:szCs w:val="28"/>
        </w:rPr>
        <w:t>.1. pieredze darbā ar valsts nozīmes informācijas sistēmām autopārvadājumu jomā ne mazāk kā 5 gadi;</w:t>
      </w:r>
    </w:p>
    <w:p w:rsidR="00B134E1" w:rsidRPr="00C2632E" w:rsidRDefault="00B134E1" w:rsidP="00C2632E">
      <w:pPr>
        <w:pStyle w:val="naisf"/>
        <w:rPr>
          <w:sz w:val="28"/>
          <w:szCs w:val="28"/>
        </w:rPr>
      </w:pPr>
      <w:r>
        <w:rPr>
          <w:sz w:val="28"/>
          <w:szCs w:val="28"/>
        </w:rPr>
        <w:t>5</w:t>
      </w:r>
      <w:r w:rsidRPr="00C2632E">
        <w:rPr>
          <w:sz w:val="28"/>
          <w:szCs w:val="28"/>
        </w:rPr>
        <w:t>.2. pieredze deleģēto valsts pārvaldes uzdevumu pildīšanā autopārvadājumu jomā ne mazāk kā 5 gadi;</w:t>
      </w:r>
    </w:p>
    <w:p w:rsidR="00B134E1" w:rsidRPr="00C2632E" w:rsidRDefault="00B134E1" w:rsidP="00C2632E">
      <w:pPr>
        <w:pStyle w:val="naisf"/>
        <w:rPr>
          <w:sz w:val="28"/>
          <w:szCs w:val="28"/>
        </w:rPr>
      </w:pPr>
      <w:r>
        <w:rPr>
          <w:sz w:val="28"/>
          <w:szCs w:val="28"/>
        </w:rPr>
        <w:t>5</w:t>
      </w:r>
      <w:r w:rsidRPr="00C2632E">
        <w:rPr>
          <w:sz w:val="28"/>
          <w:szCs w:val="28"/>
        </w:rPr>
        <w:t>.3. pieredze kravu starptautisko autopārvadājumu administrēšanā sadarbībā ar valsts pārvaldes institūcijām;</w:t>
      </w:r>
    </w:p>
    <w:p w:rsidR="00B134E1" w:rsidRDefault="00B134E1" w:rsidP="00C2632E">
      <w:pPr>
        <w:pStyle w:val="naisf"/>
        <w:rPr>
          <w:sz w:val="28"/>
          <w:szCs w:val="28"/>
        </w:rPr>
      </w:pPr>
      <w:r>
        <w:rPr>
          <w:sz w:val="28"/>
          <w:szCs w:val="28"/>
        </w:rPr>
        <w:t>5</w:t>
      </w:r>
      <w:r w:rsidRPr="00C2632E">
        <w:rPr>
          <w:sz w:val="28"/>
          <w:szCs w:val="28"/>
        </w:rPr>
        <w:t>.4. pieredze sadarbībā ar valsts pārvaldes institūcijām un starptautiskajām organizācijām Latvijas Republikas robežšķērsošanas, muitas un autosatiksmes jomā ne mazāk kā 5 gadi;</w:t>
      </w:r>
    </w:p>
    <w:p w:rsidR="00B134E1" w:rsidRPr="00F56EF2" w:rsidRDefault="00B134E1" w:rsidP="00C2632E">
      <w:pPr>
        <w:pStyle w:val="naisf"/>
        <w:rPr>
          <w:sz w:val="28"/>
          <w:szCs w:val="28"/>
        </w:rPr>
      </w:pPr>
      <w:r w:rsidRPr="00F56EF2">
        <w:rPr>
          <w:sz w:val="28"/>
          <w:szCs w:val="28"/>
        </w:rPr>
        <w:t>5.5. spēja nodrošināt Ministru kabineta noteikumos „Kārtība, kādā administrē kravas transportlīdzekļu rindu ārējās sauszemes robežas šķērsošanai” noteiktās prasības;</w:t>
      </w:r>
    </w:p>
    <w:p w:rsidR="00B134E1" w:rsidRDefault="00B134E1" w:rsidP="00C2632E">
      <w:pPr>
        <w:pStyle w:val="naisf"/>
        <w:rPr>
          <w:sz w:val="28"/>
          <w:szCs w:val="28"/>
        </w:rPr>
      </w:pPr>
      <w:r>
        <w:rPr>
          <w:sz w:val="28"/>
          <w:szCs w:val="28"/>
        </w:rPr>
        <w:t>5</w:t>
      </w:r>
      <w:r w:rsidRPr="00C2632E">
        <w:rPr>
          <w:sz w:val="28"/>
          <w:szCs w:val="28"/>
        </w:rPr>
        <w:t>.</w:t>
      </w:r>
      <w:r>
        <w:rPr>
          <w:sz w:val="28"/>
          <w:szCs w:val="28"/>
        </w:rPr>
        <w:t>6</w:t>
      </w:r>
      <w:r w:rsidRPr="00C2632E">
        <w:rPr>
          <w:sz w:val="28"/>
          <w:szCs w:val="28"/>
        </w:rPr>
        <w:t>. valsts ārējās un iekšējās drošības funkciju izpildes nodrošinātājam nepieciešamā laba reputācija, un tā nav atzīta par maksātnespējīgu, tās dibinātāji un pārvaldes institūciju amatpersonas nav sodītas par noziedzīga nodarījuma izdarīšanu vai pēdējo divu gadu laikā nav pārkāpušas normatīvos aktus, kas saistīti ar robežšķērsošanu, nodarbinātību un darba samaksu.</w:t>
      </w:r>
    </w:p>
    <w:p w:rsidR="00B134E1" w:rsidRPr="00C2632E" w:rsidRDefault="00B134E1" w:rsidP="00C2632E">
      <w:pPr>
        <w:pStyle w:val="naisf"/>
        <w:rPr>
          <w:sz w:val="28"/>
          <w:szCs w:val="28"/>
        </w:rPr>
      </w:pPr>
    </w:p>
    <w:p w:rsidR="00B134E1" w:rsidRDefault="00B134E1" w:rsidP="00C2632E">
      <w:pPr>
        <w:pStyle w:val="naisf"/>
        <w:rPr>
          <w:sz w:val="28"/>
          <w:szCs w:val="28"/>
        </w:rPr>
      </w:pPr>
      <w:r>
        <w:rPr>
          <w:sz w:val="28"/>
          <w:szCs w:val="28"/>
        </w:rPr>
        <w:t>6</w:t>
      </w:r>
      <w:r w:rsidRPr="00C2632E">
        <w:rPr>
          <w:sz w:val="28"/>
          <w:szCs w:val="28"/>
        </w:rPr>
        <w:t xml:space="preserve">. Satiksmes ministrija atbilstoši tās rīcībā esošajai informācijai un saskaņā ar šo </w:t>
      </w:r>
      <w:r w:rsidRPr="0039528E">
        <w:rPr>
          <w:sz w:val="28"/>
          <w:szCs w:val="28"/>
        </w:rPr>
        <w:t>noteikumu 5. punktā</w:t>
      </w:r>
      <w:r w:rsidRPr="00C2632E">
        <w:rPr>
          <w:sz w:val="28"/>
          <w:szCs w:val="28"/>
        </w:rPr>
        <w:t xml:space="preserve"> noteiktajiem kritērijiem veic ārējās sauszemes robežas rindas administrēšanas pretendenta (turpmāk – pretendents) izvēli un informē viņu par to. </w:t>
      </w:r>
    </w:p>
    <w:p w:rsidR="00B134E1" w:rsidRPr="00C2632E" w:rsidRDefault="00B134E1" w:rsidP="00C2632E">
      <w:pPr>
        <w:pStyle w:val="naisf"/>
        <w:rPr>
          <w:sz w:val="28"/>
          <w:szCs w:val="28"/>
        </w:rPr>
      </w:pPr>
      <w:r>
        <w:rPr>
          <w:sz w:val="28"/>
          <w:szCs w:val="28"/>
        </w:rPr>
        <w:t>7</w:t>
      </w:r>
      <w:r w:rsidRPr="00C2632E">
        <w:rPr>
          <w:sz w:val="28"/>
          <w:szCs w:val="28"/>
        </w:rPr>
        <w:t xml:space="preserve">. Pretendents, ja tas vēlas slēgt līgumu par ārējās sauszemes robežas rindas administrēšanu, sagatavo un iesniedz Satiksmes ministrijā šo noteikumu </w:t>
      </w:r>
      <w:r>
        <w:rPr>
          <w:sz w:val="28"/>
          <w:szCs w:val="28"/>
        </w:rPr>
        <w:t>3</w:t>
      </w:r>
      <w:r w:rsidRPr="00C2632E">
        <w:rPr>
          <w:sz w:val="28"/>
          <w:szCs w:val="28"/>
        </w:rPr>
        <w:t>. punktā noteikto kritēriju atbilstības apliecinošus dokumentus.</w:t>
      </w:r>
    </w:p>
    <w:p w:rsidR="00B134E1" w:rsidRPr="00C2632E" w:rsidRDefault="00B134E1" w:rsidP="00C2632E">
      <w:pPr>
        <w:pStyle w:val="naisf"/>
        <w:rPr>
          <w:sz w:val="28"/>
          <w:szCs w:val="28"/>
        </w:rPr>
      </w:pPr>
      <w:r>
        <w:rPr>
          <w:sz w:val="28"/>
          <w:szCs w:val="28"/>
        </w:rPr>
        <w:t>8.</w:t>
      </w:r>
      <w:r w:rsidRPr="00C2632E">
        <w:rPr>
          <w:sz w:val="28"/>
          <w:szCs w:val="28"/>
        </w:rPr>
        <w:t xml:space="preserve"> Satiksmes ministrija veic pretendenta iesniegto dokumentu papildus pārbaudi, pēc kuras izvēlēto pretendentu saskaņo ar Valsts robežsardzi, Valsts ieņēmumu dienesta Muitas pārvaldi un Pārtikas un veterināro dienestu.</w:t>
      </w:r>
    </w:p>
    <w:p w:rsidR="00B134E1" w:rsidRPr="00F56EF2" w:rsidRDefault="00B134E1" w:rsidP="00C2632E">
      <w:pPr>
        <w:pStyle w:val="naisf"/>
        <w:rPr>
          <w:sz w:val="28"/>
          <w:szCs w:val="28"/>
        </w:rPr>
      </w:pPr>
      <w:r w:rsidRPr="00F56EF2">
        <w:rPr>
          <w:sz w:val="28"/>
          <w:szCs w:val="28"/>
        </w:rPr>
        <w:t xml:space="preserve">9. Pēc pozitīvu atzinumu saņemšanas Satiksmes ministrija sagatavo deleģēšanas līguma projektu un iesniedz to apstiprināšanai Ministru kabinetā. </w:t>
      </w:r>
    </w:p>
    <w:p w:rsidR="00B134E1" w:rsidRPr="00F56EF2" w:rsidRDefault="00B134E1" w:rsidP="00C2632E">
      <w:pPr>
        <w:pStyle w:val="naisf"/>
        <w:rPr>
          <w:sz w:val="28"/>
          <w:szCs w:val="28"/>
        </w:rPr>
      </w:pPr>
      <w:r w:rsidRPr="00F56EF2">
        <w:rPr>
          <w:sz w:val="28"/>
          <w:szCs w:val="28"/>
        </w:rPr>
        <w:t>10. Satiksmes ministrija par ārējās sauszemes robežas rindas administrēšanu slēdz deleģēšanas līgumu pēc tā apstiprināšanas Ministru kabinetā.</w:t>
      </w:r>
    </w:p>
    <w:p w:rsidR="00B134E1" w:rsidRPr="00F56EF2" w:rsidRDefault="00B134E1" w:rsidP="00435D32">
      <w:pPr>
        <w:pStyle w:val="naislab"/>
        <w:jc w:val="both"/>
      </w:pPr>
    </w:p>
    <w:p w:rsidR="00B134E1" w:rsidRPr="00C2632E" w:rsidRDefault="00B134E1" w:rsidP="00881E0A">
      <w:pPr>
        <w:pStyle w:val="naisf"/>
        <w:spacing w:before="0" w:after="0"/>
        <w:ind w:firstLine="720"/>
        <w:rPr>
          <w:sz w:val="28"/>
          <w:szCs w:val="28"/>
        </w:rPr>
      </w:pPr>
      <w:r w:rsidRPr="00C2632E">
        <w:rPr>
          <w:sz w:val="28"/>
          <w:szCs w:val="28"/>
        </w:rPr>
        <w:t> Ministru prezidents                                                     V.Dombrovskis</w:t>
      </w:r>
    </w:p>
    <w:p w:rsidR="00B134E1" w:rsidRPr="00C2632E" w:rsidRDefault="00B134E1" w:rsidP="00881E0A">
      <w:pPr>
        <w:pStyle w:val="naisf"/>
        <w:spacing w:before="0" w:after="0"/>
        <w:ind w:firstLine="720"/>
        <w:rPr>
          <w:sz w:val="28"/>
          <w:szCs w:val="28"/>
        </w:rPr>
      </w:pPr>
      <w:r w:rsidRPr="00C2632E">
        <w:rPr>
          <w:sz w:val="28"/>
          <w:szCs w:val="28"/>
        </w:rPr>
        <w:t> </w:t>
      </w:r>
    </w:p>
    <w:p w:rsidR="00B134E1" w:rsidRDefault="00B134E1" w:rsidP="00881E0A">
      <w:pPr>
        <w:pStyle w:val="naisf"/>
        <w:spacing w:before="0" w:after="0"/>
        <w:ind w:firstLine="720"/>
        <w:rPr>
          <w:sz w:val="28"/>
          <w:szCs w:val="28"/>
        </w:rPr>
      </w:pPr>
    </w:p>
    <w:p w:rsidR="00B134E1" w:rsidRPr="00C2632E" w:rsidRDefault="00B134E1" w:rsidP="00881E0A">
      <w:pPr>
        <w:pStyle w:val="naisf"/>
        <w:spacing w:before="0" w:after="0"/>
        <w:ind w:firstLine="720"/>
        <w:rPr>
          <w:sz w:val="28"/>
          <w:szCs w:val="28"/>
        </w:rPr>
      </w:pPr>
      <w:r w:rsidRPr="00C2632E">
        <w:rPr>
          <w:sz w:val="28"/>
          <w:szCs w:val="28"/>
        </w:rPr>
        <w:t xml:space="preserve">Satiksmes </w:t>
      </w:r>
      <w:r>
        <w:rPr>
          <w:sz w:val="28"/>
          <w:szCs w:val="28"/>
        </w:rPr>
        <w:t>m</w:t>
      </w:r>
      <w:r w:rsidRPr="00C2632E">
        <w:rPr>
          <w:sz w:val="28"/>
          <w:szCs w:val="28"/>
        </w:rPr>
        <w:t>inistrs                                                      A.Ronis</w:t>
      </w:r>
    </w:p>
    <w:p w:rsidR="00B134E1" w:rsidRPr="00C2632E" w:rsidRDefault="00B134E1" w:rsidP="00881E0A">
      <w:pPr>
        <w:spacing w:after="0" w:line="240" w:lineRule="auto"/>
        <w:ind w:firstLine="720"/>
        <w:rPr>
          <w:rFonts w:ascii="Times New Roman" w:hAnsi="Times New Roman"/>
          <w:sz w:val="28"/>
          <w:szCs w:val="28"/>
        </w:rPr>
      </w:pPr>
    </w:p>
    <w:p w:rsidR="00B134E1" w:rsidRPr="00C2632E" w:rsidRDefault="00B134E1" w:rsidP="00881E0A">
      <w:pPr>
        <w:spacing w:after="0" w:line="240" w:lineRule="auto"/>
        <w:ind w:firstLine="720"/>
        <w:rPr>
          <w:rFonts w:ascii="Times New Roman" w:hAnsi="Times New Roman"/>
          <w:sz w:val="28"/>
          <w:szCs w:val="28"/>
        </w:rPr>
      </w:pPr>
    </w:p>
    <w:p w:rsidR="00B134E1" w:rsidRPr="00C2632E" w:rsidRDefault="00B134E1" w:rsidP="00881E0A">
      <w:pPr>
        <w:spacing w:after="0" w:line="240" w:lineRule="auto"/>
        <w:ind w:firstLine="720"/>
        <w:rPr>
          <w:rFonts w:ascii="Times New Roman" w:hAnsi="Times New Roman"/>
          <w:sz w:val="28"/>
          <w:szCs w:val="28"/>
        </w:rPr>
      </w:pPr>
      <w:r w:rsidRPr="00C2632E">
        <w:rPr>
          <w:rFonts w:ascii="Times New Roman" w:hAnsi="Times New Roman"/>
          <w:sz w:val="28"/>
          <w:szCs w:val="28"/>
        </w:rPr>
        <w:t>Iesniedzējs: satiksmes ministrs</w:t>
      </w:r>
      <w:r w:rsidRPr="00C2632E">
        <w:rPr>
          <w:rFonts w:ascii="Times New Roman" w:hAnsi="Times New Roman"/>
          <w:sz w:val="28"/>
          <w:szCs w:val="28"/>
        </w:rPr>
        <w:tab/>
      </w:r>
      <w:r w:rsidRPr="00C2632E">
        <w:rPr>
          <w:rFonts w:ascii="Times New Roman" w:hAnsi="Times New Roman"/>
          <w:sz w:val="28"/>
          <w:szCs w:val="28"/>
        </w:rPr>
        <w:tab/>
      </w:r>
      <w:r w:rsidRPr="00C2632E">
        <w:rPr>
          <w:rFonts w:ascii="Times New Roman" w:hAnsi="Times New Roman"/>
          <w:sz w:val="28"/>
          <w:szCs w:val="28"/>
        </w:rPr>
        <w:tab/>
      </w:r>
      <w:r w:rsidRPr="00C2632E">
        <w:rPr>
          <w:rFonts w:ascii="Times New Roman" w:hAnsi="Times New Roman"/>
          <w:sz w:val="28"/>
          <w:szCs w:val="28"/>
        </w:rPr>
        <w:tab/>
        <w:t>A.Ronis</w:t>
      </w:r>
    </w:p>
    <w:p w:rsidR="00B134E1" w:rsidRPr="00C2632E" w:rsidRDefault="00B134E1" w:rsidP="00881E0A">
      <w:pPr>
        <w:spacing w:after="0" w:line="240" w:lineRule="auto"/>
        <w:ind w:firstLine="720"/>
        <w:rPr>
          <w:rFonts w:ascii="Times New Roman" w:hAnsi="Times New Roman"/>
          <w:sz w:val="28"/>
          <w:szCs w:val="28"/>
        </w:rPr>
      </w:pPr>
    </w:p>
    <w:p w:rsidR="00B134E1" w:rsidRPr="00C2632E" w:rsidRDefault="00B134E1" w:rsidP="00881E0A">
      <w:pPr>
        <w:spacing w:after="0" w:line="240" w:lineRule="auto"/>
        <w:ind w:firstLine="720"/>
        <w:rPr>
          <w:rFonts w:ascii="Times New Roman" w:hAnsi="Times New Roman"/>
          <w:sz w:val="28"/>
          <w:szCs w:val="28"/>
        </w:rPr>
      </w:pPr>
      <w:r w:rsidRPr="00C2632E">
        <w:rPr>
          <w:rFonts w:ascii="Times New Roman" w:hAnsi="Times New Roman"/>
          <w:sz w:val="28"/>
          <w:szCs w:val="28"/>
        </w:rPr>
        <w:t>Viza: valsts sekretārs</w:t>
      </w:r>
      <w:r w:rsidRPr="00C2632E">
        <w:rPr>
          <w:rFonts w:ascii="Times New Roman" w:hAnsi="Times New Roman"/>
          <w:sz w:val="28"/>
          <w:szCs w:val="28"/>
        </w:rPr>
        <w:tab/>
      </w:r>
      <w:r w:rsidRPr="00C2632E">
        <w:rPr>
          <w:rFonts w:ascii="Times New Roman" w:hAnsi="Times New Roman"/>
          <w:sz w:val="28"/>
          <w:szCs w:val="28"/>
        </w:rPr>
        <w:tab/>
      </w:r>
      <w:r w:rsidRPr="00C2632E">
        <w:rPr>
          <w:rFonts w:ascii="Times New Roman" w:hAnsi="Times New Roman"/>
          <w:sz w:val="28"/>
          <w:szCs w:val="28"/>
        </w:rPr>
        <w:tab/>
      </w:r>
      <w:r w:rsidRPr="00C2632E">
        <w:rPr>
          <w:rFonts w:ascii="Times New Roman" w:hAnsi="Times New Roman"/>
          <w:sz w:val="28"/>
          <w:szCs w:val="28"/>
        </w:rPr>
        <w:tab/>
      </w:r>
      <w:r w:rsidRPr="00C2632E">
        <w:rPr>
          <w:rFonts w:ascii="Times New Roman" w:hAnsi="Times New Roman"/>
          <w:sz w:val="28"/>
          <w:szCs w:val="28"/>
        </w:rPr>
        <w:tab/>
        <w:t>A.Matīss</w:t>
      </w:r>
    </w:p>
    <w:p w:rsidR="00B134E1" w:rsidRDefault="00B134E1" w:rsidP="00881E0A">
      <w:pPr>
        <w:spacing w:after="0" w:line="240" w:lineRule="auto"/>
        <w:rPr>
          <w:rFonts w:ascii="Times New Roman" w:hAnsi="Times New Roman"/>
          <w:sz w:val="20"/>
          <w:szCs w:val="20"/>
        </w:rPr>
      </w:pPr>
    </w:p>
    <w:p w:rsidR="00B134E1" w:rsidRDefault="00B134E1" w:rsidP="00881E0A">
      <w:pPr>
        <w:spacing w:after="0" w:line="240" w:lineRule="auto"/>
        <w:rPr>
          <w:rFonts w:ascii="Times New Roman" w:hAnsi="Times New Roman"/>
          <w:sz w:val="20"/>
          <w:szCs w:val="20"/>
        </w:rPr>
      </w:pPr>
    </w:p>
    <w:p w:rsidR="00B134E1" w:rsidRDefault="00B134E1" w:rsidP="00881E0A">
      <w:pPr>
        <w:spacing w:after="0" w:line="240" w:lineRule="auto"/>
        <w:rPr>
          <w:rFonts w:ascii="Times New Roman" w:hAnsi="Times New Roman"/>
          <w:sz w:val="20"/>
          <w:szCs w:val="20"/>
        </w:rPr>
      </w:pPr>
    </w:p>
    <w:p w:rsidR="00B134E1" w:rsidRDefault="00B134E1" w:rsidP="00881E0A">
      <w:pPr>
        <w:spacing w:after="0" w:line="240" w:lineRule="auto"/>
        <w:rPr>
          <w:rFonts w:ascii="Times New Roman" w:hAnsi="Times New Roman"/>
          <w:sz w:val="20"/>
          <w:szCs w:val="20"/>
        </w:rPr>
      </w:pPr>
      <w:r>
        <w:rPr>
          <w:rFonts w:ascii="Times New Roman" w:hAnsi="Times New Roman"/>
          <w:sz w:val="20"/>
          <w:szCs w:val="20"/>
        </w:rPr>
        <w:t>04.01.2013. 10:49</w:t>
      </w:r>
    </w:p>
    <w:p w:rsidR="00B134E1" w:rsidRPr="00354A86" w:rsidRDefault="00B134E1" w:rsidP="00881E0A">
      <w:pPr>
        <w:spacing w:after="0" w:line="240" w:lineRule="auto"/>
        <w:rPr>
          <w:rFonts w:ascii="Times New Roman" w:hAnsi="Times New Roman"/>
          <w:sz w:val="20"/>
          <w:szCs w:val="20"/>
        </w:rPr>
      </w:pPr>
      <w:r>
        <w:rPr>
          <w:rFonts w:ascii="Times New Roman" w:hAnsi="Times New Roman"/>
          <w:sz w:val="20"/>
          <w:szCs w:val="20"/>
        </w:rPr>
        <w:t>416</w:t>
      </w:r>
    </w:p>
    <w:p w:rsidR="00B134E1" w:rsidRPr="00354A86" w:rsidRDefault="00B134E1" w:rsidP="00881E0A">
      <w:pPr>
        <w:spacing w:after="0" w:line="240" w:lineRule="auto"/>
        <w:rPr>
          <w:rFonts w:ascii="Times New Roman" w:hAnsi="Times New Roman"/>
          <w:sz w:val="20"/>
          <w:szCs w:val="20"/>
        </w:rPr>
      </w:pPr>
      <w:r w:rsidRPr="00354A86">
        <w:rPr>
          <w:rFonts w:ascii="Times New Roman" w:hAnsi="Times New Roman"/>
          <w:sz w:val="20"/>
          <w:szCs w:val="20"/>
        </w:rPr>
        <w:t>L.Pūce, 67028016</w:t>
      </w:r>
    </w:p>
    <w:sectPr w:rsidR="00B134E1" w:rsidRPr="00354A86" w:rsidSect="007F5B34">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E1" w:rsidRPr="008728E9" w:rsidRDefault="00B134E1" w:rsidP="008728E9">
      <w:pPr>
        <w:pStyle w:val="naisnod"/>
        <w:spacing w:before="0" w:after="0"/>
        <w:rPr>
          <w:rFonts w:ascii="Calibri" w:hAnsi="Calibri"/>
          <w:b w:val="0"/>
          <w:bCs w:val="0"/>
          <w:sz w:val="22"/>
          <w:szCs w:val="22"/>
        </w:rPr>
      </w:pPr>
      <w:r>
        <w:separator/>
      </w:r>
    </w:p>
  </w:endnote>
  <w:endnote w:type="continuationSeparator" w:id="0">
    <w:p w:rsidR="00B134E1" w:rsidRPr="008728E9" w:rsidRDefault="00B134E1"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Default="00B13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Pr="00DE1A33" w:rsidRDefault="00B134E1" w:rsidP="002E7197">
    <w:pPr>
      <w:spacing w:after="0" w:line="240" w:lineRule="auto"/>
      <w:jc w:val="both"/>
      <w:rPr>
        <w:rFonts w:ascii="Times New Roman" w:hAnsi="Times New Roman"/>
        <w:sz w:val="20"/>
        <w:szCs w:val="20"/>
      </w:rPr>
    </w:pPr>
    <w:r w:rsidRPr="00DE1A33">
      <w:rPr>
        <w:rFonts w:ascii="Times New Roman" w:hAnsi="Times New Roman"/>
        <w:sz w:val="20"/>
        <w:szCs w:val="20"/>
      </w:rPr>
      <w:t>SAMNot_</w:t>
    </w:r>
    <w:r>
      <w:rPr>
        <w:rFonts w:ascii="Times New Roman" w:hAnsi="Times New Roman"/>
        <w:sz w:val="20"/>
        <w:szCs w:val="20"/>
      </w:rPr>
      <w:t>040113</w:t>
    </w:r>
    <w:r w:rsidRPr="00DE1A33">
      <w:rPr>
        <w:rFonts w:ascii="Times New Roman" w:hAnsi="Times New Roman"/>
        <w:sz w:val="20"/>
        <w:szCs w:val="20"/>
      </w:rPr>
      <w:t>_delegesana; Ministru kabineta noteikumu projekts „Kārtība un noteikumi par ārējās sauszemes robežas rindas administrēšanas deleģēšanu”</w:t>
    </w:r>
  </w:p>
  <w:p w:rsidR="00B134E1" w:rsidRPr="002E7197" w:rsidRDefault="00B134E1" w:rsidP="002E7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Pr="00DE1A33" w:rsidRDefault="00B134E1" w:rsidP="00732913">
    <w:pPr>
      <w:spacing w:after="0" w:line="240" w:lineRule="auto"/>
      <w:jc w:val="both"/>
      <w:rPr>
        <w:rFonts w:ascii="Times New Roman" w:hAnsi="Times New Roman"/>
        <w:sz w:val="20"/>
        <w:szCs w:val="20"/>
      </w:rPr>
    </w:pPr>
    <w:r w:rsidRPr="00DE1A33">
      <w:rPr>
        <w:rFonts w:ascii="Times New Roman" w:hAnsi="Times New Roman"/>
        <w:sz w:val="20"/>
        <w:szCs w:val="20"/>
      </w:rPr>
      <w:t>SAMNot_</w:t>
    </w:r>
    <w:r>
      <w:rPr>
        <w:rFonts w:ascii="Times New Roman" w:hAnsi="Times New Roman"/>
        <w:sz w:val="20"/>
        <w:szCs w:val="20"/>
      </w:rPr>
      <w:t>040113</w:t>
    </w:r>
    <w:r w:rsidRPr="00DE1A33">
      <w:rPr>
        <w:rFonts w:ascii="Times New Roman" w:hAnsi="Times New Roman"/>
        <w:sz w:val="20"/>
        <w:szCs w:val="20"/>
      </w:rPr>
      <w:t>_delegesana; Ministru kabineta noteikumu projekts „Kārtība un noteikumi par ārējās sauszemes robežas rindas administrēšanas deleģēšanu”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E1" w:rsidRPr="008728E9" w:rsidRDefault="00B134E1" w:rsidP="008728E9">
      <w:pPr>
        <w:pStyle w:val="naisnod"/>
        <w:spacing w:before="0" w:after="0"/>
        <w:rPr>
          <w:rFonts w:ascii="Calibri" w:hAnsi="Calibri"/>
          <w:b w:val="0"/>
          <w:bCs w:val="0"/>
          <w:sz w:val="22"/>
          <w:szCs w:val="22"/>
        </w:rPr>
      </w:pPr>
      <w:r>
        <w:separator/>
      </w:r>
    </w:p>
  </w:footnote>
  <w:footnote w:type="continuationSeparator" w:id="0">
    <w:p w:rsidR="00B134E1" w:rsidRPr="008728E9" w:rsidRDefault="00B134E1"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Default="00B134E1"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4E1" w:rsidRDefault="00B13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Default="00B134E1"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34E1" w:rsidRDefault="00B13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E1" w:rsidRPr="00760208" w:rsidRDefault="00B134E1" w:rsidP="005E0F79">
    <w:pPr>
      <w:spacing w:after="0" w:line="240" w:lineRule="auto"/>
      <w:ind w:firstLine="720"/>
      <w:jc w:val="right"/>
      <w:rPr>
        <w:rFonts w:ascii="Times New Roman" w:hAnsi="Times New Roman"/>
        <w:bCs/>
        <w:sz w:val="28"/>
        <w:szCs w:val="28"/>
      </w:rPr>
    </w:pPr>
    <w:r w:rsidRPr="00760208">
      <w:rPr>
        <w:rFonts w:ascii="Times New Roman" w:hAnsi="Times New Roman"/>
        <w:bCs/>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A6D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72F0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DA80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1E62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7EEA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6EF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367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42B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61F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02ECB4"/>
    <w:lvl w:ilvl="0">
      <w:start w:val="1"/>
      <w:numFmt w:val="bullet"/>
      <w:lvlText w:val=""/>
      <w:lvlJc w:val="left"/>
      <w:pPr>
        <w:tabs>
          <w:tab w:val="num" w:pos="360"/>
        </w:tabs>
        <w:ind w:left="360" w:hanging="360"/>
      </w:pPr>
      <w:rPr>
        <w:rFonts w:ascii="Symbol" w:hAnsi="Symbol" w:hint="default"/>
      </w:rPr>
    </w:lvl>
  </w:abstractNum>
  <w:abstractNum w:abstractNumId="10">
    <w:nsid w:val="53110012"/>
    <w:multiLevelType w:val="multilevel"/>
    <w:tmpl w:val="05B8B326"/>
    <w:lvl w:ilvl="0">
      <w:start w:val="1"/>
      <w:numFmt w:val="decimal"/>
      <w:lvlText w:val="%1."/>
      <w:lvlJc w:val="left"/>
      <w:pPr>
        <w:tabs>
          <w:tab w:val="num" w:pos="1200"/>
        </w:tabs>
        <w:ind w:left="1200" w:hanging="360"/>
      </w:pPr>
      <w:rPr>
        <w:rFonts w:cs="Times New Roman"/>
        <w:b w:val="0"/>
        <w:i w:val="0"/>
        <w:color w:val="auto"/>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E0A"/>
    <w:rsid w:val="00005194"/>
    <w:rsid w:val="0001175E"/>
    <w:rsid w:val="0001568C"/>
    <w:rsid w:val="00026888"/>
    <w:rsid w:val="00032052"/>
    <w:rsid w:val="0003317A"/>
    <w:rsid w:val="000406A1"/>
    <w:rsid w:val="00066C08"/>
    <w:rsid w:val="00070EFB"/>
    <w:rsid w:val="000A69A4"/>
    <w:rsid w:val="000B0822"/>
    <w:rsid w:val="000B236E"/>
    <w:rsid w:val="000B5F31"/>
    <w:rsid w:val="00147689"/>
    <w:rsid w:val="00161FA1"/>
    <w:rsid w:val="00173616"/>
    <w:rsid w:val="001868BE"/>
    <w:rsid w:val="0019117E"/>
    <w:rsid w:val="00195741"/>
    <w:rsid w:val="00195B87"/>
    <w:rsid w:val="001A2992"/>
    <w:rsid w:val="001A5A19"/>
    <w:rsid w:val="001A74E7"/>
    <w:rsid w:val="001A7F67"/>
    <w:rsid w:val="001B1B40"/>
    <w:rsid w:val="001C2278"/>
    <w:rsid w:val="001C3784"/>
    <w:rsid w:val="001D2A04"/>
    <w:rsid w:val="001D3957"/>
    <w:rsid w:val="001E6EFC"/>
    <w:rsid w:val="00202F44"/>
    <w:rsid w:val="00203DC6"/>
    <w:rsid w:val="00205597"/>
    <w:rsid w:val="00210FAF"/>
    <w:rsid w:val="00213807"/>
    <w:rsid w:val="00216E37"/>
    <w:rsid w:val="002340B6"/>
    <w:rsid w:val="002553F9"/>
    <w:rsid w:val="002835B1"/>
    <w:rsid w:val="002A278B"/>
    <w:rsid w:val="002A7FC3"/>
    <w:rsid w:val="002B2048"/>
    <w:rsid w:val="002B461F"/>
    <w:rsid w:val="002B5F36"/>
    <w:rsid w:val="002C2729"/>
    <w:rsid w:val="002C31D9"/>
    <w:rsid w:val="002C61C1"/>
    <w:rsid w:val="002C69C5"/>
    <w:rsid w:val="002E6CC8"/>
    <w:rsid w:val="002E7197"/>
    <w:rsid w:val="002F4B5E"/>
    <w:rsid w:val="002F6C04"/>
    <w:rsid w:val="00300994"/>
    <w:rsid w:val="00307E3F"/>
    <w:rsid w:val="00326D5D"/>
    <w:rsid w:val="003363D5"/>
    <w:rsid w:val="00347E47"/>
    <w:rsid w:val="003517A2"/>
    <w:rsid w:val="0035371A"/>
    <w:rsid w:val="00354A86"/>
    <w:rsid w:val="003949C4"/>
    <w:rsid w:val="0039528E"/>
    <w:rsid w:val="003A0058"/>
    <w:rsid w:val="003A2D74"/>
    <w:rsid w:val="003B4720"/>
    <w:rsid w:val="003E1AAC"/>
    <w:rsid w:val="003E3FE4"/>
    <w:rsid w:val="003E5440"/>
    <w:rsid w:val="00402B44"/>
    <w:rsid w:val="00407783"/>
    <w:rsid w:val="00416A28"/>
    <w:rsid w:val="00426D38"/>
    <w:rsid w:val="00435D32"/>
    <w:rsid w:val="00454B2E"/>
    <w:rsid w:val="00476B16"/>
    <w:rsid w:val="00495978"/>
    <w:rsid w:val="004A6CBA"/>
    <w:rsid w:val="004C1C9B"/>
    <w:rsid w:val="004D2FFB"/>
    <w:rsid w:val="004D6529"/>
    <w:rsid w:val="004D7C76"/>
    <w:rsid w:val="004E25FB"/>
    <w:rsid w:val="00503E9C"/>
    <w:rsid w:val="00506896"/>
    <w:rsid w:val="00506BDA"/>
    <w:rsid w:val="0052152E"/>
    <w:rsid w:val="00535802"/>
    <w:rsid w:val="00541102"/>
    <w:rsid w:val="00560082"/>
    <w:rsid w:val="00563250"/>
    <w:rsid w:val="005843BD"/>
    <w:rsid w:val="005A1883"/>
    <w:rsid w:val="005A2296"/>
    <w:rsid w:val="005A379C"/>
    <w:rsid w:val="005B161B"/>
    <w:rsid w:val="005B2F16"/>
    <w:rsid w:val="005B571C"/>
    <w:rsid w:val="005C0327"/>
    <w:rsid w:val="005C61EE"/>
    <w:rsid w:val="005E0F79"/>
    <w:rsid w:val="005F544F"/>
    <w:rsid w:val="00610DC1"/>
    <w:rsid w:val="00613031"/>
    <w:rsid w:val="0061472B"/>
    <w:rsid w:val="00615DFA"/>
    <w:rsid w:val="00616E2E"/>
    <w:rsid w:val="00624540"/>
    <w:rsid w:val="00642C14"/>
    <w:rsid w:val="00646169"/>
    <w:rsid w:val="0065014B"/>
    <w:rsid w:val="00656492"/>
    <w:rsid w:val="006623E0"/>
    <w:rsid w:val="006809E9"/>
    <w:rsid w:val="0069384F"/>
    <w:rsid w:val="006A5DFE"/>
    <w:rsid w:val="006B3742"/>
    <w:rsid w:val="006B469E"/>
    <w:rsid w:val="006C28A1"/>
    <w:rsid w:val="006C64E7"/>
    <w:rsid w:val="006E3A04"/>
    <w:rsid w:val="007048D9"/>
    <w:rsid w:val="00711607"/>
    <w:rsid w:val="007133F4"/>
    <w:rsid w:val="00716016"/>
    <w:rsid w:val="00732361"/>
    <w:rsid w:val="00732913"/>
    <w:rsid w:val="007363BF"/>
    <w:rsid w:val="007422A3"/>
    <w:rsid w:val="007564EC"/>
    <w:rsid w:val="00760208"/>
    <w:rsid w:val="00764B29"/>
    <w:rsid w:val="007738B8"/>
    <w:rsid w:val="0078225B"/>
    <w:rsid w:val="00785B5E"/>
    <w:rsid w:val="007A63FF"/>
    <w:rsid w:val="007B7493"/>
    <w:rsid w:val="007D281B"/>
    <w:rsid w:val="007F4D8F"/>
    <w:rsid w:val="007F5B34"/>
    <w:rsid w:val="00800D38"/>
    <w:rsid w:val="0080353A"/>
    <w:rsid w:val="00810D2D"/>
    <w:rsid w:val="00814C05"/>
    <w:rsid w:val="008200E7"/>
    <w:rsid w:val="008216DE"/>
    <w:rsid w:val="0082413D"/>
    <w:rsid w:val="00824473"/>
    <w:rsid w:val="008261F1"/>
    <w:rsid w:val="0086092F"/>
    <w:rsid w:val="00870974"/>
    <w:rsid w:val="008728E9"/>
    <w:rsid w:val="00881E0A"/>
    <w:rsid w:val="00882155"/>
    <w:rsid w:val="00886A68"/>
    <w:rsid w:val="008B0310"/>
    <w:rsid w:val="008B786B"/>
    <w:rsid w:val="008E3644"/>
    <w:rsid w:val="008F0DFF"/>
    <w:rsid w:val="00914991"/>
    <w:rsid w:val="009207F3"/>
    <w:rsid w:val="00930AE2"/>
    <w:rsid w:val="00936A43"/>
    <w:rsid w:val="009459CC"/>
    <w:rsid w:val="00951B99"/>
    <w:rsid w:val="0096622D"/>
    <w:rsid w:val="00966F24"/>
    <w:rsid w:val="009764C2"/>
    <w:rsid w:val="009779AC"/>
    <w:rsid w:val="00995187"/>
    <w:rsid w:val="009A2B32"/>
    <w:rsid w:val="009B39E4"/>
    <w:rsid w:val="009C1DA4"/>
    <w:rsid w:val="009F0411"/>
    <w:rsid w:val="009F770A"/>
    <w:rsid w:val="00A01E22"/>
    <w:rsid w:val="00A14AF2"/>
    <w:rsid w:val="00A2307A"/>
    <w:rsid w:val="00A246CB"/>
    <w:rsid w:val="00A33E53"/>
    <w:rsid w:val="00A54677"/>
    <w:rsid w:val="00AA5D14"/>
    <w:rsid w:val="00AD272E"/>
    <w:rsid w:val="00AD61C0"/>
    <w:rsid w:val="00AE3AE0"/>
    <w:rsid w:val="00B07622"/>
    <w:rsid w:val="00B134E1"/>
    <w:rsid w:val="00B17AD5"/>
    <w:rsid w:val="00B206F7"/>
    <w:rsid w:val="00B413D1"/>
    <w:rsid w:val="00B41D8E"/>
    <w:rsid w:val="00B47D47"/>
    <w:rsid w:val="00B509B4"/>
    <w:rsid w:val="00B5295F"/>
    <w:rsid w:val="00B538FC"/>
    <w:rsid w:val="00B647FC"/>
    <w:rsid w:val="00B66E35"/>
    <w:rsid w:val="00B80AD2"/>
    <w:rsid w:val="00B86E40"/>
    <w:rsid w:val="00B91361"/>
    <w:rsid w:val="00BA2E52"/>
    <w:rsid w:val="00BA7ED3"/>
    <w:rsid w:val="00BB1E6C"/>
    <w:rsid w:val="00BE4E83"/>
    <w:rsid w:val="00C0658E"/>
    <w:rsid w:val="00C2632E"/>
    <w:rsid w:val="00C43280"/>
    <w:rsid w:val="00C5559E"/>
    <w:rsid w:val="00C57FCB"/>
    <w:rsid w:val="00C6071E"/>
    <w:rsid w:val="00C61560"/>
    <w:rsid w:val="00C6675B"/>
    <w:rsid w:val="00CB6326"/>
    <w:rsid w:val="00CB75FD"/>
    <w:rsid w:val="00CC186B"/>
    <w:rsid w:val="00CF7CA2"/>
    <w:rsid w:val="00D00CBA"/>
    <w:rsid w:val="00D269E0"/>
    <w:rsid w:val="00D4233E"/>
    <w:rsid w:val="00D43EFA"/>
    <w:rsid w:val="00D441A7"/>
    <w:rsid w:val="00D476EA"/>
    <w:rsid w:val="00D47857"/>
    <w:rsid w:val="00D56464"/>
    <w:rsid w:val="00D56A6B"/>
    <w:rsid w:val="00D72A19"/>
    <w:rsid w:val="00D81C95"/>
    <w:rsid w:val="00D82D12"/>
    <w:rsid w:val="00D9087C"/>
    <w:rsid w:val="00D9207A"/>
    <w:rsid w:val="00D97FA5"/>
    <w:rsid w:val="00DA3831"/>
    <w:rsid w:val="00DA40E9"/>
    <w:rsid w:val="00DE1A33"/>
    <w:rsid w:val="00DE647D"/>
    <w:rsid w:val="00E23167"/>
    <w:rsid w:val="00E276B2"/>
    <w:rsid w:val="00E44241"/>
    <w:rsid w:val="00E52452"/>
    <w:rsid w:val="00E61D4E"/>
    <w:rsid w:val="00E660B1"/>
    <w:rsid w:val="00E82DCD"/>
    <w:rsid w:val="00E84598"/>
    <w:rsid w:val="00E84C82"/>
    <w:rsid w:val="00E95B0E"/>
    <w:rsid w:val="00EA1EF0"/>
    <w:rsid w:val="00EA77A8"/>
    <w:rsid w:val="00EB243F"/>
    <w:rsid w:val="00EB42EA"/>
    <w:rsid w:val="00ED4055"/>
    <w:rsid w:val="00F02EC5"/>
    <w:rsid w:val="00F112B3"/>
    <w:rsid w:val="00F13344"/>
    <w:rsid w:val="00F308B2"/>
    <w:rsid w:val="00F30EEE"/>
    <w:rsid w:val="00F33EDE"/>
    <w:rsid w:val="00F366E3"/>
    <w:rsid w:val="00F477B3"/>
    <w:rsid w:val="00F56EF2"/>
    <w:rsid w:val="00F643D4"/>
    <w:rsid w:val="00F745A0"/>
    <w:rsid w:val="00FC5047"/>
    <w:rsid w:val="00FE5DC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uiPriority w:val="99"/>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uiPriority w:val="99"/>
    <w:rsid w:val="00881E0A"/>
    <w:pPr>
      <w:spacing w:before="75" w:after="75" w:line="240" w:lineRule="auto"/>
      <w:jc w:val="right"/>
    </w:pPr>
    <w:rPr>
      <w:rFonts w:ascii="Times New Roman" w:hAnsi="Times New Roman"/>
      <w:sz w:val="24"/>
      <w:szCs w:val="24"/>
    </w:rPr>
  </w:style>
  <w:style w:type="character" w:styleId="Hyperlink">
    <w:name w:val="Hyperlink"/>
    <w:basedOn w:val="DefaultParagraphFont"/>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81E0A"/>
    <w:rPr>
      <w:rFonts w:ascii="Times New Roman" w:hAnsi="Times New Roman"/>
      <w:sz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81E0A"/>
    <w:rPr>
      <w:rFonts w:ascii="Times New Roman" w:hAnsi="Times New Roman"/>
      <w:sz w:val="24"/>
    </w:rPr>
  </w:style>
  <w:style w:type="character" w:styleId="PageNumber">
    <w:name w:val="page number"/>
    <w:basedOn w:val="DefaultParagraphFont"/>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0"/>
      <w:szCs w:val="20"/>
      <w:lang w:eastAsia="en-US"/>
    </w:rPr>
  </w:style>
  <w:style w:type="character" w:customStyle="1" w:styleId="BodyTextChar">
    <w:name w:val="Body Text Char"/>
    <w:basedOn w:val="DefaultParagraphFont"/>
    <w:link w:val="BodyText"/>
    <w:uiPriority w:val="99"/>
    <w:locked/>
    <w:rsid w:val="00881E0A"/>
    <w:rPr>
      <w:rFonts w:ascii="Times New Roman" w:hAnsi="Times New Roman"/>
      <w:sz w:val="20"/>
      <w:lang w:eastAsia="en-US"/>
    </w:rPr>
  </w:style>
  <w:style w:type="paragraph" w:customStyle="1" w:styleId="naiskr">
    <w:name w:val="naiskr"/>
    <w:basedOn w:val="Normal"/>
    <w:uiPriority w:val="99"/>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basedOn w:val="DefaultParagraphFont"/>
    <w:link w:val="BalloonText"/>
    <w:uiPriority w:val="99"/>
    <w:semiHidden/>
    <w:rsid w:val="00F5171B"/>
    <w:rPr>
      <w:rFonts w:ascii="Times New Roman" w:hAnsi="Times New Roman"/>
      <w:sz w:val="0"/>
      <w:szCs w:val="0"/>
    </w:rPr>
  </w:style>
  <w:style w:type="character" w:styleId="CommentReference">
    <w:name w:val="annotation reference"/>
    <w:basedOn w:val="DefaultParagraphFont"/>
    <w:uiPriority w:val="99"/>
    <w:semiHidden/>
    <w:rsid w:val="00E84C82"/>
    <w:rPr>
      <w:rFonts w:cs="Times New Roman"/>
      <w:sz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basedOn w:val="DefaultParagraphFont"/>
    <w:link w:val="CommentText"/>
    <w:uiPriority w:val="99"/>
    <w:semiHidden/>
    <w:rsid w:val="00F5171B"/>
    <w:rPr>
      <w:sz w:val="20"/>
      <w:szCs w:val="20"/>
    </w:rPr>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basedOn w:val="CommentTextChar"/>
    <w:link w:val="CommentSubject"/>
    <w:uiPriority w:val="99"/>
    <w:semiHidden/>
    <w:rsid w:val="00F5171B"/>
    <w:rPr>
      <w:b/>
      <w:bCs/>
    </w:rPr>
  </w:style>
  <w:style w:type="character" w:customStyle="1" w:styleId="hps">
    <w:name w:val="hps"/>
    <w:uiPriority w:val="99"/>
    <w:rsid w:val="005C0327"/>
  </w:style>
</w:styles>
</file>

<file path=word/webSettings.xml><?xml version="1.0" encoding="utf-8"?>
<w:webSettings xmlns:r="http://schemas.openxmlformats.org/officeDocument/2006/relationships" xmlns:w="http://schemas.openxmlformats.org/wordprocessingml/2006/main">
  <w:divs>
    <w:div w:id="556401269">
      <w:marLeft w:val="0"/>
      <w:marRight w:val="0"/>
      <w:marTop w:val="0"/>
      <w:marBottom w:val="0"/>
      <w:divBdr>
        <w:top w:val="none" w:sz="0" w:space="0" w:color="auto"/>
        <w:left w:val="none" w:sz="0" w:space="0" w:color="auto"/>
        <w:bottom w:val="none" w:sz="0" w:space="0" w:color="auto"/>
        <w:right w:val="none" w:sz="0" w:space="0" w:color="auto"/>
      </w:divBdr>
    </w:div>
    <w:div w:id="556401270">
      <w:marLeft w:val="0"/>
      <w:marRight w:val="0"/>
      <w:marTop w:val="0"/>
      <w:marBottom w:val="0"/>
      <w:divBdr>
        <w:top w:val="none" w:sz="0" w:space="0" w:color="auto"/>
        <w:left w:val="none" w:sz="0" w:space="0" w:color="auto"/>
        <w:bottom w:val="none" w:sz="0" w:space="0" w:color="auto"/>
        <w:right w:val="none" w:sz="0" w:space="0" w:color="auto"/>
      </w:divBdr>
    </w:div>
    <w:div w:id="556401271">
      <w:marLeft w:val="0"/>
      <w:marRight w:val="0"/>
      <w:marTop w:val="0"/>
      <w:marBottom w:val="0"/>
      <w:divBdr>
        <w:top w:val="none" w:sz="0" w:space="0" w:color="auto"/>
        <w:left w:val="none" w:sz="0" w:space="0" w:color="auto"/>
        <w:bottom w:val="none" w:sz="0" w:space="0" w:color="auto"/>
        <w:right w:val="none" w:sz="0" w:space="0" w:color="auto"/>
      </w:divBdr>
    </w:div>
    <w:div w:id="556401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416</Words>
  <Characters>2963</Characters>
  <Application>Microsoft Office Outlook</Application>
  <DocSecurity>0</DocSecurity>
  <Lines>0</Lines>
  <Paragraphs>0</Paragraphs>
  <ScaleCrop>false</ScaleCrop>
  <Company>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un noteikumi par ārējās sauszemes robežas rindas administrēšanas deleģēšanu</dc:title>
  <dc:subject>noteikumu projekts</dc:subject>
  <dc:creator>L.Pūce</dc:creator>
  <cp:keywords/>
  <dc:description>linda.puce@sam.gov.lv; 67028016</dc:description>
  <cp:lastModifiedBy>Baiba Šterna</cp:lastModifiedBy>
  <cp:revision>4</cp:revision>
  <cp:lastPrinted>2013-02-01T06:27:00Z</cp:lastPrinted>
  <dcterms:created xsi:type="dcterms:W3CDTF">2013-01-31T09:16:00Z</dcterms:created>
  <dcterms:modified xsi:type="dcterms:W3CDTF">2013-02-01T10:29:00Z</dcterms:modified>
</cp:coreProperties>
</file>