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60" w:rsidRPr="00FE2E2F" w:rsidRDefault="00BA5F60" w:rsidP="00BA5F60">
      <w:pPr>
        <w:pStyle w:val="BodyText"/>
        <w:jc w:val="right"/>
        <w:rPr>
          <w:i/>
          <w:lang w:val="lv-LV"/>
        </w:rPr>
      </w:pPr>
      <w:proofErr w:type="spellStart"/>
      <w:r w:rsidRPr="00FE2E2F">
        <w:rPr>
          <w:i/>
        </w:rPr>
        <w:t>Projekts</w:t>
      </w:r>
      <w:proofErr w:type="spellEnd"/>
    </w:p>
    <w:p w:rsidR="00BA5F60" w:rsidRPr="00FE2E2F" w:rsidRDefault="00BA5F60" w:rsidP="00BA5F60">
      <w:pPr>
        <w:pStyle w:val="BodyText"/>
        <w:jc w:val="right"/>
        <w:rPr>
          <w:lang w:val="lv-LV"/>
        </w:rPr>
      </w:pPr>
    </w:p>
    <w:p w:rsidR="00BA5F60" w:rsidRPr="00FE2E2F" w:rsidRDefault="00BA5F60" w:rsidP="00BA5F60">
      <w:pPr>
        <w:pStyle w:val="BodyText"/>
        <w:jc w:val="center"/>
        <w:rPr>
          <w:b/>
        </w:rPr>
      </w:pPr>
      <w:r w:rsidRPr="00FE2E2F">
        <w:rPr>
          <w:b/>
        </w:rPr>
        <w:t>LATVIJAS REPUBLIKAS MINISTRU KABINETA</w:t>
      </w:r>
    </w:p>
    <w:p w:rsidR="00BA5F60" w:rsidRPr="00FE2E2F" w:rsidRDefault="00BA5F60" w:rsidP="00BA5F60">
      <w:pPr>
        <w:pStyle w:val="BodyText"/>
        <w:jc w:val="center"/>
        <w:rPr>
          <w:b/>
          <w:lang w:val="lv-LV"/>
        </w:rPr>
      </w:pPr>
      <w:r w:rsidRPr="00FE2E2F">
        <w:rPr>
          <w:b/>
        </w:rPr>
        <w:t xml:space="preserve"> SĒDES PROTOKOLLĒMUMS</w:t>
      </w:r>
    </w:p>
    <w:p w:rsidR="00BA5F60" w:rsidRPr="00FE2E2F" w:rsidRDefault="00BA5F60" w:rsidP="00BA5F60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spacing w:before="360"/>
        <w:rPr>
          <w:szCs w:val="28"/>
          <w:lang w:val="lv-LV"/>
        </w:rPr>
      </w:pPr>
      <w:r>
        <w:rPr>
          <w:noProof/>
          <w:szCs w:val="2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F0C7F4" wp14:editId="7D33B507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7620" t="10795" r="1143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Pr="00FE2E2F">
        <w:rPr>
          <w:szCs w:val="28"/>
          <w:lang w:val="lv-LV"/>
        </w:rPr>
        <w:t>Rīgā</w:t>
      </w:r>
      <w:r w:rsidRPr="00FE2E2F">
        <w:rPr>
          <w:szCs w:val="28"/>
          <w:lang w:val="lv-LV"/>
        </w:rPr>
        <w:tab/>
        <w:t>Nr.                        201</w:t>
      </w:r>
      <w:r>
        <w:rPr>
          <w:szCs w:val="28"/>
          <w:lang w:val="lv-LV"/>
        </w:rPr>
        <w:t>3</w:t>
      </w:r>
      <w:r w:rsidRPr="00FE2E2F">
        <w:rPr>
          <w:szCs w:val="28"/>
          <w:lang w:val="lv-LV"/>
        </w:rPr>
        <w:t>.gada   ________</w:t>
      </w:r>
    </w:p>
    <w:p w:rsidR="00BA5F60" w:rsidRPr="00FE2E2F" w:rsidRDefault="00BA5F60" w:rsidP="00BA5F60">
      <w:pPr>
        <w:spacing w:before="120" w:after="120"/>
        <w:jc w:val="center"/>
        <w:rPr>
          <w:sz w:val="28"/>
          <w:szCs w:val="28"/>
          <w:lang w:val="lv-LV"/>
        </w:rPr>
      </w:pPr>
      <w:r w:rsidRPr="00FE2E2F">
        <w:rPr>
          <w:sz w:val="28"/>
          <w:szCs w:val="28"/>
          <w:lang w:val="lv-LV"/>
        </w:rPr>
        <w:t>.§</w:t>
      </w:r>
    </w:p>
    <w:p w:rsidR="00BA5F60" w:rsidRPr="006012E1" w:rsidRDefault="00BA5F60" w:rsidP="006012E1">
      <w:pPr>
        <w:jc w:val="center"/>
        <w:rPr>
          <w:b/>
          <w:sz w:val="28"/>
          <w:szCs w:val="28"/>
          <w:lang w:val="lv-LV"/>
        </w:rPr>
      </w:pPr>
      <w:bookmarkStart w:id="0" w:name="OLE_LINK3"/>
      <w:bookmarkStart w:id="1" w:name="OLE_LINK4"/>
      <w:r>
        <w:rPr>
          <w:b/>
          <w:sz w:val="28"/>
          <w:szCs w:val="28"/>
          <w:lang w:val="lv-LV"/>
        </w:rPr>
        <w:t xml:space="preserve">Informācija „Par iepirkuma „Autoceļa </w:t>
      </w:r>
      <w:r w:rsidR="006012E1">
        <w:rPr>
          <w:b/>
          <w:sz w:val="28"/>
          <w:szCs w:val="28"/>
          <w:lang w:val="lv-LV"/>
        </w:rPr>
        <w:t>P104</w:t>
      </w:r>
      <w:r w:rsidR="001351A9">
        <w:rPr>
          <w:b/>
          <w:sz w:val="28"/>
          <w:szCs w:val="28"/>
          <w:lang w:val="lv-LV"/>
        </w:rPr>
        <w:t xml:space="preserve"> </w:t>
      </w:r>
      <w:r w:rsidR="006012E1">
        <w:rPr>
          <w:b/>
          <w:sz w:val="28"/>
          <w:szCs w:val="28"/>
          <w:lang w:val="lv-LV"/>
        </w:rPr>
        <w:t>Tukums – Auce – Lietuvas robeža (Vītiņi</w:t>
      </w:r>
      <w:r w:rsidR="001351A9">
        <w:rPr>
          <w:b/>
          <w:sz w:val="28"/>
          <w:szCs w:val="28"/>
          <w:lang w:val="lv-LV"/>
        </w:rPr>
        <w:t>)</w:t>
      </w:r>
      <w:r w:rsidR="006012E1">
        <w:rPr>
          <w:b/>
          <w:sz w:val="28"/>
          <w:szCs w:val="28"/>
          <w:lang w:val="lv-LV"/>
        </w:rPr>
        <w:t xml:space="preserve"> posma Zebrene – Lielauce 45,40</w:t>
      </w:r>
      <w:r w:rsidR="001351A9">
        <w:rPr>
          <w:b/>
          <w:sz w:val="28"/>
          <w:szCs w:val="28"/>
          <w:lang w:val="lv-LV"/>
        </w:rPr>
        <w:t xml:space="preserve"> – </w:t>
      </w:r>
      <w:r w:rsidR="006012E1">
        <w:rPr>
          <w:b/>
          <w:sz w:val="28"/>
          <w:szCs w:val="28"/>
          <w:lang w:val="lv-LV"/>
        </w:rPr>
        <w:t>55,70</w:t>
      </w:r>
      <w:r w:rsidR="001351A9">
        <w:rPr>
          <w:b/>
          <w:sz w:val="28"/>
          <w:szCs w:val="28"/>
          <w:lang w:val="lv-LV"/>
        </w:rPr>
        <w:t xml:space="preserve"> km rekonstrukcija</w:t>
      </w:r>
      <w:r>
        <w:rPr>
          <w:b/>
          <w:sz w:val="28"/>
          <w:szCs w:val="28"/>
          <w:lang w:val="lv-LV"/>
        </w:rPr>
        <w:t>”</w:t>
      </w:r>
      <w:r w:rsidRPr="00741856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 xml:space="preserve">atklāta konkursa </w:t>
      </w:r>
      <w:r w:rsidRPr="00741856">
        <w:rPr>
          <w:b/>
          <w:sz w:val="28"/>
          <w:szCs w:val="28"/>
          <w:lang w:val="lv-LV"/>
        </w:rPr>
        <w:t>nolikuma projekt</w:t>
      </w:r>
      <w:r>
        <w:rPr>
          <w:b/>
          <w:sz w:val="28"/>
          <w:szCs w:val="28"/>
          <w:lang w:val="lv-LV"/>
        </w:rPr>
        <w:t>a</w:t>
      </w:r>
      <w:r w:rsidRPr="00741856">
        <w:rPr>
          <w:b/>
          <w:sz w:val="28"/>
          <w:szCs w:val="28"/>
          <w:lang w:val="lv-LV"/>
        </w:rPr>
        <w:t>, līguma projekt</w:t>
      </w:r>
      <w:r>
        <w:rPr>
          <w:b/>
          <w:sz w:val="28"/>
          <w:szCs w:val="28"/>
          <w:lang w:val="lv-LV"/>
        </w:rPr>
        <w:t>a</w:t>
      </w:r>
      <w:r w:rsidRPr="00741856">
        <w:rPr>
          <w:b/>
          <w:sz w:val="28"/>
          <w:szCs w:val="28"/>
          <w:lang w:val="lv-LV"/>
        </w:rPr>
        <w:t xml:space="preserve"> un tehnisk</w:t>
      </w:r>
      <w:r>
        <w:rPr>
          <w:b/>
          <w:sz w:val="28"/>
          <w:szCs w:val="28"/>
          <w:lang w:val="lv-LV"/>
        </w:rPr>
        <w:t>ās</w:t>
      </w:r>
      <w:r w:rsidRPr="00741856">
        <w:rPr>
          <w:b/>
          <w:sz w:val="28"/>
          <w:szCs w:val="28"/>
          <w:lang w:val="lv-LV"/>
        </w:rPr>
        <w:t xml:space="preserve"> specifikācij</w:t>
      </w:r>
      <w:r>
        <w:rPr>
          <w:b/>
          <w:sz w:val="28"/>
          <w:szCs w:val="28"/>
          <w:lang w:val="lv-LV"/>
        </w:rPr>
        <w:t>as</w:t>
      </w:r>
      <w:r w:rsidRPr="00EA11EB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>atbilstību</w:t>
      </w:r>
      <w:r w:rsidRPr="00EA11EB">
        <w:rPr>
          <w:b/>
          <w:sz w:val="28"/>
          <w:szCs w:val="28"/>
          <w:lang w:val="lv-LV"/>
        </w:rPr>
        <w:t xml:space="preserve"> </w:t>
      </w:r>
      <w:r w:rsidRPr="00A920AE">
        <w:rPr>
          <w:b/>
          <w:sz w:val="28"/>
          <w:szCs w:val="28"/>
          <w:lang w:val="lv-LV"/>
        </w:rPr>
        <w:t>valsts interesēm</w:t>
      </w:r>
      <w:r>
        <w:rPr>
          <w:b/>
          <w:sz w:val="28"/>
          <w:szCs w:val="28"/>
          <w:lang w:val="lv-LV"/>
        </w:rPr>
        <w:t>”</w:t>
      </w:r>
      <w:bookmarkEnd w:id="0"/>
      <w:bookmarkEnd w:id="1"/>
    </w:p>
    <w:p w:rsidR="00BA5F60" w:rsidRPr="00FE2E2F" w:rsidRDefault="00BA5F60" w:rsidP="00BA5F60">
      <w:pPr>
        <w:jc w:val="center"/>
        <w:rPr>
          <w:sz w:val="28"/>
          <w:szCs w:val="28"/>
          <w:lang w:val="lv-LV"/>
        </w:rPr>
      </w:pPr>
      <w:r w:rsidRPr="00FE2E2F">
        <w:rPr>
          <w:sz w:val="28"/>
          <w:szCs w:val="28"/>
          <w:lang w:val="lv-LV"/>
        </w:rPr>
        <w:t>_____________________________________________________________</w:t>
      </w:r>
    </w:p>
    <w:p w:rsidR="00BA5F60" w:rsidRPr="00FE2E2F" w:rsidRDefault="00BA5F60" w:rsidP="00BA5F60">
      <w:pPr>
        <w:spacing w:before="120" w:after="120"/>
        <w:jc w:val="center"/>
        <w:rPr>
          <w:sz w:val="28"/>
          <w:szCs w:val="28"/>
          <w:lang w:val="lv-LV"/>
        </w:rPr>
      </w:pPr>
      <w:r w:rsidRPr="00FE2E2F">
        <w:rPr>
          <w:sz w:val="28"/>
          <w:szCs w:val="28"/>
          <w:lang w:val="lv-LV"/>
        </w:rPr>
        <w:t>(…)</w:t>
      </w:r>
    </w:p>
    <w:p w:rsidR="00BA5F60" w:rsidRPr="00741856" w:rsidRDefault="00BA5F60" w:rsidP="00BA5F60">
      <w:pPr>
        <w:pStyle w:val="NormalWe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741856">
        <w:rPr>
          <w:rFonts w:ascii="Times New Roman" w:eastAsia="PMingLiU" w:hAnsi="Times New Roman"/>
          <w:color w:val="000000"/>
          <w:sz w:val="28"/>
          <w:szCs w:val="28"/>
        </w:rPr>
        <w:t xml:space="preserve">Pieņemt zināšanai </w:t>
      </w:r>
      <w:r>
        <w:rPr>
          <w:rFonts w:ascii="Times New Roman" w:eastAsia="PMingLiU" w:hAnsi="Times New Roman"/>
          <w:color w:val="000000"/>
          <w:sz w:val="28"/>
          <w:szCs w:val="28"/>
        </w:rPr>
        <w:t>Satiksmes</w:t>
      </w:r>
      <w:r w:rsidRPr="00741856">
        <w:rPr>
          <w:rFonts w:ascii="Times New Roman" w:eastAsia="PMingLiU" w:hAnsi="Times New Roman"/>
          <w:color w:val="000000"/>
          <w:sz w:val="28"/>
          <w:szCs w:val="28"/>
        </w:rPr>
        <w:t xml:space="preserve"> ministrijas sniegto informā</w:t>
      </w:r>
      <w:r>
        <w:rPr>
          <w:rFonts w:ascii="Times New Roman" w:eastAsia="PMingLiU" w:hAnsi="Times New Roman"/>
          <w:color w:val="000000"/>
          <w:sz w:val="28"/>
          <w:szCs w:val="28"/>
        </w:rPr>
        <w:t>ciju.</w:t>
      </w:r>
    </w:p>
    <w:p w:rsidR="00BA5F60" w:rsidRPr="00741856" w:rsidRDefault="00BA5F60" w:rsidP="00BA5F60">
      <w:pPr>
        <w:pStyle w:val="NormalWe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741856">
        <w:rPr>
          <w:rFonts w:ascii="Times New Roman" w:eastAsia="PMingLiU" w:hAnsi="Times New Roman"/>
          <w:color w:val="000000"/>
          <w:sz w:val="28"/>
          <w:szCs w:val="28"/>
        </w:rPr>
        <w:t>Pieņemt zināšanai Finanšu ministrijas, Tieslietu ministrijas un Valsts kancelejas viedokli, ka no līguma priekšmeta viedokļa</w:t>
      </w:r>
      <w:r>
        <w:rPr>
          <w:rFonts w:ascii="Times New Roman" w:eastAsia="PMingLiU" w:hAnsi="Times New Roman"/>
          <w:color w:val="000000"/>
          <w:sz w:val="28"/>
          <w:szCs w:val="28"/>
        </w:rPr>
        <w:t xml:space="preserve"> plānotajā iepirkumā</w:t>
      </w:r>
      <w:r w:rsidRPr="00741856">
        <w:rPr>
          <w:rFonts w:ascii="Times New Roman" w:eastAsia="PMingLiU" w:hAnsi="Times New Roman"/>
          <w:color w:val="000000"/>
          <w:sz w:val="28"/>
          <w:szCs w:val="28"/>
        </w:rPr>
        <w:t xml:space="preserve"> nepastāv </w:t>
      </w:r>
      <w:r>
        <w:rPr>
          <w:rFonts w:ascii="Times New Roman" w:eastAsia="PMingLiU" w:hAnsi="Times New Roman"/>
          <w:color w:val="000000"/>
          <w:sz w:val="28"/>
          <w:szCs w:val="28"/>
        </w:rPr>
        <w:t xml:space="preserve">ES fondu projekta </w:t>
      </w:r>
      <w:r w:rsidRPr="00741856">
        <w:rPr>
          <w:rFonts w:ascii="Times New Roman" w:eastAsia="PMingLiU" w:hAnsi="Times New Roman"/>
          <w:color w:val="000000"/>
          <w:sz w:val="28"/>
          <w:szCs w:val="28"/>
        </w:rPr>
        <w:t>neattiecinā</w:t>
      </w:r>
      <w:r>
        <w:rPr>
          <w:rFonts w:ascii="Times New Roman" w:eastAsia="PMingLiU" w:hAnsi="Times New Roman"/>
          <w:color w:val="000000"/>
          <w:sz w:val="28"/>
          <w:szCs w:val="28"/>
        </w:rPr>
        <w:t>mo izmaksu rašanās risks.</w:t>
      </w:r>
    </w:p>
    <w:p w:rsidR="00BA5F60" w:rsidRPr="006F129B" w:rsidRDefault="00BA5F60" w:rsidP="00BA5F60">
      <w:pPr>
        <w:pStyle w:val="NormalWe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741856">
        <w:rPr>
          <w:rFonts w:ascii="Times New Roman" w:eastAsia="PMingLiU" w:hAnsi="Times New Roman"/>
          <w:color w:val="000000"/>
          <w:sz w:val="28"/>
          <w:szCs w:val="28"/>
        </w:rPr>
        <w:t>Pieņemt zināšanai, ka pasūtītā</w:t>
      </w:r>
      <w:r>
        <w:rPr>
          <w:rFonts w:ascii="Times New Roman" w:eastAsia="PMingLiU" w:hAnsi="Times New Roman"/>
          <w:color w:val="000000"/>
          <w:sz w:val="28"/>
          <w:szCs w:val="28"/>
        </w:rPr>
        <w:t>js VAS „Latvijas Valsts ceļi”</w:t>
      </w:r>
      <w:r w:rsidRPr="00741856">
        <w:rPr>
          <w:rFonts w:ascii="Times New Roman" w:eastAsia="PMingLiU" w:hAnsi="Times New Roman"/>
          <w:color w:val="000000"/>
          <w:sz w:val="28"/>
          <w:szCs w:val="28"/>
        </w:rPr>
        <w:t xml:space="preserve"> saglabā atbildību par iepirkuma proces</w:t>
      </w:r>
      <w:r>
        <w:rPr>
          <w:rFonts w:ascii="Times New Roman" w:eastAsia="PMingLiU" w:hAnsi="Times New Roman"/>
          <w:color w:val="000000"/>
          <w:sz w:val="28"/>
          <w:szCs w:val="28"/>
        </w:rPr>
        <w:t>a</w:t>
      </w:r>
      <w:r w:rsidRPr="00741856">
        <w:rPr>
          <w:rFonts w:ascii="Times New Roman" w:eastAsia="PMingLiU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PMingLiU" w:hAnsi="Times New Roman"/>
          <w:color w:val="000000"/>
          <w:sz w:val="28"/>
          <w:szCs w:val="28"/>
        </w:rPr>
        <w:t>atbilstību normatīvajam regulējumam</w:t>
      </w:r>
      <w:r w:rsidRPr="00741856">
        <w:rPr>
          <w:rFonts w:ascii="Times New Roman" w:eastAsia="PMingLiU" w:hAnsi="Times New Roman"/>
          <w:color w:val="000000"/>
          <w:sz w:val="28"/>
          <w:szCs w:val="28"/>
        </w:rPr>
        <w:t xml:space="preserve">, tai skaitā par atklāta konkursa nolikuma projekta ietvaros izvēlēto saimniecisko, tehnisko un citu risinājumu, kas ietver arī atbildību par tādas informācijas atbilstību faktiskajai situācijai, </w:t>
      </w:r>
      <w:r>
        <w:rPr>
          <w:rFonts w:ascii="Times New Roman" w:eastAsia="PMingLiU" w:hAnsi="Times New Roman"/>
          <w:color w:val="000000"/>
          <w:sz w:val="28"/>
          <w:szCs w:val="28"/>
        </w:rPr>
        <w:t xml:space="preserve">pamatojoties </w:t>
      </w:r>
      <w:r w:rsidRPr="00741856">
        <w:rPr>
          <w:rFonts w:ascii="Times New Roman" w:eastAsia="PMingLiU" w:hAnsi="Times New Roman"/>
          <w:color w:val="000000"/>
          <w:sz w:val="28"/>
          <w:szCs w:val="28"/>
        </w:rPr>
        <w:t>uz kur</w:t>
      </w:r>
      <w:r>
        <w:rPr>
          <w:rFonts w:ascii="Times New Roman" w:eastAsia="PMingLiU" w:hAnsi="Times New Roman"/>
          <w:color w:val="000000"/>
          <w:sz w:val="28"/>
          <w:szCs w:val="28"/>
        </w:rPr>
        <w:t>u</w:t>
      </w:r>
      <w:r w:rsidRPr="00741856">
        <w:rPr>
          <w:rFonts w:ascii="Times New Roman" w:eastAsia="PMingLiU" w:hAnsi="Times New Roman"/>
          <w:color w:val="000000"/>
          <w:sz w:val="28"/>
          <w:szCs w:val="28"/>
        </w:rPr>
        <w:t xml:space="preserve"> nolikums izstrādāts vai kas tajā ietverta, kā arī nolikuma prasību objektivitāti un pamatotību, ka minētais attiecas arī uz pienākumu novērst neattiecināmo izmaksu risku.</w:t>
      </w:r>
    </w:p>
    <w:p w:rsidR="00B668D5" w:rsidRDefault="00B668D5" w:rsidP="00BA5F60">
      <w:pPr>
        <w:pStyle w:val="naisf"/>
        <w:ind w:firstLine="0"/>
        <w:rPr>
          <w:sz w:val="28"/>
          <w:szCs w:val="28"/>
        </w:rPr>
      </w:pPr>
    </w:p>
    <w:p w:rsidR="00BA5F60" w:rsidRPr="00FE2E2F" w:rsidRDefault="00BA5F60" w:rsidP="00BA5F60">
      <w:pPr>
        <w:pStyle w:val="naisf"/>
        <w:ind w:firstLine="0"/>
        <w:rPr>
          <w:sz w:val="28"/>
          <w:szCs w:val="28"/>
        </w:rPr>
      </w:pPr>
      <w:r w:rsidRPr="00FE2E2F"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</w:t>
      </w:r>
      <w:r w:rsidRPr="00FE2E2F">
        <w:rPr>
          <w:sz w:val="28"/>
          <w:szCs w:val="28"/>
        </w:rPr>
        <w:t>.Dombrovskis</w:t>
      </w:r>
    </w:p>
    <w:p w:rsidR="00BA5F60" w:rsidRPr="00FE2E2F" w:rsidRDefault="00BA5F60" w:rsidP="00BA5F60">
      <w:pPr>
        <w:pStyle w:val="naisf"/>
        <w:ind w:firstLine="0"/>
        <w:rPr>
          <w:sz w:val="28"/>
          <w:szCs w:val="28"/>
        </w:rPr>
      </w:pPr>
      <w:bookmarkStart w:id="2" w:name="_GoBack"/>
      <w:bookmarkEnd w:id="2"/>
    </w:p>
    <w:p w:rsidR="00BA5F60" w:rsidRPr="00FE2E2F" w:rsidRDefault="00BA5F60" w:rsidP="00BA5F60">
      <w:pPr>
        <w:pStyle w:val="naisf"/>
        <w:ind w:firstLine="0"/>
        <w:rPr>
          <w:sz w:val="28"/>
          <w:szCs w:val="28"/>
        </w:rPr>
      </w:pPr>
      <w:r w:rsidRPr="00FE2E2F">
        <w:rPr>
          <w:sz w:val="28"/>
          <w:szCs w:val="28"/>
        </w:rPr>
        <w:t>Valsts kancelej</w:t>
      </w:r>
      <w:r>
        <w:rPr>
          <w:sz w:val="28"/>
          <w:szCs w:val="28"/>
        </w:rPr>
        <w:t>as direktore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2E2F">
        <w:rPr>
          <w:sz w:val="28"/>
          <w:szCs w:val="28"/>
        </w:rPr>
        <w:t>E.Dreimane</w:t>
      </w:r>
    </w:p>
    <w:p w:rsidR="00BA5F60" w:rsidRPr="00FE2E2F" w:rsidRDefault="00BA5F60" w:rsidP="00BA5F60">
      <w:pPr>
        <w:pStyle w:val="naisf"/>
        <w:ind w:firstLine="0"/>
        <w:rPr>
          <w:sz w:val="28"/>
          <w:szCs w:val="28"/>
        </w:rPr>
      </w:pPr>
    </w:p>
    <w:p w:rsidR="00BA5F60" w:rsidRPr="00FE2E2F" w:rsidRDefault="00BA5F60" w:rsidP="00BA5F60">
      <w:pPr>
        <w:pStyle w:val="naisf"/>
        <w:ind w:firstLine="0"/>
        <w:rPr>
          <w:sz w:val="28"/>
          <w:szCs w:val="28"/>
        </w:rPr>
      </w:pPr>
      <w:r>
        <w:rPr>
          <w:sz w:val="28"/>
          <w:szCs w:val="28"/>
        </w:rPr>
        <w:t>Satiksmes</w:t>
      </w:r>
      <w:r w:rsidRPr="00FE2E2F">
        <w:rPr>
          <w:sz w:val="28"/>
          <w:szCs w:val="28"/>
        </w:rPr>
        <w:t xml:space="preserve"> ministr</w:t>
      </w:r>
      <w:r>
        <w:rPr>
          <w:sz w:val="28"/>
          <w:szCs w:val="28"/>
        </w:rPr>
        <w:t>s</w:t>
      </w:r>
      <w:r w:rsidRPr="00FE2E2F">
        <w:rPr>
          <w:sz w:val="28"/>
          <w:szCs w:val="28"/>
        </w:rPr>
        <w:tab/>
      </w:r>
      <w:r w:rsidRPr="00FE2E2F">
        <w:rPr>
          <w:sz w:val="28"/>
          <w:szCs w:val="28"/>
        </w:rPr>
        <w:tab/>
      </w:r>
      <w:r w:rsidRPr="00FE2E2F">
        <w:rPr>
          <w:sz w:val="28"/>
          <w:szCs w:val="28"/>
        </w:rPr>
        <w:tab/>
      </w:r>
      <w:r w:rsidRPr="00FE2E2F">
        <w:rPr>
          <w:sz w:val="28"/>
          <w:szCs w:val="28"/>
        </w:rPr>
        <w:tab/>
      </w:r>
      <w:r w:rsidRPr="00FE2E2F">
        <w:rPr>
          <w:sz w:val="28"/>
          <w:szCs w:val="28"/>
        </w:rPr>
        <w:tab/>
      </w:r>
      <w:r w:rsidRPr="00FE2E2F">
        <w:rPr>
          <w:sz w:val="28"/>
          <w:szCs w:val="28"/>
        </w:rPr>
        <w:tab/>
      </w:r>
      <w:r w:rsidRPr="00FE2E2F"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  <w:r w:rsidRPr="00FE2E2F">
        <w:rPr>
          <w:sz w:val="28"/>
          <w:szCs w:val="28"/>
        </w:rPr>
        <w:t>.</w:t>
      </w:r>
      <w:r>
        <w:rPr>
          <w:sz w:val="28"/>
          <w:szCs w:val="28"/>
        </w:rPr>
        <w:t>Matīss</w:t>
      </w:r>
    </w:p>
    <w:p w:rsidR="00BA5F60" w:rsidRDefault="00BA5F60" w:rsidP="00BA5F60">
      <w:pPr>
        <w:rPr>
          <w:sz w:val="28"/>
          <w:szCs w:val="28"/>
          <w:lang w:val="de-DE"/>
        </w:rPr>
      </w:pPr>
    </w:p>
    <w:p w:rsidR="00B668D5" w:rsidRPr="00FE2E2F" w:rsidRDefault="00B668D5" w:rsidP="00BA5F60">
      <w:pPr>
        <w:rPr>
          <w:sz w:val="28"/>
          <w:szCs w:val="28"/>
          <w:lang w:val="de-DE"/>
        </w:rPr>
      </w:pPr>
    </w:p>
    <w:p w:rsidR="00BA5F60" w:rsidRDefault="001351A9" w:rsidP="00BA5F60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15.04.2013 11:02</w:t>
      </w:r>
    </w:p>
    <w:p w:rsidR="00BA5F60" w:rsidRPr="00FE2E2F" w:rsidRDefault="009B29D7" w:rsidP="00BA5F60">
      <w:pPr>
        <w:rPr>
          <w:sz w:val="20"/>
          <w:szCs w:val="20"/>
          <w:lang w:val="de-DE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6012E1" w:rsidRPr="006012E1">
        <w:rPr>
          <w:noProof/>
          <w:sz w:val="20"/>
          <w:szCs w:val="20"/>
          <w:lang w:val="de-DE"/>
        </w:rPr>
        <w:t>160</w:t>
      </w:r>
      <w:r>
        <w:rPr>
          <w:noProof/>
          <w:sz w:val="20"/>
          <w:szCs w:val="20"/>
          <w:lang w:val="de-DE"/>
        </w:rPr>
        <w:fldChar w:fldCharType="end"/>
      </w:r>
    </w:p>
    <w:p w:rsidR="00BA5F60" w:rsidRPr="00FE2E2F" w:rsidRDefault="006012E1" w:rsidP="00BA5F60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A. Granīta</w:t>
      </w:r>
    </w:p>
    <w:p w:rsidR="00315C54" w:rsidRPr="00367F74" w:rsidRDefault="00BA5F60">
      <w:pPr>
        <w:rPr>
          <w:sz w:val="20"/>
          <w:szCs w:val="20"/>
          <w:lang w:val="lv-LV"/>
        </w:rPr>
      </w:pPr>
      <w:r w:rsidRPr="00FE2E2F">
        <w:rPr>
          <w:sz w:val="20"/>
          <w:szCs w:val="20"/>
          <w:lang w:val="lv-LV"/>
        </w:rPr>
        <w:t>6</w:t>
      </w:r>
      <w:r w:rsidR="001351A9">
        <w:rPr>
          <w:sz w:val="20"/>
          <w:szCs w:val="20"/>
          <w:lang w:val="lv-LV"/>
        </w:rPr>
        <w:t>70281</w:t>
      </w:r>
      <w:r w:rsidR="006012E1">
        <w:rPr>
          <w:sz w:val="20"/>
          <w:szCs w:val="20"/>
          <w:lang w:val="lv-LV"/>
        </w:rPr>
        <w:t>57</w:t>
      </w:r>
      <w:r>
        <w:rPr>
          <w:sz w:val="20"/>
          <w:szCs w:val="20"/>
          <w:lang w:val="lv-LV"/>
        </w:rPr>
        <w:t xml:space="preserve">, </w:t>
      </w:r>
      <w:hyperlink r:id="rId8" w:history="1">
        <w:r w:rsidR="006012E1" w:rsidRPr="000D7469">
          <w:rPr>
            <w:rStyle w:val="Hyperlink"/>
            <w:sz w:val="20"/>
            <w:szCs w:val="20"/>
            <w:lang w:val="lv-LV"/>
          </w:rPr>
          <w:t>Andra.Granita@lvceli.lv</w:t>
        </w:r>
      </w:hyperlink>
      <w:r w:rsidR="006012E1">
        <w:rPr>
          <w:sz w:val="20"/>
          <w:szCs w:val="20"/>
          <w:lang w:val="lv-LV"/>
        </w:rPr>
        <w:t xml:space="preserve"> </w:t>
      </w:r>
    </w:p>
    <w:sectPr w:rsidR="00315C54" w:rsidRPr="00367F74" w:rsidSect="00282C6D">
      <w:headerReference w:type="default" r:id="rId9"/>
      <w:footerReference w:type="default" r:id="rId10"/>
      <w:pgSz w:w="11906" w:h="16838"/>
      <w:pgMar w:top="1134" w:right="1134" w:bottom="993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47" w:rsidRDefault="00C23B47" w:rsidP="002771D1">
      <w:r>
        <w:separator/>
      </w:r>
    </w:p>
  </w:endnote>
  <w:endnote w:type="continuationSeparator" w:id="0">
    <w:p w:rsidR="00C23B47" w:rsidRDefault="00C23B47" w:rsidP="0027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1DE" w:rsidRDefault="008041DE" w:rsidP="008041DE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NAV KLASIFICĒTS</w:t>
    </w:r>
  </w:p>
  <w:p w:rsidR="00CD004F" w:rsidRPr="00CD004F" w:rsidRDefault="00D4667C" w:rsidP="00CD004F">
    <w:pPr>
      <w:jc w:val="both"/>
      <w:rPr>
        <w:sz w:val="20"/>
        <w:szCs w:val="20"/>
        <w:lang w:val="lv-LV"/>
      </w:rPr>
    </w:pPr>
    <w:r w:rsidRPr="008041DE">
      <w:rPr>
        <w:sz w:val="20"/>
        <w:szCs w:val="20"/>
        <w:lang w:val="lv-LV"/>
      </w:rPr>
      <w:t>SAMProt_</w:t>
    </w:r>
    <w:r w:rsidR="006012E1">
      <w:rPr>
        <w:sz w:val="20"/>
        <w:szCs w:val="20"/>
        <w:lang w:val="lv-LV"/>
      </w:rPr>
      <w:t>290</w:t>
    </w:r>
    <w:r w:rsidR="001351A9">
      <w:rPr>
        <w:sz w:val="20"/>
        <w:szCs w:val="20"/>
        <w:lang w:val="lv-LV"/>
      </w:rPr>
      <w:t>4</w:t>
    </w:r>
    <w:r w:rsidRPr="008041DE">
      <w:rPr>
        <w:sz w:val="20"/>
        <w:szCs w:val="20"/>
        <w:lang w:val="lv-LV"/>
      </w:rPr>
      <w:t>13_iepirk_</w:t>
    </w:r>
    <w:r w:rsidR="006012E1">
      <w:rPr>
        <w:sz w:val="20"/>
        <w:szCs w:val="20"/>
        <w:lang w:val="lv-LV"/>
      </w:rPr>
      <w:t>P104</w:t>
    </w:r>
    <w:r w:rsidRPr="00CD004F">
      <w:rPr>
        <w:sz w:val="20"/>
        <w:szCs w:val="20"/>
        <w:lang w:val="lv-LV"/>
      </w:rPr>
      <w:t xml:space="preserve">; </w:t>
    </w:r>
    <w:r>
      <w:rPr>
        <w:sz w:val="20"/>
        <w:szCs w:val="20"/>
        <w:lang w:val="lv-LV"/>
      </w:rPr>
      <w:t>Ministru kabineta protokollēmuma projekts „</w:t>
    </w:r>
    <w:r w:rsidRPr="00CD004F">
      <w:rPr>
        <w:sz w:val="20"/>
        <w:szCs w:val="20"/>
        <w:lang w:val="lv-LV"/>
      </w:rPr>
      <w:t xml:space="preserve">Informācija „Par iepirkuma „Autoceļa </w:t>
    </w:r>
    <w:r w:rsidR="006012E1">
      <w:rPr>
        <w:sz w:val="20"/>
        <w:szCs w:val="20"/>
        <w:lang w:val="lv-LV"/>
      </w:rPr>
      <w:t>P104</w:t>
    </w:r>
    <w:r w:rsidR="00B668D5">
      <w:rPr>
        <w:sz w:val="20"/>
        <w:szCs w:val="20"/>
        <w:lang w:val="lv-LV"/>
      </w:rPr>
      <w:t xml:space="preserve"> </w:t>
    </w:r>
    <w:r w:rsidR="006012E1">
      <w:rPr>
        <w:sz w:val="20"/>
        <w:szCs w:val="20"/>
        <w:lang w:val="lv-LV"/>
      </w:rPr>
      <w:t>Tukums</w:t>
    </w:r>
    <w:r w:rsidR="001351A9">
      <w:rPr>
        <w:sz w:val="20"/>
        <w:szCs w:val="20"/>
        <w:lang w:val="lv-LV"/>
      </w:rPr>
      <w:t xml:space="preserve"> – </w:t>
    </w:r>
    <w:r w:rsidR="006012E1">
      <w:rPr>
        <w:sz w:val="20"/>
        <w:szCs w:val="20"/>
        <w:lang w:val="lv-LV"/>
      </w:rPr>
      <w:t>Auce</w:t>
    </w:r>
    <w:r w:rsidR="001351A9">
      <w:rPr>
        <w:sz w:val="20"/>
        <w:szCs w:val="20"/>
        <w:lang w:val="lv-LV"/>
      </w:rPr>
      <w:t xml:space="preserve"> – Lietuvas robeža (</w:t>
    </w:r>
    <w:r w:rsidR="006012E1">
      <w:rPr>
        <w:sz w:val="20"/>
        <w:szCs w:val="20"/>
        <w:lang w:val="lv-LV"/>
      </w:rPr>
      <w:t>Vītiņi</w:t>
    </w:r>
    <w:r w:rsidR="001351A9">
      <w:rPr>
        <w:sz w:val="20"/>
        <w:szCs w:val="20"/>
        <w:lang w:val="lv-LV"/>
      </w:rPr>
      <w:t>)</w:t>
    </w:r>
    <w:r w:rsidR="006012E1">
      <w:rPr>
        <w:sz w:val="20"/>
        <w:szCs w:val="20"/>
        <w:lang w:val="lv-LV"/>
      </w:rPr>
      <w:t xml:space="preserve"> posma Zebrene – Lielauce 45,40</w:t>
    </w:r>
    <w:r w:rsidRPr="00CD004F">
      <w:rPr>
        <w:sz w:val="20"/>
        <w:szCs w:val="20"/>
        <w:lang w:val="lv-LV"/>
      </w:rPr>
      <w:t xml:space="preserve"> – </w:t>
    </w:r>
    <w:r w:rsidR="006012E1">
      <w:rPr>
        <w:sz w:val="20"/>
        <w:szCs w:val="20"/>
        <w:lang w:val="lv-LV"/>
      </w:rPr>
      <w:t>55,70</w:t>
    </w:r>
    <w:r w:rsidRPr="00CD004F">
      <w:rPr>
        <w:sz w:val="20"/>
        <w:szCs w:val="20"/>
        <w:lang w:val="lv-LV"/>
      </w:rPr>
      <w:t xml:space="preserve"> km rekonstrukcija” atklāta konkursa nolikuma projekta, līguma projekta un tehniskās specifikācijas atbilstību valsts interesēm”</w:t>
    </w:r>
    <w:r>
      <w:rPr>
        <w:sz w:val="20"/>
        <w:szCs w:val="20"/>
        <w:lang w:val="lv-LV"/>
      </w:rPr>
      <w:t>”</w:t>
    </w:r>
  </w:p>
  <w:p w:rsidR="00FF373C" w:rsidRPr="008041DE" w:rsidRDefault="009B29D7" w:rsidP="00741856">
    <w:pPr>
      <w:jc w:val="both"/>
      <w:rPr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47" w:rsidRDefault="00C23B47" w:rsidP="002771D1">
      <w:r>
        <w:separator/>
      </w:r>
    </w:p>
  </w:footnote>
  <w:footnote w:type="continuationSeparator" w:id="0">
    <w:p w:rsidR="00C23B47" w:rsidRDefault="00C23B47" w:rsidP="00277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1DE" w:rsidRDefault="008041DE" w:rsidP="008041DE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NAV KLASIFICĒTS</w:t>
    </w:r>
  </w:p>
  <w:p w:rsidR="008041DE" w:rsidRDefault="008041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69B7"/>
    <w:multiLevelType w:val="hybridMultilevel"/>
    <w:tmpl w:val="D7C2B6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60"/>
    <w:rsid w:val="001079B5"/>
    <w:rsid w:val="001351A9"/>
    <w:rsid w:val="00250D6F"/>
    <w:rsid w:val="002771D1"/>
    <w:rsid w:val="00292B7A"/>
    <w:rsid w:val="00315C54"/>
    <w:rsid w:val="00367F74"/>
    <w:rsid w:val="00500C0D"/>
    <w:rsid w:val="005E3237"/>
    <w:rsid w:val="006012E1"/>
    <w:rsid w:val="00700373"/>
    <w:rsid w:val="00764D84"/>
    <w:rsid w:val="008041DE"/>
    <w:rsid w:val="009A0350"/>
    <w:rsid w:val="009B29D7"/>
    <w:rsid w:val="00A42598"/>
    <w:rsid w:val="00AB29B6"/>
    <w:rsid w:val="00B279D7"/>
    <w:rsid w:val="00B668D5"/>
    <w:rsid w:val="00BA5F60"/>
    <w:rsid w:val="00C23B47"/>
    <w:rsid w:val="00D4667C"/>
    <w:rsid w:val="00F4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60"/>
    <w:pPr>
      <w:jc w:val="left"/>
    </w:pPr>
    <w:rPr>
      <w:rFonts w:eastAsia="Times New Roman" w:cs="Times New Roman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BA5F60"/>
    <w:pPr>
      <w:keepNext/>
      <w:tabs>
        <w:tab w:val="right" w:pos="9072"/>
      </w:tabs>
      <w:spacing w:before="600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A5F60"/>
    <w:rPr>
      <w:rFonts w:eastAsia="Times New Roman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semiHidden/>
    <w:rsid w:val="00BA5F60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BA5F60"/>
    <w:rPr>
      <w:rFonts w:eastAsia="Times New Roman" w:cs="Times New Roman"/>
      <w:sz w:val="28"/>
      <w:szCs w:val="28"/>
      <w:lang w:val="en-GB"/>
    </w:rPr>
  </w:style>
  <w:style w:type="paragraph" w:customStyle="1" w:styleId="naisf">
    <w:name w:val="naisf"/>
    <w:basedOn w:val="Normal"/>
    <w:rsid w:val="00BA5F60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uiPriority w:val="99"/>
    <w:unhideWhenUsed/>
    <w:rsid w:val="00BA5F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5F60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2771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1D1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71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1D1"/>
    <w:rPr>
      <w:rFonts w:eastAsia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0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60"/>
    <w:pPr>
      <w:jc w:val="left"/>
    </w:pPr>
    <w:rPr>
      <w:rFonts w:eastAsia="Times New Roman" w:cs="Times New Roman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BA5F60"/>
    <w:pPr>
      <w:keepNext/>
      <w:tabs>
        <w:tab w:val="right" w:pos="9072"/>
      </w:tabs>
      <w:spacing w:before="600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A5F60"/>
    <w:rPr>
      <w:rFonts w:eastAsia="Times New Roman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semiHidden/>
    <w:rsid w:val="00BA5F60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BA5F60"/>
    <w:rPr>
      <w:rFonts w:eastAsia="Times New Roman" w:cs="Times New Roman"/>
      <w:sz w:val="28"/>
      <w:szCs w:val="28"/>
      <w:lang w:val="en-GB"/>
    </w:rPr>
  </w:style>
  <w:style w:type="paragraph" w:customStyle="1" w:styleId="naisf">
    <w:name w:val="naisf"/>
    <w:basedOn w:val="Normal"/>
    <w:rsid w:val="00BA5F60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uiPriority w:val="99"/>
    <w:unhideWhenUsed/>
    <w:rsid w:val="00BA5F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5F60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2771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1D1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71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1D1"/>
    <w:rPr>
      <w:rFonts w:eastAsia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0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a.Granita@lvceli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Agnis Driksna</Manager>
  <Company>Satiksmes ministrija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Informācija „Par iepirkuma „Autoceļa P104 Tukums – Auce – Lietuvas robeža (Vītiņi) posma Zebrene – Lielauce 45,40 – 55,70 km rekonstrukcija” atklāta konkursa nolikuma projekta, līguma projekta un tehniskās specifikācijas atbilstību valsts interesēm”</dc:title>
  <dc:subject>MK Protokollēmums</dc:subject>
  <dc:creator>A.granīta</dc:creator>
  <dc:description>Agnis.Driksna@sam.gov.lv_x000d_
Inguna.Strautmane@sam.gov.lv</dc:description>
  <cp:lastModifiedBy>Agnis Driksna</cp:lastModifiedBy>
  <cp:revision>3</cp:revision>
  <cp:lastPrinted>2013-03-21T14:08:00Z</cp:lastPrinted>
  <dcterms:created xsi:type="dcterms:W3CDTF">2013-05-08T08:35:00Z</dcterms:created>
  <dcterms:modified xsi:type="dcterms:W3CDTF">2013-05-08T08:37:00Z</dcterms:modified>
</cp:coreProperties>
</file>