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EA" w:rsidRPr="00217F5C" w:rsidRDefault="007A7AEA" w:rsidP="00EE1725">
      <w:pPr>
        <w:jc w:val="right"/>
        <w:rPr>
          <w:i/>
          <w:sz w:val="26"/>
          <w:szCs w:val="26"/>
        </w:rPr>
      </w:pPr>
      <w:bookmarkStart w:id="0" w:name="_GoBack"/>
      <w:bookmarkEnd w:id="0"/>
      <w:r w:rsidRPr="00217F5C">
        <w:rPr>
          <w:i/>
          <w:sz w:val="26"/>
          <w:szCs w:val="26"/>
        </w:rPr>
        <w:t>Projekts</w:t>
      </w:r>
    </w:p>
    <w:p w:rsidR="007A7AEA" w:rsidRPr="00217F5C" w:rsidRDefault="007A7AEA" w:rsidP="00EE1725">
      <w:pPr>
        <w:jc w:val="right"/>
        <w:rPr>
          <w:sz w:val="26"/>
          <w:szCs w:val="26"/>
        </w:rPr>
      </w:pPr>
    </w:p>
    <w:p w:rsidR="007A7AEA" w:rsidRPr="00217F5C" w:rsidRDefault="007A7AEA" w:rsidP="00EE1725">
      <w:pPr>
        <w:pStyle w:val="H4"/>
        <w:spacing w:after="0"/>
        <w:rPr>
          <w:sz w:val="26"/>
          <w:szCs w:val="26"/>
        </w:rPr>
      </w:pPr>
      <w:r w:rsidRPr="00217F5C">
        <w:rPr>
          <w:sz w:val="26"/>
          <w:szCs w:val="26"/>
        </w:rPr>
        <w:t>LATVIJAS REPUBLIKAS MINISTRU KABINETS</w:t>
      </w:r>
    </w:p>
    <w:p w:rsidR="007A7AEA" w:rsidRPr="00217F5C" w:rsidRDefault="007A7AEA" w:rsidP="00EE1725">
      <w:pPr>
        <w:pStyle w:val="H4"/>
        <w:spacing w:after="0"/>
        <w:rPr>
          <w:b w:val="0"/>
          <w:sz w:val="26"/>
          <w:szCs w:val="26"/>
        </w:rPr>
      </w:pPr>
    </w:p>
    <w:p w:rsidR="007A7AEA" w:rsidRPr="00217F5C" w:rsidRDefault="007A7AEA" w:rsidP="00EE1725">
      <w:pPr>
        <w:pStyle w:val="BodyTextIndent3"/>
        <w:ind w:left="0"/>
        <w:rPr>
          <w:sz w:val="26"/>
          <w:szCs w:val="26"/>
        </w:rPr>
      </w:pPr>
      <w:r w:rsidRPr="00217F5C">
        <w:rPr>
          <w:sz w:val="26"/>
          <w:szCs w:val="26"/>
        </w:rPr>
        <w:t xml:space="preserve">2012.gada ___. _________ </w:t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  <w:t xml:space="preserve"> </w:t>
      </w:r>
      <w:r w:rsidRPr="00217F5C">
        <w:rPr>
          <w:sz w:val="26"/>
          <w:szCs w:val="26"/>
        </w:rPr>
        <w:tab/>
        <w:t xml:space="preserve"> </w:t>
      </w:r>
      <w:r w:rsidRPr="00217F5C">
        <w:rPr>
          <w:sz w:val="26"/>
          <w:szCs w:val="26"/>
        </w:rPr>
        <w:tab/>
        <w:t xml:space="preserve">Rīkojuma Nr.___                    </w:t>
      </w:r>
    </w:p>
    <w:p w:rsidR="007A7AEA" w:rsidRPr="00217F5C" w:rsidRDefault="007A7AEA" w:rsidP="00EE1725">
      <w:pPr>
        <w:jc w:val="both"/>
        <w:rPr>
          <w:sz w:val="26"/>
          <w:szCs w:val="26"/>
        </w:rPr>
      </w:pPr>
      <w:r w:rsidRPr="00217F5C">
        <w:rPr>
          <w:sz w:val="26"/>
          <w:szCs w:val="26"/>
        </w:rPr>
        <w:t>Rīgā</w:t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  <w:t xml:space="preserve"> </w:t>
      </w:r>
      <w:r w:rsidRPr="00217F5C">
        <w:rPr>
          <w:sz w:val="26"/>
          <w:szCs w:val="26"/>
        </w:rPr>
        <w:tab/>
        <w:t>(prot. Nr.</w:t>
      </w:r>
      <w:r w:rsidRPr="00217F5C">
        <w:rPr>
          <w:sz w:val="26"/>
          <w:szCs w:val="26"/>
        </w:rPr>
        <w:tab/>
        <w:t>.§ )</w:t>
      </w:r>
    </w:p>
    <w:p w:rsidR="007A7AEA" w:rsidRPr="00217F5C" w:rsidRDefault="007A7AEA" w:rsidP="00E2605C">
      <w:pPr>
        <w:rPr>
          <w:b/>
          <w:sz w:val="26"/>
          <w:szCs w:val="26"/>
        </w:rPr>
      </w:pPr>
    </w:p>
    <w:p w:rsidR="007A7AEA" w:rsidRPr="00217F5C" w:rsidRDefault="007A7AEA" w:rsidP="00BB5EEC">
      <w:pPr>
        <w:jc w:val="center"/>
        <w:rPr>
          <w:b/>
          <w:bCs/>
          <w:sz w:val="26"/>
          <w:szCs w:val="26"/>
        </w:rPr>
      </w:pPr>
      <w:bookmarkStart w:id="1" w:name="OLE_LINK5"/>
      <w:bookmarkStart w:id="2" w:name="OLE_LINK6"/>
      <w:r w:rsidRPr="00217F5C">
        <w:rPr>
          <w:b/>
          <w:bCs/>
          <w:sz w:val="26"/>
          <w:szCs w:val="26"/>
        </w:rPr>
        <w:t xml:space="preserve">Par finanšu līdzekļu piešķiršanu no valsts budžeta programmas </w:t>
      </w:r>
    </w:p>
    <w:p w:rsidR="007A7AEA" w:rsidRPr="00217F5C" w:rsidRDefault="007A7AEA" w:rsidP="00BB5EEC">
      <w:pPr>
        <w:jc w:val="center"/>
        <w:rPr>
          <w:b/>
          <w:sz w:val="26"/>
          <w:szCs w:val="26"/>
        </w:rPr>
      </w:pPr>
      <w:r w:rsidRPr="00217F5C">
        <w:rPr>
          <w:b/>
          <w:bCs/>
          <w:sz w:val="26"/>
          <w:szCs w:val="26"/>
        </w:rPr>
        <w:t>"Līdzekļi neparedzētiem gadījumiem"</w:t>
      </w:r>
    </w:p>
    <w:bookmarkEnd w:id="1"/>
    <w:bookmarkEnd w:id="2"/>
    <w:p w:rsidR="007A7AEA" w:rsidRPr="00217F5C" w:rsidRDefault="007A7AEA" w:rsidP="00BB5EEC">
      <w:pPr>
        <w:jc w:val="both"/>
        <w:rPr>
          <w:b/>
          <w:sz w:val="26"/>
          <w:szCs w:val="26"/>
        </w:rPr>
      </w:pPr>
    </w:p>
    <w:p w:rsidR="007A7AEA" w:rsidRPr="00217F5C" w:rsidRDefault="007A7AEA" w:rsidP="0014653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217F5C">
        <w:rPr>
          <w:sz w:val="26"/>
          <w:szCs w:val="26"/>
        </w:rPr>
        <w:t xml:space="preserve">1. Finanšu ministrijai no valsts budžeta programmas 02.00.00 "Līdzekļi neparedzētiem gadījumiem" piešķirt Satiksmes ministrijai </w:t>
      </w:r>
      <w:r w:rsidRPr="00217F5C">
        <w:rPr>
          <w:b/>
          <w:sz w:val="26"/>
          <w:szCs w:val="26"/>
        </w:rPr>
        <w:t>991 688</w:t>
      </w:r>
      <w:r w:rsidRPr="00217F5C">
        <w:rPr>
          <w:sz w:val="26"/>
          <w:szCs w:val="26"/>
        </w:rPr>
        <w:t xml:space="preserve"> latus pārskaitīšanai plānošanas reģioniem un </w:t>
      </w:r>
      <w:r w:rsidRPr="00217F5C">
        <w:rPr>
          <w:b/>
          <w:sz w:val="26"/>
          <w:szCs w:val="26"/>
        </w:rPr>
        <w:t>609 001</w:t>
      </w:r>
      <w:r w:rsidRPr="00217F5C">
        <w:rPr>
          <w:sz w:val="26"/>
          <w:szCs w:val="26"/>
        </w:rPr>
        <w:t xml:space="preserve"> latu republikas pilsētu pašvaldībām , lai nodrošinātu zaudējumu kompensēšanu sabiedriskā transporta pakalpojumu sniedzējiem par 2011. un 2012.gadu.</w:t>
      </w:r>
    </w:p>
    <w:p w:rsidR="007A7AEA" w:rsidRPr="00217F5C" w:rsidRDefault="007A7AEA" w:rsidP="0014653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7A7AEA" w:rsidRPr="00217F5C" w:rsidRDefault="007A7AEA" w:rsidP="00906277">
      <w:pPr>
        <w:pStyle w:val="naisf"/>
        <w:ind w:firstLine="720"/>
        <w:rPr>
          <w:sz w:val="26"/>
          <w:szCs w:val="26"/>
        </w:rPr>
      </w:pPr>
      <w:r w:rsidRPr="00217F5C">
        <w:rPr>
          <w:sz w:val="26"/>
          <w:szCs w:val="26"/>
        </w:rPr>
        <w:t xml:space="preserve">2. Satiksmes ministrijai piešķirtā finansējuma daļu, kas novirzāma zaudējumu kompensēšanai plānošanas reģioniem, </w:t>
      </w:r>
      <w:r>
        <w:rPr>
          <w:sz w:val="26"/>
          <w:szCs w:val="26"/>
        </w:rPr>
        <w:t>izlietot</w:t>
      </w:r>
      <w:r w:rsidRPr="00217F5C">
        <w:rPr>
          <w:sz w:val="26"/>
          <w:szCs w:val="26"/>
        </w:rPr>
        <w:t>:</w:t>
      </w:r>
    </w:p>
    <w:p w:rsidR="007A7AEA" w:rsidRPr="00217F5C" w:rsidRDefault="007A7AEA" w:rsidP="00906277">
      <w:pPr>
        <w:pStyle w:val="naisf"/>
        <w:ind w:firstLine="720"/>
        <w:rPr>
          <w:sz w:val="26"/>
          <w:szCs w:val="26"/>
        </w:rPr>
      </w:pPr>
      <w:r w:rsidRPr="00217F5C">
        <w:rPr>
          <w:sz w:val="26"/>
          <w:szCs w:val="26"/>
        </w:rPr>
        <w:t xml:space="preserve">2.1. zaudējuma segšanai par 2011.gadu </w:t>
      </w:r>
      <w:r w:rsidRPr="00217F5C">
        <w:rPr>
          <w:b/>
          <w:sz w:val="26"/>
          <w:szCs w:val="26"/>
        </w:rPr>
        <w:t>53 307</w:t>
      </w:r>
      <w:r w:rsidRPr="00217F5C">
        <w:rPr>
          <w:sz w:val="26"/>
          <w:szCs w:val="26"/>
        </w:rPr>
        <w:t xml:space="preserve"> latu apmērā, tajā skaitā: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Kurzemes plānošanas reģionam – 7 054 latu apmērā;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Latgales plānošanas reģionam – 22 582 latu apmērā;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Vidzemes plānošanas reģionam – 16 451 lata apmērā;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Zemgales plānošanas reģionam – 7 220 latu apmērā.</w:t>
      </w:r>
    </w:p>
    <w:p w:rsidR="007A7AEA" w:rsidRPr="00217F5C" w:rsidRDefault="007A7AEA" w:rsidP="00217F5C">
      <w:pPr>
        <w:pStyle w:val="naisf"/>
        <w:ind w:firstLine="720"/>
        <w:rPr>
          <w:sz w:val="26"/>
          <w:szCs w:val="26"/>
        </w:rPr>
      </w:pPr>
      <w:r w:rsidRPr="00217F5C">
        <w:rPr>
          <w:sz w:val="26"/>
          <w:szCs w:val="26"/>
        </w:rPr>
        <w:t xml:space="preserve">2.2. zaudējumu segšanai par 2012.gadu </w:t>
      </w:r>
      <w:r w:rsidRPr="00217F5C">
        <w:rPr>
          <w:b/>
          <w:bCs/>
          <w:sz w:val="26"/>
          <w:szCs w:val="26"/>
        </w:rPr>
        <w:t>938 381</w:t>
      </w:r>
      <w:r w:rsidRPr="00217F5C">
        <w:rPr>
          <w:sz w:val="26"/>
          <w:szCs w:val="26"/>
        </w:rPr>
        <w:t xml:space="preserve"> latu apmērā, tajā skaitā: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Latgales plānošanas reģionam – 140 156 latu apmērā;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Vidzemes plānošanas reģionam – 565 824 latu apmērā;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>Zemgales plānošanas reģionam – 232 401 lata apmērā.</w:t>
      </w: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</w:p>
    <w:p w:rsidR="007A7AEA" w:rsidRPr="00217F5C" w:rsidRDefault="007A7AEA" w:rsidP="00217F5C">
      <w:pPr>
        <w:pStyle w:val="naisf"/>
        <w:spacing w:before="0" w:after="0"/>
        <w:ind w:left="360" w:firstLine="0"/>
        <w:rPr>
          <w:sz w:val="26"/>
          <w:szCs w:val="26"/>
        </w:rPr>
      </w:pPr>
      <w:r w:rsidRPr="00217F5C">
        <w:rPr>
          <w:sz w:val="26"/>
          <w:szCs w:val="26"/>
        </w:rPr>
        <w:tab/>
        <w:t>3.</w:t>
      </w:r>
      <w:r>
        <w:rPr>
          <w:sz w:val="26"/>
          <w:szCs w:val="26"/>
        </w:rPr>
        <w:t xml:space="preserve"> </w:t>
      </w:r>
      <w:r w:rsidRPr="00217F5C">
        <w:rPr>
          <w:sz w:val="26"/>
          <w:szCs w:val="26"/>
        </w:rPr>
        <w:t xml:space="preserve">Satiksmes ministrijai līdz 2013.gada </w:t>
      </w:r>
      <w:r>
        <w:rPr>
          <w:sz w:val="26"/>
          <w:szCs w:val="26"/>
        </w:rPr>
        <w:t>30</w:t>
      </w:r>
      <w:r w:rsidRPr="00217F5C">
        <w:rPr>
          <w:sz w:val="26"/>
          <w:szCs w:val="26"/>
        </w:rPr>
        <w:t>.</w:t>
      </w:r>
      <w:r>
        <w:rPr>
          <w:sz w:val="26"/>
          <w:szCs w:val="26"/>
        </w:rPr>
        <w:t>septembrim</w:t>
      </w:r>
      <w:r w:rsidRPr="00217F5C">
        <w:rPr>
          <w:sz w:val="26"/>
          <w:szCs w:val="26"/>
        </w:rPr>
        <w:t xml:space="preserve"> sagatavot informatīvo ziņojumu Ministru kabinetam par faktiskajiem zaudējumiem </w:t>
      </w:r>
      <w:r>
        <w:rPr>
          <w:sz w:val="26"/>
          <w:szCs w:val="26"/>
        </w:rPr>
        <w:t xml:space="preserve">2012.gadā </w:t>
      </w:r>
      <w:r w:rsidRPr="00217F5C">
        <w:rPr>
          <w:sz w:val="26"/>
          <w:szCs w:val="26"/>
        </w:rPr>
        <w:t>un izlietoto finansējumu.</w:t>
      </w:r>
    </w:p>
    <w:p w:rsidR="007A7AEA" w:rsidRPr="00217F5C" w:rsidRDefault="007A7AEA" w:rsidP="00BB5EEC">
      <w:pPr>
        <w:spacing w:before="75" w:after="75"/>
        <w:ind w:firstLine="375"/>
        <w:jc w:val="both"/>
        <w:rPr>
          <w:sz w:val="26"/>
          <w:szCs w:val="26"/>
        </w:rPr>
      </w:pPr>
      <w:r w:rsidRPr="00217F5C">
        <w:rPr>
          <w:sz w:val="26"/>
          <w:szCs w:val="26"/>
        </w:rPr>
        <w:t> </w:t>
      </w:r>
    </w:p>
    <w:p w:rsidR="007A7AEA" w:rsidRPr="00217F5C" w:rsidRDefault="007A7AEA" w:rsidP="00BB5EEC">
      <w:pPr>
        <w:spacing w:before="75" w:after="75"/>
        <w:ind w:firstLine="375"/>
        <w:jc w:val="both"/>
        <w:rPr>
          <w:sz w:val="26"/>
          <w:szCs w:val="26"/>
        </w:rPr>
      </w:pPr>
      <w:r w:rsidRPr="00217F5C">
        <w:rPr>
          <w:sz w:val="26"/>
          <w:szCs w:val="26"/>
        </w:rPr>
        <w:t>Ministru prezidents</w:t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  <w:t>V.Dombrovskis</w:t>
      </w:r>
    </w:p>
    <w:p w:rsidR="007A7AEA" w:rsidRPr="00217F5C" w:rsidRDefault="007A7AEA" w:rsidP="00BB5EEC">
      <w:pPr>
        <w:spacing w:before="75" w:after="75"/>
        <w:ind w:firstLine="375"/>
        <w:jc w:val="both"/>
        <w:rPr>
          <w:sz w:val="26"/>
          <w:szCs w:val="26"/>
        </w:rPr>
      </w:pPr>
      <w:r w:rsidRPr="00217F5C">
        <w:rPr>
          <w:sz w:val="26"/>
          <w:szCs w:val="26"/>
        </w:rPr>
        <w:t> </w:t>
      </w:r>
    </w:p>
    <w:p w:rsidR="007A7AEA" w:rsidRPr="00217F5C" w:rsidRDefault="007A7AEA" w:rsidP="00146534">
      <w:pPr>
        <w:spacing w:before="75" w:after="75"/>
        <w:ind w:firstLine="375"/>
        <w:jc w:val="both"/>
        <w:rPr>
          <w:sz w:val="26"/>
          <w:szCs w:val="26"/>
        </w:rPr>
      </w:pPr>
      <w:r w:rsidRPr="00217F5C">
        <w:rPr>
          <w:sz w:val="26"/>
          <w:szCs w:val="26"/>
        </w:rPr>
        <w:t>Satiksmes ministrs</w:t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  <w:t>A.Ronis</w:t>
      </w:r>
    </w:p>
    <w:p w:rsidR="007A7AEA" w:rsidRDefault="007A7AEA" w:rsidP="00146534">
      <w:pPr>
        <w:spacing w:before="75" w:after="75"/>
        <w:ind w:firstLine="375"/>
        <w:jc w:val="both"/>
        <w:rPr>
          <w:sz w:val="26"/>
          <w:szCs w:val="26"/>
        </w:rPr>
      </w:pPr>
    </w:p>
    <w:p w:rsidR="007A7AEA" w:rsidRDefault="007A7AEA" w:rsidP="00146534">
      <w:pPr>
        <w:spacing w:before="75" w:after="75"/>
        <w:ind w:firstLine="375"/>
        <w:jc w:val="both"/>
        <w:rPr>
          <w:sz w:val="26"/>
          <w:szCs w:val="26"/>
        </w:rPr>
      </w:pPr>
      <w:r>
        <w:rPr>
          <w:sz w:val="26"/>
          <w:szCs w:val="26"/>
        </w:rPr>
        <w:t>Iesniedzējs: Satiksmes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A.Ronis</w:t>
      </w:r>
    </w:p>
    <w:p w:rsidR="007A7AEA" w:rsidRPr="00217F5C" w:rsidRDefault="007A7AEA" w:rsidP="00146534">
      <w:pPr>
        <w:spacing w:before="75" w:after="75"/>
        <w:ind w:firstLine="375"/>
        <w:jc w:val="both"/>
        <w:rPr>
          <w:sz w:val="26"/>
          <w:szCs w:val="26"/>
        </w:rPr>
      </w:pPr>
    </w:p>
    <w:p w:rsidR="007A7AEA" w:rsidRPr="00217F5C" w:rsidRDefault="007A7AEA" w:rsidP="00356BE6">
      <w:pPr>
        <w:ind w:firstLine="426"/>
        <w:rPr>
          <w:sz w:val="26"/>
          <w:szCs w:val="26"/>
        </w:rPr>
      </w:pPr>
      <w:r w:rsidRPr="00217F5C">
        <w:rPr>
          <w:sz w:val="26"/>
          <w:szCs w:val="26"/>
        </w:rPr>
        <w:t>Vīza: Valsts sekretārs</w:t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</w:r>
      <w:r w:rsidRPr="00217F5C">
        <w:rPr>
          <w:sz w:val="26"/>
          <w:szCs w:val="26"/>
        </w:rPr>
        <w:tab/>
        <w:t>A.Matīss</w:t>
      </w:r>
    </w:p>
    <w:p w:rsidR="007A7AEA" w:rsidRDefault="007A7AEA" w:rsidP="00356BE6">
      <w:pPr>
        <w:pStyle w:val="Header"/>
        <w:tabs>
          <w:tab w:val="left" w:pos="720"/>
        </w:tabs>
        <w:rPr>
          <w:sz w:val="22"/>
          <w:szCs w:val="22"/>
        </w:rPr>
      </w:pPr>
    </w:p>
    <w:p w:rsidR="007A7AEA" w:rsidRDefault="007A7AEA" w:rsidP="00356BE6">
      <w:pPr>
        <w:pStyle w:val="Header"/>
        <w:tabs>
          <w:tab w:val="left" w:pos="720"/>
        </w:tabs>
        <w:rPr>
          <w:sz w:val="22"/>
          <w:szCs w:val="22"/>
        </w:rPr>
      </w:pPr>
    </w:p>
    <w:bookmarkStart w:id="3" w:name="OLE_LINK1"/>
    <w:bookmarkStart w:id="4" w:name="OLE_LINK2"/>
    <w:p w:rsidR="007A7AEA" w:rsidRPr="00217F5C" w:rsidRDefault="007A7AEA" w:rsidP="00BB5EEC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217F5C">
        <w:rPr>
          <w:sz w:val="18"/>
          <w:szCs w:val="18"/>
        </w:rPr>
        <w:fldChar w:fldCharType="begin"/>
      </w:r>
      <w:r w:rsidRPr="00217F5C">
        <w:rPr>
          <w:sz w:val="18"/>
          <w:szCs w:val="18"/>
        </w:rPr>
        <w:instrText xml:space="preserve"> DATE  \@ "yyyy.MM.dd. H:mm"  \* MERGEFORMAT </w:instrText>
      </w:r>
      <w:r w:rsidRPr="00217F5C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2012.12.14. 11:54</w:t>
      </w:r>
      <w:r w:rsidRPr="00217F5C">
        <w:rPr>
          <w:sz w:val="18"/>
          <w:szCs w:val="18"/>
        </w:rPr>
        <w:fldChar w:fldCharType="end"/>
      </w:r>
    </w:p>
    <w:p w:rsidR="007A7AEA" w:rsidRPr="00217F5C" w:rsidRDefault="007A7AEA" w:rsidP="00BB5EEC">
      <w:pPr>
        <w:pStyle w:val="Header"/>
        <w:tabs>
          <w:tab w:val="clear" w:pos="4153"/>
          <w:tab w:val="clear" w:pos="8306"/>
        </w:tabs>
        <w:jc w:val="both"/>
        <w:rPr>
          <w:sz w:val="18"/>
          <w:szCs w:val="18"/>
        </w:rPr>
      </w:pPr>
      <w:r>
        <w:rPr>
          <w:sz w:val="18"/>
          <w:szCs w:val="18"/>
        </w:rPr>
        <w:t>189</w:t>
      </w:r>
    </w:p>
    <w:bookmarkEnd w:id="3"/>
    <w:bookmarkEnd w:id="4"/>
    <w:p w:rsidR="007A7AEA" w:rsidRPr="00217F5C" w:rsidRDefault="007A7AEA" w:rsidP="00573535">
      <w:pPr>
        <w:rPr>
          <w:sz w:val="18"/>
          <w:szCs w:val="18"/>
        </w:rPr>
      </w:pPr>
      <w:r w:rsidRPr="00217F5C">
        <w:rPr>
          <w:sz w:val="18"/>
          <w:szCs w:val="18"/>
        </w:rPr>
        <w:t>I.Girucka</w:t>
      </w:r>
    </w:p>
    <w:p w:rsidR="007A7AEA" w:rsidRPr="00217F5C" w:rsidRDefault="007A7AEA" w:rsidP="00573535">
      <w:pPr>
        <w:rPr>
          <w:sz w:val="18"/>
          <w:szCs w:val="18"/>
        </w:rPr>
      </w:pPr>
      <w:r w:rsidRPr="00217F5C">
        <w:rPr>
          <w:sz w:val="18"/>
          <w:szCs w:val="18"/>
        </w:rPr>
        <w:t>Tālr. 67028381</w:t>
      </w:r>
    </w:p>
    <w:p w:rsidR="007A7AEA" w:rsidRPr="00217F5C" w:rsidRDefault="007A7AEA" w:rsidP="00573535">
      <w:pPr>
        <w:jc w:val="both"/>
        <w:rPr>
          <w:sz w:val="18"/>
          <w:szCs w:val="18"/>
        </w:rPr>
      </w:pPr>
      <w:hyperlink r:id="rId7" w:history="1">
        <w:r w:rsidRPr="00217F5C">
          <w:rPr>
            <w:rStyle w:val="Hyperlink"/>
            <w:sz w:val="18"/>
            <w:szCs w:val="18"/>
          </w:rPr>
          <w:t>iveta.girucka@sam.gov.lv</w:t>
        </w:r>
      </w:hyperlink>
    </w:p>
    <w:sectPr w:rsidR="007A7AEA" w:rsidRPr="00217F5C" w:rsidSect="0089323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A" w:rsidRDefault="007A7AEA" w:rsidP="00A42E4C">
      <w:r>
        <w:separator/>
      </w:r>
    </w:p>
  </w:endnote>
  <w:endnote w:type="continuationSeparator" w:id="0">
    <w:p w:rsidR="007A7AEA" w:rsidRDefault="007A7AEA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EA" w:rsidRPr="00EE1725" w:rsidRDefault="007A7AEA" w:rsidP="00EE1725">
    <w:pPr>
      <w:pStyle w:val="Footer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>
      <w:rPr>
        <w:noProof/>
        <w:sz w:val="22"/>
        <w:szCs w:val="22"/>
        <w:lang w:val="lv-LV"/>
      </w:rPr>
      <w:t>SAMRik_121212_.docx</w:t>
    </w:r>
    <w:r w:rsidRPr="00EE1725">
      <w:rPr>
        <w:sz w:val="22"/>
        <w:szCs w:val="22"/>
        <w:lang w:val="lv-LV"/>
      </w:rPr>
      <w:fldChar w:fldCharType="end"/>
    </w:r>
    <w:r>
      <w:rPr>
        <w:sz w:val="22"/>
        <w:szCs w:val="22"/>
        <w:lang w:val="lv-LV"/>
      </w:rPr>
      <w:t>zaud</w:t>
    </w:r>
    <w:r>
      <w:rPr>
        <w:sz w:val="22"/>
        <w:szCs w:val="22"/>
        <w:lang w:val="lv-LV"/>
      </w:rPr>
      <w:softHyphen/>
    </w:r>
    <w:r w:rsidRPr="00EE1725">
      <w:rPr>
        <w:sz w:val="22"/>
        <w:szCs w:val="22"/>
        <w:lang w:val="lv-LV"/>
      </w:rPr>
      <w:t xml:space="preserve">; </w:t>
    </w:r>
    <w:bookmarkStart w:id="5" w:name="OLE_LINK3"/>
    <w:bookmarkStart w:id="6" w:name="OLE_LINK4"/>
    <w:bookmarkStart w:id="7" w:name="_Hlk302117065"/>
    <w:r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A" w:rsidRDefault="007A7AEA" w:rsidP="00A42E4C">
      <w:r>
        <w:separator/>
      </w:r>
    </w:p>
  </w:footnote>
  <w:footnote w:type="continuationSeparator" w:id="0">
    <w:p w:rsidR="007A7AEA" w:rsidRDefault="007A7AEA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53813EE"/>
    <w:multiLevelType w:val="hybridMultilevel"/>
    <w:tmpl w:val="85AA6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5EB"/>
    <w:multiLevelType w:val="hybridMultilevel"/>
    <w:tmpl w:val="1AF6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6164B8"/>
    <w:multiLevelType w:val="hybridMultilevel"/>
    <w:tmpl w:val="6BDC45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EC"/>
    <w:rsid w:val="000160D5"/>
    <w:rsid w:val="000319BA"/>
    <w:rsid w:val="00050761"/>
    <w:rsid w:val="00060611"/>
    <w:rsid w:val="000619B9"/>
    <w:rsid w:val="000650DC"/>
    <w:rsid w:val="0006701D"/>
    <w:rsid w:val="000943D9"/>
    <w:rsid w:val="000A2036"/>
    <w:rsid w:val="000A2CD9"/>
    <w:rsid w:val="000A320B"/>
    <w:rsid w:val="000A59DF"/>
    <w:rsid w:val="000C2CE0"/>
    <w:rsid w:val="000C4802"/>
    <w:rsid w:val="00103473"/>
    <w:rsid w:val="0010590B"/>
    <w:rsid w:val="00123F21"/>
    <w:rsid w:val="001424EB"/>
    <w:rsid w:val="00146534"/>
    <w:rsid w:val="00146640"/>
    <w:rsid w:val="00165251"/>
    <w:rsid w:val="0017011B"/>
    <w:rsid w:val="001767BA"/>
    <w:rsid w:val="00177318"/>
    <w:rsid w:val="001944D7"/>
    <w:rsid w:val="001A21EB"/>
    <w:rsid w:val="001C1533"/>
    <w:rsid w:val="001F3899"/>
    <w:rsid w:val="0020697E"/>
    <w:rsid w:val="002121E9"/>
    <w:rsid w:val="002130F5"/>
    <w:rsid w:val="00217F5C"/>
    <w:rsid w:val="002675D7"/>
    <w:rsid w:val="00274874"/>
    <w:rsid w:val="002978D7"/>
    <w:rsid w:val="002A60EB"/>
    <w:rsid w:val="002B371A"/>
    <w:rsid w:val="002E242B"/>
    <w:rsid w:val="002F2E05"/>
    <w:rsid w:val="002F3F4E"/>
    <w:rsid w:val="002F4F9F"/>
    <w:rsid w:val="00305D58"/>
    <w:rsid w:val="00312BA4"/>
    <w:rsid w:val="0032050B"/>
    <w:rsid w:val="00331645"/>
    <w:rsid w:val="00347962"/>
    <w:rsid w:val="00356BE6"/>
    <w:rsid w:val="0036265F"/>
    <w:rsid w:val="0037033A"/>
    <w:rsid w:val="003801E1"/>
    <w:rsid w:val="003B0125"/>
    <w:rsid w:val="003C3F2F"/>
    <w:rsid w:val="003D6894"/>
    <w:rsid w:val="003E05A1"/>
    <w:rsid w:val="003E2B5E"/>
    <w:rsid w:val="003E7C22"/>
    <w:rsid w:val="00406100"/>
    <w:rsid w:val="00413B01"/>
    <w:rsid w:val="004302BB"/>
    <w:rsid w:val="004447E2"/>
    <w:rsid w:val="0044661E"/>
    <w:rsid w:val="00447BFC"/>
    <w:rsid w:val="004603B9"/>
    <w:rsid w:val="0046690E"/>
    <w:rsid w:val="00473E9C"/>
    <w:rsid w:val="00481788"/>
    <w:rsid w:val="004852B2"/>
    <w:rsid w:val="0048631F"/>
    <w:rsid w:val="004A1B70"/>
    <w:rsid w:val="004C679E"/>
    <w:rsid w:val="004E5B4E"/>
    <w:rsid w:val="0050594D"/>
    <w:rsid w:val="00510B2F"/>
    <w:rsid w:val="00526540"/>
    <w:rsid w:val="00573535"/>
    <w:rsid w:val="005C3863"/>
    <w:rsid w:val="005D1F9D"/>
    <w:rsid w:val="005D2CB1"/>
    <w:rsid w:val="005F2D84"/>
    <w:rsid w:val="005F7641"/>
    <w:rsid w:val="00601F6C"/>
    <w:rsid w:val="00634BCA"/>
    <w:rsid w:val="006367DF"/>
    <w:rsid w:val="00640620"/>
    <w:rsid w:val="00647189"/>
    <w:rsid w:val="00665EBC"/>
    <w:rsid w:val="00667F16"/>
    <w:rsid w:val="00670065"/>
    <w:rsid w:val="0068404C"/>
    <w:rsid w:val="00694BDA"/>
    <w:rsid w:val="006A6121"/>
    <w:rsid w:val="006C282B"/>
    <w:rsid w:val="006D6470"/>
    <w:rsid w:val="006F3C89"/>
    <w:rsid w:val="00711EB0"/>
    <w:rsid w:val="007135CD"/>
    <w:rsid w:val="00714E89"/>
    <w:rsid w:val="007167AA"/>
    <w:rsid w:val="00736C23"/>
    <w:rsid w:val="00737DC2"/>
    <w:rsid w:val="00761992"/>
    <w:rsid w:val="00764690"/>
    <w:rsid w:val="00765C75"/>
    <w:rsid w:val="007715EF"/>
    <w:rsid w:val="00772EBA"/>
    <w:rsid w:val="00782E1D"/>
    <w:rsid w:val="00783263"/>
    <w:rsid w:val="007A7AEA"/>
    <w:rsid w:val="007D08A8"/>
    <w:rsid w:val="00804680"/>
    <w:rsid w:val="008172EF"/>
    <w:rsid w:val="00820C97"/>
    <w:rsid w:val="00832577"/>
    <w:rsid w:val="00832DBB"/>
    <w:rsid w:val="00833FB0"/>
    <w:rsid w:val="00841B4C"/>
    <w:rsid w:val="00852C3D"/>
    <w:rsid w:val="008743A4"/>
    <w:rsid w:val="008846A4"/>
    <w:rsid w:val="00893232"/>
    <w:rsid w:val="008A29F3"/>
    <w:rsid w:val="008D7EBA"/>
    <w:rsid w:val="008E2852"/>
    <w:rsid w:val="008E36D6"/>
    <w:rsid w:val="008E40A2"/>
    <w:rsid w:val="008F3545"/>
    <w:rsid w:val="00901D2D"/>
    <w:rsid w:val="00906277"/>
    <w:rsid w:val="00922406"/>
    <w:rsid w:val="0092283D"/>
    <w:rsid w:val="0092494E"/>
    <w:rsid w:val="0092545E"/>
    <w:rsid w:val="009347B0"/>
    <w:rsid w:val="00941853"/>
    <w:rsid w:val="00944A19"/>
    <w:rsid w:val="00945973"/>
    <w:rsid w:val="00945A9F"/>
    <w:rsid w:val="009654A8"/>
    <w:rsid w:val="0097337D"/>
    <w:rsid w:val="00994C97"/>
    <w:rsid w:val="009A1A66"/>
    <w:rsid w:val="009A55BF"/>
    <w:rsid w:val="009B24C5"/>
    <w:rsid w:val="009B7A04"/>
    <w:rsid w:val="009D3EDB"/>
    <w:rsid w:val="009D6682"/>
    <w:rsid w:val="009E0485"/>
    <w:rsid w:val="009E6484"/>
    <w:rsid w:val="009F5D6E"/>
    <w:rsid w:val="00A02628"/>
    <w:rsid w:val="00A05D18"/>
    <w:rsid w:val="00A10E5A"/>
    <w:rsid w:val="00A12F99"/>
    <w:rsid w:val="00A176A1"/>
    <w:rsid w:val="00A20D7A"/>
    <w:rsid w:val="00A42E4C"/>
    <w:rsid w:val="00A46059"/>
    <w:rsid w:val="00A5227F"/>
    <w:rsid w:val="00A63948"/>
    <w:rsid w:val="00A73567"/>
    <w:rsid w:val="00A75195"/>
    <w:rsid w:val="00A81C75"/>
    <w:rsid w:val="00AB1E0A"/>
    <w:rsid w:val="00AB7BCF"/>
    <w:rsid w:val="00AC5F48"/>
    <w:rsid w:val="00AC6672"/>
    <w:rsid w:val="00AF0719"/>
    <w:rsid w:val="00AF70DB"/>
    <w:rsid w:val="00B06BBD"/>
    <w:rsid w:val="00B17793"/>
    <w:rsid w:val="00B32344"/>
    <w:rsid w:val="00B403F1"/>
    <w:rsid w:val="00B51353"/>
    <w:rsid w:val="00B572A5"/>
    <w:rsid w:val="00B606A9"/>
    <w:rsid w:val="00B659B0"/>
    <w:rsid w:val="00B7111E"/>
    <w:rsid w:val="00B861DA"/>
    <w:rsid w:val="00B874F7"/>
    <w:rsid w:val="00BB5EEC"/>
    <w:rsid w:val="00BD4445"/>
    <w:rsid w:val="00BD6F64"/>
    <w:rsid w:val="00C34D26"/>
    <w:rsid w:val="00C42020"/>
    <w:rsid w:val="00C50EE4"/>
    <w:rsid w:val="00C627B1"/>
    <w:rsid w:val="00C64923"/>
    <w:rsid w:val="00C710BD"/>
    <w:rsid w:val="00C73719"/>
    <w:rsid w:val="00C73C48"/>
    <w:rsid w:val="00C757DB"/>
    <w:rsid w:val="00C91D59"/>
    <w:rsid w:val="00CB7992"/>
    <w:rsid w:val="00CF462C"/>
    <w:rsid w:val="00CF4672"/>
    <w:rsid w:val="00D11087"/>
    <w:rsid w:val="00D25C98"/>
    <w:rsid w:val="00D30B10"/>
    <w:rsid w:val="00D340E3"/>
    <w:rsid w:val="00D415D4"/>
    <w:rsid w:val="00D44912"/>
    <w:rsid w:val="00D545EE"/>
    <w:rsid w:val="00D644A5"/>
    <w:rsid w:val="00D67002"/>
    <w:rsid w:val="00D67903"/>
    <w:rsid w:val="00D76F8D"/>
    <w:rsid w:val="00D838CA"/>
    <w:rsid w:val="00D87993"/>
    <w:rsid w:val="00D9694D"/>
    <w:rsid w:val="00DA76E5"/>
    <w:rsid w:val="00DC1EE2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2350"/>
    <w:rsid w:val="00E47601"/>
    <w:rsid w:val="00EB0379"/>
    <w:rsid w:val="00EB589B"/>
    <w:rsid w:val="00EE0F77"/>
    <w:rsid w:val="00EE1725"/>
    <w:rsid w:val="00EE219B"/>
    <w:rsid w:val="00EF596F"/>
    <w:rsid w:val="00F03E43"/>
    <w:rsid w:val="00F06383"/>
    <w:rsid w:val="00F15DD5"/>
    <w:rsid w:val="00F453BD"/>
    <w:rsid w:val="00F63000"/>
    <w:rsid w:val="00F63BE7"/>
    <w:rsid w:val="00F74B83"/>
    <w:rsid w:val="00F84024"/>
    <w:rsid w:val="00F90BE7"/>
    <w:rsid w:val="00FA01E1"/>
    <w:rsid w:val="00FA0FCA"/>
    <w:rsid w:val="00FA6997"/>
    <w:rsid w:val="00FB0217"/>
    <w:rsid w:val="00FB4273"/>
    <w:rsid w:val="00FB5F7D"/>
    <w:rsid w:val="00FC6972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EE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5EE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EC"/>
    <w:rPr>
      <w:rFonts w:ascii="Tahoma" w:eastAsia="Times New Roman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uiPriority w:val="99"/>
    <w:rsid w:val="00EE1725"/>
    <w:rPr>
      <w:rFonts w:cs="Times New Roman"/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  <w:rPr>
      <w:rFonts w:cs="Times New Roman"/>
    </w:rPr>
  </w:style>
  <w:style w:type="paragraph" w:customStyle="1" w:styleId="naisf">
    <w:name w:val="naisf"/>
    <w:basedOn w:val="Normal"/>
    <w:uiPriority w:val="99"/>
    <w:rsid w:val="00906277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ra.Bula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189</Words>
  <Characters>1346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finanšu līdzekļu piešķiršanu no valsts budžeta apakšprogrammas „Līdzekļi neparedzētiem gadījumiem”” </dc:title>
  <dc:subject>Rīkojuma projekts</dc:subject>
  <dc:creator>I.Girucka</dc:creator>
  <cp:keywords/>
  <dc:description>iveta.girucka@sam.gov.lv67028381</dc:description>
  <cp:lastModifiedBy>Baiba Šterna</cp:lastModifiedBy>
  <cp:revision>11</cp:revision>
  <cp:lastPrinted>2012-12-13T10:56:00Z</cp:lastPrinted>
  <dcterms:created xsi:type="dcterms:W3CDTF">2012-12-13T07:57:00Z</dcterms:created>
  <dcterms:modified xsi:type="dcterms:W3CDTF">2012-12-14T09:55:00Z</dcterms:modified>
</cp:coreProperties>
</file>