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B6" w:rsidRPr="00C71ADE" w:rsidRDefault="008C57B6" w:rsidP="008C57B6">
      <w:pPr>
        <w:jc w:val="center"/>
        <w:rPr>
          <w:b/>
          <w:sz w:val="28"/>
          <w:szCs w:val="28"/>
        </w:rPr>
      </w:pPr>
      <w:r w:rsidRPr="00C71ADE">
        <w:rPr>
          <w:b/>
          <w:sz w:val="28"/>
          <w:szCs w:val="28"/>
        </w:rPr>
        <w:t>Informatīvais ziņojums</w:t>
      </w:r>
    </w:p>
    <w:p w:rsidR="008C57B6" w:rsidRPr="00C71ADE" w:rsidRDefault="008C57B6" w:rsidP="00893785">
      <w:pPr>
        <w:jc w:val="center"/>
        <w:rPr>
          <w:b/>
          <w:sz w:val="28"/>
          <w:szCs w:val="28"/>
        </w:rPr>
      </w:pPr>
      <w:r w:rsidRPr="00C71ADE">
        <w:rPr>
          <w:b/>
          <w:sz w:val="28"/>
          <w:szCs w:val="28"/>
        </w:rPr>
        <w:t xml:space="preserve">„Par </w:t>
      </w:r>
      <w:r>
        <w:rPr>
          <w:b/>
          <w:sz w:val="28"/>
          <w:szCs w:val="28"/>
        </w:rPr>
        <w:t>sab</w:t>
      </w:r>
      <w:r w:rsidR="00893785">
        <w:rPr>
          <w:b/>
          <w:sz w:val="28"/>
          <w:szCs w:val="28"/>
        </w:rPr>
        <w:t xml:space="preserve">iedriskā transporta pakalpojumos radušos zaudējumu kompensēšanu </w:t>
      </w:r>
      <w:r w:rsidR="00D14E87">
        <w:rPr>
          <w:b/>
          <w:sz w:val="28"/>
          <w:szCs w:val="28"/>
        </w:rPr>
        <w:t>2013.gadā</w:t>
      </w:r>
      <w:r w:rsidRPr="00C71ADE">
        <w:rPr>
          <w:b/>
          <w:sz w:val="28"/>
          <w:szCs w:val="28"/>
        </w:rPr>
        <w:t>”</w:t>
      </w:r>
    </w:p>
    <w:p w:rsidR="008C57B6" w:rsidRDefault="008C57B6" w:rsidP="008C57B6">
      <w:pPr>
        <w:jc w:val="both"/>
        <w:rPr>
          <w:sz w:val="28"/>
          <w:szCs w:val="28"/>
        </w:rPr>
      </w:pPr>
    </w:p>
    <w:p w:rsidR="001D0C59" w:rsidRPr="009222CA" w:rsidRDefault="001D0C59" w:rsidP="001D0C59">
      <w:pPr>
        <w:tabs>
          <w:tab w:val="left" w:pos="709"/>
        </w:tabs>
        <w:ind w:firstLine="709"/>
        <w:jc w:val="both"/>
        <w:rPr>
          <w:sz w:val="28"/>
          <w:szCs w:val="28"/>
        </w:rPr>
      </w:pPr>
      <w:r w:rsidRPr="009222CA">
        <w:rPr>
          <w:sz w:val="28"/>
          <w:szCs w:val="28"/>
        </w:rPr>
        <w:t>2012.gada 15.maija Ministru kabineta noteikumu Nr.341 „Kārtība, kādā nosaka un kompensē ar sabiedriskā transporta pakalpojumu sniegšanu saistītos zaudējumus un izdevumus un nosaka sabiedriskā transporta pakalpojuma tarifu” (turpmāk – MK noteikumi Nr.341) 22.punkts nosaka, ka, ja valsts budžeta programmā „Sabiedriskais transports” nepietiek līdzekļu, lai pilnībā kompensētu zaudējumus un izdevumus, par nepieciešamā finansējuma apmēru un avotu lemj Ministru kabinets.</w:t>
      </w:r>
    </w:p>
    <w:p w:rsidR="001D0C59" w:rsidRDefault="001D0C59" w:rsidP="008C57B6">
      <w:pPr>
        <w:jc w:val="both"/>
        <w:rPr>
          <w:sz w:val="28"/>
          <w:szCs w:val="28"/>
        </w:rPr>
      </w:pPr>
    </w:p>
    <w:p w:rsidR="001D0C59" w:rsidRPr="001D0C59" w:rsidRDefault="001D0C59" w:rsidP="008C57B6">
      <w:pPr>
        <w:jc w:val="both"/>
        <w:rPr>
          <w:b/>
          <w:sz w:val="28"/>
          <w:szCs w:val="28"/>
        </w:rPr>
      </w:pPr>
      <w:r>
        <w:rPr>
          <w:b/>
          <w:sz w:val="28"/>
          <w:szCs w:val="28"/>
        </w:rPr>
        <w:t>Pašreizējās situācijas izklāsts</w:t>
      </w:r>
    </w:p>
    <w:p w:rsidR="001D0C59" w:rsidRDefault="001D0C59" w:rsidP="008C57B6">
      <w:pPr>
        <w:jc w:val="both"/>
        <w:rPr>
          <w:sz w:val="28"/>
          <w:szCs w:val="28"/>
        </w:rPr>
      </w:pPr>
    </w:p>
    <w:p w:rsidR="00893785" w:rsidRDefault="00104F5B" w:rsidP="008C57B6">
      <w:pPr>
        <w:tabs>
          <w:tab w:val="left" w:pos="709"/>
        </w:tabs>
        <w:jc w:val="both"/>
        <w:rPr>
          <w:sz w:val="28"/>
          <w:szCs w:val="28"/>
        </w:rPr>
      </w:pPr>
      <w:r>
        <w:rPr>
          <w:sz w:val="28"/>
          <w:szCs w:val="28"/>
        </w:rPr>
        <w:tab/>
      </w:r>
      <w:r w:rsidR="00893785">
        <w:rPr>
          <w:sz w:val="28"/>
          <w:szCs w:val="28"/>
        </w:rPr>
        <w:t xml:space="preserve">2013.gada 10.septembrī Ministru kabineta sēdē (Nr.48 64.§) tika izskatīts un pieņemts zināšanai Satiksmes ministrijas sagatavotais </w:t>
      </w:r>
      <w:r w:rsidR="00893785" w:rsidRPr="00893785">
        <w:rPr>
          <w:sz w:val="28"/>
          <w:szCs w:val="28"/>
        </w:rPr>
        <w:t xml:space="preserve">Informatīvais ziņojums </w:t>
      </w:r>
      <w:r w:rsidR="00893785">
        <w:rPr>
          <w:sz w:val="28"/>
          <w:szCs w:val="28"/>
        </w:rPr>
        <w:t>„</w:t>
      </w:r>
      <w:r w:rsidR="00893785" w:rsidRPr="00893785">
        <w:rPr>
          <w:sz w:val="28"/>
          <w:szCs w:val="28"/>
        </w:rPr>
        <w:t>Par situāciju sabiedriskā transporta pakalpojumu sniegšanas nozarē 2013.gadā</w:t>
      </w:r>
      <w:r w:rsidR="00893785">
        <w:rPr>
          <w:sz w:val="28"/>
          <w:szCs w:val="28"/>
        </w:rPr>
        <w:t xml:space="preserve">”. Ar Informatīvo ziņojumu Ministru kabinets tika informēts, ka, pamatojoties uz faktiskajiem finanšu rezultātiem par 2013.gada 1.pusgadu, </w:t>
      </w:r>
      <w:r w:rsidR="00893785" w:rsidRPr="008A384F">
        <w:rPr>
          <w:sz w:val="28"/>
          <w:szCs w:val="28"/>
        </w:rPr>
        <w:t>lai nodrošinātu sabiedriskā transporta pakalpojumu</w:t>
      </w:r>
      <w:r w:rsidR="00893785">
        <w:rPr>
          <w:sz w:val="28"/>
          <w:szCs w:val="28"/>
        </w:rPr>
        <w:t>s</w:t>
      </w:r>
      <w:r w:rsidR="00893785" w:rsidRPr="008A384F">
        <w:rPr>
          <w:sz w:val="28"/>
          <w:szCs w:val="28"/>
        </w:rPr>
        <w:t xml:space="preserve"> atbilstoši pasažieru pieprasījumam</w:t>
      </w:r>
      <w:r w:rsidR="00893785">
        <w:rPr>
          <w:sz w:val="28"/>
          <w:szCs w:val="28"/>
        </w:rPr>
        <w:t xml:space="preserve"> un attiecīgi sabiedriskā transporta pakalpojumu valsts līgumos ietvertajam sabiedriskā transporta pakalpojumu pasūtījuma apjomam</w:t>
      </w:r>
      <w:r w:rsidR="00893785" w:rsidRPr="00893785">
        <w:rPr>
          <w:sz w:val="28"/>
          <w:szCs w:val="28"/>
        </w:rPr>
        <w:t>, 2013.gadā papildus valsts budžetā piešķirtajam finansējumam sabiedriskā transporta pakalpojumu no</w:t>
      </w:r>
      <w:r w:rsidR="00201D1B">
        <w:rPr>
          <w:sz w:val="28"/>
          <w:szCs w:val="28"/>
        </w:rPr>
        <w:t>drošināšanai vēl nepieciešami 5,</w:t>
      </w:r>
      <w:r w:rsidR="00893785" w:rsidRPr="00893785">
        <w:rPr>
          <w:sz w:val="28"/>
          <w:szCs w:val="28"/>
        </w:rPr>
        <w:t xml:space="preserve">05 </w:t>
      </w:r>
      <w:proofErr w:type="spellStart"/>
      <w:r w:rsidR="00893785" w:rsidRPr="00893785">
        <w:rPr>
          <w:sz w:val="28"/>
          <w:szCs w:val="28"/>
        </w:rPr>
        <w:t>milj.LVL</w:t>
      </w:r>
      <w:proofErr w:type="spellEnd"/>
      <w:r w:rsidR="00893785" w:rsidRPr="00893785">
        <w:rPr>
          <w:sz w:val="28"/>
          <w:szCs w:val="28"/>
        </w:rPr>
        <w:t xml:space="preserve">.  </w:t>
      </w:r>
    </w:p>
    <w:p w:rsidR="006046A3" w:rsidRDefault="00893785" w:rsidP="00461767">
      <w:pPr>
        <w:tabs>
          <w:tab w:val="left" w:pos="709"/>
        </w:tabs>
        <w:jc w:val="both"/>
        <w:rPr>
          <w:sz w:val="28"/>
          <w:szCs w:val="28"/>
        </w:rPr>
      </w:pPr>
      <w:r>
        <w:rPr>
          <w:sz w:val="28"/>
          <w:szCs w:val="28"/>
        </w:rPr>
        <w:tab/>
      </w:r>
      <w:r w:rsidR="006046A3">
        <w:rPr>
          <w:sz w:val="28"/>
          <w:szCs w:val="28"/>
        </w:rPr>
        <w:t xml:space="preserve">Apzinot sabiedriskā transporta pakalpojumu sniedzēju informāciju par sabiedriskā transporta pakalpojumu sniegšanā radītiem zaudējumiem 2013.gada 9 mēnešiem, ir </w:t>
      </w:r>
      <w:r w:rsidR="006046A3" w:rsidRPr="00BC0F12">
        <w:rPr>
          <w:sz w:val="28"/>
          <w:szCs w:val="28"/>
        </w:rPr>
        <w:t>konstatēts, ka kopējie zaudējumi</w:t>
      </w:r>
      <w:r w:rsidR="00E3058F">
        <w:rPr>
          <w:sz w:val="28"/>
          <w:szCs w:val="28"/>
        </w:rPr>
        <w:t xml:space="preserve"> par 2013.gadu</w:t>
      </w:r>
      <w:r w:rsidR="006046A3" w:rsidRPr="00BC0F12">
        <w:rPr>
          <w:sz w:val="28"/>
          <w:szCs w:val="28"/>
        </w:rPr>
        <w:t xml:space="preserve">, kas kompensējami no valsts budžeta, sastāda </w:t>
      </w:r>
      <w:r w:rsidR="00E3058F">
        <w:rPr>
          <w:sz w:val="28"/>
          <w:szCs w:val="28"/>
        </w:rPr>
        <w:t>59 107 261</w:t>
      </w:r>
      <w:r w:rsidR="006046A3" w:rsidRPr="00BC0F12">
        <w:rPr>
          <w:sz w:val="28"/>
          <w:szCs w:val="28"/>
        </w:rPr>
        <w:t xml:space="preserve"> LVL.</w:t>
      </w:r>
    </w:p>
    <w:p w:rsidR="006046A3" w:rsidRDefault="006046A3" w:rsidP="006046A3">
      <w:pPr>
        <w:ind w:firstLine="720"/>
        <w:jc w:val="both"/>
        <w:rPr>
          <w:sz w:val="28"/>
          <w:szCs w:val="28"/>
        </w:rPr>
      </w:pPr>
      <w:r w:rsidRPr="003A6D13">
        <w:rPr>
          <w:sz w:val="28"/>
          <w:szCs w:val="28"/>
        </w:rPr>
        <w:t xml:space="preserve">Saskaņā ar likumu „Par valsts budžetu 2013.gadam” un pamatojoties uz Sabiedriskā transporta pakalpojumu likumu un </w:t>
      </w:r>
      <w:r w:rsidRPr="009222CA">
        <w:rPr>
          <w:sz w:val="28"/>
          <w:szCs w:val="28"/>
        </w:rPr>
        <w:t xml:space="preserve">2012.gada 15.maija Ministru kabineta noteikumu Nr.341 „Kārtība, kādā nosaka un kompensē ar sabiedriskā transporta pakalpojumu sniegšanu saistītos zaudējumus un izdevumus un nosaka sabiedriskā transporta pakalpojuma tarifu” </w:t>
      </w:r>
      <w:r>
        <w:rPr>
          <w:sz w:val="28"/>
          <w:szCs w:val="28"/>
        </w:rPr>
        <w:t>(turpmāk – MK noteikumi Nr.341) un citiem valdībā pieņemtajiem lēmumiem sabiedriskā transporta pakalpojumu sniegšanai ir paredzēts šāds finansējums:</w:t>
      </w:r>
    </w:p>
    <w:p w:rsidR="006046A3" w:rsidRDefault="006046A3" w:rsidP="00E3058F">
      <w:pPr>
        <w:pStyle w:val="ListParagraph"/>
        <w:numPr>
          <w:ilvl w:val="0"/>
          <w:numId w:val="8"/>
        </w:numPr>
        <w:ind w:left="0" w:firstLine="720"/>
        <w:jc w:val="both"/>
        <w:rPr>
          <w:sz w:val="28"/>
          <w:szCs w:val="28"/>
        </w:rPr>
      </w:pPr>
      <w:r>
        <w:rPr>
          <w:sz w:val="28"/>
          <w:szCs w:val="28"/>
        </w:rPr>
        <w:t>valsts budžeta programmas</w:t>
      </w:r>
      <w:r w:rsidRPr="006046A3">
        <w:rPr>
          <w:sz w:val="28"/>
          <w:szCs w:val="28"/>
        </w:rPr>
        <w:t xml:space="preserve"> 31.00.00 „Sabiedriskais transports” apakšprogrammas 31.06.00 „Dotācija zaudējumu segšanai sabiedriskā transporta pakalpojumu sniedzējiem” 2013.gadam apropriācijā ir paredzēta dotācija 50 182 894 LVL, no kuras 7 061 230 LVL apmērā ir novirzītas AS „Pasažieru vilciens” par publiskās dzelzceļa infrastruktūras maksājumu par 2012.gadu. </w:t>
      </w:r>
    </w:p>
    <w:p w:rsidR="006046A3" w:rsidRDefault="006046A3" w:rsidP="00E3058F">
      <w:pPr>
        <w:pStyle w:val="ListParagraph"/>
        <w:numPr>
          <w:ilvl w:val="0"/>
          <w:numId w:val="8"/>
        </w:numPr>
        <w:ind w:left="0" w:firstLine="720"/>
        <w:jc w:val="both"/>
        <w:rPr>
          <w:sz w:val="28"/>
          <w:szCs w:val="28"/>
        </w:rPr>
      </w:pPr>
      <w:r>
        <w:rPr>
          <w:sz w:val="28"/>
          <w:szCs w:val="28"/>
        </w:rPr>
        <w:t>valsts budžeta programmas</w:t>
      </w:r>
      <w:r w:rsidRPr="006046A3">
        <w:rPr>
          <w:sz w:val="28"/>
          <w:szCs w:val="28"/>
        </w:rPr>
        <w:t xml:space="preserve"> 31.00.00 „Sabiedriskais t</w:t>
      </w:r>
      <w:r>
        <w:rPr>
          <w:sz w:val="28"/>
          <w:szCs w:val="28"/>
        </w:rPr>
        <w:t>ransports” apakšprogrammas 31.07</w:t>
      </w:r>
      <w:r w:rsidRPr="006046A3">
        <w:rPr>
          <w:sz w:val="28"/>
          <w:szCs w:val="28"/>
        </w:rPr>
        <w:t>.00 „</w:t>
      </w:r>
      <w:r w:rsidR="00561B69" w:rsidRPr="00561B69">
        <w:rPr>
          <w:sz w:val="28"/>
          <w:szCs w:val="28"/>
        </w:rPr>
        <w:t>Dotācija sabiedriskā transporta pakalpojumu sniedzējiem ar braukšanas maksas atvieglojumiem saistīto</w:t>
      </w:r>
      <w:r w:rsidR="00561B69">
        <w:rPr>
          <w:sz w:val="28"/>
          <w:szCs w:val="28"/>
        </w:rPr>
        <w:t xml:space="preserve"> </w:t>
      </w:r>
      <w:r w:rsidR="00561B69" w:rsidRPr="00561B69">
        <w:rPr>
          <w:sz w:val="28"/>
          <w:szCs w:val="28"/>
        </w:rPr>
        <w:t>zaudējumu segšanai</w:t>
      </w:r>
      <w:r w:rsidR="00561B69">
        <w:rPr>
          <w:sz w:val="28"/>
          <w:szCs w:val="28"/>
        </w:rPr>
        <w:t>”</w:t>
      </w:r>
      <w:r w:rsidRPr="006046A3">
        <w:rPr>
          <w:sz w:val="28"/>
          <w:szCs w:val="28"/>
        </w:rPr>
        <w:t xml:space="preserve"> apropriācijā ir paredzēta dotācija </w:t>
      </w:r>
      <w:r w:rsidR="00561B69">
        <w:rPr>
          <w:sz w:val="28"/>
          <w:szCs w:val="28"/>
        </w:rPr>
        <w:t>11 705 713</w:t>
      </w:r>
      <w:r w:rsidRPr="006046A3">
        <w:rPr>
          <w:sz w:val="28"/>
          <w:szCs w:val="28"/>
        </w:rPr>
        <w:t xml:space="preserve"> LVL</w:t>
      </w:r>
      <w:r w:rsidR="00561B69">
        <w:rPr>
          <w:sz w:val="28"/>
          <w:szCs w:val="28"/>
        </w:rPr>
        <w:t>;</w:t>
      </w:r>
    </w:p>
    <w:p w:rsidR="006046A3" w:rsidRDefault="004540AF" w:rsidP="00E3058F">
      <w:pPr>
        <w:pStyle w:val="ListParagraph"/>
        <w:numPr>
          <w:ilvl w:val="0"/>
          <w:numId w:val="8"/>
        </w:numPr>
        <w:ind w:left="0" w:firstLine="720"/>
        <w:jc w:val="both"/>
        <w:rPr>
          <w:sz w:val="28"/>
          <w:szCs w:val="28"/>
        </w:rPr>
      </w:pPr>
      <w:r>
        <w:rPr>
          <w:sz w:val="28"/>
          <w:szCs w:val="28"/>
        </w:rPr>
        <w:lastRenderedPageBreak/>
        <w:t xml:space="preserve">ar </w:t>
      </w:r>
      <w:r w:rsidR="00E86A7A">
        <w:rPr>
          <w:sz w:val="28"/>
          <w:szCs w:val="28"/>
        </w:rPr>
        <w:t xml:space="preserve">Ministru kabineta </w:t>
      </w:r>
      <w:r>
        <w:rPr>
          <w:sz w:val="28"/>
          <w:szCs w:val="28"/>
        </w:rPr>
        <w:t>2013.gada 12.novembra rīkojumu Nr.541 „Par finanšu līdzekļu piešķiršanu no valsts budžeta programmas „Līdzekļi neparedzētiem gadījumiem”” tika piešķirti 760 360 LVL Vidzemes un Zemgales plānošanas reģioniem, lai nodrošinātu sabiedriskā transporta nepārtrauktību reģionālajos vietējās nozīmes maršrutos 2013.gada novembra un decembra mēnešos.</w:t>
      </w:r>
    </w:p>
    <w:p w:rsidR="004540AF" w:rsidRDefault="004540AF" w:rsidP="004540AF">
      <w:pPr>
        <w:ind w:firstLine="709"/>
        <w:jc w:val="both"/>
        <w:rPr>
          <w:sz w:val="28"/>
          <w:szCs w:val="28"/>
        </w:rPr>
      </w:pPr>
      <w:r>
        <w:rPr>
          <w:sz w:val="28"/>
          <w:szCs w:val="28"/>
        </w:rPr>
        <w:t>Tātad kopējais valsts piešķirtais finansējums 2013.gadam sabiedriskā transporta pakalpojumu nodrošināšanai ir 55 587 737 LVL.</w:t>
      </w:r>
    </w:p>
    <w:p w:rsidR="00D14E87" w:rsidRPr="004957E5" w:rsidRDefault="00BC0F12" w:rsidP="004957E5">
      <w:pPr>
        <w:ind w:firstLine="720"/>
        <w:jc w:val="right"/>
        <w:rPr>
          <w:i/>
          <w:sz w:val="28"/>
          <w:szCs w:val="28"/>
        </w:rPr>
      </w:pPr>
      <w:r>
        <w:rPr>
          <w:i/>
          <w:sz w:val="28"/>
          <w:szCs w:val="28"/>
        </w:rPr>
        <w:t>Tabula Nr.1</w:t>
      </w:r>
    </w:p>
    <w:p w:rsidR="004957E5" w:rsidRPr="00BA7B08" w:rsidRDefault="004957E5" w:rsidP="008C57B6">
      <w:pPr>
        <w:ind w:firstLine="720"/>
        <w:jc w:val="both"/>
        <w:rPr>
          <w:sz w:val="20"/>
          <w:szCs w:val="20"/>
        </w:rPr>
      </w:pPr>
    </w:p>
    <w:p w:rsidR="004957E5" w:rsidRDefault="004957E5" w:rsidP="004957E5">
      <w:pPr>
        <w:jc w:val="center"/>
        <w:rPr>
          <w:sz w:val="28"/>
          <w:szCs w:val="28"/>
        </w:rPr>
      </w:pPr>
      <w:r>
        <w:rPr>
          <w:sz w:val="28"/>
          <w:szCs w:val="28"/>
        </w:rPr>
        <w:t xml:space="preserve">Faktiskie zaudējumi sabiedriskā transporta pakalpojumu sniedzējiem par 2013.gada </w:t>
      </w:r>
      <w:r w:rsidR="005F5AA0">
        <w:rPr>
          <w:sz w:val="28"/>
          <w:szCs w:val="28"/>
        </w:rPr>
        <w:t>9 mēnešiem</w:t>
      </w:r>
      <w:r w:rsidR="00CF7FD3">
        <w:rPr>
          <w:sz w:val="28"/>
          <w:szCs w:val="28"/>
        </w:rPr>
        <w:t xml:space="preserve"> (latos)</w:t>
      </w:r>
    </w:p>
    <w:p w:rsidR="004957E5" w:rsidRDefault="004957E5" w:rsidP="008C57B6">
      <w:pPr>
        <w:ind w:firstLine="720"/>
        <w:jc w:val="both"/>
        <w:rPr>
          <w:sz w:val="28"/>
          <w:szCs w:val="28"/>
        </w:rPr>
      </w:pPr>
    </w:p>
    <w:tbl>
      <w:tblPr>
        <w:tblW w:w="9345" w:type="dxa"/>
        <w:tblInd w:w="-23" w:type="dxa"/>
        <w:tblCellMar>
          <w:left w:w="0" w:type="dxa"/>
          <w:right w:w="0" w:type="dxa"/>
        </w:tblCellMar>
        <w:tblLook w:val="04A0" w:firstRow="1" w:lastRow="0" w:firstColumn="1" w:lastColumn="0" w:noHBand="0" w:noVBand="1"/>
      </w:tblPr>
      <w:tblGrid>
        <w:gridCol w:w="2683"/>
        <w:gridCol w:w="1701"/>
        <w:gridCol w:w="1417"/>
        <w:gridCol w:w="1701"/>
        <w:gridCol w:w="1843"/>
      </w:tblGrid>
      <w:tr w:rsidR="00534146" w:rsidTr="00534146">
        <w:trPr>
          <w:trHeight w:val="1515"/>
        </w:trPr>
        <w:tc>
          <w:tcPr>
            <w:tcW w:w="2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ascii="Calibri" w:eastAsiaTheme="minorHAnsi" w:hAnsi="Calibri"/>
                <w:color w:val="000000"/>
                <w:lang w:eastAsia="en-US"/>
              </w:rPr>
            </w:pPr>
            <w:r>
              <w:rPr>
                <w:color w:val="000000"/>
                <w:lang w:eastAsia="en-US"/>
              </w:rPr>
              <w:t>Pārvadājumu veids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ascii="Calibri" w:eastAsiaTheme="minorHAnsi" w:hAnsi="Calibri"/>
                <w:color w:val="000000"/>
                <w:lang w:eastAsia="en-US"/>
              </w:rPr>
            </w:pPr>
            <w:r>
              <w:rPr>
                <w:color w:val="000000"/>
                <w:lang w:eastAsia="en-US"/>
              </w:rPr>
              <w:t>Faktiskie ieņēmumi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ascii="Calibri" w:eastAsiaTheme="minorHAnsi" w:hAnsi="Calibri"/>
                <w:color w:val="000000"/>
                <w:lang w:eastAsia="en-US"/>
              </w:rPr>
            </w:pPr>
            <w:r>
              <w:rPr>
                <w:color w:val="000000"/>
                <w:lang w:eastAsia="en-US"/>
              </w:rPr>
              <w:t>Faktiskie izdevumi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ascii="Calibri" w:eastAsiaTheme="minorHAnsi" w:hAnsi="Calibri"/>
                <w:color w:val="000000"/>
                <w:lang w:eastAsia="en-US"/>
              </w:rPr>
            </w:pPr>
            <w:r>
              <w:rPr>
                <w:color w:val="000000"/>
                <w:lang w:eastAsia="en-US"/>
              </w:rPr>
              <w:t>Faktiskie zaudējumi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rsidP="00534146">
            <w:pPr>
              <w:jc w:val="center"/>
              <w:rPr>
                <w:rFonts w:ascii="Calibri" w:eastAsiaTheme="minorHAnsi" w:hAnsi="Calibri"/>
                <w:b/>
                <w:bCs/>
                <w:color w:val="000000"/>
                <w:lang w:eastAsia="en-US"/>
              </w:rPr>
            </w:pPr>
            <w:r>
              <w:rPr>
                <w:b/>
                <w:bCs/>
                <w:color w:val="000000"/>
                <w:lang w:eastAsia="en-US"/>
              </w:rPr>
              <w:t xml:space="preserve">No valsts budžeta kompensējamie zaudējumi kopā ar valsts garantēto peļņu 3.038% </w:t>
            </w:r>
          </w:p>
        </w:tc>
      </w:tr>
      <w:tr w:rsidR="00534146" w:rsidTr="00534146">
        <w:trPr>
          <w:trHeight w:val="615"/>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146" w:rsidRDefault="00534146">
            <w:pPr>
              <w:rPr>
                <w:rFonts w:ascii="Calibri" w:eastAsiaTheme="minorHAnsi" w:hAnsi="Calibri"/>
                <w:color w:val="000000"/>
                <w:lang w:eastAsia="en-US"/>
              </w:rPr>
            </w:pPr>
            <w:r>
              <w:rPr>
                <w:color w:val="000000"/>
                <w:lang w:eastAsia="en-US"/>
              </w:rPr>
              <w:t>Reģionālie starppilsētu pārvadājumi ar autobusiem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13 711 902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22 114 215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-8 402 313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-8 769 259</w:t>
            </w:r>
          </w:p>
        </w:tc>
      </w:tr>
      <w:tr w:rsidR="00534146" w:rsidTr="00534146">
        <w:trPr>
          <w:trHeight w:val="615"/>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146" w:rsidRDefault="00534146">
            <w:pPr>
              <w:rPr>
                <w:rFonts w:ascii="Calibri" w:eastAsiaTheme="minorHAnsi" w:hAnsi="Calibri"/>
                <w:color w:val="000000"/>
                <w:lang w:eastAsia="en-US"/>
              </w:rPr>
            </w:pPr>
            <w:r>
              <w:rPr>
                <w:color w:val="000000"/>
                <w:lang w:eastAsia="en-US"/>
              </w:rPr>
              <w:t>Reģionālie starppilsētu pārvadājumi pa dzelzceļu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11 657 050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34 606 810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-22 949 761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-23 297 522</w:t>
            </w:r>
          </w:p>
        </w:tc>
      </w:tr>
      <w:tr w:rsidR="00534146" w:rsidTr="00534146">
        <w:trPr>
          <w:trHeight w:val="330"/>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146" w:rsidRDefault="00534146">
            <w:pPr>
              <w:rPr>
                <w:rFonts w:ascii="Calibri" w:eastAsiaTheme="minorHAnsi" w:hAnsi="Calibri"/>
                <w:color w:val="000000"/>
                <w:lang w:eastAsia="en-US"/>
              </w:rPr>
            </w:pPr>
            <w:r>
              <w:rPr>
                <w:color w:val="000000"/>
                <w:lang w:eastAsia="en-US"/>
              </w:rPr>
              <w:t>Reģionālie vietējie pārvadājumi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8 298 268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17 431 705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-9 133 437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075A20" w:rsidP="00075A20">
            <w:pPr>
              <w:jc w:val="center"/>
              <w:rPr>
                <w:rFonts w:eastAsiaTheme="minorHAnsi"/>
                <w:color w:val="000000"/>
                <w:lang w:eastAsia="en-US"/>
              </w:rPr>
            </w:pPr>
            <w:r>
              <w:rPr>
                <w:color w:val="000000"/>
                <w:lang w:eastAsia="en-US"/>
              </w:rPr>
              <w:t>-9 338</w:t>
            </w:r>
            <w:r w:rsidR="00534146">
              <w:rPr>
                <w:color w:val="000000"/>
                <w:lang w:eastAsia="en-US"/>
              </w:rPr>
              <w:t xml:space="preserve"> </w:t>
            </w:r>
            <w:r>
              <w:rPr>
                <w:color w:val="000000"/>
                <w:lang w:eastAsia="en-US"/>
              </w:rPr>
              <w:t>310</w:t>
            </w:r>
          </w:p>
        </w:tc>
      </w:tr>
      <w:tr w:rsidR="00534146" w:rsidTr="00534146">
        <w:trPr>
          <w:trHeight w:val="330"/>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146" w:rsidRDefault="00534146">
            <w:pPr>
              <w:rPr>
                <w:rFonts w:ascii="Calibri" w:eastAsiaTheme="minorHAnsi" w:hAnsi="Calibri"/>
                <w:color w:val="000000"/>
                <w:lang w:eastAsia="en-US"/>
              </w:rPr>
            </w:pPr>
            <w:r>
              <w:rPr>
                <w:color w:val="000000"/>
                <w:lang w:eastAsia="en-US"/>
              </w:rPr>
              <w:t>Pilsētu pārvadājumi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27 473 266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color w:val="000000"/>
                <w:lang w:eastAsia="en-US"/>
              </w:rPr>
            </w:pPr>
            <w:r>
              <w:rPr>
                <w:color w:val="000000"/>
                <w:lang w:eastAsia="en-US"/>
              </w:rPr>
              <w:t>80 586 827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Pr="00075A20" w:rsidRDefault="00075A20">
            <w:pPr>
              <w:jc w:val="center"/>
              <w:rPr>
                <w:rFonts w:eastAsiaTheme="minorHAnsi"/>
                <w:color w:val="000000"/>
                <w:lang w:eastAsia="en-US"/>
              </w:rPr>
            </w:pPr>
            <w:r>
              <w:rPr>
                <w:rFonts w:eastAsiaTheme="minorHAnsi"/>
                <w:color w:val="000000"/>
                <w:lang w:eastAsia="en-US"/>
              </w:rPr>
              <w:t>-</w:t>
            </w:r>
            <w:r w:rsidRPr="00075A20">
              <w:rPr>
                <w:rFonts w:eastAsiaTheme="minorHAnsi"/>
                <w:color w:val="000000"/>
                <w:lang w:eastAsia="en-US"/>
              </w:rPr>
              <w:t>53 113 561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Pr="00075A20" w:rsidRDefault="00075A20">
            <w:pPr>
              <w:jc w:val="center"/>
              <w:rPr>
                <w:rFonts w:eastAsiaTheme="minorHAnsi"/>
                <w:color w:val="000000"/>
                <w:lang w:eastAsia="en-US"/>
              </w:rPr>
            </w:pPr>
            <w:r>
              <w:rPr>
                <w:rFonts w:eastAsiaTheme="minorHAnsi"/>
                <w:color w:val="000000"/>
                <w:lang w:eastAsia="en-US"/>
              </w:rPr>
              <w:t>-3 674 291</w:t>
            </w:r>
          </w:p>
        </w:tc>
      </w:tr>
      <w:tr w:rsidR="00534146" w:rsidTr="00534146">
        <w:trPr>
          <w:trHeight w:val="330"/>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146" w:rsidRDefault="00534146">
            <w:pPr>
              <w:rPr>
                <w:rFonts w:ascii="Calibri" w:eastAsiaTheme="minorHAnsi" w:hAnsi="Calibri"/>
                <w:b/>
                <w:bCs/>
                <w:color w:val="000000"/>
                <w:lang w:eastAsia="en-US"/>
              </w:rPr>
            </w:pPr>
            <w:r>
              <w:rPr>
                <w:b/>
                <w:bCs/>
                <w:color w:val="000000"/>
                <w:lang w:eastAsia="en-US"/>
              </w:rPr>
              <w:t>Pavisam kopā: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b/>
                <w:bCs/>
                <w:color w:val="000000"/>
                <w:lang w:eastAsia="en-US"/>
              </w:rPr>
            </w:pPr>
            <w:r>
              <w:rPr>
                <w:b/>
                <w:bCs/>
                <w:color w:val="000000"/>
                <w:lang w:eastAsia="en-US"/>
              </w:rPr>
              <w:t>61 140 486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pPr>
              <w:jc w:val="center"/>
              <w:rPr>
                <w:rFonts w:eastAsiaTheme="minorHAnsi"/>
                <w:b/>
                <w:bCs/>
                <w:color w:val="000000"/>
                <w:lang w:eastAsia="en-US"/>
              </w:rPr>
            </w:pPr>
            <w:r>
              <w:rPr>
                <w:b/>
                <w:bCs/>
                <w:color w:val="000000"/>
                <w:lang w:eastAsia="en-US"/>
              </w:rPr>
              <w:t>154 739 557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075A20">
            <w:pPr>
              <w:jc w:val="center"/>
              <w:rPr>
                <w:rFonts w:eastAsiaTheme="minorHAnsi"/>
                <w:b/>
                <w:bCs/>
                <w:color w:val="000000"/>
                <w:lang w:eastAsia="en-US"/>
              </w:rPr>
            </w:pPr>
            <w:r>
              <w:rPr>
                <w:rFonts w:eastAsiaTheme="minorHAnsi"/>
                <w:b/>
                <w:bCs/>
                <w:color w:val="000000"/>
                <w:lang w:eastAsia="en-US"/>
              </w:rPr>
              <w:t>93 599 072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146" w:rsidRDefault="00534146" w:rsidP="00BC0F12">
            <w:pPr>
              <w:jc w:val="center"/>
              <w:rPr>
                <w:rFonts w:eastAsiaTheme="minorHAnsi"/>
                <w:b/>
                <w:bCs/>
                <w:color w:val="000000"/>
                <w:lang w:eastAsia="en-US"/>
              </w:rPr>
            </w:pPr>
            <w:r>
              <w:rPr>
                <w:b/>
                <w:bCs/>
                <w:color w:val="000000"/>
                <w:lang w:eastAsia="en-US"/>
              </w:rPr>
              <w:t>-4</w:t>
            </w:r>
            <w:r w:rsidR="00BC0F12">
              <w:rPr>
                <w:b/>
                <w:bCs/>
                <w:color w:val="000000"/>
                <w:lang w:eastAsia="en-US"/>
              </w:rPr>
              <w:t>5 079 382</w:t>
            </w:r>
          </w:p>
        </w:tc>
      </w:tr>
    </w:tbl>
    <w:p w:rsidR="00534146" w:rsidRDefault="00534146" w:rsidP="005F5AA0">
      <w:pPr>
        <w:tabs>
          <w:tab w:val="left" w:pos="709"/>
        </w:tabs>
        <w:ind w:firstLine="709"/>
        <w:jc w:val="both"/>
        <w:rPr>
          <w:sz w:val="28"/>
          <w:szCs w:val="28"/>
        </w:rPr>
      </w:pPr>
    </w:p>
    <w:p w:rsidR="005F5AA0" w:rsidRPr="005F5AA0" w:rsidRDefault="005F5AA0" w:rsidP="005F5AA0">
      <w:pPr>
        <w:tabs>
          <w:tab w:val="left" w:pos="709"/>
        </w:tabs>
        <w:ind w:firstLine="709"/>
        <w:jc w:val="both"/>
        <w:rPr>
          <w:sz w:val="28"/>
          <w:szCs w:val="28"/>
          <w:u w:val="single"/>
        </w:rPr>
      </w:pPr>
      <w:r>
        <w:rPr>
          <w:sz w:val="28"/>
          <w:szCs w:val="28"/>
        </w:rPr>
        <w:t xml:space="preserve">Ievērojot faktisko zaudējumu apmēru par 2013.gada 9 mēnešiem, kā arī kopējos sabiedriskā transporta pakalpojumu ieņēmumus un izdevumus ietekmējošos faktorus, ir aprēķināts, ka </w:t>
      </w:r>
      <w:r w:rsidRPr="005F5AA0">
        <w:rPr>
          <w:sz w:val="28"/>
          <w:szCs w:val="28"/>
          <w:u w:val="single"/>
        </w:rPr>
        <w:t xml:space="preserve">2013.gadā papildus valsts budžetā piešķirtajam finansējumam sabiedriskā transporta pakalpojumu nodrošināšanai vēl nepieciešami </w:t>
      </w:r>
      <w:r w:rsidR="00BC0F12" w:rsidRPr="00E3058F">
        <w:rPr>
          <w:b/>
          <w:sz w:val="28"/>
          <w:szCs w:val="28"/>
          <w:u w:val="single"/>
        </w:rPr>
        <w:t>4</w:t>
      </w:r>
      <w:r w:rsidR="00E3058F" w:rsidRPr="00E3058F">
        <w:rPr>
          <w:b/>
          <w:sz w:val="28"/>
          <w:szCs w:val="28"/>
          <w:u w:val="single"/>
        </w:rPr>
        <w:t> </w:t>
      </w:r>
      <w:r w:rsidR="00BC0F12" w:rsidRPr="00E3058F">
        <w:rPr>
          <w:b/>
          <w:sz w:val="28"/>
          <w:szCs w:val="28"/>
          <w:u w:val="single"/>
        </w:rPr>
        <w:t>4</w:t>
      </w:r>
      <w:r w:rsidR="00E3058F" w:rsidRPr="00E3058F">
        <w:rPr>
          <w:b/>
          <w:sz w:val="28"/>
          <w:szCs w:val="28"/>
          <w:u w:val="single"/>
        </w:rPr>
        <w:t>15 233</w:t>
      </w:r>
      <w:r w:rsidR="00BC0F12" w:rsidRPr="00E3058F">
        <w:rPr>
          <w:b/>
          <w:sz w:val="28"/>
          <w:szCs w:val="28"/>
          <w:u w:val="single"/>
        </w:rPr>
        <w:t xml:space="preserve"> </w:t>
      </w:r>
      <w:r w:rsidRPr="00E3058F">
        <w:rPr>
          <w:b/>
          <w:sz w:val="28"/>
          <w:szCs w:val="28"/>
          <w:u w:val="single"/>
        </w:rPr>
        <w:t>LVL</w:t>
      </w:r>
      <w:r w:rsidR="00BC0F12">
        <w:rPr>
          <w:sz w:val="28"/>
          <w:szCs w:val="28"/>
          <w:u w:val="single"/>
        </w:rPr>
        <w:t xml:space="preserve"> (skatīt Tabulu Nr.2)</w:t>
      </w:r>
      <w:r w:rsidRPr="005F5AA0">
        <w:rPr>
          <w:sz w:val="28"/>
          <w:szCs w:val="28"/>
          <w:u w:val="single"/>
        </w:rPr>
        <w:t xml:space="preserve">. </w:t>
      </w:r>
    </w:p>
    <w:p w:rsidR="005F5AA0" w:rsidRDefault="00DE33F0" w:rsidP="005F5AA0">
      <w:pPr>
        <w:ind w:firstLine="709"/>
        <w:jc w:val="both"/>
        <w:rPr>
          <w:sz w:val="28"/>
          <w:szCs w:val="28"/>
        </w:rPr>
      </w:pPr>
      <w:r>
        <w:rPr>
          <w:sz w:val="28"/>
          <w:szCs w:val="28"/>
        </w:rPr>
        <w:t xml:space="preserve">Papildus valsts budžeta līdzekļu </w:t>
      </w:r>
      <w:r w:rsidR="00377423">
        <w:rPr>
          <w:sz w:val="28"/>
          <w:szCs w:val="28"/>
        </w:rPr>
        <w:t>apmērs aprēķināts, ņemot vērā</w:t>
      </w:r>
      <w:r w:rsidR="005F5AA0">
        <w:rPr>
          <w:sz w:val="28"/>
          <w:szCs w:val="28"/>
        </w:rPr>
        <w:t>:</w:t>
      </w:r>
    </w:p>
    <w:p w:rsidR="005F5AA0" w:rsidRDefault="00DE33F0" w:rsidP="005F5AA0">
      <w:pPr>
        <w:pStyle w:val="ListParagraph"/>
        <w:numPr>
          <w:ilvl w:val="0"/>
          <w:numId w:val="9"/>
        </w:numPr>
        <w:ind w:left="0" w:firstLine="709"/>
        <w:jc w:val="both"/>
        <w:rPr>
          <w:sz w:val="28"/>
          <w:szCs w:val="28"/>
        </w:rPr>
      </w:pPr>
      <w:r w:rsidRPr="005F5AA0">
        <w:rPr>
          <w:sz w:val="28"/>
          <w:szCs w:val="28"/>
        </w:rPr>
        <w:t>sabiedriskā transporta pakalpojumu pieprasījuma izmaiņas un sezonāl</w:t>
      </w:r>
      <w:r w:rsidR="00377423" w:rsidRPr="005F5AA0">
        <w:rPr>
          <w:sz w:val="28"/>
          <w:szCs w:val="28"/>
        </w:rPr>
        <w:t>o</w:t>
      </w:r>
      <w:r w:rsidRPr="005F5AA0">
        <w:rPr>
          <w:sz w:val="28"/>
          <w:szCs w:val="28"/>
        </w:rPr>
        <w:t xml:space="preserve"> rakstur</w:t>
      </w:r>
      <w:r w:rsidR="00377423" w:rsidRPr="005F5AA0">
        <w:rPr>
          <w:sz w:val="28"/>
          <w:szCs w:val="28"/>
        </w:rPr>
        <w:t>u</w:t>
      </w:r>
      <w:r w:rsidR="000E25D6">
        <w:rPr>
          <w:sz w:val="28"/>
          <w:szCs w:val="28"/>
        </w:rPr>
        <w:t xml:space="preserve"> </w:t>
      </w:r>
      <w:r w:rsidR="00897122">
        <w:rPr>
          <w:sz w:val="28"/>
          <w:szCs w:val="28"/>
        </w:rPr>
        <w:t>–</w:t>
      </w:r>
      <w:r w:rsidR="000E25D6">
        <w:rPr>
          <w:sz w:val="28"/>
          <w:szCs w:val="28"/>
        </w:rPr>
        <w:t xml:space="preserve"> </w:t>
      </w:r>
      <w:r w:rsidR="006146B6">
        <w:rPr>
          <w:sz w:val="28"/>
          <w:szCs w:val="28"/>
        </w:rPr>
        <w:t xml:space="preserve">kopējais pasažieru, kas izmanto sabiedrisko transportu reģionālajos pārvadājumos par samaksu, skaita kritums 2013.gada 9 mēnešos </w:t>
      </w:r>
      <w:r w:rsidR="002C6095">
        <w:rPr>
          <w:sz w:val="28"/>
          <w:szCs w:val="28"/>
        </w:rPr>
        <w:t xml:space="preserve">(salīdzinot ar 2012.gada 9 mēnešiem) </w:t>
      </w:r>
      <w:r w:rsidR="006146B6">
        <w:rPr>
          <w:sz w:val="28"/>
          <w:szCs w:val="28"/>
        </w:rPr>
        <w:t>ir 2.96%, kas proporcionāli arī izraisījis ieņēmumu samazinājumu, turpretī pasažieru ar braukšanas maksas atvieglojumiem</w:t>
      </w:r>
      <w:r w:rsidRPr="005F5AA0">
        <w:rPr>
          <w:sz w:val="28"/>
          <w:szCs w:val="28"/>
        </w:rPr>
        <w:t xml:space="preserve"> </w:t>
      </w:r>
      <w:r w:rsidR="006146B6">
        <w:rPr>
          <w:sz w:val="28"/>
          <w:szCs w:val="28"/>
        </w:rPr>
        <w:t>skaits reģionālajos pārvadājumos ir palielinājies par 1.2%, palielinot arī zaudējumus par 3.9%;</w:t>
      </w:r>
    </w:p>
    <w:p w:rsidR="005F5AA0" w:rsidRDefault="00DE33F0" w:rsidP="005F5AA0">
      <w:pPr>
        <w:pStyle w:val="ListParagraph"/>
        <w:numPr>
          <w:ilvl w:val="0"/>
          <w:numId w:val="9"/>
        </w:numPr>
        <w:ind w:left="0" w:firstLine="709"/>
        <w:jc w:val="both"/>
        <w:rPr>
          <w:sz w:val="28"/>
          <w:szCs w:val="28"/>
        </w:rPr>
      </w:pPr>
      <w:r w:rsidRPr="005F5AA0">
        <w:rPr>
          <w:sz w:val="28"/>
          <w:szCs w:val="28"/>
        </w:rPr>
        <w:t>MK noteikumos Nr.341 noteikto Maksimālo kompensējamo izmaksu aprēķināšanas ietekm</w:t>
      </w:r>
      <w:r w:rsidR="00377423" w:rsidRPr="005F5AA0">
        <w:rPr>
          <w:sz w:val="28"/>
          <w:szCs w:val="28"/>
        </w:rPr>
        <w:t xml:space="preserve">i, kas atsevišķiem pārvadātājiem samazina </w:t>
      </w:r>
      <w:r w:rsidR="00377423" w:rsidRPr="005F5AA0">
        <w:rPr>
          <w:sz w:val="28"/>
          <w:szCs w:val="28"/>
        </w:rPr>
        <w:lastRenderedPageBreak/>
        <w:t>kopējos izdevumus līdz vidējam visu pārvadātāju apjomam, tādējādi samazinot kopējo zaudējumu apjomu</w:t>
      </w:r>
      <w:r w:rsidR="006146B6">
        <w:rPr>
          <w:sz w:val="28"/>
          <w:szCs w:val="28"/>
        </w:rPr>
        <w:t>;</w:t>
      </w:r>
    </w:p>
    <w:p w:rsidR="00D850B6" w:rsidRPr="00480F49" w:rsidRDefault="006146B6" w:rsidP="006D7839">
      <w:pPr>
        <w:pStyle w:val="ListParagraph"/>
        <w:numPr>
          <w:ilvl w:val="0"/>
          <w:numId w:val="9"/>
        </w:numPr>
        <w:ind w:left="0" w:firstLine="709"/>
        <w:jc w:val="both"/>
        <w:rPr>
          <w:sz w:val="28"/>
          <w:szCs w:val="28"/>
        </w:rPr>
      </w:pPr>
      <w:r w:rsidRPr="00480F49">
        <w:rPr>
          <w:sz w:val="28"/>
          <w:szCs w:val="28"/>
        </w:rPr>
        <w:t>Izdevumu izmaiņas</w:t>
      </w:r>
      <w:r w:rsidR="002C6095" w:rsidRPr="00480F49">
        <w:rPr>
          <w:sz w:val="28"/>
          <w:szCs w:val="28"/>
        </w:rPr>
        <w:t xml:space="preserve">, kas reģionālajos pārvadājumos ar autobusiem, salīdzinot </w:t>
      </w:r>
      <w:r w:rsidR="000738BA" w:rsidRPr="00480F49">
        <w:rPr>
          <w:sz w:val="28"/>
          <w:szCs w:val="28"/>
        </w:rPr>
        <w:t xml:space="preserve">2013.gada 9 mēnešus </w:t>
      </w:r>
      <w:r w:rsidR="002C6095" w:rsidRPr="00480F49">
        <w:rPr>
          <w:sz w:val="28"/>
          <w:szCs w:val="28"/>
        </w:rPr>
        <w:t>ar 2012.gada 9 mēnešu datiem</w:t>
      </w:r>
      <w:r w:rsidR="000738BA" w:rsidRPr="00480F49">
        <w:rPr>
          <w:sz w:val="28"/>
          <w:szCs w:val="28"/>
        </w:rPr>
        <w:t>,</w:t>
      </w:r>
      <w:r w:rsidR="002C6095" w:rsidRPr="00480F49">
        <w:rPr>
          <w:sz w:val="28"/>
          <w:szCs w:val="28"/>
        </w:rPr>
        <w:t xml:space="preserve"> faktiski ir palikušas nemainīgas (pieau</w:t>
      </w:r>
      <w:r w:rsidR="000738BA" w:rsidRPr="00480F49">
        <w:rPr>
          <w:sz w:val="28"/>
          <w:szCs w:val="28"/>
        </w:rPr>
        <w:t>gums par 0.38%), tomēr atsevišķas</w:t>
      </w:r>
      <w:r w:rsidR="002C6095" w:rsidRPr="00480F49">
        <w:rPr>
          <w:sz w:val="28"/>
          <w:szCs w:val="28"/>
        </w:rPr>
        <w:t xml:space="preserve"> izmaks</w:t>
      </w:r>
      <w:r w:rsidR="000738BA" w:rsidRPr="00480F49">
        <w:rPr>
          <w:sz w:val="28"/>
          <w:szCs w:val="28"/>
        </w:rPr>
        <w:t xml:space="preserve">as no pārvadātāja neatkarīgu apstākļu dēļ ir </w:t>
      </w:r>
      <w:r w:rsidR="002C6095" w:rsidRPr="00480F49">
        <w:rPr>
          <w:sz w:val="28"/>
          <w:szCs w:val="28"/>
        </w:rPr>
        <w:t>palielināju</w:t>
      </w:r>
      <w:r w:rsidR="000738BA" w:rsidRPr="00480F49">
        <w:rPr>
          <w:sz w:val="28"/>
          <w:szCs w:val="28"/>
        </w:rPr>
        <w:t xml:space="preserve">šās. Vienas no tādām izmaksām ir autoostu sniegtie pakalpojumi, kur pieaugums ir aptuveni 40%. Savukārt dzelzceļa pārvadājumos izmaksas ir pieaugušas par 4% (2013.gada 9 mēnešu datu salīdzinājums ar 2012.gada 9 mēnešiem), kur visbūtiskāko izmaksu pieaugumus sastāda maksājumi par publiskās dzelzceļa infrastruktūras izmantošanu </w:t>
      </w:r>
      <w:r w:rsidR="006D7839" w:rsidRPr="00480F49">
        <w:rPr>
          <w:sz w:val="28"/>
          <w:szCs w:val="28"/>
        </w:rPr>
        <w:t>un remonta izdevumi</w:t>
      </w:r>
      <w:r w:rsidR="000738BA" w:rsidRPr="00480F49">
        <w:rPr>
          <w:sz w:val="28"/>
          <w:szCs w:val="28"/>
        </w:rPr>
        <w:t>.</w:t>
      </w:r>
      <w:r w:rsidR="00B2596A" w:rsidRPr="00480F49">
        <w:rPr>
          <w:sz w:val="28"/>
          <w:szCs w:val="28"/>
        </w:rPr>
        <w:t xml:space="preserve"> Jāatzīmē, ka publiskās dzelzceļa infrastruktūras maksa pēdējo gadu laikā </w:t>
      </w:r>
      <w:r w:rsidR="006D7839" w:rsidRPr="00480F49">
        <w:rPr>
          <w:sz w:val="28"/>
          <w:szCs w:val="28"/>
        </w:rPr>
        <w:t xml:space="preserve">būtiski </w:t>
      </w:r>
      <w:r w:rsidR="00B2596A" w:rsidRPr="00480F49">
        <w:rPr>
          <w:sz w:val="28"/>
          <w:szCs w:val="28"/>
        </w:rPr>
        <w:t xml:space="preserve">pieaug, piemēram, </w:t>
      </w:r>
      <w:r w:rsidR="006D7839" w:rsidRPr="00480F49">
        <w:rPr>
          <w:sz w:val="28"/>
          <w:szCs w:val="28"/>
        </w:rPr>
        <w:t xml:space="preserve">2011.gadā 16.78 milj. latu; </w:t>
      </w:r>
      <w:r w:rsidR="00B2596A" w:rsidRPr="00480F49">
        <w:rPr>
          <w:sz w:val="28"/>
          <w:szCs w:val="28"/>
        </w:rPr>
        <w:t xml:space="preserve">2012.gadā 23.39 milj. latu; 2013.gadā 23.79 milj. latu un 2014.gadā tā tiek plānota 26.18 milj. latu. </w:t>
      </w:r>
      <w:r w:rsidR="00BE62BC" w:rsidRPr="00480F49">
        <w:rPr>
          <w:sz w:val="28"/>
          <w:szCs w:val="28"/>
        </w:rPr>
        <w:t>Vienlaikus arī ritošā sastāva uzturēšanas izmaksas ir noturīgi augstas, kam pamatā ir novecojušais ritošais sastāvs, kas pras</w:t>
      </w:r>
      <w:r w:rsidR="00E6241D" w:rsidRPr="00480F49">
        <w:rPr>
          <w:sz w:val="28"/>
          <w:szCs w:val="28"/>
        </w:rPr>
        <w:t>a aizvien lielākus ieguldījumus;</w:t>
      </w:r>
      <w:r w:rsidR="00B2596A" w:rsidRPr="00480F49">
        <w:rPr>
          <w:sz w:val="28"/>
          <w:szCs w:val="28"/>
        </w:rPr>
        <w:t xml:space="preserve"> </w:t>
      </w:r>
    </w:p>
    <w:p w:rsidR="006146B6" w:rsidRPr="006146B6" w:rsidRDefault="000E25D6" w:rsidP="006146B6">
      <w:pPr>
        <w:pStyle w:val="BodyText"/>
        <w:numPr>
          <w:ilvl w:val="0"/>
          <w:numId w:val="9"/>
        </w:numPr>
        <w:ind w:left="0" w:firstLine="709"/>
        <w:jc w:val="both"/>
        <w:rPr>
          <w:b w:val="0"/>
          <w:sz w:val="28"/>
          <w:szCs w:val="28"/>
          <w:lang w:val="lv-LV"/>
        </w:rPr>
      </w:pPr>
      <w:r w:rsidRPr="006146B6">
        <w:rPr>
          <w:b w:val="0"/>
          <w:sz w:val="28"/>
          <w:szCs w:val="28"/>
          <w:lang w:val="lv-LV"/>
        </w:rPr>
        <w:t>Kopējās pārmaksas, kas radušās katram pārvadātājam, plānošanas reģionam un republikas pilsētu pašvaldībai par 2012.gadu, veicot gada pārskatu par sabiedriskā transporta pakalpojumu sniegšanu izvērtēšanu un precizēšanu.</w:t>
      </w:r>
      <w:r w:rsidR="006146B6" w:rsidRPr="006146B6">
        <w:rPr>
          <w:b w:val="0"/>
          <w:sz w:val="28"/>
          <w:szCs w:val="28"/>
          <w:lang w:val="lv-LV"/>
        </w:rPr>
        <w:t xml:space="preserve"> </w:t>
      </w:r>
      <w:r w:rsidR="006146B6">
        <w:rPr>
          <w:b w:val="0"/>
          <w:sz w:val="28"/>
          <w:szCs w:val="28"/>
          <w:lang w:val="lv-LV"/>
        </w:rPr>
        <w:t>D</w:t>
      </w:r>
      <w:r w:rsidR="00A91280">
        <w:rPr>
          <w:b w:val="0"/>
          <w:sz w:val="28"/>
          <w:szCs w:val="28"/>
          <w:lang w:val="lv-LV"/>
        </w:rPr>
        <w:t xml:space="preserve">otācijas pārmaksa no iepriekšējiem periodiem (t.i., 2012.gada) tiek </w:t>
      </w:r>
      <w:r w:rsidR="006146B6" w:rsidRPr="006146B6">
        <w:rPr>
          <w:b w:val="0"/>
          <w:sz w:val="28"/>
          <w:szCs w:val="28"/>
          <w:lang w:val="lv-LV"/>
        </w:rPr>
        <w:t>izlieto</w:t>
      </w:r>
      <w:r w:rsidR="00A91280">
        <w:rPr>
          <w:b w:val="0"/>
          <w:sz w:val="28"/>
          <w:szCs w:val="28"/>
          <w:lang w:val="lv-LV"/>
        </w:rPr>
        <w:t>ta</w:t>
      </w:r>
      <w:r w:rsidR="006146B6" w:rsidRPr="006146B6">
        <w:rPr>
          <w:b w:val="0"/>
          <w:sz w:val="28"/>
          <w:szCs w:val="28"/>
          <w:lang w:val="lv-LV"/>
        </w:rPr>
        <w:t xml:space="preserve"> 2013.gadā radušos zaudējumu segšanai, kā to paredz MK noteikumu Nr.341 65.1.apakšpunkts.</w:t>
      </w:r>
    </w:p>
    <w:p w:rsidR="004957E5" w:rsidRPr="004957E5" w:rsidRDefault="00BC0F12" w:rsidP="004957E5">
      <w:pPr>
        <w:ind w:firstLine="720"/>
        <w:jc w:val="right"/>
        <w:rPr>
          <w:i/>
          <w:sz w:val="28"/>
          <w:szCs w:val="28"/>
        </w:rPr>
      </w:pPr>
      <w:r>
        <w:rPr>
          <w:i/>
          <w:sz w:val="28"/>
          <w:szCs w:val="28"/>
        </w:rPr>
        <w:t>Tabula Nr.2</w:t>
      </w:r>
    </w:p>
    <w:p w:rsidR="004957E5" w:rsidRDefault="004957E5" w:rsidP="004957E5">
      <w:pPr>
        <w:jc w:val="center"/>
        <w:rPr>
          <w:sz w:val="28"/>
          <w:szCs w:val="28"/>
        </w:rPr>
      </w:pPr>
      <w:r>
        <w:rPr>
          <w:sz w:val="28"/>
          <w:szCs w:val="28"/>
        </w:rPr>
        <w:t>Prognozētie nesegtie zaudējumi sabiedriskā transporta pakalpojumu sniedzējiem par 2013.gadu</w:t>
      </w:r>
      <w:r w:rsidR="00CF7FD3">
        <w:rPr>
          <w:sz w:val="28"/>
          <w:szCs w:val="28"/>
        </w:rPr>
        <w:t xml:space="preserve"> (latos)</w:t>
      </w:r>
    </w:p>
    <w:tbl>
      <w:tblPr>
        <w:tblW w:w="8722" w:type="dxa"/>
        <w:tblInd w:w="-34" w:type="dxa"/>
        <w:tblLook w:val="04A0" w:firstRow="1" w:lastRow="0" w:firstColumn="1" w:lastColumn="0" w:noHBand="0" w:noVBand="1"/>
      </w:tblPr>
      <w:tblGrid>
        <w:gridCol w:w="2694"/>
        <w:gridCol w:w="2485"/>
        <w:gridCol w:w="1701"/>
        <w:gridCol w:w="1842"/>
      </w:tblGrid>
      <w:tr w:rsidR="00CE14DE" w:rsidRPr="00CF7FD3" w:rsidTr="00BE62BC">
        <w:trPr>
          <w:trHeight w:val="12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4DE" w:rsidRPr="00CF7FD3" w:rsidRDefault="00CE14DE" w:rsidP="000E25D6">
            <w:pPr>
              <w:jc w:val="center"/>
              <w:rPr>
                <w:color w:val="000000"/>
              </w:rPr>
            </w:pPr>
            <w:r w:rsidRPr="00CF7FD3">
              <w:rPr>
                <w:color w:val="000000"/>
              </w:rPr>
              <w:t>Pārvadājumu veids</w:t>
            </w:r>
          </w:p>
        </w:tc>
        <w:tc>
          <w:tcPr>
            <w:tcW w:w="2485" w:type="dxa"/>
            <w:tcBorders>
              <w:top w:val="single" w:sz="4" w:space="0" w:color="auto"/>
              <w:bottom w:val="single" w:sz="4" w:space="0" w:color="auto"/>
              <w:right w:val="single" w:sz="4" w:space="0" w:color="auto"/>
            </w:tcBorders>
            <w:vAlign w:val="center"/>
          </w:tcPr>
          <w:p w:rsidR="00CE14DE" w:rsidRPr="00CF7FD3" w:rsidRDefault="00CE14DE" w:rsidP="00534146">
            <w:pPr>
              <w:jc w:val="center"/>
              <w:rPr>
                <w:color w:val="000000"/>
              </w:rPr>
            </w:pPr>
            <w:r>
              <w:rPr>
                <w:b/>
                <w:bCs/>
              </w:rPr>
              <w:t>No valsts budžeta aprēķinātie kompensējamie z</w:t>
            </w:r>
            <w:r w:rsidRPr="00CF7FD3">
              <w:rPr>
                <w:b/>
                <w:bCs/>
              </w:rPr>
              <w:t xml:space="preserve">audējumi kopā ar valsts garantēto peļņu </w:t>
            </w:r>
          </w:p>
        </w:tc>
        <w:tc>
          <w:tcPr>
            <w:tcW w:w="1701" w:type="dxa"/>
            <w:tcBorders>
              <w:top w:val="single" w:sz="4" w:space="0" w:color="auto"/>
              <w:left w:val="single" w:sz="4" w:space="0" w:color="auto"/>
              <w:bottom w:val="single" w:sz="4" w:space="0" w:color="auto"/>
              <w:right w:val="single" w:sz="4" w:space="0" w:color="auto"/>
            </w:tcBorders>
            <w:vAlign w:val="center"/>
          </w:tcPr>
          <w:p w:rsidR="00CE14DE" w:rsidRPr="000E25D6" w:rsidRDefault="00CE14DE" w:rsidP="000E25D6">
            <w:pPr>
              <w:jc w:val="center"/>
              <w:rPr>
                <w:b/>
                <w:color w:val="000000"/>
              </w:rPr>
            </w:pPr>
            <w:r w:rsidRPr="000E25D6">
              <w:rPr>
                <w:b/>
                <w:color w:val="000000"/>
              </w:rPr>
              <w:t xml:space="preserve">No valsts piešķirtais finansējums 2013.gadam </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CF7FD3" w:rsidRDefault="00CE14DE" w:rsidP="00075A20">
            <w:pPr>
              <w:jc w:val="center"/>
              <w:rPr>
                <w:b/>
                <w:bCs/>
              </w:rPr>
            </w:pPr>
            <w:r>
              <w:rPr>
                <w:b/>
                <w:bCs/>
              </w:rPr>
              <w:t>Par 2013.gadu nesegtie zaudējumi</w:t>
            </w:r>
            <w:r>
              <w:rPr>
                <w:rStyle w:val="FootnoteReference"/>
                <w:b/>
                <w:bCs/>
              </w:rPr>
              <w:footnoteReference w:id="1"/>
            </w:r>
            <w:r>
              <w:rPr>
                <w:b/>
                <w:bCs/>
              </w:rPr>
              <w:t xml:space="preserve"> </w:t>
            </w:r>
          </w:p>
        </w:tc>
      </w:tr>
      <w:tr w:rsidR="00CE14DE" w:rsidRPr="00CF7FD3" w:rsidTr="00BE62BC">
        <w:trPr>
          <w:trHeight w:val="8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E14DE" w:rsidRPr="00CF7FD3" w:rsidRDefault="00CE14DE" w:rsidP="000E25D6">
            <w:pPr>
              <w:rPr>
                <w:color w:val="000000"/>
              </w:rPr>
            </w:pPr>
            <w:r w:rsidRPr="00CF7FD3">
              <w:rPr>
                <w:color w:val="000000"/>
              </w:rPr>
              <w:t>Reģionālie starppilsētu pārvadājumi ar autobusiem</w:t>
            </w:r>
          </w:p>
        </w:tc>
        <w:tc>
          <w:tcPr>
            <w:tcW w:w="2485" w:type="dxa"/>
            <w:tcBorders>
              <w:top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10 370 472</w:t>
            </w:r>
          </w:p>
        </w:tc>
        <w:tc>
          <w:tcPr>
            <w:tcW w:w="1701"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10 329 660</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-905 829</w:t>
            </w:r>
          </w:p>
        </w:tc>
      </w:tr>
      <w:tr w:rsidR="00CE14DE" w:rsidRPr="00CF7FD3" w:rsidTr="00BE62BC">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E14DE" w:rsidRPr="00CF7FD3" w:rsidRDefault="00CE14DE" w:rsidP="000E25D6">
            <w:pPr>
              <w:rPr>
                <w:color w:val="000000"/>
              </w:rPr>
            </w:pPr>
            <w:r w:rsidRPr="00CF7FD3">
              <w:rPr>
                <w:color w:val="000000"/>
              </w:rPr>
              <w:t>Reģionālie starppilsētu pārvadājumi pa dzelzceļu</w:t>
            </w:r>
          </w:p>
        </w:tc>
        <w:tc>
          <w:tcPr>
            <w:tcW w:w="2485" w:type="dxa"/>
            <w:tcBorders>
              <w:top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31 063 362</w:t>
            </w:r>
          </w:p>
        </w:tc>
        <w:tc>
          <w:tcPr>
            <w:tcW w:w="1701"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3F5023">
            <w:pPr>
              <w:jc w:val="center"/>
              <w:rPr>
                <w:color w:val="000000"/>
              </w:rPr>
            </w:pPr>
            <w:r>
              <w:rPr>
                <w:color w:val="000000"/>
              </w:rPr>
              <w:t>28 509 714</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-2 502 925</w:t>
            </w:r>
          </w:p>
        </w:tc>
      </w:tr>
      <w:tr w:rsidR="00CE14DE" w:rsidRPr="00CF7FD3" w:rsidTr="00BE62BC">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E14DE" w:rsidRPr="00CF7FD3" w:rsidRDefault="00CE14DE" w:rsidP="000E25D6">
            <w:pPr>
              <w:rPr>
                <w:color w:val="000000"/>
              </w:rPr>
            </w:pPr>
            <w:r w:rsidRPr="00CF7FD3">
              <w:rPr>
                <w:color w:val="000000"/>
              </w:rPr>
              <w:t>Reģionālie vietējie pārvadājumi</w:t>
            </w:r>
          </w:p>
        </w:tc>
        <w:tc>
          <w:tcPr>
            <w:tcW w:w="2485" w:type="dxa"/>
            <w:tcBorders>
              <w:top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12 774 372</w:t>
            </w:r>
          </w:p>
        </w:tc>
        <w:tc>
          <w:tcPr>
            <w:tcW w:w="1701" w:type="dxa"/>
            <w:tcBorders>
              <w:top w:val="single" w:sz="4" w:space="0" w:color="auto"/>
              <w:left w:val="single" w:sz="4" w:space="0" w:color="auto"/>
              <w:bottom w:val="single" w:sz="4" w:space="0" w:color="auto"/>
              <w:right w:val="single" w:sz="4" w:space="0" w:color="auto"/>
            </w:tcBorders>
            <w:vAlign w:val="center"/>
          </w:tcPr>
          <w:p w:rsidR="00CE14DE" w:rsidRPr="000A4545" w:rsidRDefault="00CE14DE" w:rsidP="000E25D6">
            <w:pPr>
              <w:jc w:val="center"/>
              <w:rPr>
                <w:color w:val="000000"/>
              </w:rPr>
            </w:pPr>
            <w:r w:rsidRPr="000A4545">
              <w:rPr>
                <w:color w:val="000000"/>
              </w:rPr>
              <w:t>11 578 568</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-968 700</w:t>
            </w:r>
          </w:p>
        </w:tc>
      </w:tr>
      <w:tr w:rsidR="00CE14DE" w:rsidRPr="00CF7FD3" w:rsidTr="00BE62B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E14DE" w:rsidRPr="00CF7FD3" w:rsidRDefault="00CE14DE" w:rsidP="000E25D6">
            <w:pPr>
              <w:rPr>
                <w:color w:val="000000"/>
              </w:rPr>
            </w:pPr>
            <w:r w:rsidRPr="00CF7FD3">
              <w:rPr>
                <w:color w:val="000000"/>
              </w:rPr>
              <w:t>Pilsētu pārvadājumi</w:t>
            </w:r>
          </w:p>
        </w:tc>
        <w:tc>
          <w:tcPr>
            <w:tcW w:w="2485" w:type="dxa"/>
            <w:tcBorders>
              <w:top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4 899 055</w:t>
            </w:r>
          </w:p>
        </w:tc>
        <w:tc>
          <w:tcPr>
            <w:tcW w:w="1701"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5 169 795</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color w:val="000000"/>
              </w:rPr>
            </w:pPr>
            <w:r>
              <w:rPr>
                <w:color w:val="000000"/>
              </w:rPr>
              <w:t>-37 779</w:t>
            </w:r>
          </w:p>
        </w:tc>
      </w:tr>
      <w:tr w:rsidR="00CE14DE" w:rsidRPr="00CF7FD3" w:rsidTr="00BE62BC">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CE14DE" w:rsidRPr="00CF7FD3" w:rsidRDefault="00CE14DE" w:rsidP="000E25D6">
            <w:pPr>
              <w:rPr>
                <w:b/>
                <w:bCs/>
                <w:color w:val="000000"/>
              </w:rPr>
            </w:pPr>
            <w:r w:rsidRPr="00CF7FD3">
              <w:rPr>
                <w:b/>
                <w:bCs/>
                <w:color w:val="000000"/>
              </w:rPr>
              <w:t>Pavisam kopā:</w:t>
            </w:r>
          </w:p>
        </w:tc>
        <w:tc>
          <w:tcPr>
            <w:tcW w:w="2485" w:type="dxa"/>
            <w:tcBorders>
              <w:top w:val="single" w:sz="4" w:space="0" w:color="auto"/>
              <w:bottom w:val="single" w:sz="4" w:space="0" w:color="auto"/>
              <w:right w:val="single" w:sz="4" w:space="0" w:color="auto"/>
            </w:tcBorders>
            <w:vAlign w:val="center"/>
          </w:tcPr>
          <w:p w:rsidR="00CE14DE" w:rsidRPr="002C7BF0" w:rsidRDefault="00CE14DE" w:rsidP="000E25D6">
            <w:pPr>
              <w:jc w:val="center"/>
              <w:rPr>
                <w:b/>
                <w:bCs/>
                <w:color w:val="000000"/>
              </w:rPr>
            </w:pPr>
            <w:r>
              <w:rPr>
                <w:b/>
                <w:bCs/>
                <w:color w:val="000000"/>
              </w:rPr>
              <w:t>59 107 261</w:t>
            </w:r>
          </w:p>
        </w:tc>
        <w:tc>
          <w:tcPr>
            <w:tcW w:w="1701"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b/>
                <w:bCs/>
                <w:color w:val="000000"/>
              </w:rPr>
            </w:pPr>
            <w:r>
              <w:rPr>
                <w:b/>
                <w:bCs/>
                <w:color w:val="000000"/>
              </w:rPr>
              <w:t>55 587 737</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0E25D6">
            <w:pPr>
              <w:jc w:val="center"/>
              <w:rPr>
                <w:b/>
                <w:bCs/>
                <w:color w:val="000000"/>
              </w:rPr>
            </w:pPr>
            <w:r>
              <w:rPr>
                <w:b/>
                <w:bCs/>
                <w:color w:val="000000"/>
              </w:rPr>
              <w:t>-4 415 233</w:t>
            </w:r>
            <w:r>
              <w:rPr>
                <w:rStyle w:val="FootnoteReference"/>
                <w:b/>
                <w:bCs/>
                <w:color w:val="000000"/>
              </w:rPr>
              <w:footnoteReference w:id="2"/>
            </w:r>
          </w:p>
        </w:tc>
      </w:tr>
    </w:tbl>
    <w:p w:rsidR="000E25D6" w:rsidRDefault="000E25D6" w:rsidP="000E25D6">
      <w:pPr>
        <w:ind w:firstLine="709"/>
        <w:jc w:val="both"/>
        <w:rPr>
          <w:sz w:val="28"/>
          <w:szCs w:val="28"/>
        </w:rPr>
      </w:pPr>
      <w:r w:rsidRPr="008A384F">
        <w:rPr>
          <w:sz w:val="28"/>
          <w:szCs w:val="28"/>
        </w:rPr>
        <w:lastRenderedPageBreak/>
        <w:t xml:space="preserve">Ja minētie zaudējumi netiks segti 2013.gadā, tad parādsaistības, kas radīsies pret </w:t>
      </w:r>
      <w:r>
        <w:rPr>
          <w:sz w:val="28"/>
          <w:szCs w:val="28"/>
        </w:rPr>
        <w:t>sabiedriskā transporta pakalpojumu sniedzējiem</w:t>
      </w:r>
      <w:r w:rsidRPr="008A384F">
        <w:rPr>
          <w:sz w:val="28"/>
          <w:szCs w:val="28"/>
        </w:rPr>
        <w:t xml:space="preserve">, </w:t>
      </w:r>
      <w:r>
        <w:rPr>
          <w:sz w:val="28"/>
          <w:szCs w:val="28"/>
        </w:rPr>
        <w:t xml:space="preserve">būs </w:t>
      </w:r>
      <w:r w:rsidRPr="008A384F">
        <w:rPr>
          <w:sz w:val="28"/>
          <w:szCs w:val="28"/>
        </w:rPr>
        <w:t xml:space="preserve">jāsedz </w:t>
      </w:r>
      <w:r w:rsidRPr="00A91280">
        <w:rPr>
          <w:sz w:val="28"/>
          <w:szCs w:val="28"/>
        </w:rPr>
        <w:t>2014.gadā.</w:t>
      </w:r>
    </w:p>
    <w:p w:rsidR="00D850B6" w:rsidRPr="00480F49" w:rsidRDefault="00D850B6" w:rsidP="000E25D6">
      <w:pPr>
        <w:ind w:firstLine="709"/>
        <w:jc w:val="both"/>
        <w:rPr>
          <w:sz w:val="28"/>
          <w:szCs w:val="28"/>
        </w:rPr>
      </w:pPr>
      <w:r w:rsidRPr="00480F49">
        <w:rPr>
          <w:sz w:val="28"/>
          <w:szCs w:val="28"/>
        </w:rPr>
        <w:t>Atkārtoti jāuzsver ir fakts, ka gadu no gadu valsts budžetā piešķirtais finansējums nav pietiekams kopējo saistību pret sabiedriskā transporta pakalpojumu sniedzējiem izpildei</w:t>
      </w:r>
      <w:r w:rsidR="002E402E" w:rsidRPr="00480F49">
        <w:rPr>
          <w:sz w:val="28"/>
          <w:szCs w:val="28"/>
        </w:rPr>
        <w:t>, jo valsts budžetā ik gadu piešķirtie līdzekļi sedz tikai 77% no kopējiem zaudējumiem</w:t>
      </w:r>
      <w:r w:rsidRPr="00480F49">
        <w:rPr>
          <w:sz w:val="28"/>
          <w:szCs w:val="28"/>
        </w:rPr>
        <w:t xml:space="preserve">. </w:t>
      </w:r>
      <w:r w:rsidR="002E402E" w:rsidRPr="00480F49">
        <w:rPr>
          <w:sz w:val="28"/>
          <w:szCs w:val="28"/>
        </w:rPr>
        <w:t>Tādējādi</w:t>
      </w:r>
      <w:r w:rsidRPr="00480F49">
        <w:rPr>
          <w:sz w:val="28"/>
          <w:szCs w:val="28"/>
        </w:rPr>
        <w:t xml:space="preserve"> katru gadu Satiksmes ministrija vēršas ar lūgumu veikt apropriācijas pārdali, valsts budžeta grozījumus vai piešķirt papildus </w:t>
      </w:r>
      <w:r w:rsidR="006D7839" w:rsidRPr="00480F49">
        <w:rPr>
          <w:sz w:val="28"/>
          <w:szCs w:val="28"/>
        </w:rPr>
        <w:t>no līdzekļiem</w:t>
      </w:r>
      <w:r w:rsidRPr="00480F49">
        <w:rPr>
          <w:sz w:val="28"/>
          <w:szCs w:val="28"/>
        </w:rPr>
        <w:t xml:space="preserve"> neparedzētiem gadījumiem</w:t>
      </w:r>
      <w:r w:rsidR="00C523F2" w:rsidRPr="00480F49">
        <w:rPr>
          <w:sz w:val="28"/>
          <w:szCs w:val="28"/>
        </w:rPr>
        <w:t xml:space="preserve"> sabiedriskā transporta pakalpojumu nozares </w:t>
      </w:r>
      <w:r w:rsidR="00B2596A" w:rsidRPr="00480F49">
        <w:rPr>
          <w:sz w:val="28"/>
          <w:szCs w:val="28"/>
        </w:rPr>
        <w:t>nodrošināšanai</w:t>
      </w:r>
      <w:r w:rsidRPr="00480F49">
        <w:rPr>
          <w:sz w:val="28"/>
          <w:szCs w:val="28"/>
        </w:rPr>
        <w:t>.</w:t>
      </w:r>
      <w:r w:rsidR="00C523F2" w:rsidRPr="00480F49">
        <w:rPr>
          <w:sz w:val="28"/>
          <w:szCs w:val="28"/>
        </w:rPr>
        <w:t xml:space="preserve"> </w:t>
      </w:r>
    </w:p>
    <w:p w:rsidR="002E402E" w:rsidRPr="00480F49" w:rsidRDefault="002E402E" w:rsidP="000E25D6">
      <w:pPr>
        <w:ind w:firstLine="709"/>
        <w:jc w:val="both"/>
        <w:rPr>
          <w:sz w:val="28"/>
          <w:szCs w:val="28"/>
        </w:rPr>
      </w:pPr>
    </w:p>
    <w:p w:rsidR="00C523F2" w:rsidRPr="00480F49" w:rsidRDefault="00C523F2" w:rsidP="00C523F2">
      <w:pPr>
        <w:jc w:val="center"/>
        <w:rPr>
          <w:b/>
          <w:sz w:val="28"/>
          <w:szCs w:val="28"/>
        </w:rPr>
      </w:pPr>
      <w:r w:rsidRPr="00480F49">
        <w:rPr>
          <w:b/>
          <w:sz w:val="28"/>
          <w:szCs w:val="28"/>
        </w:rPr>
        <w:t>Sabiedriskā transporta pakalpojumu sniegšanai piešķirtais finansējums no 2010.-2013.gadam (milj. LVL)</w:t>
      </w:r>
    </w:p>
    <w:p w:rsidR="00D850B6" w:rsidRDefault="00D850B6" w:rsidP="00D850B6">
      <w:pPr>
        <w:jc w:val="both"/>
        <w:rPr>
          <w:color w:val="FF0000"/>
          <w:sz w:val="28"/>
          <w:szCs w:val="28"/>
        </w:rPr>
      </w:pPr>
      <w:r w:rsidRPr="00D850B6">
        <w:rPr>
          <w:noProof/>
          <w:color w:val="FF0000"/>
          <w:sz w:val="28"/>
          <w:szCs w:val="28"/>
        </w:rPr>
        <w:drawing>
          <wp:inline distT="0" distB="0" distL="0" distR="0">
            <wp:extent cx="5981700" cy="3571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839" w:rsidRDefault="006D7839" w:rsidP="000E25D6">
      <w:pPr>
        <w:ind w:firstLine="709"/>
        <w:jc w:val="both"/>
        <w:rPr>
          <w:color w:val="FF0000"/>
          <w:sz w:val="28"/>
          <w:szCs w:val="28"/>
        </w:rPr>
      </w:pPr>
    </w:p>
    <w:p w:rsidR="00DF1CC7" w:rsidRPr="00480F49" w:rsidRDefault="00DF1CC7" w:rsidP="000E25D6">
      <w:pPr>
        <w:ind w:firstLine="709"/>
        <w:jc w:val="both"/>
        <w:rPr>
          <w:sz w:val="28"/>
          <w:szCs w:val="28"/>
        </w:rPr>
      </w:pPr>
      <w:r w:rsidRPr="00480F49">
        <w:rPr>
          <w:sz w:val="28"/>
          <w:szCs w:val="28"/>
        </w:rPr>
        <w:t>Jāatzīmē, ka 2013.gadā tika piešķirti 7.06 milj. lati par publiskās dzelzceļa infrastruktūras maksājumu parādu par 2012.gadu un 6.8 milj. lati par publiskās dzelzceļa infrastruktūras maksājumu 2013.gadā. Tādējādi 13.86 milj. latu tika novirzīti tikai par publiskās dzelzceļa infrastruktūras maksājumiem</w:t>
      </w:r>
      <w:r w:rsidR="00060A52" w:rsidRPr="00480F49">
        <w:rPr>
          <w:sz w:val="28"/>
          <w:szCs w:val="28"/>
        </w:rPr>
        <w:t>, bet kopumā zaudējumu kompensēšanai vēl nepieciešami 4.415 milj. latu</w:t>
      </w:r>
      <w:r w:rsidRPr="00480F49">
        <w:rPr>
          <w:sz w:val="28"/>
          <w:szCs w:val="28"/>
        </w:rPr>
        <w:t>.</w:t>
      </w:r>
    </w:p>
    <w:p w:rsidR="00D850B6" w:rsidRPr="00480F49" w:rsidRDefault="00C523F2" w:rsidP="000E25D6">
      <w:pPr>
        <w:ind w:firstLine="709"/>
        <w:jc w:val="both"/>
        <w:rPr>
          <w:sz w:val="28"/>
          <w:szCs w:val="28"/>
        </w:rPr>
      </w:pPr>
      <w:r w:rsidRPr="00480F49">
        <w:rPr>
          <w:sz w:val="28"/>
          <w:szCs w:val="28"/>
        </w:rPr>
        <w:t xml:space="preserve">Atbilstoši ikgadējam valsts budžetā piešķirtajam nepietiekamajam finansējumam tiek radīta spriedze sabiedriskā transporta pakalpojumu nozarē kopumā, jo sabiedriskā transporta pakalpojumu nodrošināšana atsevišķos reģionos tiek apdraudēta, liedzot pakalpojuma saņēmējiem (iedzīvotājiem) pārvietošanās iespējas. Turklāt sabiedriskā transporta pakalpojumu sniedzējiem tiek aizskarta tiesiskā paļāvība, ka atbilstoši sniegtajam pakalpojumam, ko nosaka pasažieru pieprasījums, tiks veikta atbilstoša samaksa. </w:t>
      </w:r>
    </w:p>
    <w:p w:rsidR="00B2596A" w:rsidRPr="00480F49" w:rsidRDefault="00B2596A" w:rsidP="000E25D6">
      <w:pPr>
        <w:ind w:firstLine="709"/>
        <w:jc w:val="both"/>
        <w:rPr>
          <w:sz w:val="28"/>
          <w:szCs w:val="28"/>
        </w:rPr>
      </w:pPr>
      <w:r w:rsidRPr="00480F49">
        <w:rPr>
          <w:sz w:val="28"/>
          <w:szCs w:val="28"/>
        </w:rPr>
        <w:lastRenderedPageBreak/>
        <w:t>Neskatoties, ka sabiedriskā transporta pakalpojumu sniegšanā ir veikta virkne dažādu pasākumu zaudējumu samazināšanas jomā, piemēram, ir izstrādāta metodika maksimāli kompensējamiem izdevumiem, ir rasts risinājums attiecībā uz sabiedriskā transporta pakalpojumu plānošanu vienotā tīklā, tomēr ir jautājumi, kas nav atrisināti (skatīt Situācijas risinājumu)</w:t>
      </w:r>
      <w:r w:rsidR="00E6241D" w:rsidRPr="00480F49">
        <w:rPr>
          <w:sz w:val="28"/>
          <w:szCs w:val="28"/>
        </w:rPr>
        <w:t xml:space="preserve"> un kuru ietekme kopumā neveicina sabiedriskā transporta pakalpojumu sniedzēju zaudējumu samazināšanu</w:t>
      </w:r>
      <w:r w:rsidRPr="00480F49">
        <w:rPr>
          <w:sz w:val="28"/>
          <w:szCs w:val="28"/>
        </w:rPr>
        <w:t xml:space="preserve">. </w:t>
      </w:r>
    </w:p>
    <w:p w:rsidR="00BE62BC" w:rsidRDefault="00BE62BC" w:rsidP="000E25D6">
      <w:pPr>
        <w:ind w:firstLine="709"/>
        <w:jc w:val="both"/>
        <w:rPr>
          <w:sz w:val="28"/>
          <w:szCs w:val="28"/>
        </w:rPr>
      </w:pPr>
    </w:p>
    <w:p w:rsidR="001D0C59" w:rsidRDefault="001D0C59" w:rsidP="001D0C59">
      <w:pPr>
        <w:jc w:val="both"/>
        <w:rPr>
          <w:b/>
          <w:sz w:val="28"/>
          <w:szCs w:val="28"/>
        </w:rPr>
      </w:pPr>
      <w:r w:rsidRPr="001D0C59">
        <w:rPr>
          <w:b/>
          <w:sz w:val="28"/>
          <w:szCs w:val="28"/>
        </w:rPr>
        <w:t>Situācija plānošanas reģionos</w:t>
      </w:r>
    </w:p>
    <w:p w:rsidR="001D0C59" w:rsidRPr="001D0C59" w:rsidRDefault="001D0C59" w:rsidP="001D0C59">
      <w:pPr>
        <w:jc w:val="both"/>
        <w:rPr>
          <w:b/>
          <w:sz w:val="28"/>
          <w:szCs w:val="28"/>
        </w:rPr>
      </w:pPr>
    </w:p>
    <w:p w:rsidR="006046A3" w:rsidRDefault="00A91280" w:rsidP="008B3841">
      <w:pPr>
        <w:ind w:firstLine="709"/>
        <w:jc w:val="both"/>
        <w:rPr>
          <w:sz w:val="28"/>
          <w:szCs w:val="28"/>
        </w:rPr>
      </w:pPr>
      <w:r>
        <w:rPr>
          <w:sz w:val="28"/>
          <w:szCs w:val="28"/>
        </w:rPr>
        <w:t xml:space="preserve">Atsevišķi analizējot situāciju </w:t>
      </w:r>
      <w:r w:rsidR="003E2C21">
        <w:rPr>
          <w:sz w:val="28"/>
          <w:szCs w:val="28"/>
        </w:rPr>
        <w:t>reģionālajos vietējās nozīmes pārvadājumos, kur sabiedriskā transporta pakalpojumu</w:t>
      </w:r>
      <w:r w:rsidR="00FE44B8">
        <w:rPr>
          <w:sz w:val="28"/>
          <w:szCs w:val="28"/>
        </w:rPr>
        <w:t xml:space="preserve"> organizēšana ir</w:t>
      </w:r>
      <w:r w:rsidR="003E2C21">
        <w:rPr>
          <w:sz w:val="28"/>
          <w:szCs w:val="28"/>
        </w:rPr>
        <w:t xml:space="preserve"> </w:t>
      </w:r>
      <w:r>
        <w:rPr>
          <w:sz w:val="28"/>
          <w:szCs w:val="28"/>
        </w:rPr>
        <w:t>plānošanas reģion</w:t>
      </w:r>
      <w:r w:rsidR="00FE44B8">
        <w:rPr>
          <w:sz w:val="28"/>
          <w:szCs w:val="28"/>
        </w:rPr>
        <w:t xml:space="preserve">u </w:t>
      </w:r>
      <w:r w:rsidR="00FE44B8" w:rsidRPr="00D124D2">
        <w:rPr>
          <w:sz w:val="28"/>
          <w:szCs w:val="28"/>
        </w:rPr>
        <w:t>pārziņā</w:t>
      </w:r>
      <w:r w:rsidRPr="00D124D2">
        <w:rPr>
          <w:sz w:val="28"/>
          <w:szCs w:val="28"/>
        </w:rPr>
        <w:t xml:space="preserve">, </w:t>
      </w:r>
      <w:r w:rsidR="00A4740B" w:rsidRPr="00D124D2">
        <w:rPr>
          <w:sz w:val="28"/>
          <w:szCs w:val="28"/>
        </w:rPr>
        <w:t xml:space="preserve">ir secināts, ka </w:t>
      </w:r>
      <w:r w:rsidRPr="00D124D2">
        <w:rPr>
          <w:sz w:val="28"/>
          <w:szCs w:val="28"/>
        </w:rPr>
        <w:t xml:space="preserve">kopējie </w:t>
      </w:r>
      <w:r w:rsidR="003E2C21" w:rsidRPr="00D124D2">
        <w:rPr>
          <w:sz w:val="28"/>
          <w:szCs w:val="28"/>
        </w:rPr>
        <w:t xml:space="preserve">nesegtie zaudējumi </w:t>
      </w:r>
      <w:r w:rsidR="00A4740B" w:rsidRPr="00D124D2">
        <w:rPr>
          <w:sz w:val="28"/>
          <w:szCs w:val="28"/>
        </w:rPr>
        <w:t>par 2013.gadu</w:t>
      </w:r>
      <w:r w:rsidR="003E2C21" w:rsidRPr="00D124D2">
        <w:rPr>
          <w:sz w:val="28"/>
          <w:szCs w:val="28"/>
        </w:rPr>
        <w:t xml:space="preserve"> varētu sasniegt </w:t>
      </w:r>
      <w:r w:rsidR="00D124D2" w:rsidRPr="00D124D2">
        <w:rPr>
          <w:b/>
          <w:sz w:val="28"/>
          <w:szCs w:val="28"/>
        </w:rPr>
        <w:t>968 700</w:t>
      </w:r>
      <w:r w:rsidR="003E2C21" w:rsidRPr="00D124D2">
        <w:rPr>
          <w:b/>
          <w:sz w:val="28"/>
          <w:szCs w:val="28"/>
        </w:rPr>
        <w:t xml:space="preserve"> LVL</w:t>
      </w:r>
      <w:r w:rsidR="003E2C21" w:rsidRPr="00D124D2">
        <w:rPr>
          <w:sz w:val="28"/>
          <w:szCs w:val="28"/>
        </w:rPr>
        <w:t>.</w:t>
      </w:r>
      <w:r w:rsidR="00A4740B">
        <w:rPr>
          <w:sz w:val="28"/>
          <w:szCs w:val="28"/>
        </w:rPr>
        <w:t xml:space="preserve"> </w:t>
      </w:r>
    </w:p>
    <w:p w:rsidR="003E2C21" w:rsidRPr="004957E5" w:rsidRDefault="00BC0F12" w:rsidP="00FE44B8">
      <w:pPr>
        <w:ind w:firstLine="720"/>
        <w:jc w:val="right"/>
        <w:rPr>
          <w:i/>
          <w:sz w:val="28"/>
          <w:szCs w:val="28"/>
        </w:rPr>
      </w:pPr>
      <w:r>
        <w:rPr>
          <w:i/>
          <w:sz w:val="28"/>
          <w:szCs w:val="28"/>
        </w:rPr>
        <w:t>Tabula Nr.3</w:t>
      </w:r>
    </w:p>
    <w:p w:rsidR="003E2C21" w:rsidRPr="004957E5" w:rsidRDefault="003E2C21" w:rsidP="003E2C21">
      <w:pPr>
        <w:jc w:val="both"/>
        <w:rPr>
          <w:sz w:val="16"/>
          <w:szCs w:val="16"/>
        </w:rPr>
      </w:pPr>
    </w:p>
    <w:p w:rsidR="003E2C21" w:rsidRDefault="003E2C21" w:rsidP="003E2C21">
      <w:pPr>
        <w:jc w:val="center"/>
        <w:rPr>
          <w:sz w:val="28"/>
          <w:szCs w:val="28"/>
        </w:rPr>
      </w:pPr>
      <w:r>
        <w:rPr>
          <w:sz w:val="28"/>
          <w:szCs w:val="28"/>
        </w:rPr>
        <w:t>Prognozētie nesegtie zaudējumi plānošanas reģionos par 2013.gadu (latos)</w:t>
      </w:r>
    </w:p>
    <w:p w:rsidR="006046A3" w:rsidRDefault="006046A3" w:rsidP="008B3841">
      <w:pPr>
        <w:ind w:firstLine="709"/>
        <w:jc w:val="both"/>
        <w:rPr>
          <w:sz w:val="28"/>
          <w:szCs w:val="28"/>
        </w:rPr>
      </w:pPr>
    </w:p>
    <w:tbl>
      <w:tblPr>
        <w:tblW w:w="7953" w:type="dxa"/>
        <w:tblInd w:w="669" w:type="dxa"/>
        <w:tblLook w:val="04A0" w:firstRow="1" w:lastRow="0" w:firstColumn="1" w:lastColumn="0" w:noHBand="0" w:noVBand="1"/>
      </w:tblPr>
      <w:tblGrid>
        <w:gridCol w:w="2425"/>
        <w:gridCol w:w="2126"/>
        <w:gridCol w:w="1560"/>
        <w:gridCol w:w="1842"/>
      </w:tblGrid>
      <w:tr w:rsidR="00CE14DE" w:rsidRPr="00CF7FD3" w:rsidTr="00CE14DE">
        <w:trPr>
          <w:trHeight w:val="122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4DE" w:rsidRPr="00CF7FD3" w:rsidRDefault="00CE14DE" w:rsidP="00A4740B">
            <w:pPr>
              <w:jc w:val="center"/>
              <w:rPr>
                <w:color w:val="000000"/>
              </w:rPr>
            </w:pPr>
            <w:r w:rsidRPr="00CF7FD3">
              <w:rPr>
                <w:color w:val="000000"/>
              </w:rPr>
              <w:t>Pārvadājumu veids</w:t>
            </w:r>
          </w:p>
        </w:tc>
        <w:tc>
          <w:tcPr>
            <w:tcW w:w="2126" w:type="dxa"/>
            <w:tcBorders>
              <w:top w:val="single" w:sz="4" w:space="0" w:color="auto"/>
              <w:bottom w:val="single" w:sz="4" w:space="0" w:color="auto"/>
              <w:right w:val="single" w:sz="4" w:space="0" w:color="auto"/>
            </w:tcBorders>
            <w:vAlign w:val="center"/>
          </w:tcPr>
          <w:p w:rsidR="00CE14DE" w:rsidRPr="00CF7FD3" w:rsidRDefault="00CE14DE" w:rsidP="00534146">
            <w:pPr>
              <w:jc w:val="center"/>
              <w:rPr>
                <w:color w:val="000000"/>
              </w:rPr>
            </w:pPr>
            <w:r>
              <w:rPr>
                <w:b/>
                <w:bCs/>
              </w:rPr>
              <w:t>No valsts budžeta aprēķinātie kompensējamie z</w:t>
            </w:r>
            <w:r w:rsidRPr="00CF7FD3">
              <w:rPr>
                <w:b/>
                <w:bCs/>
              </w:rPr>
              <w:t xml:space="preserve">audējumi kopā ar valsts garantēto peļņu </w:t>
            </w:r>
          </w:p>
        </w:tc>
        <w:tc>
          <w:tcPr>
            <w:tcW w:w="1560" w:type="dxa"/>
            <w:tcBorders>
              <w:top w:val="single" w:sz="4" w:space="0" w:color="auto"/>
              <w:left w:val="single" w:sz="4" w:space="0" w:color="auto"/>
              <w:bottom w:val="single" w:sz="4" w:space="0" w:color="auto"/>
              <w:right w:val="single" w:sz="4" w:space="0" w:color="auto"/>
            </w:tcBorders>
            <w:vAlign w:val="center"/>
          </w:tcPr>
          <w:p w:rsidR="00CE14DE" w:rsidRPr="000E25D6" w:rsidRDefault="00CE14DE" w:rsidP="00A4740B">
            <w:pPr>
              <w:jc w:val="center"/>
              <w:rPr>
                <w:b/>
                <w:color w:val="000000"/>
              </w:rPr>
            </w:pPr>
            <w:r w:rsidRPr="000E25D6">
              <w:rPr>
                <w:b/>
                <w:color w:val="000000"/>
              </w:rPr>
              <w:t xml:space="preserve">No valsts piešķirtais finansējums 2013.gadam </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CF7FD3" w:rsidRDefault="00CE14DE" w:rsidP="005E5E38">
            <w:pPr>
              <w:jc w:val="center"/>
              <w:rPr>
                <w:b/>
                <w:bCs/>
              </w:rPr>
            </w:pPr>
            <w:r w:rsidRPr="001F0B1A">
              <w:rPr>
                <w:b/>
                <w:bCs/>
              </w:rPr>
              <w:t>Par 2013.gadu nesegtie zaudējumi</w:t>
            </w:r>
            <w:r>
              <w:rPr>
                <w:b/>
                <w:bCs/>
              </w:rPr>
              <w:t xml:space="preserve"> „-”;</w:t>
            </w:r>
            <w:r w:rsidRPr="001F0B1A">
              <w:rPr>
                <w:b/>
                <w:bCs/>
              </w:rPr>
              <w:t xml:space="preserve"> „+„ pārmaksa</w:t>
            </w:r>
          </w:p>
        </w:tc>
      </w:tr>
      <w:tr w:rsidR="00CE14DE" w:rsidRPr="00CF7FD3" w:rsidTr="00CE14DE">
        <w:trPr>
          <w:trHeight w:val="46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E14DE" w:rsidRPr="001F6E48" w:rsidRDefault="00CE14DE" w:rsidP="00FE44B8">
            <w:r w:rsidRPr="001F6E48">
              <w:rPr>
                <w:sz w:val="22"/>
                <w:szCs w:val="22"/>
              </w:rPr>
              <w:t>Kurzemes plānošanas reģions</w:t>
            </w:r>
          </w:p>
        </w:tc>
        <w:tc>
          <w:tcPr>
            <w:tcW w:w="2126" w:type="dxa"/>
            <w:tcBorders>
              <w:top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1 602 259</w:t>
            </w:r>
          </w:p>
        </w:tc>
        <w:tc>
          <w:tcPr>
            <w:tcW w:w="1560" w:type="dxa"/>
            <w:tcBorders>
              <w:top w:val="single" w:sz="4" w:space="0" w:color="auto"/>
              <w:left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1 624 005</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FE44B8">
            <w:pPr>
              <w:jc w:val="center"/>
              <w:rPr>
                <w:color w:val="000000"/>
              </w:rPr>
            </w:pPr>
            <w:r>
              <w:rPr>
                <w:color w:val="000000"/>
              </w:rPr>
              <w:t>64 026</w:t>
            </w:r>
          </w:p>
        </w:tc>
      </w:tr>
      <w:tr w:rsidR="00CE14DE" w:rsidRPr="00CF7FD3" w:rsidTr="00CE14DE">
        <w:trPr>
          <w:trHeight w:val="51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E14DE" w:rsidRPr="001F6E48" w:rsidRDefault="00CE14DE" w:rsidP="00FE44B8">
            <w:r w:rsidRPr="001F6E48">
              <w:rPr>
                <w:sz w:val="22"/>
                <w:szCs w:val="22"/>
              </w:rPr>
              <w:t>Latgales plānošanas reģions</w:t>
            </w:r>
          </w:p>
        </w:tc>
        <w:tc>
          <w:tcPr>
            <w:tcW w:w="2126" w:type="dxa"/>
            <w:tcBorders>
              <w:top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2 929 874</w:t>
            </w:r>
          </w:p>
        </w:tc>
        <w:tc>
          <w:tcPr>
            <w:tcW w:w="1560" w:type="dxa"/>
            <w:tcBorders>
              <w:top w:val="single" w:sz="4" w:space="0" w:color="auto"/>
              <w:left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2 894 088</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5E5E38">
            <w:pPr>
              <w:jc w:val="center"/>
              <w:rPr>
                <w:color w:val="000000"/>
              </w:rPr>
            </w:pPr>
            <w:r>
              <w:rPr>
                <w:color w:val="000000"/>
              </w:rPr>
              <w:t>-52 158</w:t>
            </w:r>
          </w:p>
        </w:tc>
      </w:tr>
      <w:tr w:rsidR="00CE14DE" w:rsidRPr="00CF7FD3" w:rsidTr="00CE14DE">
        <w:trPr>
          <w:trHeight w:val="269"/>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CE14DE" w:rsidRPr="001F6E48" w:rsidRDefault="00CE14DE" w:rsidP="00FE44B8">
            <w:r w:rsidRPr="001F6E48">
              <w:rPr>
                <w:sz w:val="22"/>
                <w:szCs w:val="22"/>
              </w:rPr>
              <w:t>Rīgas plānošanas reģions</w:t>
            </w:r>
          </w:p>
        </w:tc>
        <w:tc>
          <w:tcPr>
            <w:tcW w:w="2126" w:type="dxa"/>
            <w:tcBorders>
              <w:top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3 160 755</w:t>
            </w:r>
          </w:p>
        </w:tc>
        <w:tc>
          <w:tcPr>
            <w:tcW w:w="1560" w:type="dxa"/>
            <w:tcBorders>
              <w:top w:val="single" w:sz="4" w:space="0" w:color="auto"/>
              <w:left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2 918 068</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FE44B8">
            <w:pPr>
              <w:jc w:val="center"/>
              <w:rPr>
                <w:color w:val="000000"/>
              </w:rPr>
            </w:pPr>
            <w:r>
              <w:rPr>
                <w:color w:val="000000"/>
              </w:rPr>
              <w:t xml:space="preserve"> 223 371</w:t>
            </w:r>
          </w:p>
        </w:tc>
      </w:tr>
      <w:tr w:rsidR="00CE14DE" w:rsidRPr="00CF7FD3" w:rsidTr="00CE14DE">
        <w:trPr>
          <w:trHeight w:val="5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CE14DE" w:rsidRPr="001F6E48" w:rsidRDefault="00CE14DE" w:rsidP="00FE44B8">
            <w:r w:rsidRPr="001F6E48">
              <w:rPr>
                <w:sz w:val="22"/>
                <w:szCs w:val="22"/>
              </w:rPr>
              <w:t>Vidzemes plānošanas reģions</w:t>
            </w:r>
          </w:p>
        </w:tc>
        <w:tc>
          <w:tcPr>
            <w:tcW w:w="2126" w:type="dxa"/>
            <w:tcBorders>
              <w:top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2 824 967</w:t>
            </w:r>
          </w:p>
        </w:tc>
        <w:tc>
          <w:tcPr>
            <w:tcW w:w="1560" w:type="dxa"/>
            <w:tcBorders>
              <w:top w:val="single" w:sz="4" w:space="0" w:color="auto"/>
              <w:left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2 290 356</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5E5E38">
            <w:pPr>
              <w:jc w:val="center"/>
              <w:rPr>
                <w:color w:val="000000"/>
              </w:rPr>
            </w:pPr>
            <w:r>
              <w:rPr>
                <w:color w:val="000000"/>
              </w:rPr>
              <w:t>-520 135</w:t>
            </w:r>
          </w:p>
        </w:tc>
      </w:tr>
      <w:tr w:rsidR="00CE14DE" w:rsidRPr="002C683C" w:rsidTr="00CE14DE">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CE14DE" w:rsidRPr="002C683C" w:rsidRDefault="00CE14DE" w:rsidP="00FE44B8">
            <w:r w:rsidRPr="002C683C">
              <w:rPr>
                <w:sz w:val="22"/>
                <w:szCs w:val="22"/>
              </w:rPr>
              <w:t>Zemgales plānošanas reģions</w:t>
            </w:r>
          </w:p>
        </w:tc>
        <w:tc>
          <w:tcPr>
            <w:tcW w:w="2126" w:type="dxa"/>
            <w:tcBorders>
              <w:top w:val="single" w:sz="4" w:space="0" w:color="auto"/>
              <w:bottom w:val="single" w:sz="4" w:space="0" w:color="auto"/>
              <w:right w:val="single" w:sz="4" w:space="0" w:color="auto"/>
            </w:tcBorders>
            <w:vAlign w:val="center"/>
          </w:tcPr>
          <w:p w:rsidR="00CE14DE" w:rsidRPr="004705A2" w:rsidRDefault="00CE14DE" w:rsidP="004705A2">
            <w:pPr>
              <w:jc w:val="center"/>
              <w:rPr>
                <w:bCs/>
                <w:color w:val="000000"/>
              </w:rPr>
            </w:pPr>
            <w:r w:rsidRPr="004705A2">
              <w:rPr>
                <w:bCs/>
                <w:color w:val="000000"/>
              </w:rPr>
              <w:t>2 256 517</w:t>
            </w:r>
          </w:p>
        </w:tc>
        <w:tc>
          <w:tcPr>
            <w:tcW w:w="1560" w:type="dxa"/>
            <w:tcBorders>
              <w:top w:val="single" w:sz="4" w:space="0" w:color="auto"/>
              <w:left w:val="single" w:sz="4" w:space="0" w:color="auto"/>
              <w:bottom w:val="single" w:sz="4" w:space="0" w:color="auto"/>
              <w:right w:val="single" w:sz="4" w:space="0" w:color="auto"/>
            </w:tcBorders>
            <w:vAlign w:val="center"/>
          </w:tcPr>
          <w:p w:rsidR="00CE14DE" w:rsidRPr="004705A2" w:rsidRDefault="00CE14DE" w:rsidP="004705A2">
            <w:pPr>
              <w:jc w:val="center"/>
              <w:rPr>
                <w:color w:val="000000"/>
              </w:rPr>
            </w:pPr>
            <w:r w:rsidRPr="004705A2">
              <w:rPr>
                <w:color w:val="000000"/>
              </w:rPr>
              <w:t>1 852 051</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683C" w:rsidRDefault="00CE14DE" w:rsidP="005E5E38">
            <w:pPr>
              <w:jc w:val="center"/>
              <w:rPr>
                <w:bCs/>
                <w:color w:val="000000"/>
              </w:rPr>
            </w:pPr>
            <w:r>
              <w:rPr>
                <w:bCs/>
                <w:color w:val="000000"/>
              </w:rPr>
              <w:t>-396 407</w:t>
            </w:r>
          </w:p>
        </w:tc>
      </w:tr>
      <w:tr w:rsidR="00CE14DE" w:rsidRPr="00CF7FD3" w:rsidTr="00CE14DE">
        <w:trPr>
          <w:trHeight w:val="300"/>
        </w:trPr>
        <w:tc>
          <w:tcPr>
            <w:tcW w:w="2425" w:type="dxa"/>
            <w:tcBorders>
              <w:top w:val="nil"/>
              <w:left w:val="single" w:sz="4" w:space="0" w:color="auto"/>
              <w:bottom w:val="single" w:sz="4" w:space="0" w:color="auto"/>
              <w:right w:val="single" w:sz="4" w:space="0" w:color="auto"/>
            </w:tcBorders>
            <w:shd w:val="clear" w:color="auto" w:fill="auto"/>
            <w:vAlign w:val="bottom"/>
          </w:tcPr>
          <w:p w:rsidR="00CE14DE" w:rsidRPr="001F6E48" w:rsidRDefault="00CE14DE" w:rsidP="00E3058F">
            <w:pPr>
              <w:rPr>
                <w:b/>
                <w:bCs/>
              </w:rPr>
            </w:pPr>
            <w:r w:rsidRPr="001F6E48">
              <w:rPr>
                <w:b/>
                <w:bCs/>
                <w:sz w:val="22"/>
                <w:szCs w:val="22"/>
              </w:rPr>
              <w:t>Kopā</w:t>
            </w:r>
            <w:r>
              <w:rPr>
                <w:b/>
                <w:bCs/>
                <w:sz w:val="22"/>
                <w:szCs w:val="22"/>
              </w:rPr>
              <w:t xml:space="preserve"> </w:t>
            </w:r>
          </w:p>
        </w:tc>
        <w:tc>
          <w:tcPr>
            <w:tcW w:w="2126" w:type="dxa"/>
            <w:tcBorders>
              <w:top w:val="single" w:sz="4" w:space="0" w:color="auto"/>
              <w:bottom w:val="single" w:sz="4" w:space="0" w:color="auto"/>
              <w:right w:val="single" w:sz="4" w:space="0" w:color="auto"/>
            </w:tcBorders>
            <w:vAlign w:val="center"/>
          </w:tcPr>
          <w:p w:rsidR="00CE14DE" w:rsidRPr="004705A2" w:rsidRDefault="00CE14DE" w:rsidP="004705A2">
            <w:pPr>
              <w:jc w:val="center"/>
              <w:rPr>
                <w:b/>
                <w:bCs/>
                <w:color w:val="000000"/>
              </w:rPr>
            </w:pPr>
            <w:r w:rsidRPr="004705A2">
              <w:rPr>
                <w:b/>
                <w:bCs/>
                <w:color w:val="000000"/>
              </w:rPr>
              <w:t>12 774 372</w:t>
            </w:r>
          </w:p>
        </w:tc>
        <w:tc>
          <w:tcPr>
            <w:tcW w:w="1560" w:type="dxa"/>
            <w:tcBorders>
              <w:top w:val="single" w:sz="4" w:space="0" w:color="auto"/>
              <w:left w:val="single" w:sz="4" w:space="0" w:color="auto"/>
              <w:bottom w:val="single" w:sz="4" w:space="0" w:color="auto"/>
              <w:right w:val="single" w:sz="4" w:space="0" w:color="auto"/>
            </w:tcBorders>
            <w:vAlign w:val="center"/>
          </w:tcPr>
          <w:p w:rsidR="00CE14DE" w:rsidRPr="004705A2" w:rsidRDefault="00CE14DE" w:rsidP="004705A2">
            <w:pPr>
              <w:jc w:val="center"/>
              <w:rPr>
                <w:b/>
                <w:color w:val="000000"/>
              </w:rPr>
            </w:pPr>
            <w:r w:rsidRPr="004705A2">
              <w:rPr>
                <w:b/>
                <w:color w:val="000000"/>
              </w:rPr>
              <w:t>11 578 568</w:t>
            </w:r>
          </w:p>
        </w:tc>
        <w:tc>
          <w:tcPr>
            <w:tcW w:w="1842" w:type="dxa"/>
            <w:tcBorders>
              <w:top w:val="single" w:sz="4" w:space="0" w:color="auto"/>
              <w:left w:val="single" w:sz="4" w:space="0" w:color="auto"/>
              <w:bottom w:val="single" w:sz="4" w:space="0" w:color="auto"/>
              <w:right w:val="single" w:sz="4" w:space="0" w:color="auto"/>
            </w:tcBorders>
            <w:vAlign w:val="center"/>
          </w:tcPr>
          <w:p w:rsidR="00CE14DE" w:rsidRPr="002C7BF0" w:rsidRDefault="00CE14DE" w:rsidP="00FE44B8">
            <w:pPr>
              <w:jc w:val="center"/>
              <w:rPr>
                <w:b/>
                <w:bCs/>
                <w:color w:val="000000"/>
              </w:rPr>
            </w:pPr>
            <w:r>
              <w:rPr>
                <w:b/>
                <w:bCs/>
                <w:color w:val="000000"/>
              </w:rPr>
              <w:t>-968 700</w:t>
            </w:r>
            <w:r>
              <w:rPr>
                <w:rStyle w:val="FootnoteReference"/>
                <w:b/>
                <w:bCs/>
                <w:color w:val="000000"/>
              </w:rPr>
              <w:footnoteReference w:id="3"/>
            </w:r>
          </w:p>
        </w:tc>
      </w:tr>
    </w:tbl>
    <w:p w:rsidR="00A4740B" w:rsidRDefault="00A4740B" w:rsidP="008B3841">
      <w:pPr>
        <w:ind w:firstLine="709"/>
        <w:jc w:val="both"/>
        <w:rPr>
          <w:sz w:val="28"/>
          <w:szCs w:val="28"/>
        </w:rPr>
      </w:pPr>
    </w:p>
    <w:p w:rsidR="00201D1B" w:rsidRDefault="00201D1B" w:rsidP="00201D1B">
      <w:pPr>
        <w:ind w:firstLine="720"/>
        <w:jc w:val="both"/>
        <w:rPr>
          <w:sz w:val="28"/>
          <w:szCs w:val="28"/>
        </w:rPr>
      </w:pPr>
      <w:r w:rsidRPr="00142012">
        <w:rPr>
          <w:sz w:val="28"/>
          <w:szCs w:val="28"/>
        </w:rPr>
        <w:t xml:space="preserve">Kā jau tika norādīts Ministru kabineta 2013.gada 5.novembra sēdē </w:t>
      </w:r>
      <w:r>
        <w:rPr>
          <w:sz w:val="28"/>
          <w:szCs w:val="28"/>
        </w:rPr>
        <w:t xml:space="preserve">(prot.Nr.58 51.§) </w:t>
      </w:r>
      <w:r w:rsidRPr="00142012">
        <w:rPr>
          <w:sz w:val="28"/>
          <w:szCs w:val="28"/>
        </w:rPr>
        <w:t>izskatītajā Informatīvajā ziņojumā „Par situāciju sabiedriskā transporta pakalpojumu sniegšanā reģionālajos vietējās nozīmes maršrutos 2013.gadā”</w:t>
      </w:r>
      <w:r>
        <w:rPr>
          <w:sz w:val="28"/>
          <w:szCs w:val="28"/>
        </w:rPr>
        <w:t>, ka, n</w:t>
      </w:r>
      <w:r w:rsidRPr="00AA596C">
        <w:rPr>
          <w:sz w:val="28"/>
          <w:szCs w:val="28"/>
        </w:rPr>
        <w:t xml:space="preserve">eskatoties uz to, ka Vidzemes un Zemgales plānošanas reģioniem ir bijuši zināmi visi apstākļi, kas skar valsts budžeta līdzekļu kārtējam gadam sadali starp plānošanas reģioniem, gan arī piešķirtā finansējuma apmēru, tomēr tie nav veikuši būtiskus pasākumus visa reģiona maršrutu tīkla pārskatīšanā, izvērtēšanā un optimizēšanā, kā arī nav veikta kompleksa rīcība </w:t>
      </w:r>
      <w:r w:rsidRPr="00AA596C">
        <w:rPr>
          <w:sz w:val="28"/>
          <w:szCs w:val="28"/>
        </w:rPr>
        <w:lastRenderedPageBreak/>
        <w:t xml:space="preserve">zaudējumu mazināšanai ne 2012.gadā, ne arī 2013.gadā un līdz ar to ir izveidojusies situācija, ka faktiskie zaudējumi pārsniedz piešķirtās dotācijas apmēru, jo attiecīgie plānošanas reģioni </w:t>
      </w:r>
      <w:r w:rsidRPr="00D85887">
        <w:rPr>
          <w:sz w:val="28"/>
          <w:szCs w:val="28"/>
        </w:rPr>
        <w:t>ir veikuši maršrutu tīkla pasūtījumu virs pieejamā valsts budžeta finansējuma.</w:t>
      </w:r>
    </w:p>
    <w:p w:rsidR="00201D1B" w:rsidRDefault="00201D1B" w:rsidP="00201D1B">
      <w:pPr>
        <w:ind w:firstLine="720"/>
        <w:jc w:val="both"/>
        <w:rPr>
          <w:sz w:val="28"/>
          <w:szCs w:val="28"/>
        </w:rPr>
      </w:pPr>
      <w:r>
        <w:rPr>
          <w:sz w:val="28"/>
          <w:szCs w:val="28"/>
        </w:rPr>
        <w:t xml:space="preserve">Tādējādi par 2013.gadu vēl ir nepieciešams segt zaudējumus Latgales, Vidzemes un Zemgales plānošanas reģionam. </w:t>
      </w:r>
    </w:p>
    <w:p w:rsidR="00FE44B8" w:rsidRDefault="00FC5F0C" w:rsidP="006427E3">
      <w:pPr>
        <w:ind w:firstLine="709"/>
        <w:jc w:val="both"/>
        <w:rPr>
          <w:sz w:val="28"/>
          <w:szCs w:val="28"/>
        </w:rPr>
      </w:pPr>
      <w:r>
        <w:rPr>
          <w:sz w:val="28"/>
          <w:szCs w:val="28"/>
        </w:rPr>
        <w:t xml:space="preserve">Nesegtie zaudējumi par 2013.gadu plānošanas reģioniem ir aprēķināti, ņemot vērā arī pārmaksas, kas ir </w:t>
      </w:r>
      <w:r w:rsidR="00FE44B8">
        <w:rPr>
          <w:sz w:val="28"/>
          <w:szCs w:val="28"/>
        </w:rPr>
        <w:t>izveidojušās plānošanas reģioniem par 2012.gadu</w:t>
      </w:r>
      <w:r w:rsidR="006427E3">
        <w:rPr>
          <w:sz w:val="28"/>
          <w:szCs w:val="28"/>
        </w:rPr>
        <w:t>, izņemot Latgales plānošanas reģionu,</w:t>
      </w:r>
      <w:r>
        <w:rPr>
          <w:sz w:val="28"/>
          <w:szCs w:val="28"/>
        </w:rPr>
        <w:t xml:space="preserve"> un par pārmaksas</w:t>
      </w:r>
      <w:r w:rsidR="006427E3">
        <w:rPr>
          <w:sz w:val="28"/>
          <w:szCs w:val="28"/>
        </w:rPr>
        <w:t xml:space="preserve"> daļu ir samazināta 2013.gadā nepieciešamā valsts budžeta dotācija zaudējumu kompensēšanai.</w:t>
      </w:r>
      <w:r w:rsidR="00FE44B8">
        <w:rPr>
          <w:sz w:val="28"/>
          <w:szCs w:val="28"/>
        </w:rPr>
        <w:t xml:space="preserve"> </w:t>
      </w:r>
    </w:p>
    <w:p w:rsidR="00FE44B8" w:rsidRDefault="00FE44B8" w:rsidP="00C915E7">
      <w:pPr>
        <w:ind w:firstLine="720"/>
        <w:jc w:val="both"/>
        <w:rPr>
          <w:sz w:val="28"/>
          <w:szCs w:val="28"/>
        </w:rPr>
      </w:pPr>
      <w:r>
        <w:rPr>
          <w:sz w:val="28"/>
          <w:szCs w:val="28"/>
        </w:rPr>
        <w:t>Pārmaksas attiecīgajos plānošanas reģionos</w:t>
      </w:r>
      <w:r w:rsidR="00FC5F0C">
        <w:rPr>
          <w:sz w:val="28"/>
          <w:szCs w:val="28"/>
        </w:rPr>
        <w:t xml:space="preserve"> par 2012.gadu</w:t>
      </w:r>
      <w:r>
        <w:rPr>
          <w:sz w:val="28"/>
          <w:szCs w:val="28"/>
        </w:rPr>
        <w:t>, jo īpaši Rīgas plānošanas reģionā</w:t>
      </w:r>
      <w:r w:rsidR="001D0C59">
        <w:rPr>
          <w:sz w:val="28"/>
          <w:szCs w:val="28"/>
        </w:rPr>
        <w:t>, pamatā ir izveidoju</w:t>
      </w:r>
      <w:r w:rsidR="00D90972">
        <w:rPr>
          <w:sz w:val="28"/>
          <w:szCs w:val="28"/>
        </w:rPr>
        <w:t>šās</w:t>
      </w:r>
      <w:r w:rsidR="001D0C59">
        <w:rPr>
          <w:sz w:val="28"/>
          <w:szCs w:val="28"/>
        </w:rPr>
        <w:t xml:space="preserve">, jo </w:t>
      </w:r>
      <w:r w:rsidR="006427E3" w:rsidRPr="00D85887">
        <w:rPr>
          <w:sz w:val="28"/>
          <w:szCs w:val="28"/>
        </w:rPr>
        <w:t>Ministru kabineta 2011.gada 27.decembra noteikumos Nr.1028 „Kārtība, kādā valsts budžetā sabiedriskā transporta pakalpojumu nodrošināšanai reģionālajos vietējās nozīmes maršrutos paredzētos līdzekļus sadala starp plānošanas reģioniem”</w:t>
      </w:r>
      <w:r w:rsidR="0066290A">
        <w:rPr>
          <w:sz w:val="28"/>
          <w:szCs w:val="28"/>
        </w:rPr>
        <w:t xml:space="preserve"> (turpmāk – MK noteikumi Nr.1028)</w:t>
      </w:r>
      <w:r w:rsidR="006427E3">
        <w:rPr>
          <w:sz w:val="28"/>
          <w:szCs w:val="28"/>
        </w:rPr>
        <w:t xml:space="preserve"> noteiktajā kārtībā piešķirtā valsts budžeta dotācija Rīgas plānošanas reģionam 2012.gadā, salīdzinot ar 2011.gadu </w:t>
      </w:r>
      <w:r w:rsidR="0066290A">
        <w:rPr>
          <w:sz w:val="28"/>
          <w:szCs w:val="28"/>
        </w:rPr>
        <w:t>tika samazināta par 5%. Tomēr tā kā 2012.gadā plānošanas reģioniem papildus tika piešķirt</w:t>
      </w:r>
      <w:r w:rsidR="00D90972">
        <w:rPr>
          <w:sz w:val="28"/>
          <w:szCs w:val="28"/>
        </w:rPr>
        <w:t>i</w:t>
      </w:r>
      <w:r w:rsidR="0066290A">
        <w:rPr>
          <w:sz w:val="28"/>
          <w:szCs w:val="28"/>
        </w:rPr>
        <w:t xml:space="preserve"> 1 606 100 LVL un minētā dotācija tika sadalīta, ievērojot MK noteikumos Nr.1028 noteikto kārtību, tad Rīgas plānošanas reģionam kopumā </w:t>
      </w:r>
      <w:r w:rsidR="001D0C59">
        <w:rPr>
          <w:sz w:val="28"/>
          <w:szCs w:val="28"/>
        </w:rPr>
        <w:t xml:space="preserve">dotācija </w:t>
      </w:r>
      <w:r w:rsidR="0066290A">
        <w:rPr>
          <w:sz w:val="28"/>
          <w:szCs w:val="28"/>
        </w:rPr>
        <w:t>pret 2011.gadu tika palielināta par 12.89%. Tai pat laikā Rīgas plānošanas reģions 2012.gadā veica ievērojamas izmaiņas maršrutu tīklā</w:t>
      </w:r>
      <w:r w:rsidR="0066290A" w:rsidRPr="00C915E7">
        <w:rPr>
          <w:sz w:val="28"/>
          <w:szCs w:val="28"/>
        </w:rPr>
        <w:t>, samazinot</w:t>
      </w:r>
      <w:r w:rsidR="00C915E7" w:rsidRPr="00C915E7">
        <w:rPr>
          <w:sz w:val="28"/>
          <w:szCs w:val="28"/>
        </w:rPr>
        <w:t xml:space="preserve"> kopējo</w:t>
      </w:r>
      <w:r w:rsidR="0066290A" w:rsidRPr="00C915E7">
        <w:rPr>
          <w:sz w:val="28"/>
          <w:szCs w:val="28"/>
        </w:rPr>
        <w:t xml:space="preserve"> </w:t>
      </w:r>
      <w:r w:rsidR="00C915E7" w:rsidRPr="00C915E7">
        <w:rPr>
          <w:sz w:val="28"/>
          <w:szCs w:val="28"/>
        </w:rPr>
        <w:t>nobraukumu maršrutu tīklā par aptuveni 200 tūkst km un zaudējumus par 162 858 LVL.</w:t>
      </w:r>
    </w:p>
    <w:p w:rsidR="006427E3" w:rsidRDefault="0066290A" w:rsidP="00FE44B8">
      <w:pPr>
        <w:ind w:firstLine="709"/>
        <w:jc w:val="both"/>
        <w:rPr>
          <w:sz w:val="28"/>
          <w:szCs w:val="28"/>
        </w:rPr>
      </w:pPr>
      <w:r>
        <w:rPr>
          <w:sz w:val="28"/>
          <w:szCs w:val="28"/>
        </w:rPr>
        <w:t xml:space="preserve">Ievērojot </w:t>
      </w:r>
      <w:r w:rsidR="001D0C59">
        <w:rPr>
          <w:sz w:val="28"/>
          <w:szCs w:val="28"/>
        </w:rPr>
        <w:t xml:space="preserve">to, ka Rīgas plānošanas reģions dotācijas daļu </w:t>
      </w:r>
      <w:r w:rsidR="00D90972">
        <w:rPr>
          <w:sz w:val="28"/>
          <w:szCs w:val="28"/>
        </w:rPr>
        <w:t xml:space="preserve">par 2012.gadu </w:t>
      </w:r>
      <w:r w:rsidR="001D0C59">
        <w:rPr>
          <w:sz w:val="28"/>
          <w:szCs w:val="28"/>
        </w:rPr>
        <w:t>bija ieekonomējis,</w:t>
      </w:r>
      <w:r>
        <w:rPr>
          <w:sz w:val="28"/>
          <w:szCs w:val="28"/>
        </w:rPr>
        <w:t xml:space="preserve"> Rīgas plānošanas reģionam</w:t>
      </w:r>
      <w:r w:rsidR="001D0C59">
        <w:rPr>
          <w:sz w:val="28"/>
          <w:szCs w:val="28"/>
        </w:rPr>
        <w:t xml:space="preserve"> 2013.gada dotācija zaudējumu kompensēšanai tika samazināta par 19.35% un tādējādi Rīgas plānošanas reģions nodrošina </w:t>
      </w:r>
      <w:r w:rsidR="00D90972">
        <w:rPr>
          <w:sz w:val="28"/>
          <w:szCs w:val="28"/>
        </w:rPr>
        <w:t xml:space="preserve">pārmaksātās </w:t>
      </w:r>
      <w:r w:rsidR="001D0C59">
        <w:rPr>
          <w:sz w:val="28"/>
          <w:szCs w:val="28"/>
        </w:rPr>
        <w:t xml:space="preserve">dotācijas izlietošanu 2013.gada zaudējumu kompensēšanai kā to paredz MK noteikumu Nr.341 65.1.apakšpunkts. </w:t>
      </w:r>
      <w:r w:rsidR="00201D1B" w:rsidRPr="00D90972">
        <w:rPr>
          <w:sz w:val="28"/>
          <w:szCs w:val="28"/>
        </w:rPr>
        <w:t xml:space="preserve">Tomēr arī no 2013.gada </w:t>
      </w:r>
      <w:r w:rsidR="005E5E38">
        <w:rPr>
          <w:sz w:val="28"/>
          <w:szCs w:val="28"/>
        </w:rPr>
        <w:t>Rīgas plānošanas reģionam tiek plānots</w:t>
      </w:r>
      <w:r w:rsidR="00201D1B" w:rsidRPr="00D90972">
        <w:rPr>
          <w:sz w:val="28"/>
          <w:szCs w:val="28"/>
        </w:rPr>
        <w:t xml:space="preserve"> atlikums, kuru sabiedriskā transporta pakalpojumu sniedzēji izlietos 2014.gadā, jo, neskatoties uz to, ka 2013.gada zaudējumi tika plānoti atbilstoši kopējai dotācijai un pārmaksai par 2012.gadu, paredzot autoparka atjaunošanas rezerves</w:t>
      </w:r>
      <w:r w:rsidR="005E5E38">
        <w:rPr>
          <w:sz w:val="28"/>
          <w:szCs w:val="28"/>
        </w:rPr>
        <w:t xml:space="preserve"> un maršrutu tīkla optimizāciju</w:t>
      </w:r>
      <w:r w:rsidR="00201D1B" w:rsidRPr="00D90972">
        <w:rPr>
          <w:sz w:val="28"/>
          <w:szCs w:val="28"/>
        </w:rPr>
        <w:t xml:space="preserve">, tomēr līdzekļi </w:t>
      </w:r>
      <w:r w:rsidR="005E5E38">
        <w:rPr>
          <w:sz w:val="28"/>
          <w:szCs w:val="28"/>
        </w:rPr>
        <w:t>tiks ieekonomēti</w:t>
      </w:r>
      <w:r w:rsidR="00201D1B" w:rsidRPr="00D90972">
        <w:rPr>
          <w:sz w:val="28"/>
          <w:szCs w:val="28"/>
        </w:rPr>
        <w:t>.</w:t>
      </w:r>
    </w:p>
    <w:p w:rsidR="00A4740B" w:rsidRPr="00A91280" w:rsidRDefault="00A4740B" w:rsidP="00A4740B">
      <w:pPr>
        <w:tabs>
          <w:tab w:val="left" w:pos="709"/>
        </w:tabs>
        <w:ind w:firstLine="709"/>
        <w:jc w:val="both"/>
        <w:rPr>
          <w:sz w:val="28"/>
          <w:szCs w:val="28"/>
        </w:rPr>
      </w:pPr>
      <w:r w:rsidRPr="00A91280">
        <w:rPr>
          <w:sz w:val="28"/>
          <w:szCs w:val="28"/>
        </w:rPr>
        <w:t>2013.gada 21.novembrī Saeimā tika izskatīti un pieņemti grozījumi Sabiedriskā transporta pakalpojumu likumā. Ar pieņemtajiem grozījumiem no 2014.gada 1.janvāra tiks īstenota Vienotās sabiedriskā transporta pakalpojumu plānošanas reforma, kas paredz centralizēt sabiedriskā transporta pakalpojumu pārzināšanas un organizēšanas funkciju</w:t>
      </w:r>
      <w:r w:rsidR="00BB6106">
        <w:rPr>
          <w:sz w:val="28"/>
          <w:szCs w:val="28"/>
        </w:rPr>
        <w:t>,</w:t>
      </w:r>
      <w:r w:rsidRPr="00A91280">
        <w:rPr>
          <w:sz w:val="28"/>
          <w:szCs w:val="28"/>
        </w:rPr>
        <w:t xml:space="preserve"> reģionālo starppilsētu nozīmes maršrutu tīkla, reģionālo vietējās nozīmes maršrutu tīkla un visu dzelzceļa maršrutu tīkla pārzināšanas un organizēšanas funkciju nododot Sabiedriskā transporta padomei un izveidojot vienotu reģionālās nozīmes maršrutu tīklu, kas vienlaikus nodrošinās pārvadājumu apjoma sabalansēšanu ar valsts budžetā pieejamo </w:t>
      </w:r>
      <w:r w:rsidRPr="00A91280">
        <w:rPr>
          <w:sz w:val="28"/>
          <w:szCs w:val="28"/>
        </w:rPr>
        <w:lastRenderedPageBreak/>
        <w:t xml:space="preserve">finansējumu, </w:t>
      </w:r>
      <w:r>
        <w:rPr>
          <w:sz w:val="28"/>
          <w:szCs w:val="28"/>
        </w:rPr>
        <w:t>padar</w:t>
      </w:r>
      <w:r w:rsidR="00BB6106">
        <w:rPr>
          <w:sz w:val="28"/>
          <w:szCs w:val="28"/>
        </w:rPr>
        <w:t>ot</w:t>
      </w:r>
      <w:r>
        <w:rPr>
          <w:sz w:val="28"/>
          <w:szCs w:val="28"/>
        </w:rPr>
        <w:t xml:space="preserve"> efektīvas</w:t>
      </w:r>
      <w:r w:rsidRPr="00A91280">
        <w:rPr>
          <w:sz w:val="28"/>
          <w:szCs w:val="28"/>
        </w:rPr>
        <w:t xml:space="preserve"> administratīvās procedūras un ievie</w:t>
      </w:r>
      <w:r w:rsidR="00BB6106">
        <w:rPr>
          <w:sz w:val="28"/>
          <w:szCs w:val="28"/>
        </w:rPr>
        <w:t>šot</w:t>
      </w:r>
      <w:r w:rsidRPr="00A91280">
        <w:rPr>
          <w:sz w:val="28"/>
          <w:szCs w:val="28"/>
        </w:rPr>
        <w:t xml:space="preserve"> vienotu pieeju pakalpojumu plānošanas, pasūtīšanas, līgumu slēgšanas un valsts budžeta līdzekļu izlietošanas uzraudzības procesos. </w:t>
      </w:r>
      <w:r w:rsidR="006C62B0">
        <w:rPr>
          <w:sz w:val="28"/>
          <w:szCs w:val="28"/>
        </w:rPr>
        <w:t xml:space="preserve">Līdz ar to, sākot ar 2014.gada 1.janvāri vairāki jautājumi, tostarp arī sabiedriskā transporta pakalpojumu sniegšanai paredzētā finansējuma piešķiršanas un izlietošanas jautājumi, </w:t>
      </w:r>
      <w:r w:rsidR="00E3058F">
        <w:rPr>
          <w:sz w:val="28"/>
          <w:szCs w:val="28"/>
        </w:rPr>
        <w:t>tiks risināti Sabiedriskā transporta padomē, tādējādi izvērtējot arī jautājumu par finansējuma atbilstību sabiedriskā transporta pakalpojumu sniegšanas apjomam</w:t>
      </w:r>
      <w:r w:rsidR="006C62B0">
        <w:rPr>
          <w:sz w:val="28"/>
          <w:szCs w:val="28"/>
        </w:rPr>
        <w:t xml:space="preserve"> reģionālajos pārvadājumos.</w:t>
      </w:r>
    </w:p>
    <w:p w:rsidR="00A4740B" w:rsidRDefault="00A4740B" w:rsidP="00A4740B">
      <w:pPr>
        <w:ind w:firstLine="720"/>
        <w:jc w:val="both"/>
        <w:rPr>
          <w:sz w:val="28"/>
          <w:szCs w:val="28"/>
        </w:rPr>
      </w:pPr>
      <w:r w:rsidRPr="00A91280">
        <w:rPr>
          <w:sz w:val="28"/>
          <w:szCs w:val="28"/>
        </w:rPr>
        <w:t>Vienlaikus Sabiedriskā transporta pakalpojumu likuma grozījumu kontekstā, ir arī grozīts Sabiedriskā transporta pakalpojumu likuma Pārejas noteikumu 20.punkts, kas nosaka, ka Sabiedriskā transporta pakalpojumu likuma 11.panta pirmās daļas 3.punktu nepiemēro, tādējādi paredzot par 2013.gadu ar sabiedriskā transporta pakalpojumu sniegšanu saistītos zaudējumus reģionālo vietējās nozīmes maršrutu tīkla maršrutos kompensēt no valsts budžeta.</w:t>
      </w:r>
    </w:p>
    <w:p w:rsidR="00534146" w:rsidRPr="00A91280" w:rsidRDefault="00534146" w:rsidP="00A4740B">
      <w:pPr>
        <w:ind w:firstLine="720"/>
        <w:jc w:val="both"/>
        <w:rPr>
          <w:sz w:val="28"/>
          <w:szCs w:val="28"/>
        </w:rPr>
      </w:pPr>
    </w:p>
    <w:p w:rsidR="006046A3" w:rsidRPr="001D0C59" w:rsidRDefault="002C6095" w:rsidP="001D0C59">
      <w:pPr>
        <w:jc w:val="both"/>
        <w:rPr>
          <w:b/>
          <w:sz w:val="28"/>
          <w:szCs w:val="28"/>
        </w:rPr>
      </w:pPr>
      <w:r>
        <w:rPr>
          <w:b/>
          <w:sz w:val="28"/>
          <w:szCs w:val="28"/>
        </w:rPr>
        <w:t>Situācijas</w:t>
      </w:r>
      <w:r w:rsidR="001D0C59" w:rsidRPr="001D0C59">
        <w:rPr>
          <w:b/>
          <w:sz w:val="28"/>
          <w:szCs w:val="28"/>
        </w:rPr>
        <w:t xml:space="preserve"> risinājums</w:t>
      </w:r>
    </w:p>
    <w:p w:rsidR="001D0C59" w:rsidRDefault="001D0C59" w:rsidP="001D0C59">
      <w:pPr>
        <w:jc w:val="both"/>
        <w:rPr>
          <w:sz w:val="28"/>
          <w:szCs w:val="28"/>
        </w:rPr>
      </w:pPr>
    </w:p>
    <w:p w:rsidR="008B3841" w:rsidRDefault="00E71CF8" w:rsidP="008B3841">
      <w:pPr>
        <w:ind w:firstLine="709"/>
        <w:jc w:val="both"/>
        <w:rPr>
          <w:sz w:val="28"/>
          <w:szCs w:val="28"/>
        </w:rPr>
      </w:pPr>
      <w:r>
        <w:rPr>
          <w:sz w:val="28"/>
          <w:szCs w:val="28"/>
        </w:rPr>
        <w:t xml:space="preserve">Pamatā kopējais sabiedriskā transporta pakalpojumu sniedzēju zaudējumu apmērs ir saglabājies 2012.gada līmenī, </w:t>
      </w:r>
      <w:r w:rsidR="00DF6DF2">
        <w:rPr>
          <w:sz w:val="28"/>
          <w:szCs w:val="28"/>
        </w:rPr>
        <w:t>taču</w:t>
      </w:r>
      <w:r>
        <w:rPr>
          <w:sz w:val="28"/>
          <w:szCs w:val="28"/>
        </w:rPr>
        <w:t xml:space="preserve"> 2013.</w:t>
      </w:r>
      <w:r w:rsidR="00DF6DF2">
        <w:rPr>
          <w:sz w:val="28"/>
          <w:szCs w:val="28"/>
        </w:rPr>
        <w:t xml:space="preserve">gadā joprojām </w:t>
      </w:r>
      <w:r>
        <w:rPr>
          <w:sz w:val="28"/>
          <w:szCs w:val="28"/>
        </w:rPr>
        <w:t>nav realizēt</w:t>
      </w:r>
      <w:r w:rsidR="00377423">
        <w:rPr>
          <w:sz w:val="28"/>
          <w:szCs w:val="28"/>
        </w:rPr>
        <w:t>i</w:t>
      </w:r>
      <w:r w:rsidR="005E5758">
        <w:rPr>
          <w:sz w:val="28"/>
          <w:szCs w:val="28"/>
        </w:rPr>
        <w:t xml:space="preserve"> </w:t>
      </w:r>
      <w:r>
        <w:rPr>
          <w:sz w:val="28"/>
          <w:szCs w:val="28"/>
        </w:rPr>
        <w:t xml:space="preserve">atsevišķi </w:t>
      </w:r>
      <w:r w:rsidR="00924AD9">
        <w:rPr>
          <w:sz w:val="28"/>
          <w:szCs w:val="28"/>
        </w:rPr>
        <w:t xml:space="preserve">iecerētie </w:t>
      </w:r>
      <w:r w:rsidR="00DF6DF2">
        <w:rPr>
          <w:sz w:val="28"/>
          <w:szCs w:val="28"/>
        </w:rPr>
        <w:t xml:space="preserve">pasākumi, kas ļautu samazināt nozarei nepieciešamā finansējuma apmēru un </w:t>
      </w:r>
      <w:r>
        <w:rPr>
          <w:sz w:val="28"/>
          <w:szCs w:val="28"/>
        </w:rPr>
        <w:t>kas</w:t>
      </w:r>
      <w:r w:rsidR="00924AD9">
        <w:rPr>
          <w:sz w:val="28"/>
          <w:szCs w:val="28"/>
        </w:rPr>
        <w:t xml:space="preserve"> šobrīd</w:t>
      </w:r>
      <w:r>
        <w:rPr>
          <w:sz w:val="28"/>
          <w:szCs w:val="28"/>
        </w:rPr>
        <w:t xml:space="preserve"> </w:t>
      </w:r>
      <w:r w:rsidR="008B3841" w:rsidRPr="00762078">
        <w:rPr>
          <w:sz w:val="28"/>
          <w:szCs w:val="28"/>
        </w:rPr>
        <w:t xml:space="preserve">kavē </w:t>
      </w:r>
      <w:r w:rsidR="00DF6DF2">
        <w:rPr>
          <w:sz w:val="28"/>
          <w:szCs w:val="28"/>
        </w:rPr>
        <w:t>vispārīgu</w:t>
      </w:r>
      <w:r w:rsidR="008B3841" w:rsidRPr="00762078">
        <w:rPr>
          <w:sz w:val="28"/>
          <w:szCs w:val="28"/>
        </w:rPr>
        <w:t xml:space="preserve"> sabiedriskā transporta pakalpojumu nozares attīstību, nodrošinot kvalitatīvus un sabiedrībai pieejamus sabiedriskā transporta pakalpojumus atbilstoši valsts bu</w:t>
      </w:r>
      <w:r w:rsidR="008B3841">
        <w:rPr>
          <w:sz w:val="28"/>
          <w:szCs w:val="28"/>
        </w:rPr>
        <w:t>džetā piešķirtajam finansējumam.</w:t>
      </w:r>
    </w:p>
    <w:p w:rsidR="00C915E7" w:rsidRDefault="008B3841" w:rsidP="00C915E7">
      <w:pPr>
        <w:ind w:firstLine="709"/>
        <w:jc w:val="both"/>
        <w:rPr>
          <w:sz w:val="28"/>
          <w:szCs w:val="28"/>
        </w:rPr>
      </w:pPr>
      <w:r>
        <w:rPr>
          <w:sz w:val="28"/>
          <w:szCs w:val="28"/>
        </w:rPr>
        <w:t>2012.gada 12.jūnija Ministru kabineta sēdē (</w:t>
      </w:r>
      <w:r w:rsidR="00DF6DF2">
        <w:rPr>
          <w:sz w:val="28"/>
          <w:szCs w:val="28"/>
        </w:rPr>
        <w:t xml:space="preserve">prot. </w:t>
      </w:r>
      <w:r>
        <w:rPr>
          <w:sz w:val="28"/>
          <w:szCs w:val="28"/>
        </w:rPr>
        <w:t>Nr.33 58</w:t>
      </w:r>
      <w:r w:rsidR="00DF6DF2">
        <w:rPr>
          <w:sz w:val="28"/>
          <w:szCs w:val="28"/>
        </w:rPr>
        <w:t>.</w:t>
      </w:r>
      <w:r>
        <w:rPr>
          <w:sz w:val="28"/>
          <w:szCs w:val="28"/>
        </w:rPr>
        <w:t>§) tika izskatīts Informatīvais ziņojums „Par neīstenotajiem pasākumiem sabiedriskā transporta pakalpojumu sniedzēju zau</w:t>
      </w:r>
      <w:r w:rsidR="00C915E7">
        <w:rPr>
          <w:sz w:val="28"/>
          <w:szCs w:val="28"/>
        </w:rPr>
        <w:t xml:space="preserve">dējumu samazināšanai 2012.gadā”, piešķirot arī no valsts budžeta finanšu līdzekļus zaudējumu kompensēšanai </w:t>
      </w:r>
      <w:r w:rsidR="00993077">
        <w:rPr>
          <w:sz w:val="28"/>
          <w:szCs w:val="28"/>
        </w:rPr>
        <w:t xml:space="preserve">3.1 milj. </w:t>
      </w:r>
      <w:r w:rsidR="00C915E7">
        <w:rPr>
          <w:sz w:val="28"/>
          <w:szCs w:val="28"/>
        </w:rPr>
        <w:t>LVL</w:t>
      </w:r>
      <w:r w:rsidR="00993077">
        <w:rPr>
          <w:sz w:val="28"/>
          <w:szCs w:val="28"/>
        </w:rPr>
        <w:t xml:space="preserve"> apmērā</w:t>
      </w:r>
      <w:r w:rsidR="00C915E7">
        <w:rPr>
          <w:sz w:val="28"/>
          <w:szCs w:val="28"/>
        </w:rPr>
        <w:t>.</w:t>
      </w:r>
      <w:r>
        <w:rPr>
          <w:sz w:val="28"/>
          <w:szCs w:val="28"/>
        </w:rPr>
        <w:t xml:space="preserve"> Jāatzīmē, ka atsevišķi pasākumi nav guvuši risinājuma virzību, kā rezultātā sabiedriskā transporta pakalpojumu sniedzējiem zaudējumu apmērs nesamazinās</w:t>
      </w:r>
      <w:r w:rsidR="00DF6DF2">
        <w:rPr>
          <w:sz w:val="28"/>
          <w:szCs w:val="28"/>
        </w:rPr>
        <w:t>, tai skaitā</w:t>
      </w:r>
      <w:r w:rsidR="00C915E7">
        <w:rPr>
          <w:sz w:val="28"/>
          <w:szCs w:val="28"/>
        </w:rPr>
        <w:t>:</w:t>
      </w:r>
    </w:p>
    <w:p w:rsidR="008B3841" w:rsidRPr="006C62B0" w:rsidRDefault="00C915E7" w:rsidP="006C62B0">
      <w:pPr>
        <w:ind w:firstLine="709"/>
        <w:jc w:val="both"/>
        <w:rPr>
          <w:bCs/>
          <w:sz w:val="28"/>
          <w:szCs w:val="28"/>
        </w:rPr>
      </w:pPr>
      <w:r>
        <w:rPr>
          <w:b/>
          <w:sz w:val="28"/>
          <w:szCs w:val="28"/>
        </w:rPr>
        <w:t>A</w:t>
      </w:r>
      <w:r w:rsidR="008B3841" w:rsidRPr="009222CA">
        <w:rPr>
          <w:b/>
          <w:sz w:val="28"/>
          <w:szCs w:val="28"/>
        </w:rPr>
        <w:t>utoostu sistēmas reorganizācija</w:t>
      </w:r>
      <w:r w:rsidR="008B3841" w:rsidRPr="009222CA">
        <w:rPr>
          <w:sz w:val="28"/>
          <w:szCs w:val="28"/>
        </w:rPr>
        <w:t xml:space="preserve">. Satiksmes ministrija ir sagatavojusi un Ministru kabinetā </w:t>
      </w:r>
      <w:r w:rsidR="0084643D" w:rsidRPr="009222CA">
        <w:rPr>
          <w:sz w:val="28"/>
          <w:szCs w:val="28"/>
        </w:rPr>
        <w:t>2012.gada 19.jūnijā tika</w:t>
      </w:r>
      <w:r w:rsidR="008B3841" w:rsidRPr="009222CA">
        <w:rPr>
          <w:sz w:val="28"/>
          <w:szCs w:val="28"/>
        </w:rPr>
        <w:t xml:space="preserve"> izskatīts Informatīvais ziņojums </w:t>
      </w:r>
      <w:r w:rsidR="0084643D" w:rsidRPr="009222CA">
        <w:rPr>
          <w:sz w:val="28"/>
          <w:szCs w:val="28"/>
        </w:rPr>
        <w:t>„P</w:t>
      </w:r>
      <w:r w:rsidR="008B3841" w:rsidRPr="009222CA">
        <w:rPr>
          <w:sz w:val="28"/>
          <w:szCs w:val="28"/>
        </w:rPr>
        <w:t>ar autoostu darbības pilnveidošanu</w:t>
      </w:r>
      <w:r w:rsidR="0084643D" w:rsidRPr="009222CA">
        <w:rPr>
          <w:sz w:val="28"/>
          <w:szCs w:val="28"/>
        </w:rPr>
        <w:t xml:space="preserve">, lai veicinātu sistēmas efektivitātes </w:t>
      </w:r>
      <w:r w:rsidR="0084643D" w:rsidRPr="006C62B0">
        <w:rPr>
          <w:sz w:val="28"/>
          <w:szCs w:val="28"/>
        </w:rPr>
        <w:t>uzlabošanu un izmaksu samazināšanu” (prot. Nr.34 20</w:t>
      </w:r>
      <w:r w:rsidR="00876CEB" w:rsidRPr="006C62B0">
        <w:rPr>
          <w:sz w:val="28"/>
          <w:szCs w:val="28"/>
        </w:rPr>
        <w:t>.</w:t>
      </w:r>
      <w:r w:rsidR="0084643D" w:rsidRPr="006C62B0">
        <w:rPr>
          <w:sz w:val="28"/>
          <w:szCs w:val="28"/>
        </w:rPr>
        <w:t>§</w:t>
      </w:r>
      <w:r w:rsidR="00876CEB" w:rsidRPr="006C62B0">
        <w:rPr>
          <w:sz w:val="28"/>
          <w:szCs w:val="28"/>
        </w:rPr>
        <w:t>)</w:t>
      </w:r>
      <w:r w:rsidR="008B3841" w:rsidRPr="006C62B0">
        <w:rPr>
          <w:sz w:val="28"/>
          <w:szCs w:val="28"/>
        </w:rPr>
        <w:t>, kurā cita starpā ir ietverti priekšlikumi autoostu sniegto pakalpojumu finansēšanas modeļa</w:t>
      </w:r>
      <w:r w:rsidR="00993077" w:rsidRPr="006C62B0">
        <w:rPr>
          <w:sz w:val="28"/>
          <w:szCs w:val="28"/>
        </w:rPr>
        <w:t xml:space="preserve"> maiņai</w:t>
      </w:r>
      <w:r w:rsidR="008B3841" w:rsidRPr="006C62B0">
        <w:rPr>
          <w:sz w:val="28"/>
          <w:szCs w:val="28"/>
        </w:rPr>
        <w:t>. Pašlaik norit darbs pie normatīvā akta</w:t>
      </w:r>
      <w:r w:rsidR="00924AD9" w:rsidRPr="006C62B0">
        <w:rPr>
          <w:sz w:val="28"/>
          <w:szCs w:val="28"/>
        </w:rPr>
        <w:t xml:space="preserve"> projekta</w:t>
      </w:r>
      <w:r w:rsidR="008B3841" w:rsidRPr="006C62B0">
        <w:rPr>
          <w:sz w:val="28"/>
          <w:szCs w:val="28"/>
        </w:rPr>
        <w:t xml:space="preserve"> izstrādes</w:t>
      </w:r>
      <w:r w:rsidR="0014234C">
        <w:rPr>
          <w:sz w:val="28"/>
          <w:szCs w:val="28"/>
        </w:rPr>
        <w:t xml:space="preserve"> un tā saskaņošanas ar Latvijas Pašvaldību savienību un Vides aizsardzības un reģionālo attīstības ministriju</w:t>
      </w:r>
      <w:r w:rsidR="008B3841" w:rsidRPr="006C62B0">
        <w:rPr>
          <w:sz w:val="28"/>
          <w:szCs w:val="28"/>
        </w:rPr>
        <w:t xml:space="preserve">. </w:t>
      </w:r>
    </w:p>
    <w:p w:rsidR="006D7839" w:rsidRPr="00480F49" w:rsidRDefault="008B3841" w:rsidP="006D7839">
      <w:pPr>
        <w:pStyle w:val="PlainText"/>
        <w:ind w:firstLine="709"/>
        <w:jc w:val="both"/>
        <w:rPr>
          <w:rFonts w:ascii="Times New Roman" w:hAnsi="Times New Roman" w:cs="Times New Roman"/>
          <w:sz w:val="28"/>
          <w:szCs w:val="28"/>
        </w:rPr>
      </w:pPr>
      <w:r w:rsidRPr="00480F49">
        <w:rPr>
          <w:rFonts w:ascii="Times New Roman" w:hAnsi="Times New Roman" w:cs="Times New Roman"/>
          <w:b/>
          <w:sz w:val="28"/>
          <w:szCs w:val="28"/>
        </w:rPr>
        <w:t>Grozījumi Autopārvadājumu likumā, ierobežojot neregulāro pasažieru pārvadātāju darbību</w:t>
      </w:r>
      <w:r w:rsidRPr="00480F49">
        <w:rPr>
          <w:rFonts w:ascii="Times New Roman" w:hAnsi="Times New Roman" w:cs="Times New Roman"/>
          <w:sz w:val="28"/>
          <w:szCs w:val="28"/>
        </w:rPr>
        <w:t xml:space="preserve">. </w:t>
      </w:r>
      <w:r w:rsidR="006D7839" w:rsidRPr="00480F49">
        <w:rPr>
          <w:rFonts w:ascii="Times New Roman" w:hAnsi="Times New Roman" w:cs="Times New Roman"/>
          <w:sz w:val="28"/>
          <w:szCs w:val="28"/>
        </w:rPr>
        <w:t xml:space="preserve">Jautājums ir aktualizējies pēdējā pusgada laikā, kad ir pastiprinājusies minēto neregulāro pasažieru pārvadātāju darbība sevišķi Pierīgas apkārtnē. Ar grozījumiem Autopārvadājumu likumā tiek </w:t>
      </w:r>
      <w:r w:rsidR="006D7839" w:rsidRPr="00480F49">
        <w:rPr>
          <w:rFonts w:ascii="Times New Roman" w:hAnsi="Times New Roman" w:cs="Times New Roman"/>
          <w:sz w:val="28"/>
          <w:szCs w:val="28"/>
        </w:rPr>
        <w:lastRenderedPageBreak/>
        <w:t>precizēta neregulāro pārvadājumu definīcija, paredzot deleģējumu Ministru kabinetam izdot noteikumus, kas noteiks kārtību, kādā ir veicami neregulārie un speciālie regulārie pasažieru pārvadājumi Latvijas teritorijā, kā arī kārtību, kādā tiek veikta samaksa par saņemtajiem neregulārajiem un speciālajiem regulārajiem pārvadājumu pakalpojumiem. Grozījumi Autopārvadājumu likumā otrajā lasījumā ir apstiprināti 2013.gada 21.novembrī. Tiek plānots, ka sākot ar 2013.gada 9.decembri atsāksies minētā likumprojekta izskatīšana Saeimas Tautsaimniecības, agrārās, vides un reģionālās politikas komisijā, sagatavojot to izskatīšanai trešajā lasījumā.</w:t>
      </w:r>
    </w:p>
    <w:p w:rsidR="00287DBF" w:rsidRPr="00480F49" w:rsidRDefault="000C0860" w:rsidP="006D7839">
      <w:pPr>
        <w:pStyle w:val="PlainText"/>
        <w:ind w:firstLine="709"/>
        <w:jc w:val="both"/>
        <w:rPr>
          <w:rFonts w:ascii="Times New Roman" w:hAnsi="Times New Roman" w:cs="Times New Roman"/>
          <w:sz w:val="28"/>
          <w:szCs w:val="28"/>
        </w:rPr>
      </w:pPr>
      <w:r w:rsidRPr="00480F49">
        <w:rPr>
          <w:rFonts w:ascii="Times New Roman" w:hAnsi="Times New Roman" w:cs="Times New Roman"/>
          <w:b/>
          <w:sz w:val="28"/>
          <w:szCs w:val="28"/>
        </w:rPr>
        <w:t>Personu ar invaliditāti un citu pasažieru kategoriju identifikācijas un uzskaites sistēmas sakārtošana</w:t>
      </w:r>
      <w:r w:rsidR="008B3841" w:rsidRPr="00480F49">
        <w:rPr>
          <w:rFonts w:ascii="Times New Roman" w:hAnsi="Times New Roman" w:cs="Times New Roman"/>
          <w:b/>
          <w:sz w:val="28"/>
          <w:szCs w:val="28"/>
        </w:rPr>
        <w:t>.</w:t>
      </w:r>
      <w:r w:rsidR="008B140D" w:rsidRPr="00480F49">
        <w:rPr>
          <w:rFonts w:ascii="Times New Roman" w:hAnsi="Times New Roman" w:cs="Times New Roman"/>
          <w:b/>
          <w:sz w:val="28"/>
          <w:szCs w:val="28"/>
        </w:rPr>
        <w:t xml:space="preserve"> </w:t>
      </w:r>
      <w:proofErr w:type="spellStart"/>
      <w:r w:rsidR="00287DBF" w:rsidRPr="00480F49">
        <w:rPr>
          <w:rFonts w:ascii="Times New Roman" w:hAnsi="Times New Roman" w:cs="Times New Roman"/>
          <w:sz w:val="28"/>
          <w:szCs w:val="28"/>
        </w:rPr>
        <w:t>Pārresoru</w:t>
      </w:r>
      <w:proofErr w:type="spellEnd"/>
      <w:r w:rsidR="00287DBF" w:rsidRPr="00480F49">
        <w:rPr>
          <w:rFonts w:ascii="Times New Roman" w:hAnsi="Times New Roman" w:cs="Times New Roman"/>
          <w:sz w:val="28"/>
          <w:szCs w:val="28"/>
        </w:rPr>
        <w:t xml:space="preserve"> koordinācijas centrs ir izveidojis darba grupu kompleksai situācijas analīzei un priekšlikumu izstrādei, kurā iekļauti pārstāvji no Satiksmes ministrijas, Vides aizsardzības un reģionālās attīstības ministrijas, Finanšu ministrijas un Labklājības ministrijas. Plānots, ka līdz 2014.gada 15</w:t>
      </w:r>
      <w:r w:rsidR="0014234C" w:rsidRPr="00480F49">
        <w:rPr>
          <w:rFonts w:ascii="Times New Roman" w:hAnsi="Times New Roman" w:cs="Times New Roman"/>
          <w:sz w:val="28"/>
          <w:szCs w:val="28"/>
        </w:rPr>
        <w:t>.janvārim darba grupa sagatavoto</w:t>
      </w:r>
      <w:r w:rsidR="00287DBF" w:rsidRPr="00480F49">
        <w:rPr>
          <w:rFonts w:ascii="Times New Roman" w:hAnsi="Times New Roman" w:cs="Times New Roman"/>
          <w:sz w:val="28"/>
          <w:szCs w:val="28"/>
        </w:rPr>
        <w:t xml:space="preserve">s priekšlikumus iesniegs Ministru kabinetā. </w:t>
      </w:r>
    </w:p>
    <w:p w:rsidR="00D14E87" w:rsidRPr="00480F49" w:rsidRDefault="00D14E87" w:rsidP="00287DBF">
      <w:pPr>
        <w:jc w:val="both"/>
        <w:rPr>
          <w:sz w:val="28"/>
          <w:szCs w:val="28"/>
        </w:rPr>
      </w:pPr>
    </w:p>
    <w:p w:rsidR="00D83EDB" w:rsidRPr="00480F49" w:rsidRDefault="008B140D" w:rsidP="00D83EDB">
      <w:pPr>
        <w:ind w:firstLine="720"/>
        <w:jc w:val="both"/>
        <w:rPr>
          <w:rFonts w:eastAsia="Calibri"/>
          <w:sz w:val="28"/>
          <w:szCs w:val="28"/>
          <w:u w:val="single"/>
        </w:rPr>
      </w:pPr>
      <w:r w:rsidRPr="00480F49">
        <w:rPr>
          <w:sz w:val="28"/>
          <w:szCs w:val="28"/>
        </w:rPr>
        <w:t xml:space="preserve">Ievērojot, ka 2013.gadā </w:t>
      </w:r>
      <w:r w:rsidR="00CF7FD3" w:rsidRPr="00480F49">
        <w:rPr>
          <w:sz w:val="28"/>
          <w:szCs w:val="28"/>
        </w:rPr>
        <w:t xml:space="preserve">nav atrisināti atsevišķi </w:t>
      </w:r>
      <w:r w:rsidR="0084643D" w:rsidRPr="00480F49">
        <w:rPr>
          <w:sz w:val="28"/>
          <w:szCs w:val="28"/>
        </w:rPr>
        <w:t xml:space="preserve">sabiedriskā transporta nozarei būtiski </w:t>
      </w:r>
      <w:r w:rsidR="00CF7FD3" w:rsidRPr="00480F49">
        <w:rPr>
          <w:sz w:val="28"/>
          <w:szCs w:val="28"/>
        </w:rPr>
        <w:t xml:space="preserve">jautājumi un </w:t>
      </w:r>
      <w:r w:rsidR="0084643D" w:rsidRPr="00480F49">
        <w:rPr>
          <w:sz w:val="28"/>
          <w:szCs w:val="28"/>
        </w:rPr>
        <w:t>izpildīti plānotie</w:t>
      </w:r>
      <w:r w:rsidR="00CF7FD3" w:rsidRPr="00480F49">
        <w:rPr>
          <w:sz w:val="28"/>
          <w:szCs w:val="28"/>
        </w:rPr>
        <w:t xml:space="preserve"> pasākumi, kas ļautu ietaupīt no valsts budžeta nepieciešamo līdzekļu apjomu dotācijām zaudējumu segšanai sabiedriskā transporta pakalpojumu sniedzējiem, </w:t>
      </w:r>
      <w:r w:rsidR="006C62B0" w:rsidRPr="00480F49">
        <w:rPr>
          <w:sz w:val="28"/>
          <w:szCs w:val="28"/>
          <w:u w:val="single"/>
        </w:rPr>
        <w:t>Satiksmes ministrija ierosina no</w:t>
      </w:r>
      <w:r w:rsidR="006C62B0" w:rsidRPr="00480F49">
        <w:rPr>
          <w:rFonts w:eastAsia="Calibri"/>
          <w:sz w:val="28"/>
          <w:szCs w:val="28"/>
          <w:u w:val="single"/>
        </w:rPr>
        <w:t xml:space="preserve"> 2013.gada valsts budžeta programmas 02.00.00 "Līdzekļi neparedzētiem gadījumiem" piešķirt Satiksmes ministrijai </w:t>
      </w:r>
      <w:r w:rsidR="00201D1B" w:rsidRPr="00480F49">
        <w:rPr>
          <w:rFonts w:eastAsia="Calibri"/>
          <w:b/>
          <w:sz w:val="28"/>
          <w:szCs w:val="28"/>
          <w:u w:val="single"/>
        </w:rPr>
        <w:t>4 415 233</w:t>
      </w:r>
      <w:r w:rsidR="006C62B0" w:rsidRPr="00480F49">
        <w:rPr>
          <w:b/>
          <w:bCs/>
          <w:sz w:val="28"/>
          <w:szCs w:val="28"/>
          <w:u w:val="single"/>
        </w:rPr>
        <w:t> </w:t>
      </w:r>
      <w:r w:rsidR="006C62B0" w:rsidRPr="00480F49">
        <w:rPr>
          <w:rFonts w:eastAsia="Calibri"/>
          <w:b/>
          <w:sz w:val="28"/>
          <w:szCs w:val="28"/>
          <w:u w:val="single"/>
        </w:rPr>
        <w:t>LVL</w:t>
      </w:r>
      <w:r w:rsidR="006C62B0" w:rsidRPr="00480F49">
        <w:rPr>
          <w:rFonts w:eastAsia="Calibri"/>
          <w:sz w:val="28"/>
          <w:szCs w:val="28"/>
          <w:u w:val="single"/>
        </w:rPr>
        <w:t>, lai nodrošinātu 2013.gada zaudējumu kompensēšanu sabiedriskā transporta pakalpojumu sniedzējiem</w:t>
      </w:r>
      <w:r w:rsidR="00D83EDB" w:rsidRPr="00480F49">
        <w:rPr>
          <w:rFonts w:eastAsia="Calibri"/>
          <w:sz w:val="28"/>
          <w:szCs w:val="28"/>
          <w:u w:val="single"/>
        </w:rPr>
        <w:t xml:space="preserve"> par </w:t>
      </w:r>
      <w:r w:rsidR="00D83EDB" w:rsidRPr="00480F49">
        <w:rPr>
          <w:sz w:val="28"/>
          <w:szCs w:val="28"/>
          <w:u w:val="single"/>
        </w:rPr>
        <w:t>2013.gadā sniegtajiem sabiedriskā transporta pakalpojumiem</w:t>
      </w:r>
      <w:r w:rsidR="00D83EDB" w:rsidRPr="00480F49">
        <w:rPr>
          <w:sz w:val="28"/>
          <w:szCs w:val="28"/>
        </w:rPr>
        <w:t>:</w:t>
      </w:r>
    </w:p>
    <w:p w:rsidR="00D83EDB" w:rsidRPr="00480F49" w:rsidRDefault="00D83EDB" w:rsidP="00D83EDB">
      <w:pPr>
        <w:pStyle w:val="ListParagraph"/>
        <w:ind w:left="0" w:firstLine="720"/>
        <w:jc w:val="both"/>
        <w:rPr>
          <w:sz w:val="28"/>
          <w:szCs w:val="28"/>
        </w:rPr>
      </w:pPr>
      <w:r w:rsidRPr="00480F49">
        <w:rPr>
          <w:sz w:val="28"/>
          <w:szCs w:val="28"/>
        </w:rPr>
        <w:t>- reģionālajos starppilsētu nozīmes pārvadājumos – 3 408 754 latus, tai skaitā pārvadājumos pa dzelzceļu – 2 502 925 latus un pārvadājumos ar autobusiem 905 829 latus;</w:t>
      </w:r>
    </w:p>
    <w:p w:rsidR="00D83EDB" w:rsidRPr="00480F49" w:rsidRDefault="00D83EDB" w:rsidP="00D83EDB">
      <w:pPr>
        <w:pStyle w:val="ListParagraph"/>
        <w:ind w:left="0" w:firstLine="720"/>
        <w:jc w:val="both"/>
        <w:rPr>
          <w:sz w:val="28"/>
          <w:szCs w:val="28"/>
        </w:rPr>
      </w:pPr>
      <w:r w:rsidRPr="00480F49">
        <w:rPr>
          <w:sz w:val="28"/>
          <w:szCs w:val="28"/>
        </w:rPr>
        <w:t>- republikas pilsētu pašvaldībām – 37 779 latus;</w:t>
      </w:r>
    </w:p>
    <w:p w:rsidR="00D83EDB" w:rsidRPr="00480F49" w:rsidRDefault="00D83EDB" w:rsidP="00D83EDB">
      <w:pPr>
        <w:pStyle w:val="ListParagraph"/>
        <w:ind w:left="0" w:firstLine="720"/>
        <w:jc w:val="both"/>
        <w:rPr>
          <w:sz w:val="28"/>
          <w:szCs w:val="28"/>
        </w:rPr>
      </w:pPr>
      <w:r w:rsidRPr="00480F49">
        <w:rPr>
          <w:sz w:val="28"/>
          <w:szCs w:val="28"/>
        </w:rPr>
        <w:t>- reģionālajos vietējās nozīmes pārvadājumos – 968 700 latus, tai skaitā Latgales plānošanas reģionam – 52 158 latus, Vidzemes plānošanas reģionam – 520 135 latus un Zemgales plānošanas reģionam – 396 407 latus.</w:t>
      </w:r>
    </w:p>
    <w:p w:rsidR="00DC397C" w:rsidRDefault="00DC397C" w:rsidP="006C62B0">
      <w:pPr>
        <w:ind w:firstLine="720"/>
        <w:jc w:val="both"/>
        <w:rPr>
          <w:rFonts w:eastAsia="Calibri"/>
          <w:color w:val="000000"/>
          <w:sz w:val="28"/>
          <w:szCs w:val="28"/>
          <w:u w:val="single"/>
        </w:rPr>
      </w:pPr>
    </w:p>
    <w:p w:rsidR="00D83EDB" w:rsidRPr="00D83EDB" w:rsidRDefault="00D83EDB" w:rsidP="006C62B0">
      <w:pPr>
        <w:ind w:firstLine="720"/>
        <w:jc w:val="both"/>
        <w:rPr>
          <w:rFonts w:eastAsia="Calibri"/>
          <w:color w:val="000000"/>
          <w:sz w:val="28"/>
          <w:szCs w:val="28"/>
          <w:u w:val="single"/>
        </w:rPr>
      </w:pPr>
    </w:p>
    <w:p w:rsidR="008C57B6" w:rsidRPr="003A6D13" w:rsidRDefault="004957E5" w:rsidP="004957E5">
      <w:pPr>
        <w:ind w:firstLine="709"/>
        <w:jc w:val="both"/>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57B6" w:rsidRPr="003A6D13">
        <w:rPr>
          <w:sz w:val="28"/>
          <w:szCs w:val="28"/>
        </w:rPr>
        <w:t>A.Matīss</w:t>
      </w:r>
    </w:p>
    <w:p w:rsidR="008C57B6" w:rsidRPr="003A6D13" w:rsidRDefault="008C57B6" w:rsidP="004957E5">
      <w:pPr>
        <w:ind w:firstLine="709"/>
        <w:jc w:val="both"/>
        <w:rPr>
          <w:sz w:val="28"/>
          <w:szCs w:val="28"/>
        </w:rPr>
      </w:pPr>
    </w:p>
    <w:p w:rsidR="00287DBF" w:rsidRDefault="00287DBF" w:rsidP="004957E5">
      <w:pPr>
        <w:pStyle w:val="ListParagraph"/>
        <w:ind w:left="0" w:firstLine="709"/>
        <w:jc w:val="both"/>
        <w:rPr>
          <w:sz w:val="28"/>
          <w:szCs w:val="28"/>
        </w:rPr>
      </w:pPr>
      <w:r>
        <w:rPr>
          <w:sz w:val="28"/>
          <w:szCs w:val="28"/>
        </w:rPr>
        <w:t>Vīza: valsts sekretāra vietā-</w:t>
      </w:r>
    </w:p>
    <w:p w:rsidR="008C57B6" w:rsidRPr="003A6D13" w:rsidRDefault="00287DBF" w:rsidP="004957E5">
      <w:pPr>
        <w:pStyle w:val="ListParagraph"/>
        <w:ind w:left="0" w:firstLine="709"/>
        <w:jc w:val="both"/>
        <w:rPr>
          <w:sz w:val="28"/>
          <w:szCs w:val="28"/>
        </w:rPr>
      </w:pPr>
      <w:r>
        <w:rPr>
          <w:sz w:val="28"/>
          <w:szCs w:val="28"/>
        </w:rPr>
        <w:t>Valsts sekretāra vietniece</w:t>
      </w:r>
      <w:r w:rsidR="008C57B6">
        <w:rPr>
          <w:sz w:val="28"/>
          <w:szCs w:val="28"/>
        </w:rPr>
        <w:tab/>
      </w:r>
      <w:r w:rsidR="008C57B6" w:rsidRPr="003A6D13">
        <w:rPr>
          <w:sz w:val="28"/>
          <w:szCs w:val="28"/>
        </w:rPr>
        <w:tab/>
      </w:r>
      <w:r w:rsidR="008C57B6" w:rsidRPr="003A6D13">
        <w:rPr>
          <w:sz w:val="28"/>
          <w:szCs w:val="28"/>
        </w:rPr>
        <w:tab/>
      </w:r>
      <w:r w:rsidR="008C57B6" w:rsidRPr="003A6D13">
        <w:rPr>
          <w:sz w:val="28"/>
          <w:szCs w:val="28"/>
        </w:rPr>
        <w:tab/>
      </w:r>
      <w:r w:rsidR="004957E5">
        <w:rPr>
          <w:sz w:val="28"/>
          <w:szCs w:val="28"/>
        </w:rPr>
        <w:tab/>
      </w:r>
      <w:r w:rsidR="004957E5">
        <w:rPr>
          <w:sz w:val="28"/>
          <w:szCs w:val="28"/>
        </w:rPr>
        <w:tab/>
      </w:r>
      <w:proofErr w:type="spellStart"/>
      <w:r>
        <w:rPr>
          <w:sz w:val="28"/>
          <w:szCs w:val="28"/>
        </w:rPr>
        <w:t>Dž.Innusa</w:t>
      </w:r>
      <w:proofErr w:type="spellEnd"/>
    </w:p>
    <w:p w:rsidR="008C57B6" w:rsidRDefault="008C57B6" w:rsidP="008C57B6">
      <w:pPr>
        <w:jc w:val="both"/>
        <w:rPr>
          <w:sz w:val="28"/>
          <w:szCs w:val="28"/>
        </w:rPr>
      </w:pPr>
    </w:p>
    <w:p w:rsidR="00287DBF" w:rsidRPr="003666BB" w:rsidRDefault="00287DBF" w:rsidP="00287DBF">
      <w:pPr>
        <w:jc w:val="both"/>
        <w:rPr>
          <w:sz w:val="20"/>
          <w:szCs w:val="20"/>
        </w:rPr>
      </w:pPr>
      <w:r>
        <w:rPr>
          <w:sz w:val="20"/>
          <w:szCs w:val="20"/>
        </w:rPr>
        <w:t>28.11.2013.</w:t>
      </w:r>
    </w:p>
    <w:p w:rsidR="00287DBF" w:rsidRDefault="00480F49" w:rsidP="00287DBF">
      <w:pPr>
        <w:jc w:val="both"/>
        <w:rPr>
          <w:sz w:val="20"/>
          <w:szCs w:val="20"/>
        </w:rPr>
      </w:pPr>
      <w:r>
        <w:rPr>
          <w:sz w:val="20"/>
          <w:szCs w:val="20"/>
        </w:rPr>
        <w:t>2355</w:t>
      </w:r>
    </w:p>
    <w:p w:rsidR="00287DBF" w:rsidRDefault="00287DBF" w:rsidP="00287DBF">
      <w:pPr>
        <w:jc w:val="both"/>
        <w:rPr>
          <w:sz w:val="20"/>
          <w:szCs w:val="20"/>
        </w:rPr>
      </w:pPr>
      <w:r>
        <w:rPr>
          <w:sz w:val="20"/>
          <w:szCs w:val="20"/>
        </w:rPr>
        <w:t>Z.Siliņa</w:t>
      </w:r>
      <w:r w:rsidRPr="003666BB">
        <w:rPr>
          <w:sz w:val="20"/>
          <w:szCs w:val="20"/>
        </w:rPr>
        <w:t xml:space="preserve"> 67028381</w:t>
      </w:r>
    </w:p>
    <w:p w:rsidR="00287DBF" w:rsidRDefault="00B76A39" w:rsidP="00287DBF">
      <w:pPr>
        <w:jc w:val="both"/>
        <w:rPr>
          <w:sz w:val="20"/>
          <w:szCs w:val="20"/>
        </w:rPr>
      </w:pPr>
      <w:hyperlink r:id="rId10" w:history="1">
        <w:r w:rsidR="00287DBF" w:rsidRPr="00851C12">
          <w:rPr>
            <w:rStyle w:val="Hyperlink"/>
            <w:sz w:val="20"/>
            <w:szCs w:val="20"/>
          </w:rPr>
          <w:t>zane.silina@sam.gov.lv</w:t>
        </w:r>
      </w:hyperlink>
    </w:p>
    <w:p w:rsidR="00287DBF" w:rsidRDefault="00287DBF" w:rsidP="00287DBF">
      <w:pPr>
        <w:jc w:val="both"/>
        <w:rPr>
          <w:sz w:val="20"/>
          <w:szCs w:val="20"/>
        </w:rPr>
      </w:pPr>
      <w:r>
        <w:rPr>
          <w:sz w:val="20"/>
          <w:szCs w:val="20"/>
        </w:rPr>
        <w:t>K.Grīviņa 67686486</w:t>
      </w:r>
    </w:p>
    <w:p w:rsidR="00287DBF" w:rsidRDefault="00287DBF" w:rsidP="00287DBF">
      <w:pPr>
        <w:jc w:val="both"/>
        <w:rPr>
          <w:sz w:val="20"/>
          <w:szCs w:val="20"/>
        </w:rPr>
      </w:pPr>
      <w:r>
        <w:rPr>
          <w:sz w:val="20"/>
          <w:szCs w:val="20"/>
        </w:rPr>
        <w:t>Kristine.Grivina@atd.lv</w:t>
      </w:r>
    </w:p>
    <w:p w:rsidR="00030C45" w:rsidRDefault="00030C45">
      <w:bookmarkStart w:id="0" w:name="_GoBack"/>
      <w:bookmarkEnd w:id="0"/>
    </w:p>
    <w:sectPr w:rsidR="00030C45" w:rsidSect="00FC5F0C">
      <w:headerReference w:type="default" r:id="rId11"/>
      <w:footerReference w:type="default" r:id="rId12"/>
      <w:footerReference w:type="first" r:id="rId13"/>
      <w:pgSz w:w="11906" w:h="16838"/>
      <w:pgMar w:top="1418" w:right="1134" w:bottom="1134" w:left="1701" w:header="709" w:footer="5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39" w:rsidRDefault="00B76A39" w:rsidP="0087369F">
      <w:r>
        <w:separator/>
      </w:r>
    </w:p>
  </w:endnote>
  <w:endnote w:type="continuationSeparator" w:id="0">
    <w:p w:rsidR="00B76A39" w:rsidRDefault="00B76A39"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A" w:rsidRPr="00893785" w:rsidRDefault="00B2596A" w:rsidP="00893785">
    <w:pPr>
      <w:jc w:val="both"/>
      <w:rPr>
        <w:sz w:val="22"/>
        <w:szCs w:val="22"/>
      </w:rPr>
    </w:pPr>
    <w:r w:rsidRPr="00773B0C">
      <w:rPr>
        <w:sz w:val="22"/>
        <w:szCs w:val="22"/>
      </w:rPr>
      <w:t>SAMZino_</w:t>
    </w:r>
    <w:r>
      <w:rPr>
        <w:sz w:val="22"/>
        <w:szCs w:val="22"/>
      </w:rPr>
      <w:t>2811</w:t>
    </w:r>
    <w:r w:rsidRPr="00773B0C">
      <w:rPr>
        <w:sz w:val="22"/>
        <w:szCs w:val="22"/>
      </w:rPr>
      <w:t>13_</w:t>
    </w:r>
    <w:r>
      <w:rPr>
        <w:sz w:val="22"/>
        <w:szCs w:val="22"/>
      </w:rPr>
      <w:t>zaudseg</w:t>
    </w:r>
    <w:r w:rsidRPr="00773B0C">
      <w:rPr>
        <w:sz w:val="22"/>
        <w:szCs w:val="22"/>
      </w:rPr>
      <w:t>; Informatīvais ziņojums</w:t>
    </w:r>
    <w:r>
      <w:rPr>
        <w:sz w:val="22"/>
        <w:szCs w:val="22"/>
      </w:rPr>
      <w:t xml:space="preserve"> </w:t>
    </w:r>
    <w:r w:rsidRPr="00773B0C">
      <w:rPr>
        <w:sz w:val="22"/>
        <w:szCs w:val="22"/>
      </w:rPr>
      <w:t>„Par sa</w:t>
    </w:r>
    <w:r>
      <w:rPr>
        <w:sz w:val="22"/>
        <w:szCs w:val="22"/>
      </w:rPr>
      <w:t xml:space="preserve">biedriskā transporta pakalpojumos radušos zaudējumu kompensēšanu </w:t>
    </w:r>
    <w:r w:rsidRPr="00773B0C">
      <w:rPr>
        <w:sz w:val="22"/>
        <w:szCs w:val="22"/>
      </w:rPr>
      <w:t>2013.gadā”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A" w:rsidRPr="00893785" w:rsidRDefault="00B2596A" w:rsidP="00893785">
    <w:pPr>
      <w:jc w:val="both"/>
      <w:rPr>
        <w:sz w:val="22"/>
        <w:szCs w:val="22"/>
      </w:rPr>
    </w:pPr>
    <w:r w:rsidRPr="00773B0C">
      <w:rPr>
        <w:sz w:val="22"/>
        <w:szCs w:val="22"/>
      </w:rPr>
      <w:t>SAMZino_</w:t>
    </w:r>
    <w:r>
      <w:rPr>
        <w:sz w:val="22"/>
        <w:szCs w:val="22"/>
      </w:rPr>
      <w:t>2811</w:t>
    </w:r>
    <w:r w:rsidRPr="00773B0C">
      <w:rPr>
        <w:sz w:val="22"/>
        <w:szCs w:val="22"/>
      </w:rPr>
      <w:t>13_</w:t>
    </w:r>
    <w:r>
      <w:rPr>
        <w:sz w:val="22"/>
        <w:szCs w:val="22"/>
      </w:rPr>
      <w:t>zaudseg</w:t>
    </w:r>
    <w:r w:rsidRPr="00773B0C">
      <w:rPr>
        <w:sz w:val="22"/>
        <w:szCs w:val="22"/>
      </w:rPr>
      <w:t>; Informatīvais ziņojums</w:t>
    </w:r>
    <w:r>
      <w:rPr>
        <w:sz w:val="22"/>
        <w:szCs w:val="22"/>
      </w:rPr>
      <w:t xml:space="preserve"> </w:t>
    </w:r>
    <w:r w:rsidRPr="00773B0C">
      <w:rPr>
        <w:sz w:val="22"/>
        <w:szCs w:val="22"/>
      </w:rPr>
      <w:t>„Par sa</w:t>
    </w:r>
    <w:r>
      <w:rPr>
        <w:sz w:val="22"/>
        <w:szCs w:val="22"/>
      </w:rPr>
      <w:t xml:space="preserve">biedriskā transporta pakalpojumos radušos zaudējumu kompensēšanu </w:t>
    </w:r>
    <w:r w:rsidRPr="00773B0C">
      <w:rPr>
        <w:sz w:val="22"/>
        <w:szCs w:val="22"/>
      </w:rPr>
      <w:t>2013.gadā”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39" w:rsidRDefault="00B76A39" w:rsidP="0087369F">
      <w:r>
        <w:separator/>
      </w:r>
    </w:p>
  </w:footnote>
  <w:footnote w:type="continuationSeparator" w:id="0">
    <w:p w:rsidR="00B76A39" w:rsidRDefault="00B76A39" w:rsidP="0087369F">
      <w:r>
        <w:continuationSeparator/>
      </w:r>
    </w:p>
  </w:footnote>
  <w:footnote w:id="1">
    <w:p w:rsidR="00B2596A" w:rsidRPr="00480F49" w:rsidRDefault="00B2596A" w:rsidP="005E5E38">
      <w:pPr>
        <w:pStyle w:val="FootnoteText"/>
        <w:jc w:val="both"/>
      </w:pPr>
      <w:r>
        <w:rPr>
          <w:rStyle w:val="FootnoteReference"/>
        </w:rPr>
        <w:footnoteRef/>
      </w:r>
      <w:r>
        <w:t xml:space="preserve"> </w:t>
      </w:r>
      <w:r w:rsidRPr="00480F49">
        <w:t>Aprēķinātie nesegtie zaudējumi ir noteikti, ievērojot katra sabiedriskā transporta pakalpojumu sniedzēja finansiālo situāciju, tādēļ aprēķins nav matemātiski pārbaudāms un atspoguļo faktisko gala rezultātu</w:t>
      </w:r>
      <w:r w:rsidR="003C0442" w:rsidRPr="00480F49">
        <w:t>. Informācija par katra sabiedriskā transporta pakalpojumu sniedzēja finansiālajiem datiem ir ierobežotas pieejamības informācija, tādēļ nav atspoguļojama</w:t>
      </w:r>
      <w:r w:rsidRPr="00480F49">
        <w:t>;</w:t>
      </w:r>
    </w:p>
  </w:footnote>
  <w:footnote w:id="2">
    <w:p w:rsidR="00B2596A" w:rsidRPr="00480F49" w:rsidRDefault="00B2596A" w:rsidP="00BC0F12">
      <w:pPr>
        <w:pStyle w:val="FootnoteText"/>
        <w:jc w:val="both"/>
      </w:pPr>
      <w:r w:rsidRPr="00480F49">
        <w:rPr>
          <w:rStyle w:val="FootnoteReference"/>
        </w:rPr>
        <w:footnoteRef/>
      </w:r>
      <w:r w:rsidRPr="00480F49">
        <w:t xml:space="preserve"> </w:t>
      </w:r>
      <w:r w:rsidRPr="00480F49">
        <w:t>Kopējā summa noteikta kā kopējais nepieciešamais papildus dotācijas apjoms</w:t>
      </w:r>
      <w:r w:rsidR="003C0442" w:rsidRPr="00480F49">
        <w:t xml:space="preserve"> (dotācijas iztrūkums)</w:t>
      </w:r>
      <w:r w:rsidRPr="00480F49">
        <w:t xml:space="preserve"> sabiedriskā transporta pakalpojumu sniedzējiem, plānošanas reģioniem un republikas pilsētu pašvaldībām, neskaitot pārmaksas par 2013.gadu.</w:t>
      </w:r>
    </w:p>
  </w:footnote>
  <w:footnote w:id="3">
    <w:p w:rsidR="00B2596A" w:rsidRDefault="00B2596A" w:rsidP="00E3058F">
      <w:pPr>
        <w:pStyle w:val="FootnoteText"/>
      </w:pPr>
      <w:r>
        <w:rPr>
          <w:rStyle w:val="FootnoteReference"/>
        </w:rPr>
        <w:footnoteRef/>
      </w:r>
      <w:r>
        <w:t xml:space="preserve"> </w:t>
      </w:r>
      <w:r>
        <w:t>Kopējā summa noteikta kā kopējais nepieciešamais papildus dotācijas apjoms plānošanas reģioniem, neskaitot pārmaksas par 2013.gadu.</w:t>
      </w:r>
    </w:p>
    <w:p w:rsidR="00B2596A" w:rsidRDefault="00B259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1791"/>
      <w:docPartObj>
        <w:docPartGallery w:val="Page Numbers (Top of Page)"/>
        <w:docPartUnique/>
      </w:docPartObj>
    </w:sdtPr>
    <w:sdtEndPr>
      <w:rPr>
        <w:noProof/>
      </w:rPr>
    </w:sdtEndPr>
    <w:sdtContent>
      <w:p w:rsidR="00B2596A" w:rsidRDefault="0046502F">
        <w:pPr>
          <w:pStyle w:val="Header"/>
          <w:jc w:val="center"/>
        </w:pPr>
        <w:r>
          <w:fldChar w:fldCharType="begin"/>
        </w:r>
        <w:r w:rsidR="00B21E93">
          <w:instrText xml:space="preserve"> PAGE   \* MERGEFORMAT </w:instrText>
        </w:r>
        <w:r>
          <w:fldChar w:fldCharType="separate"/>
        </w:r>
        <w:r w:rsidR="00480F49">
          <w:rPr>
            <w:noProof/>
          </w:rPr>
          <w:t>8</w:t>
        </w:r>
        <w:r>
          <w:rPr>
            <w:noProof/>
          </w:rPr>
          <w:fldChar w:fldCharType="end"/>
        </w:r>
      </w:p>
    </w:sdtContent>
  </w:sdt>
  <w:p w:rsidR="00B2596A" w:rsidRDefault="00B25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3">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7801606"/>
    <w:multiLevelType w:val="hybridMultilevel"/>
    <w:tmpl w:val="B6F20EB0"/>
    <w:lvl w:ilvl="0" w:tplc="0C36DA6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B5A67B2"/>
    <w:multiLevelType w:val="hybridMultilevel"/>
    <w:tmpl w:val="7E748F80"/>
    <w:lvl w:ilvl="0" w:tplc="8D660F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2"/>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6"/>
    <w:rsid w:val="00030C45"/>
    <w:rsid w:val="000359E6"/>
    <w:rsid w:val="00036A43"/>
    <w:rsid w:val="00060A52"/>
    <w:rsid w:val="000738BA"/>
    <w:rsid w:val="00075A20"/>
    <w:rsid w:val="000A4545"/>
    <w:rsid w:val="000C0860"/>
    <w:rsid w:val="000E25D6"/>
    <w:rsid w:val="000F4B61"/>
    <w:rsid w:val="00102EC0"/>
    <w:rsid w:val="00104F5B"/>
    <w:rsid w:val="0014234C"/>
    <w:rsid w:val="001440CB"/>
    <w:rsid w:val="00170A04"/>
    <w:rsid w:val="0017156A"/>
    <w:rsid w:val="001C0B61"/>
    <w:rsid w:val="001D0C59"/>
    <w:rsid w:val="001F0B1A"/>
    <w:rsid w:val="00201D1B"/>
    <w:rsid w:val="00214B82"/>
    <w:rsid w:val="00227F6E"/>
    <w:rsid w:val="00254ED2"/>
    <w:rsid w:val="00287DBF"/>
    <w:rsid w:val="002A3D5D"/>
    <w:rsid w:val="002A6E7E"/>
    <w:rsid w:val="002C6095"/>
    <w:rsid w:val="002C683C"/>
    <w:rsid w:val="002C7BF0"/>
    <w:rsid w:val="002D1751"/>
    <w:rsid w:val="002E402E"/>
    <w:rsid w:val="00377423"/>
    <w:rsid w:val="00380F09"/>
    <w:rsid w:val="003C0442"/>
    <w:rsid w:val="003E2C21"/>
    <w:rsid w:val="003F5023"/>
    <w:rsid w:val="00407120"/>
    <w:rsid w:val="004540AF"/>
    <w:rsid w:val="00461767"/>
    <w:rsid w:val="0046502F"/>
    <w:rsid w:val="004705A2"/>
    <w:rsid w:val="00471C16"/>
    <w:rsid w:val="00472120"/>
    <w:rsid w:val="00477D0B"/>
    <w:rsid w:val="00480F49"/>
    <w:rsid w:val="004957E5"/>
    <w:rsid w:val="004F0903"/>
    <w:rsid w:val="004F0DF6"/>
    <w:rsid w:val="00534146"/>
    <w:rsid w:val="00561B47"/>
    <w:rsid w:val="00561B69"/>
    <w:rsid w:val="005E5758"/>
    <w:rsid w:val="005E5E38"/>
    <w:rsid w:val="005F5AA0"/>
    <w:rsid w:val="006046A3"/>
    <w:rsid w:val="006146B6"/>
    <w:rsid w:val="006333AA"/>
    <w:rsid w:val="00641982"/>
    <w:rsid w:val="006427E3"/>
    <w:rsid w:val="0066290A"/>
    <w:rsid w:val="006C62B0"/>
    <w:rsid w:val="006D7839"/>
    <w:rsid w:val="00704E57"/>
    <w:rsid w:val="00711DAA"/>
    <w:rsid w:val="007343F9"/>
    <w:rsid w:val="00762078"/>
    <w:rsid w:val="00773B0C"/>
    <w:rsid w:val="007C4510"/>
    <w:rsid w:val="007E4D55"/>
    <w:rsid w:val="00800E95"/>
    <w:rsid w:val="0084273C"/>
    <w:rsid w:val="0084643D"/>
    <w:rsid w:val="0087369F"/>
    <w:rsid w:val="00876CEB"/>
    <w:rsid w:val="00893785"/>
    <w:rsid w:val="00895584"/>
    <w:rsid w:val="00897122"/>
    <w:rsid w:val="008A384F"/>
    <w:rsid w:val="008B140D"/>
    <w:rsid w:val="008B3841"/>
    <w:rsid w:val="008C57B6"/>
    <w:rsid w:val="008F1835"/>
    <w:rsid w:val="009222CA"/>
    <w:rsid w:val="00924AD9"/>
    <w:rsid w:val="0094598D"/>
    <w:rsid w:val="00964E71"/>
    <w:rsid w:val="00971FF0"/>
    <w:rsid w:val="009741A6"/>
    <w:rsid w:val="00993077"/>
    <w:rsid w:val="009A316D"/>
    <w:rsid w:val="009C007D"/>
    <w:rsid w:val="009E11D3"/>
    <w:rsid w:val="009E25D9"/>
    <w:rsid w:val="00A019FB"/>
    <w:rsid w:val="00A22EDE"/>
    <w:rsid w:val="00A4740B"/>
    <w:rsid w:val="00A733BA"/>
    <w:rsid w:val="00A91280"/>
    <w:rsid w:val="00B121A8"/>
    <w:rsid w:val="00B21E93"/>
    <w:rsid w:val="00B2346E"/>
    <w:rsid w:val="00B2596A"/>
    <w:rsid w:val="00B76A39"/>
    <w:rsid w:val="00BA7B08"/>
    <w:rsid w:val="00BB53C8"/>
    <w:rsid w:val="00BB6106"/>
    <w:rsid w:val="00BC0F12"/>
    <w:rsid w:val="00BC5AC0"/>
    <w:rsid w:val="00BD3E8E"/>
    <w:rsid w:val="00BE62BC"/>
    <w:rsid w:val="00C127A0"/>
    <w:rsid w:val="00C523F2"/>
    <w:rsid w:val="00C915E7"/>
    <w:rsid w:val="00CE14DE"/>
    <w:rsid w:val="00CE6BEC"/>
    <w:rsid w:val="00CF7FD3"/>
    <w:rsid w:val="00D124D2"/>
    <w:rsid w:val="00D14E87"/>
    <w:rsid w:val="00D4649C"/>
    <w:rsid w:val="00D80752"/>
    <w:rsid w:val="00D83EDB"/>
    <w:rsid w:val="00D850B6"/>
    <w:rsid w:val="00D85941"/>
    <w:rsid w:val="00D90972"/>
    <w:rsid w:val="00DC1828"/>
    <w:rsid w:val="00DC397C"/>
    <w:rsid w:val="00DD4F1B"/>
    <w:rsid w:val="00DE243D"/>
    <w:rsid w:val="00DE33F0"/>
    <w:rsid w:val="00DF1CC7"/>
    <w:rsid w:val="00DF6DF2"/>
    <w:rsid w:val="00E3058F"/>
    <w:rsid w:val="00E543A7"/>
    <w:rsid w:val="00E6241D"/>
    <w:rsid w:val="00E71CF8"/>
    <w:rsid w:val="00E86A7A"/>
    <w:rsid w:val="00E93E49"/>
    <w:rsid w:val="00EB1DB4"/>
    <w:rsid w:val="00EB3C1F"/>
    <w:rsid w:val="00EC054B"/>
    <w:rsid w:val="00EE0371"/>
    <w:rsid w:val="00FB61DB"/>
    <w:rsid w:val="00FC5F0C"/>
    <w:rsid w:val="00FE44B8"/>
    <w:rsid w:val="00FF5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paragraph" w:customStyle="1" w:styleId="tv213">
    <w:name w:val="tv213"/>
    <w:basedOn w:val="Normal"/>
    <w:rsid w:val="00461767"/>
    <w:pPr>
      <w:spacing w:before="100" w:beforeAutospacing="1" w:after="100" w:afterAutospacing="1"/>
    </w:pPr>
  </w:style>
  <w:style w:type="paragraph" w:styleId="BodyText">
    <w:name w:val="Body Text"/>
    <w:basedOn w:val="Normal"/>
    <w:link w:val="BodyTextChar"/>
    <w:rsid w:val="006146B6"/>
    <w:rPr>
      <w:b/>
      <w:bCs/>
      <w:lang w:val="en-GB" w:eastAsia="en-US"/>
    </w:rPr>
  </w:style>
  <w:style w:type="character" w:customStyle="1" w:styleId="BodyTextChar">
    <w:name w:val="Body Text Char"/>
    <w:basedOn w:val="DefaultParagraphFont"/>
    <w:link w:val="BodyText"/>
    <w:rsid w:val="006146B6"/>
    <w:rPr>
      <w:rFonts w:ascii="Times New Roman" w:eastAsia="Times New Roman" w:hAnsi="Times New Roman" w:cs="Times New Roman"/>
      <w:b/>
      <w:bCs/>
      <w:sz w:val="24"/>
      <w:szCs w:val="24"/>
      <w:lang w:val="en-GB"/>
    </w:rPr>
  </w:style>
  <w:style w:type="paragraph" w:styleId="PlainText">
    <w:name w:val="Plain Text"/>
    <w:basedOn w:val="Normal"/>
    <w:link w:val="PlainTextChar"/>
    <w:uiPriority w:val="99"/>
    <w:unhideWhenUsed/>
    <w:rsid w:val="006C62B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C62B0"/>
    <w:rPr>
      <w:rFonts w:ascii="Consolas" w:hAnsi="Consolas"/>
      <w:sz w:val="21"/>
      <w:szCs w:val="21"/>
    </w:rPr>
  </w:style>
  <w:style w:type="paragraph" w:styleId="FootnoteText">
    <w:name w:val="footnote text"/>
    <w:basedOn w:val="Normal"/>
    <w:link w:val="FootnoteTextChar"/>
    <w:uiPriority w:val="99"/>
    <w:semiHidden/>
    <w:unhideWhenUsed/>
    <w:rsid w:val="004705A2"/>
    <w:rPr>
      <w:sz w:val="20"/>
      <w:szCs w:val="20"/>
    </w:rPr>
  </w:style>
  <w:style w:type="character" w:customStyle="1" w:styleId="FootnoteTextChar">
    <w:name w:val="Footnote Text Char"/>
    <w:basedOn w:val="DefaultParagraphFont"/>
    <w:link w:val="FootnoteText"/>
    <w:uiPriority w:val="99"/>
    <w:semiHidden/>
    <w:rsid w:val="004705A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705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paragraph" w:customStyle="1" w:styleId="tv213">
    <w:name w:val="tv213"/>
    <w:basedOn w:val="Normal"/>
    <w:rsid w:val="00461767"/>
    <w:pPr>
      <w:spacing w:before="100" w:beforeAutospacing="1" w:after="100" w:afterAutospacing="1"/>
    </w:pPr>
  </w:style>
  <w:style w:type="paragraph" w:styleId="BodyText">
    <w:name w:val="Body Text"/>
    <w:basedOn w:val="Normal"/>
    <w:link w:val="BodyTextChar"/>
    <w:rsid w:val="006146B6"/>
    <w:rPr>
      <w:b/>
      <w:bCs/>
      <w:lang w:val="en-GB" w:eastAsia="en-US"/>
    </w:rPr>
  </w:style>
  <w:style w:type="character" w:customStyle="1" w:styleId="BodyTextChar">
    <w:name w:val="Body Text Char"/>
    <w:basedOn w:val="DefaultParagraphFont"/>
    <w:link w:val="BodyText"/>
    <w:rsid w:val="006146B6"/>
    <w:rPr>
      <w:rFonts w:ascii="Times New Roman" w:eastAsia="Times New Roman" w:hAnsi="Times New Roman" w:cs="Times New Roman"/>
      <w:b/>
      <w:bCs/>
      <w:sz w:val="24"/>
      <w:szCs w:val="24"/>
      <w:lang w:val="en-GB"/>
    </w:rPr>
  </w:style>
  <w:style w:type="paragraph" w:styleId="PlainText">
    <w:name w:val="Plain Text"/>
    <w:basedOn w:val="Normal"/>
    <w:link w:val="PlainTextChar"/>
    <w:uiPriority w:val="99"/>
    <w:unhideWhenUsed/>
    <w:rsid w:val="006C62B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C62B0"/>
    <w:rPr>
      <w:rFonts w:ascii="Consolas" w:hAnsi="Consolas"/>
      <w:sz w:val="21"/>
      <w:szCs w:val="21"/>
    </w:rPr>
  </w:style>
  <w:style w:type="paragraph" w:styleId="FootnoteText">
    <w:name w:val="footnote text"/>
    <w:basedOn w:val="Normal"/>
    <w:link w:val="FootnoteTextChar"/>
    <w:uiPriority w:val="99"/>
    <w:semiHidden/>
    <w:unhideWhenUsed/>
    <w:rsid w:val="004705A2"/>
    <w:rPr>
      <w:sz w:val="20"/>
      <w:szCs w:val="20"/>
    </w:rPr>
  </w:style>
  <w:style w:type="character" w:customStyle="1" w:styleId="FootnoteTextChar">
    <w:name w:val="Footnote Text Char"/>
    <w:basedOn w:val="DefaultParagraphFont"/>
    <w:link w:val="FootnoteText"/>
    <w:uiPriority w:val="99"/>
    <w:semiHidden/>
    <w:rsid w:val="004705A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70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6045">
      <w:bodyDiv w:val="1"/>
      <w:marLeft w:val="0"/>
      <w:marRight w:val="0"/>
      <w:marTop w:val="0"/>
      <w:marBottom w:val="0"/>
      <w:divBdr>
        <w:top w:val="none" w:sz="0" w:space="0" w:color="auto"/>
        <w:left w:val="none" w:sz="0" w:space="0" w:color="auto"/>
        <w:bottom w:val="none" w:sz="0" w:space="0" w:color="auto"/>
        <w:right w:val="none" w:sz="0" w:space="0" w:color="auto"/>
      </w:divBdr>
    </w:div>
    <w:div w:id="360861686">
      <w:bodyDiv w:val="1"/>
      <w:marLeft w:val="0"/>
      <w:marRight w:val="0"/>
      <w:marTop w:val="0"/>
      <w:marBottom w:val="0"/>
      <w:divBdr>
        <w:top w:val="none" w:sz="0" w:space="0" w:color="auto"/>
        <w:left w:val="none" w:sz="0" w:space="0" w:color="auto"/>
        <w:bottom w:val="none" w:sz="0" w:space="0" w:color="auto"/>
        <w:right w:val="none" w:sz="0" w:space="0" w:color="auto"/>
      </w:divBdr>
    </w:div>
    <w:div w:id="607977765">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1396316313">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744060199">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 w:id="21268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ne.silina@sam.gov.lv"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VFILES\KristineGrivina\Dotacijas_pa_gadiem_ar_papildus_naudu_atsifreju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Dati!$K$4</c:f>
              <c:strCache>
                <c:ptCount val="1"/>
                <c:pt idx="0">
                  <c:v>Valsts budžetā piešķirtā dotācija (bāze)</c:v>
                </c:pt>
              </c:strCache>
            </c:strRef>
          </c:tx>
          <c:spPr>
            <a:solidFill>
              <a:srgbClr val="FFC000"/>
            </a:solidFill>
            <a:ln>
              <a:solidFill>
                <a:srgbClr val="FFC000"/>
              </a:solidFill>
            </a:ln>
            <a:scene3d>
              <a:camera prst="orthographicFront"/>
              <a:lightRig rig="threePt" dir="t"/>
            </a:scene3d>
            <a:sp3d>
              <a:bevelT/>
            </a:sp3d>
          </c:spPr>
          <c:invertIfNegative val="0"/>
          <c:cat>
            <c:numRef>
              <c:f>Dati!$L$3:$O$3</c:f>
              <c:numCache>
                <c:formatCode>General</c:formatCode>
                <c:ptCount val="4"/>
                <c:pt idx="0">
                  <c:v>2010</c:v>
                </c:pt>
                <c:pt idx="1">
                  <c:v>2011</c:v>
                </c:pt>
                <c:pt idx="2">
                  <c:v>2012</c:v>
                </c:pt>
                <c:pt idx="3">
                  <c:v>2013</c:v>
                </c:pt>
              </c:numCache>
            </c:numRef>
          </c:cat>
          <c:val>
            <c:numRef>
              <c:f>Dati!$L$4:$O$4</c:f>
              <c:numCache>
                <c:formatCode>#,##0.000</c:formatCode>
                <c:ptCount val="4"/>
                <c:pt idx="0">
                  <c:v>46.846249949999994</c:v>
                </c:pt>
                <c:pt idx="1">
                  <c:v>39.809439999999995</c:v>
                </c:pt>
                <c:pt idx="2">
                  <c:v>35.309439999999995</c:v>
                </c:pt>
                <c:pt idx="3">
                  <c:v>36.309439999999995</c:v>
                </c:pt>
              </c:numCache>
            </c:numRef>
          </c:val>
        </c:ser>
        <c:ser>
          <c:idx val="1"/>
          <c:order val="1"/>
          <c:tx>
            <c:strRef>
              <c:f>Dati!$K$5</c:f>
              <c:strCache>
                <c:ptCount val="1"/>
                <c:pt idx="0">
                  <c:v>Kompensācija par braukšanas maksas atvieglojumiem</c:v>
                </c:pt>
              </c:strCache>
            </c:strRef>
          </c:tx>
          <c:spPr>
            <a:solidFill>
              <a:srgbClr val="C00000"/>
            </a:solidFill>
            <a:ln>
              <a:solidFill>
                <a:srgbClr val="C00000"/>
              </a:solidFill>
            </a:ln>
            <a:scene3d>
              <a:camera prst="orthographicFront"/>
              <a:lightRig rig="threePt" dir="t"/>
            </a:scene3d>
            <a:sp3d>
              <a:bevelT/>
              <a:contourClr>
                <a:srgbClr val="000000"/>
              </a:contourClr>
            </a:sp3d>
          </c:spPr>
          <c:invertIfNegative val="0"/>
          <c:cat>
            <c:numRef>
              <c:f>Dati!$L$3:$O$3</c:f>
              <c:numCache>
                <c:formatCode>General</c:formatCode>
                <c:ptCount val="4"/>
                <c:pt idx="0">
                  <c:v>2010</c:v>
                </c:pt>
                <c:pt idx="1">
                  <c:v>2011</c:v>
                </c:pt>
                <c:pt idx="2">
                  <c:v>2012</c:v>
                </c:pt>
                <c:pt idx="3">
                  <c:v>2013</c:v>
                </c:pt>
              </c:numCache>
            </c:numRef>
          </c:cat>
          <c:val>
            <c:numRef>
              <c:f>Dati!$L$5:$O$5</c:f>
              <c:numCache>
                <c:formatCode>#,##0.000</c:formatCode>
                <c:ptCount val="4"/>
                <c:pt idx="0">
                  <c:v>9.9950260000000046</c:v>
                </c:pt>
                <c:pt idx="1">
                  <c:v>10.807817</c:v>
                </c:pt>
                <c:pt idx="2">
                  <c:v>11.251815000000001</c:v>
                </c:pt>
                <c:pt idx="3">
                  <c:v>11.705713000000001</c:v>
                </c:pt>
              </c:numCache>
            </c:numRef>
          </c:val>
        </c:ser>
        <c:ser>
          <c:idx val="2"/>
          <c:order val="2"/>
          <c:tx>
            <c:strRef>
              <c:f>Dati!$K$6</c:f>
              <c:strCache>
                <c:ptCount val="1"/>
                <c:pt idx="0">
                  <c:v>Papildus piešķirtie līdzekļi tekošā gada zaudējumu kompensēšanai</c:v>
                </c:pt>
              </c:strCache>
            </c:strRef>
          </c:tx>
          <c:spPr>
            <a:solidFill>
              <a:srgbClr val="92D050"/>
            </a:solidFill>
            <a:ln>
              <a:solidFill>
                <a:srgbClr val="92D050"/>
              </a:solidFill>
            </a:ln>
            <a:scene3d>
              <a:camera prst="orthographicFront"/>
              <a:lightRig rig="threePt" dir="t"/>
            </a:scene3d>
            <a:sp3d>
              <a:bevelT/>
              <a:contourClr>
                <a:srgbClr val="000000"/>
              </a:contourClr>
            </a:sp3d>
          </c:spPr>
          <c:invertIfNegative val="0"/>
          <c:cat>
            <c:numRef>
              <c:f>Dati!$L$3:$O$3</c:f>
              <c:numCache>
                <c:formatCode>General</c:formatCode>
                <c:ptCount val="4"/>
                <c:pt idx="0">
                  <c:v>2010</c:v>
                </c:pt>
                <c:pt idx="1">
                  <c:v>2011</c:v>
                </c:pt>
                <c:pt idx="2">
                  <c:v>2012</c:v>
                </c:pt>
                <c:pt idx="3">
                  <c:v>2013</c:v>
                </c:pt>
              </c:numCache>
            </c:numRef>
          </c:cat>
          <c:val>
            <c:numRef>
              <c:f>Dati!$L$6:$O$6</c:f>
              <c:numCache>
                <c:formatCode>General</c:formatCode>
                <c:ptCount val="4"/>
                <c:pt idx="0" formatCode="#,##0.000">
                  <c:v>1.8</c:v>
                </c:pt>
                <c:pt idx="2" formatCode="#,##0.000">
                  <c:v>5.8038220000000003</c:v>
                </c:pt>
                <c:pt idx="3" formatCode="#,##0.000">
                  <c:v>7.5725839999999973</c:v>
                </c:pt>
              </c:numCache>
            </c:numRef>
          </c:val>
        </c:ser>
        <c:ser>
          <c:idx val="3"/>
          <c:order val="3"/>
          <c:tx>
            <c:strRef>
              <c:f>Dati!$K$7</c:f>
              <c:strCache>
                <c:ptCount val="1"/>
                <c:pt idx="0">
                  <c:v>Papildus piešķirtie līdzekļi iepriekšējā gada zaudējumu kompensēšanai</c:v>
                </c:pt>
              </c:strCache>
            </c:strRef>
          </c:tx>
          <c:spPr>
            <a:solidFill>
              <a:srgbClr val="21AF24"/>
            </a:solidFill>
            <a:ln>
              <a:solidFill>
                <a:srgbClr val="21AF24"/>
              </a:solidFill>
            </a:ln>
            <a:scene3d>
              <a:camera prst="orthographicFront"/>
              <a:lightRig rig="threePt" dir="t"/>
            </a:scene3d>
            <a:sp3d>
              <a:bevelT/>
              <a:contourClr>
                <a:srgbClr val="000000"/>
              </a:contourClr>
            </a:sp3d>
          </c:spPr>
          <c:invertIfNegative val="0"/>
          <c:cat>
            <c:numRef>
              <c:f>Dati!$L$3:$O$3</c:f>
              <c:numCache>
                <c:formatCode>General</c:formatCode>
                <c:ptCount val="4"/>
                <c:pt idx="0">
                  <c:v>2010</c:v>
                </c:pt>
                <c:pt idx="1">
                  <c:v>2011</c:v>
                </c:pt>
                <c:pt idx="2">
                  <c:v>2012</c:v>
                </c:pt>
                <c:pt idx="3">
                  <c:v>2013</c:v>
                </c:pt>
              </c:numCache>
            </c:numRef>
          </c:cat>
          <c:val>
            <c:numRef>
              <c:f>Dati!$L$7:$O$7</c:f>
              <c:numCache>
                <c:formatCode>#,##0.000</c:formatCode>
                <c:ptCount val="4"/>
                <c:pt idx="0">
                  <c:v>3.055513050000001</c:v>
                </c:pt>
                <c:pt idx="1">
                  <c:v>0.74552399999999996</c:v>
                </c:pt>
                <c:pt idx="2">
                  <c:v>1.9610359999999998</c:v>
                </c:pt>
                <c:pt idx="3">
                  <c:v>7.8648199999999946</c:v>
                </c:pt>
              </c:numCache>
            </c:numRef>
          </c:val>
        </c:ser>
        <c:dLbls>
          <c:showLegendKey val="0"/>
          <c:showVal val="0"/>
          <c:showCatName val="0"/>
          <c:showSerName val="0"/>
          <c:showPercent val="0"/>
          <c:showBubbleSize val="0"/>
        </c:dLbls>
        <c:gapWidth val="95"/>
        <c:gapDepth val="95"/>
        <c:shape val="box"/>
        <c:axId val="70645248"/>
        <c:axId val="70646784"/>
        <c:axId val="0"/>
      </c:bar3DChart>
      <c:catAx>
        <c:axId val="70645248"/>
        <c:scaling>
          <c:orientation val="minMax"/>
        </c:scaling>
        <c:delete val="0"/>
        <c:axPos val="b"/>
        <c:numFmt formatCode="General" sourceLinked="1"/>
        <c:majorTickMark val="none"/>
        <c:minorTickMark val="none"/>
        <c:tickLblPos val="nextTo"/>
        <c:crossAx val="70646784"/>
        <c:crosses val="autoZero"/>
        <c:auto val="1"/>
        <c:lblAlgn val="ctr"/>
        <c:lblOffset val="100"/>
        <c:noMultiLvlLbl val="0"/>
      </c:catAx>
      <c:valAx>
        <c:axId val="70646784"/>
        <c:scaling>
          <c:orientation val="minMax"/>
        </c:scaling>
        <c:delete val="0"/>
        <c:axPos val="l"/>
        <c:majorGridlines/>
        <c:numFmt formatCode="#,##0.000" sourceLinked="1"/>
        <c:majorTickMark val="none"/>
        <c:minorTickMark val="none"/>
        <c:tickLblPos val="nextTo"/>
        <c:txPr>
          <a:bodyPr/>
          <a:lstStyle/>
          <a:p>
            <a:pPr>
              <a:defRPr>
                <a:latin typeface="Times New Roman" pitchFamily="18" charset="0"/>
                <a:cs typeface="Times New Roman" pitchFamily="18" charset="0"/>
              </a:defRPr>
            </a:pPr>
            <a:endParaRPr lang="lv-LV"/>
          </a:p>
        </c:txPr>
        <c:crossAx val="7064524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lv-LV"/>
          </a:p>
        </c:txPr>
      </c:dTable>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0E423-8D74-4625-B0CC-A19FDE9C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11974</Words>
  <Characters>6826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Par sabiedriskā transporta pakalpojumos radušos zaudējumu kompensēšanu 2013.gadā</vt:lpstr>
    </vt:vector>
  </TitlesOfParts>
  <Company>Satiksmes ministrija</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sabiedriskā transporta pakalpojumos radušos zaudējumu kompensēšanu 2013.gadā</dc:title>
  <dc:subject>Informatīvais ziņojums</dc:subject>
  <dc:creator>Iveta Girucka</dc:creator>
  <dc:description>e-pasts:zane.silina@sam.gov.lv
tel:67028323</dc:description>
  <cp:lastModifiedBy>Zane Siliņa</cp:lastModifiedBy>
  <cp:revision>2</cp:revision>
  <cp:lastPrinted>2013-11-29T09:01:00Z</cp:lastPrinted>
  <dcterms:created xsi:type="dcterms:W3CDTF">2013-12-05T11:50:00Z</dcterms:created>
  <dcterms:modified xsi:type="dcterms:W3CDTF">2013-12-05T11:50:00Z</dcterms:modified>
</cp:coreProperties>
</file>