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4C" w:rsidRPr="00911C32" w:rsidRDefault="004D104C" w:rsidP="004D104C">
      <w:pPr>
        <w:jc w:val="right"/>
        <w:rPr>
          <w:rFonts w:eastAsia="Times New Roman"/>
          <w:color w:val="414142"/>
          <w:szCs w:val="28"/>
          <w:lang w:eastAsia="lv-LV"/>
        </w:rPr>
      </w:pPr>
      <w:bookmarkStart w:id="0" w:name="_GoBack"/>
      <w:bookmarkEnd w:id="0"/>
      <w:r w:rsidRPr="00911C32">
        <w:rPr>
          <w:rFonts w:eastAsia="Times New Roman"/>
          <w:color w:val="414142"/>
          <w:szCs w:val="28"/>
          <w:lang w:eastAsia="lv-LV"/>
        </w:rPr>
        <w:t xml:space="preserve">2.pielikums </w:t>
      </w:r>
      <w:r w:rsidRPr="00911C32">
        <w:rPr>
          <w:rFonts w:eastAsia="Times New Roman"/>
          <w:color w:val="414142"/>
          <w:szCs w:val="28"/>
          <w:lang w:eastAsia="lv-LV"/>
        </w:rPr>
        <w:br/>
        <w:t xml:space="preserve">Ministru kabineta </w:t>
      </w:r>
      <w:r w:rsidRPr="00911C32">
        <w:rPr>
          <w:rFonts w:eastAsia="Times New Roman"/>
          <w:color w:val="414142"/>
          <w:szCs w:val="28"/>
          <w:lang w:eastAsia="lv-LV"/>
        </w:rPr>
        <w:br/>
        <w:t xml:space="preserve">2013.gada  noteikumiem </w:t>
      </w:r>
      <w:proofErr w:type="spellStart"/>
      <w:r w:rsidRPr="00911C32">
        <w:rPr>
          <w:rFonts w:eastAsia="Times New Roman"/>
          <w:color w:val="414142"/>
          <w:szCs w:val="28"/>
          <w:lang w:eastAsia="lv-LV"/>
        </w:rPr>
        <w:t>Nr</w:t>
      </w:r>
      <w:proofErr w:type="spellEnd"/>
      <w:r w:rsidRPr="00911C32">
        <w:rPr>
          <w:rFonts w:eastAsia="Times New Roman"/>
          <w:color w:val="414142"/>
          <w:szCs w:val="28"/>
          <w:lang w:eastAsia="lv-LV"/>
        </w:rPr>
        <w:t>.</w:t>
      </w:r>
    </w:p>
    <w:p w:rsidR="00FE2435" w:rsidRDefault="00FE2435" w:rsidP="004D104C">
      <w:pPr>
        <w:jc w:val="center"/>
        <w:rPr>
          <w:rFonts w:eastAsia="Times New Roman"/>
          <w:b/>
          <w:bCs/>
          <w:color w:val="414142"/>
          <w:szCs w:val="28"/>
          <w:lang w:eastAsia="lv-LV"/>
        </w:rPr>
      </w:pPr>
      <w:bookmarkStart w:id="1" w:name="301218"/>
      <w:bookmarkEnd w:id="1"/>
    </w:p>
    <w:p w:rsidR="00FE2435" w:rsidRDefault="00FE2435" w:rsidP="004D104C">
      <w:pPr>
        <w:jc w:val="center"/>
        <w:rPr>
          <w:rFonts w:eastAsia="Times New Roman"/>
          <w:b/>
          <w:bCs/>
          <w:color w:val="414142"/>
          <w:szCs w:val="28"/>
          <w:lang w:eastAsia="lv-LV"/>
        </w:rPr>
      </w:pPr>
    </w:p>
    <w:p w:rsidR="00953DD5" w:rsidRDefault="00953DD5" w:rsidP="004D104C">
      <w:pPr>
        <w:jc w:val="center"/>
        <w:rPr>
          <w:rFonts w:eastAsia="Times New Roman"/>
          <w:b/>
          <w:bCs/>
          <w:color w:val="414142"/>
          <w:szCs w:val="28"/>
          <w:lang w:eastAsia="lv-LV"/>
        </w:rPr>
      </w:pPr>
    </w:p>
    <w:p w:rsidR="004D104C" w:rsidRDefault="00FE2435" w:rsidP="004D104C">
      <w:pPr>
        <w:jc w:val="center"/>
        <w:rPr>
          <w:rFonts w:eastAsia="Times New Roman"/>
          <w:b/>
          <w:bCs/>
          <w:color w:val="414142"/>
          <w:szCs w:val="28"/>
          <w:lang w:eastAsia="lv-LV"/>
        </w:rPr>
      </w:pPr>
      <w:r>
        <w:rPr>
          <w:rFonts w:eastAsia="Times New Roman"/>
          <w:b/>
          <w:bCs/>
          <w:color w:val="414142"/>
          <w:szCs w:val="28"/>
          <w:lang w:eastAsia="lv-LV"/>
        </w:rPr>
        <w:t>P</w:t>
      </w:r>
      <w:r w:rsidR="004D104C" w:rsidRPr="00911C32">
        <w:rPr>
          <w:rFonts w:eastAsia="Times New Roman"/>
          <w:b/>
          <w:bCs/>
          <w:color w:val="414142"/>
          <w:szCs w:val="28"/>
          <w:lang w:eastAsia="lv-LV"/>
        </w:rPr>
        <w:t>rojektu iesniegumu vērtēšanas kritēriji</w:t>
      </w:r>
    </w:p>
    <w:p w:rsidR="00911C32" w:rsidRDefault="00911C32" w:rsidP="004D104C">
      <w:pPr>
        <w:jc w:val="center"/>
        <w:rPr>
          <w:rFonts w:eastAsia="Times New Roman"/>
          <w:b/>
          <w:bCs/>
          <w:color w:val="414142"/>
          <w:szCs w:val="28"/>
          <w:lang w:eastAsia="lv-LV"/>
        </w:rPr>
      </w:pPr>
    </w:p>
    <w:p w:rsidR="00FE2435" w:rsidRPr="00911C32" w:rsidRDefault="00FE2435" w:rsidP="004D104C">
      <w:pPr>
        <w:jc w:val="center"/>
        <w:rPr>
          <w:rFonts w:eastAsia="Times New Roman"/>
          <w:b/>
          <w:bCs/>
          <w:color w:val="414142"/>
          <w:szCs w:val="28"/>
          <w:lang w:eastAsia="lv-LV"/>
        </w:rPr>
      </w:pPr>
    </w:p>
    <w:tbl>
      <w:tblPr>
        <w:tblW w:w="5401" w:type="pct"/>
        <w:tblCellSpacing w:w="7" w:type="dxa"/>
        <w:tblInd w:w="-24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29"/>
        <w:gridCol w:w="126"/>
        <w:gridCol w:w="217"/>
        <w:gridCol w:w="5016"/>
        <w:gridCol w:w="1466"/>
        <w:gridCol w:w="1513"/>
      </w:tblGrid>
      <w:tr w:rsidR="004D104C" w:rsidRPr="00911C32" w:rsidTr="00911C32">
        <w:trPr>
          <w:trHeight w:val="60"/>
          <w:tblCellSpacing w:w="7" w:type="dxa"/>
        </w:trPr>
        <w:tc>
          <w:tcPr>
            <w:tcW w:w="3346"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360" w:lineRule="auto"/>
              <w:rPr>
                <w:rFonts w:eastAsia="Times New Roman"/>
                <w:b/>
                <w:bCs/>
                <w:color w:val="414142"/>
                <w:szCs w:val="28"/>
                <w:lang w:eastAsia="lv-LV"/>
              </w:rPr>
            </w:pPr>
            <w:r w:rsidRPr="00911C32">
              <w:rPr>
                <w:rFonts w:eastAsia="Times New Roman"/>
                <w:b/>
                <w:bCs/>
                <w:color w:val="414142"/>
                <w:szCs w:val="28"/>
                <w:lang w:eastAsia="lv-LV"/>
              </w:rPr>
              <w:t>1. ADMINISTRATĪVIE KRITĒRIJI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60" w:lineRule="atLeast"/>
              <w:jc w:val="center"/>
              <w:rPr>
                <w:rFonts w:eastAsia="Times New Roman"/>
                <w:b/>
                <w:bCs/>
                <w:color w:val="414142"/>
                <w:szCs w:val="28"/>
                <w:lang w:eastAsia="lv-LV"/>
              </w:rPr>
            </w:pPr>
            <w:r w:rsidRPr="00911C32">
              <w:rPr>
                <w:rFonts w:eastAsia="Times New Roman"/>
                <w:b/>
                <w:bCs/>
                <w:color w:val="414142"/>
                <w:szCs w:val="28"/>
                <w:lang w:eastAsia="lv-LV"/>
              </w:rPr>
              <w:t> Vērtēšanas sistēma</w:t>
            </w:r>
          </w:p>
        </w:tc>
        <w:tc>
          <w:tcPr>
            <w:tcW w:w="823" w:type="pct"/>
            <w:vMerge w:val="restar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60" w:lineRule="atLeast"/>
              <w:jc w:val="center"/>
              <w:rPr>
                <w:rFonts w:eastAsia="Times New Roman"/>
                <w:b/>
                <w:bCs/>
                <w:color w:val="414142"/>
                <w:szCs w:val="28"/>
                <w:lang w:eastAsia="lv-LV"/>
              </w:rPr>
            </w:pPr>
            <w:r w:rsidRPr="00911C32">
              <w:rPr>
                <w:rFonts w:eastAsia="Times New Roman"/>
                <w:b/>
                <w:bCs/>
                <w:color w:val="414142"/>
                <w:szCs w:val="28"/>
                <w:lang w:eastAsia="lv-LV"/>
              </w:rPr>
              <w:t>Kritērija ietekme uz lēmuma pieņemšanu (P*, N**)</w:t>
            </w:r>
          </w:p>
        </w:tc>
      </w:tr>
      <w:tr w:rsidR="004D104C" w:rsidRPr="00911C32" w:rsidTr="00911C32">
        <w:trPr>
          <w:trHeight w:val="90"/>
          <w:tblCellSpacing w:w="7" w:type="dxa"/>
        </w:trPr>
        <w:tc>
          <w:tcPr>
            <w:tcW w:w="3346" w:type="pct"/>
            <w:gridSpan w:val="4"/>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b/>
                <w:bCs/>
                <w:color w:val="414142"/>
                <w:szCs w:val="28"/>
                <w:lang w:eastAsia="lv-LV"/>
              </w:rPr>
            </w:pP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90" w:lineRule="atLeast"/>
              <w:jc w:val="center"/>
              <w:rPr>
                <w:rFonts w:eastAsia="Times New Roman"/>
                <w:b/>
                <w:bCs/>
                <w:color w:val="414142"/>
                <w:szCs w:val="28"/>
                <w:lang w:eastAsia="lv-LV"/>
              </w:rPr>
            </w:pPr>
            <w:r w:rsidRPr="00911C32">
              <w:rPr>
                <w:rFonts w:eastAsia="Times New Roman"/>
                <w:b/>
                <w:bCs/>
                <w:color w:val="414142"/>
                <w:szCs w:val="28"/>
                <w:lang w:eastAsia="lv-LV"/>
              </w:rPr>
              <w:t> Jā/Nē</w:t>
            </w:r>
          </w:p>
        </w:tc>
        <w:tc>
          <w:tcPr>
            <w:tcW w:w="823" w:type="pct"/>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b/>
                <w:bCs/>
                <w:color w:val="414142"/>
                <w:szCs w:val="28"/>
                <w:lang w:eastAsia="lv-LV"/>
              </w:rPr>
            </w:pP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bCs/>
                <w:color w:val="414142"/>
                <w:szCs w:val="28"/>
                <w:lang w:eastAsia="lv-LV"/>
              </w:rPr>
            </w:pPr>
            <w:r w:rsidRPr="00911C32">
              <w:rPr>
                <w:rFonts w:eastAsia="Times New Roman"/>
                <w:bCs/>
                <w:color w:val="414142"/>
                <w:szCs w:val="28"/>
                <w:lang w:eastAsia="lv-LV"/>
              </w:rPr>
              <w:t>1.1.</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rFonts w:eastAsia="Times New Roman"/>
                <w:color w:val="414142"/>
                <w:szCs w:val="28"/>
                <w:lang w:eastAsia="lv-LV"/>
              </w:rPr>
              <w:t>Projekta iesniedzējs ir uzaicināts iesniegt projekta iesniegumu.</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1.2.</w:t>
            </w:r>
          </w:p>
        </w:tc>
        <w:tc>
          <w:tcPr>
            <w:tcW w:w="2943" w:type="pct"/>
            <w:gridSpan w:val="3"/>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iesniegums ir iesniegts atbildīgās iestādes noteiktajā termiņā.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1.3.</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iesniegums sagatavots datorrakstā (gadījumos, ja projekta iesniegumu neiesniedz elektroniska dokumenta formā).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1.4.</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iesniegums sagatavots latviešu valodā.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1.5.</w:t>
            </w:r>
          </w:p>
        </w:tc>
        <w:tc>
          <w:tcPr>
            <w:tcW w:w="2943" w:type="pct"/>
            <w:gridSpan w:val="3"/>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Ir iesniegts viens projekta iesnieguma oriģināleksemplārs un viena kopija (gadījumos, ja projekta iesniegumu neiesniedz elektroniska dokumenta formā).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1.6.</w:t>
            </w:r>
          </w:p>
        </w:tc>
        <w:tc>
          <w:tcPr>
            <w:tcW w:w="2943" w:type="pct"/>
            <w:gridSpan w:val="3"/>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iesnieguma lapas ir numurētas (gadījumos, ja projekta iesniegumu neiesniedz elektroniska dokumenta formā).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1.7.</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iesnieguma kopijas atbilst projekta iesnieguma oriģinālam (gadījumos, ja projekta iesniegumu neiesniedz elektroniska dokumenta formā).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1.8.</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911C32" w:rsidRPr="00911C32" w:rsidRDefault="004D104C" w:rsidP="00FE2435">
            <w:pPr>
              <w:spacing w:before="100" w:beforeAutospacing="1" w:line="165" w:lineRule="atLeast"/>
              <w:jc w:val="both"/>
              <w:rPr>
                <w:rFonts w:eastAsia="Times New Roman"/>
                <w:color w:val="414142"/>
                <w:szCs w:val="28"/>
                <w:lang w:eastAsia="lv-LV"/>
              </w:rPr>
            </w:pPr>
            <w:r w:rsidRPr="00911C32">
              <w:rPr>
                <w:szCs w:val="28"/>
              </w:rPr>
              <w:t>Projekta iesniegums ir sagatavots atbilstoši Ministru kabineta noteikumos par aktivitātes īstenošanu noteiktajai projekta iesnieguma veidlapai.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lastRenderedPageBreak/>
              <w:t>1.9.</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911C32">
            <w:pPr>
              <w:spacing w:before="100" w:beforeAutospacing="1" w:line="165" w:lineRule="atLeast"/>
              <w:jc w:val="both"/>
              <w:rPr>
                <w:rFonts w:eastAsia="Times New Roman"/>
                <w:color w:val="414142"/>
                <w:szCs w:val="28"/>
                <w:lang w:eastAsia="lv-LV"/>
              </w:rPr>
            </w:pPr>
            <w:r w:rsidRPr="00911C32">
              <w:rPr>
                <w:szCs w:val="28"/>
              </w:rPr>
              <w:t xml:space="preserve">Projekta iesniegums ir pilnībā aizpildīts, </w:t>
            </w:r>
            <w:proofErr w:type="spellStart"/>
            <w:r w:rsidRPr="00911C32">
              <w:rPr>
                <w:szCs w:val="28"/>
              </w:rPr>
              <w:t>t.sk</w:t>
            </w:r>
            <w:proofErr w:type="spellEnd"/>
            <w:r w:rsidRPr="00911C32">
              <w:rPr>
                <w:szCs w:val="28"/>
              </w:rPr>
              <w:t>. pievienoti pielikumi atbilstoši Ministru kabineta noteikumos par aktivitātes īstenošanu noteiktajam.</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1.10.</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iesnieguma finansēšanas plāns un budžeta kopsavilkums ir bez aritmētiskām kļūdām.</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1.11.</w:t>
            </w:r>
          </w:p>
        </w:tc>
        <w:tc>
          <w:tcPr>
            <w:tcW w:w="2943" w:type="pct"/>
            <w:gridSpan w:val="3"/>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iesniegumā nav neatrunātu labojumu - dzēsumu, aizkrāsojumu, svītrojumu vai papildinājumu. Projekta iesniegumā nav neatrunātu labojumu - dzēsumu, aizkrāsojumu, svītrojumu vai papildinājumu</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1.12.</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iesniegumu ir parakstījis projekta iesniedzēja institūcijas vadītājs vai tā pilnvarota persona.</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395" w:type="pc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1.13.</w:t>
            </w:r>
          </w:p>
        </w:tc>
        <w:tc>
          <w:tcPr>
            <w:tcW w:w="294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Kohēzijas fonda līdzfinansējuma procentuālais un summārais apjoms ir aprēķināts aritmētiski pareizi.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568"/>
          <w:tblCellSpacing w:w="7" w:type="dxa"/>
        </w:trPr>
        <w:tc>
          <w:tcPr>
            <w:tcW w:w="3346" w:type="pct"/>
            <w:gridSpan w:val="4"/>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360" w:lineRule="auto"/>
              <w:rPr>
                <w:rFonts w:eastAsia="Times New Roman"/>
                <w:b/>
                <w:bCs/>
                <w:color w:val="414142"/>
                <w:szCs w:val="28"/>
                <w:lang w:eastAsia="lv-LV"/>
              </w:rPr>
            </w:pPr>
            <w:r w:rsidRPr="00911C32">
              <w:rPr>
                <w:rFonts w:eastAsia="Times New Roman"/>
                <w:b/>
                <w:bCs/>
                <w:color w:val="414142"/>
                <w:szCs w:val="28"/>
                <w:lang w:eastAsia="lv-LV"/>
              </w:rPr>
              <w:t xml:space="preserve">  2. ATBILSTĪBAS KRITĒRIJI</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60"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60" w:lineRule="atLeast"/>
              <w:jc w:val="center"/>
              <w:rPr>
                <w:rFonts w:eastAsia="Times New Roman"/>
                <w:color w:val="414142"/>
                <w:szCs w:val="28"/>
                <w:lang w:eastAsia="lv-LV"/>
              </w:rPr>
            </w:pPr>
          </w:p>
        </w:tc>
      </w:tr>
      <w:tr w:rsidR="004D104C" w:rsidRPr="00911C32" w:rsidTr="00911C32">
        <w:trPr>
          <w:trHeight w:val="60"/>
          <w:tblCellSpacing w:w="7" w:type="dxa"/>
        </w:trPr>
        <w:tc>
          <w:tcPr>
            <w:tcW w:w="3346"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360" w:lineRule="auto"/>
              <w:rPr>
                <w:rFonts w:eastAsia="Times New Roman"/>
                <w:b/>
                <w:bCs/>
                <w:color w:val="414142"/>
                <w:szCs w:val="28"/>
                <w:lang w:eastAsia="lv-LV"/>
              </w:rPr>
            </w:pPr>
            <w:r w:rsidRPr="00911C32">
              <w:rPr>
                <w:rFonts w:eastAsia="Times New Roman"/>
                <w:b/>
                <w:bCs/>
                <w:color w:val="414142"/>
                <w:szCs w:val="28"/>
                <w:lang w:eastAsia="lv-LV"/>
              </w:rPr>
              <w:t>2.1. Projekta iesniedzēja atbilstības kritēriji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60" w:lineRule="atLeast"/>
              <w:jc w:val="center"/>
              <w:rPr>
                <w:rFonts w:eastAsia="Times New Roman"/>
                <w:color w:val="414142"/>
                <w:szCs w:val="28"/>
                <w:lang w:eastAsia="lv-LV"/>
              </w:rPr>
            </w:pPr>
            <w:r w:rsidRPr="00911C32">
              <w:rPr>
                <w:rFonts w:eastAsia="Times New Roman"/>
                <w:color w:val="414142"/>
                <w:szCs w:val="28"/>
                <w:lang w:eastAsia="lv-LV"/>
              </w:rPr>
              <w:t> Vērtēšanas sistēma</w:t>
            </w:r>
          </w:p>
        </w:tc>
        <w:tc>
          <w:tcPr>
            <w:tcW w:w="823" w:type="pct"/>
            <w:vMerge w:val="restar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60" w:lineRule="atLeast"/>
              <w:jc w:val="center"/>
              <w:rPr>
                <w:rFonts w:eastAsia="Times New Roman"/>
                <w:color w:val="414142"/>
                <w:szCs w:val="28"/>
                <w:lang w:eastAsia="lv-LV"/>
              </w:rPr>
            </w:pPr>
            <w:r w:rsidRPr="00911C32">
              <w:rPr>
                <w:rFonts w:eastAsia="Times New Roman"/>
                <w:color w:val="414142"/>
                <w:szCs w:val="28"/>
                <w:lang w:eastAsia="lv-LV"/>
              </w:rPr>
              <w:t>Piezīmes</w:t>
            </w:r>
          </w:p>
        </w:tc>
      </w:tr>
      <w:tr w:rsidR="004D104C" w:rsidRPr="00911C32" w:rsidTr="00911C32">
        <w:trPr>
          <w:trHeight w:val="90"/>
          <w:tblCellSpacing w:w="7" w:type="dxa"/>
        </w:trPr>
        <w:tc>
          <w:tcPr>
            <w:tcW w:w="3346" w:type="pct"/>
            <w:gridSpan w:val="4"/>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b/>
                <w:bCs/>
                <w:color w:val="414142"/>
                <w:szCs w:val="28"/>
                <w:lang w:eastAsia="lv-LV"/>
              </w:rPr>
            </w:pPr>
          </w:p>
        </w:tc>
        <w:tc>
          <w:tcPr>
            <w:tcW w:w="801" w:type="pct"/>
            <w:tcBorders>
              <w:top w:val="outset" w:sz="6" w:space="0" w:color="000000"/>
              <w:left w:val="outset" w:sz="6" w:space="0" w:color="000000"/>
              <w:bottom w:val="outset" w:sz="6" w:space="0" w:color="000000"/>
              <w:right w:val="outset" w:sz="6" w:space="0" w:color="000000"/>
            </w:tcBorders>
            <w:hideMark/>
          </w:tcPr>
          <w:p w:rsidR="004D104C" w:rsidRDefault="004D104C" w:rsidP="00401061">
            <w:pPr>
              <w:spacing w:before="100" w:beforeAutospacing="1" w:line="90" w:lineRule="atLeast"/>
              <w:jc w:val="center"/>
              <w:rPr>
                <w:rFonts w:eastAsia="Times New Roman"/>
                <w:color w:val="414142"/>
                <w:sz w:val="16"/>
                <w:szCs w:val="16"/>
                <w:lang w:eastAsia="lv-LV"/>
              </w:rPr>
            </w:pPr>
            <w:r w:rsidRPr="00911C32">
              <w:rPr>
                <w:rFonts w:eastAsia="Times New Roman"/>
                <w:color w:val="414142"/>
                <w:szCs w:val="28"/>
                <w:lang w:eastAsia="lv-LV"/>
              </w:rPr>
              <w:t> Jā/Nē</w:t>
            </w:r>
          </w:p>
          <w:p w:rsidR="00953DD5" w:rsidRPr="00953DD5" w:rsidRDefault="00953DD5" w:rsidP="00401061">
            <w:pPr>
              <w:spacing w:before="100" w:beforeAutospacing="1" w:line="90" w:lineRule="atLeast"/>
              <w:jc w:val="center"/>
              <w:rPr>
                <w:rFonts w:eastAsia="Times New Roman"/>
                <w:color w:val="414142"/>
                <w:sz w:val="16"/>
                <w:szCs w:val="16"/>
                <w:lang w:eastAsia="lv-LV"/>
              </w:rPr>
            </w:pPr>
          </w:p>
        </w:tc>
        <w:tc>
          <w:tcPr>
            <w:tcW w:w="823" w:type="pct"/>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color w:val="414142"/>
                <w:szCs w:val="28"/>
                <w:lang w:eastAsia="lv-LV"/>
              </w:rPr>
            </w:pP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2.1.1.</w:t>
            </w:r>
          </w:p>
        </w:tc>
        <w:tc>
          <w:tcPr>
            <w:tcW w:w="2880" w:type="pct"/>
            <w:gridSpan w:val="2"/>
            <w:tcBorders>
              <w:top w:val="outset" w:sz="6" w:space="0" w:color="000000"/>
              <w:left w:val="outset" w:sz="6" w:space="0" w:color="000000"/>
              <w:bottom w:val="outset" w:sz="6" w:space="0" w:color="000000"/>
              <w:right w:val="outset" w:sz="6" w:space="0" w:color="000000"/>
            </w:tcBorders>
            <w:vAlign w:val="center"/>
            <w:hideMark/>
          </w:tcPr>
          <w:p w:rsidR="00FE2435" w:rsidRPr="00911C32" w:rsidRDefault="0032644D" w:rsidP="00FE2435">
            <w:pPr>
              <w:spacing w:before="100" w:beforeAutospacing="1" w:line="165" w:lineRule="atLeast"/>
              <w:jc w:val="both"/>
              <w:rPr>
                <w:rFonts w:eastAsia="Times New Roman"/>
                <w:color w:val="414142"/>
                <w:szCs w:val="28"/>
                <w:lang w:eastAsia="lv-LV"/>
              </w:rPr>
            </w:pPr>
            <w:r>
              <w:rPr>
                <w:szCs w:val="28"/>
              </w:rPr>
              <w:t>Projekta iesniedzējam</w:t>
            </w:r>
            <w:r w:rsidR="004D104C" w:rsidRPr="00911C32">
              <w:rPr>
                <w:szCs w:val="28"/>
              </w:rPr>
              <w:t xml:space="preserve"> ar tiesas spriedumu nav pasludināts maksātnespējas process, ar tiesas spriedumu netiek īstenots tiesiskās aizsardzības process, ar tiesas lēmumu netiek īstenots ārpustiesas tiesiskās aizsardzības process, projekta iesniedzējs neatrodas sanācijas procesā, tam netiek veikta bankrota procedūra, nav piemērots izlīgums, tā saimnieciskā darbība nav izbeigta, saskaņā ar komercreģistrā pieejamo informāciju tas neatrodas likvidācijas procesā, kā arī saskaņā ar pēdējo divu noslēgto finanšu gadu finanšu pārskatiem tam nav novērojamas grūtībās nonākuša saimnieciskās darbības veicēja pazīmes. </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lastRenderedPageBreak/>
              <w:t>2.1.2.</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911C32" w:rsidRPr="00911C32" w:rsidRDefault="004D104C" w:rsidP="00911C32">
            <w:pPr>
              <w:spacing w:before="100" w:beforeAutospacing="1" w:line="165" w:lineRule="atLeast"/>
              <w:jc w:val="both"/>
              <w:rPr>
                <w:szCs w:val="28"/>
              </w:rPr>
            </w:pPr>
            <w:r w:rsidRPr="00911C32">
              <w:rPr>
                <w:szCs w:val="28"/>
              </w:rPr>
              <w:t>Projekta iesniedzējam nav nodokļu un valsts sociālās apdrošināšanas obligāto iemaksu parādu</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2.1.3.</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iesniedzēja rīcībā ir pietiekami un stabili finanšu resursi, lai nodrošinātu nacionālo līdzfinansējumu projekta īstenošanai</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2.1.4.</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iesniedzējs ir apņēmies nodrošināt finansējumu no saviem līdzekļiem projekta izmaksu pieauguma gadījumā</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2.1.5.</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iesniegumā ir raksturota projekta vadības, ieviešanas un uzraudzības shēma un tai nepieciešamie resursi (iesaistāmā personāla skaits, kvalifikācija un pienākumi, pieejamā materiāli tehniskā bāze)</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2.1.6.</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vadības personālam ir atbilstoša pieredze un pietiekama projekta vadības kapacitāte, profesionālās un tehniskās zināšanas.</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2.1.7.</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realizācijai nepieciešamā zeme ir projekta iesniedzēja īpašumā vai valdījumā vismaz piecus gadus pēc projekta īstenošanas</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2.1.8.</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 iesniedzējs nav sodīts par Latvijas Administratīvo pārkāpumu kodeksa 189.2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3346" w:type="pct"/>
            <w:gridSpan w:val="4"/>
            <w:vMerge w:val="restart"/>
            <w:tcBorders>
              <w:top w:val="outset" w:sz="6" w:space="0" w:color="000000"/>
              <w:left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 xml:space="preserve">    2.2. Projekta atbilstības kritēriji.</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Vērtēšanas sistēma</w:t>
            </w:r>
          </w:p>
        </w:tc>
        <w:tc>
          <w:tcPr>
            <w:tcW w:w="823" w:type="pct"/>
            <w:vMerge w:val="restart"/>
            <w:tcBorders>
              <w:top w:val="outset" w:sz="6" w:space="0" w:color="000000"/>
              <w:left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Piezīmes</w:t>
            </w:r>
          </w:p>
        </w:tc>
      </w:tr>
      <w:tr w:rsidR="004D104C" w:rsidRPr="00911C32" w:rsidTr="00911C32">
        <w:trPr>
          <w:trHeight w:val="165"/>
          <w:tblCellSpacing w:w="7" w:type="dxa"/>
        </w:trPr>
        <w:tc>
          <w:tcPr>
            <w:tcW w:w="3346" w:type="pct"/>
            <w:gridSpan w:val="4"/>
            <w:vMerge/>
            <w:tcBorders>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p>
        </w:tc>
        <w:tc>
          <w:tcPr>
            <w:tcW w:w="801" w:type="pct"/>
            <w:tcBorders>
              <w:top w:val="outset" w:sz="6" w:space="0" w:color="000000"/>
              <w:left w:val="outset" w:sz="6" w:space="0" w:color="000000"/>
              <w:bottom w:val="outset" w:sz="6" w:space="0" w:color="000000"/>
              <w:right w:val="outset" w:sz="6" w:space="0" w:color="000000"/>
            </w:tcBorders>
          </w:tcPr>
          <w:p w:rsidR="004D104C" w:rsidRDefault="004D104C" w:rsidP="00401061">
            <w:pPr>
              <w:spacing w:before="100" w:beforeAutospacing="1" w:line="165" w:lineRule="atLeast"/>
              <w:jc w:val="center"/>
              <w:rPr>
                <w:rFonts w:eastAsia="Times New Roman"/>
                <w:color w:val="414142"/>
                <w:sz w:val="16"/>
                <w:szCs w:val="16"/>
                <w:lang w:eastAsia="lv-LV"/>
              </w:rPr>
            </w:pPr>
            <w:r w:rsidRPr="00911C32">
              <w:rPr>
                <w:rFonts w:eastAsia="Times New Roman"/>
                <w:color w:val="414142"/>
                <w:szCs w:val="28"/>
                <w:lang w:eastAsia="lv-LV"/>
              </w:rPr>
              <w:t>Jā/Nē</w:t>
            </w:r>
          </w:p>
          <w:p w:rsidR="00953DD5" w:rsidRPr="00953DD5" w:rsidRDefault="00953DD5" w:rsidP="00401061">
            <w:pPr>
              <w:spacing w:before="100" w:beforeAutospacing="1" w:line="165" w:lineRule="atLeast"/>
              <w:jc w:val="center"/>
              <w:rPr>
                <w:rFonts w:eastAsia="Times New Roman"/>
                <w:color w:val="414142"/>
                <w:sz w:val="16"/>
                <w:szCs w:val="16"/>
                <w:lang w:eastAsia="lv-LV"/>
              </w:rPr>
            </w:pPr>
          </w:p>
        </w:tc>
        <w:tc>
          <w:tcPr>
            <w:tcW w:w="823" w:type="pct"/>
            <w:vMerge/>
            <w:tcBorders>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w:t>
            </w:r>
          </w:p>
        </w:tc>
        <w:tc>
          <w:tcPr>
            <w:tcW w:w="2880" w:type="pct"/>
            <w:gridSpan w:val="2"/>
            <w:tcBorders>
              <w:top w:val="outset" w:sz="6" w:space="0" w:color="000000"/>
              <w:left w:val="outset" w:sz="6" w:space="0" w:color="000000"/>
              <w:bottom w:val="outset" w:sz="6" w:space="0" w:color="000000"/>
              <w:right w:val="outset" w:sz="6" w:space="0" w:color="000000"/>
            </w:tcBorders>
            <w:vAlign w:val="center"/>
          </w:tcPr>
          <w:p w:rsidR="004D104C" w:rsidRPr="00911C32" w:rsidRDefault="004D104C" w:rsidP="00401061">
            <w:pPr>
              <w:spacing w:before="100" w:beforeAutospacing="1" w:line="165" w:lineRule="atLeast"/>
              <w:jc w:val="both"/>
              <w:rPr>
                <w:szCs w:val="28"/>
              </w:rPr>
            </w:pPr>
            <w:r w:rsidRPr="00911C32">
              <w:rPr>
                <w:szCs w:val="28"/>
              </w:rPr>
              <w:t>Projektam ir veikta izmaksu un ieguvumu analīze.</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lastRenderedPageBreak/>
              <w:t>2.2.2.</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jc w:val="both"/>
              <w:rPr>
                <w:szCs w:val="28"/>
              </w:rPr>
            </w:pPr>
            <w:r w:rsidRPr="00911C32">
              <w:rPr>
                <w:szCs w:val="28"/>
              </w:rPr>
              <w:t>Projekta izmaksu un ieguvumu analīzē ir izmantota reālā finansiālā diskonta likme 5% un sociālā diskonta likme 5,5%.</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2.2.3.</w:t>
            </w:r>
          </w:p>
        </w:tc>
        <w:tc>
          <w:tcPr>
            <w:tcW w:w="2880"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ekonomiskā neto pašreizējā vērtība ENPV&gt;0.</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2.2.4.</w:t>
            </w:r>
          </w:p>
        </w:tc>
        <w:tc>
          <w:tcPr>
            <w:tcW w:w="2880"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ekonomiskā ienesīguma norma ERR &gt;5,5%.</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2.2.5.</w:t>
            </w:r>
          </w:p>
        </w:tc>
        <w:tc>
          <w:tcPr>
            <w:tcW w:w="2880"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Projektam ir veikta jūtīguma un risku analīze.</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2.2.6.</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jc w:val="both"/>
              <w:rPr>
                <w:szCs w:val="28"/>
              </w:rPr>
            </w:pPr>
            <w:r w:rsidRPr="00911C32">
              <w:rPr>
                <w:szCs w:val="28"/>
              </w:rPr>
              <w:t xml:space="preserve">Projekta īstenošana tiks pabeigta Ministru kabineta noteikumos par aktivitātes īstenošanu noteiktajā termiņā. </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2.2.7.</w:t>
            </w:r>
          </w:p>
        </w:tc>
        <w:tc>
          <w:tcPr>
            <w:tcW w:w="2880"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 xml:space="preserve">Projekts atbilst aktivitātes mērķim - attīstīt kvalitatīvu, kopējā Eirāzijas transporta sistēmā integrēta dzelzceļa transporta infrastruktūru, izveidojot to par multimodālu transporta sistēmu, kas savienota ar ostām, palielinot Austrumu-Rietumu transporta koridora caurlaides spējas un samazinot vilcienu kustības ātruma un citu tehniskās ekspluatācijas ierobežojumu daudzumu, kā arī uzsākt Baltijas valstu savienošanu ar Centrāleiropu ar efektīvu dzelzceļa sistēmu (projekts </w:t>
            </w:r>
            <w:proofErr w:type="spellStart"/>
            <w:r w:rsidRPr="00911C32">
              <w:rPr>
                <w:szCs w:val="28"/>
              </w:rPr>
              <w:t>Rail</w:t>
            </w:r>
            <w:proofErr w:type="spellEnd"/>
            <w:r w:rsidRPr="00911C32">
              <w:rPr>
                <w:szCs w:val="28"/>
              </w:rPr>
              <w:t xml:space="preserve"> </w:t>
            </w:r>
            <w:proofErr w:type="spellStart"/>
            <w:r w:rsidRPr="00911C32">
              <w:rPr>
                <w:szCs w:val="28"/>
              </w:rPr>
              <w:t>Baltica</w:t>
            </w:r>
            <w:proofErr w:type="spellEnd"/>
            <w:r w:rsidRPr="00911C32">
              <w:rPr>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2.2.8.</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iesniegumā iekļautās izmaksas atbilst Ministru kabineta noteikumos par aktivitātes īstenošanu noteiktajām izmaksām un to apjomiem, projekta izmaksās ietvertas visas projekta īstenošanai nepieciešamās izmaksas un plānotās projekta izmaksas ir samērīgas un pamatotas attiecībā pret sagaidāmajiem rezultātiem, atbilst faktiskajām izmaksām nozarē projekta iesnieguma iesniegšanas brīdī.</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2.2.9.</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iesniegumā plānotie uzraudzības rādītāji ir precīzi nodefinēti un izmērāmi.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2.2.10.</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Projekts nodrošina dzelzceļa koridora jaudas palielināšanu vietās, kur iecirkņa caurlaides spēja neatbilst prognozētajam pārvadājuma apjomam.</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lastRenderedPageBreak/>
              <w:t>2.2.11.</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911C32" w:rsidRPr="00911C32" w:rsidRDefault="004D104C" w:rsidP="00FE2435">
            <w:pPr>
              <w:spacing w:before="100" w:beforeAutospacing="1" w:line="165" w:lineRule="atLeast"/>
              <w:jc w:val="both"/>
              <w:rPr>
                <w:rFonts w:eastAsia="Times New Roman"/>
                <w:color w:val="414142"/>
                <w:szCs w:val="28"/>
                <w:lang w:eastAsia="lv-LV"/>
              </w:rPr>
            </w:pPr>
            <w:r w:rsidRPr="00911C32">
              <w:rPr>
                <w:szCs w:val="28"/>
              </w:rPr>
              <w:t>Projekts ir nepieciešams citu projektu attīstībai, lai nodrošinātu sabalansētu transporta sistēmas attīstību.</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2.2.12.</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Projekts atrodas maršrutā Austrumu – Rietumu transporta koridorā vai arī „</w:t>
            </w:r>
            <w:proofErr w:type="spellStart"/>
            <w:r w:rsidRPr="00911C32">
              <w:rPr>
                <w:szCs w:val="28"/>
              </w:rPr>
              <w:t>Rail</w:t>
            </w:r>
            <w:proofErr w:type="spellEnd"/>
            <w:r w:rsidRPr="00911C32">
              <w:rPr>
                <w:szCs w:val="28"/>
              </w:rPr>
              <w:t xml:space="preserve"> </w:t>
            </w:r>
            <w:proofErr w:type="spellStart"/>
            <w:r w:rsidRPr="00911C32">
              <w:rPr>
                <w:szCs w:val="28"/>
              </w:rPr>
              <w:t>Baltica</w:t>
            </w:r>
            <w:proofErr w:type="spellEnd"/>
            <w:r w:rsidRPr="00911C32">
              <w:rPr>
                <w:szCs w:val="28"/>
              </w:rPr>
              <w:t>” maršrutā Latvijas Republikas teritorijā.</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2.2.13.</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jc w:val="both"/>
              <w:rPr>
                <w:szCs w:val="28"/>
                <w:highlight w:val="green"/>
              </w:rPr>
            </w:pPr>
            <w:r w:rsidRPr="00911C32">
              <w:rPr>
                <w:szCs w:val="28"/>
              </w:rPr>
              <w:t>Projekta kopējās attiecināmās izmaksas ir vismaz 3 514 020 LVL.</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2.2.14.</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Projekts paredz jaunas infrastruktūras izveidi vai jaunu maršrutu attīstību, vai esošās infrastruktūras uzlabošanu.</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2.2.15.</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2.2.16.</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ietvaros plānotie publicitātes un vizuālās identitātes pasākumi atbilst normatīvajiem aktiem par kārtību, kādā nodrošina Eiropas Savienības struktūrfondu un Kohēzijas fonda publicitātes un vizuālās identitātes prasības, kā arī publisko informāciju par šo fondu projektiem.</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65319D" w:rsidP="00401061">
            <w:pPr>
              <w:spacing w:before="100" w:beforeAutospacing="1" w:line="165" w:lineRule="atLeast"/>
              <w:jc w:val="center"/>
              <w:rPr>
                <w:rFonts w:eastAsia="Times New Roman"/>
                <w:color w:val="414142"/>
                <w:szCs w:val="28"/>
                <w:lang w:eastAsia="lv-LV"/>
              </w:rPr>
            </w:pPr>
            <w:r>
              <w:rPr>
                <w:rFonts w:eastAsia="Times New Roman"/>
                <w:color w:val="414142"/>
                <w:szCs w:val="28"/>
                <w:lang w:eastAsia="lv-LV"/>
              </w:rPr>
              <w:t>P</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2.2.17.</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Tiks nodrošināta projekta rezultātu ilgtspēja  vismaz 20 gadus pēc projekta īstenošanas.</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2.2.18.</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rPr>
                <w:rFonts w:eastAsia="Times New Roman"/>
                <w:color w:val="414142"/>
                <w:szCs w:val="28"/>
                <w:lang w:eastAsia="lv-LV"/>
              </w:rPr>
            </w:pPr>
            <w:r w:rsidRPr="00911C32">
              <w:rPr>
                <w:szCs w:val="28"/>
              </w:rPr>
              <w:t>Tiks nodrošināta objekta uzturēšana vismaz 20 gadus pēc projekta īstenošanas</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2.2.19.</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Projekta iesniegumā norādītā Kohēzijas fonda atbalsta intensitāte nepārsniedz Ministru kabineta noteikumos par aktivitātes īstenošanu noteikto Kohēzijas fonda atbalsta intensitāti.</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65319D" w:rsidP="00401061">
            <w:pPr>
              <w:spacing w:before="100" w:beforeAutospacing="1" w:line="165" w:lineRule="atLeast"/>
              <w:jc w:val="center"/>
              <w:rPr>
                <w:rFonts w:eastAsia="Times New Roman"/>
                <w:color w:val="414142"/>
                <w:szCs w:val="28"/>
                <w:lang w:eastAsia="lv-LV"/>
              </w:rPr>
            </w:pPr>
            <w:r>
              <w:rPr>
                <w:rFonts w:eastAsia="Times New Roman"/>
                <w:color w:val="414142"/>
                <w:szCs w:val="28"/>
                <w:lang w:eastAsia="lv-LV"/>
              </w:rPr>
              <w:t>P</w:t>
            </w:r>
          </w:p>
        </w:tc>
      </w:tr>
      <w:tr w:rsidR="004D104C" w:rsidRPr="00911C32" w:rsidTr="00911C32">
        <w:trPr>
          <w:trHeight w:val="75"/>
          <w:tblCellSpacing w:w="7" w:type="dxa"/>
        </w:trPr>
        <w:tc>
          <w:tcPr>
            <w:tcW w:w="3346" w:type="pct"/>
            <w:gridSpan w:val="4"/>
            <w:vMerge w:val="restart"/>
            <w:tcBorders>
              <w:top w:val="outset" w:sz="6" w:space="0" w:color="000000"/>
              <w:left w:val="outset" w:sz="6" w:space="0" w:color="000000"/>
              <w:bottom w:val="outset" w:sz="6" w:space="0" w:color="000000"/>
              <w:right w:val="outset" w:sz="6" w:space="0" w:color="000000"/>
            </w:tcBorders>
            <w:vAlign w:val="center"/>
            <w:hideMark/>
          </w:tcPr>
          <w:p w:rsidR="00953DD5" w:rsidRDefault="00953DD5" w:rsidP="00401061">
            <w:pPr>
              <w:spacing w:before="100" w:beforeAutospacing="1" w:line="360" w:lineRule="auto"/>
              <w:rPr>
                <w:rFonts w:eastAsia="Times New Roman"/>
                <w:b/>
                <w:bCs/>
                <w:color w:val="414142"/>
                <w:szCs w:val="28"/>
                <w:lang w:eastAsia="lv-LV"/>
              </w:rPr>
            </w:pPr>
          </w:p>
          <w:p w:rsidR="004D104C" w:rsidRPr="00911C32" w:rsidRDefault="004D104C" w:rsidP="00401061">
            <w:pPr>
              <w:spacing w:before="100" w:beforeAutospacing="1" w:line="360" w:lineRule="auto"/>
              <w:rPr>
                <w:rFonts w:eastAsia="Times New Roman"/>
                <w:b/>
                <w:bCs/>
                <w:color w:val="414142"/>
                <w:szCs w:val="28"/>
                <w:lang w:eastAsia="lv-LV"/>
              </w:rPr>
            </w:pPr>
            <w:r w:rsidRPr="00911C32">
              <w:rPr>
                <w:rFonts w:eastAsia="Times New Roman"/>
                <w:b/>
                <w:bCs/>
                <w:color w:val="414142"/>
                <w:szCs w:val="28"/>
                <w:lang w:eastAsia="lv-LV"/>
              </w:rPr>
              <w:lastRenderedPageBreak/>
              <w:t>3. KVALITĀTES KRITĒRIJI</w:t>
            </w:r>
          </w:p>
        </w:tc>
        <w:tc>
          <w:tcPr>
            <w:tcW w:w="801" w:type="pct"/>
            <w:tcBorders>
              <w:top w:val="outset" w:sz="6" w:space="0" w:color="000000"/>
              <w:left w:val="outset" w:sz="6" w:space="0" w:color="000000"/>
              <w:bottom w:val="outset" w:sz="6" w:space="0" w:color="000000"/>
              <w:right w:val="outset" w:sz="6" w:space="0" w:color="000000"/>
            </w:tcBorders>
            <w:hideMark/>
          </w:tcPr>
          <w:p w:rsidR="00953DD5" w:rsidRDefault="004D104C" w:rsidP="00401061">
            <w:pPr>
              <w:spacing w:before="100" w:beforeAutospacing="1" w:line="75" w:lineRule="atLeast"/>
              <w:jc w:val="center"/>
              <w:rPr>
                <w:rFonts w:eastAsia="Times New Roman"/>
                <w:color w:val="414142"/>
                <w:szCs w:val="28"/>
                <w:lang w:eastAsia="lv-LV"/>
              </w:rPr>
            </w:pPr>
            <w:r w:rsidRPr="00911C32">
              <w:rPr>
                <w:rFonts w:eastAsia="Times New Roman"/>
                <w:color w:val="414142"/>
                <w:szCs w:val="28"/>
                <w:lang w:eastAsia="lv-LV"/>
              </w:rPr>
              <w:lastRenderedPageBreak/>
              <w:t> </w:t>
            </w:r>
          </w:p>
          <w:p w:rsidR="00953DD5" w:rsidRDefault="00953DD5" w:rsidP="00401061">
            <w:pPr>
              <w:spacing w:before="100" w:beforeAutospacing="1" w:line="75" w:lineRule="atLeast"/>
              <w:jc w:val="center"/>
              <w:rPr>
                <w:rFonts w:eastAsia="Times New Roman"/>
                <w:color w:val="414142"/>
                <w:szCs w:val="28"/>
                <w:lang w:eastAsia="lv-LV"/>
              </w:rPr>
            </w:pPr>
          </w:p>
          <w:p w:rsidR="004D104C" w:rsidRPr="00911C32" w:rsidRDefault="004D104C" w:rsidP="00401061">
            <w:pPr>
              <w:spacing w:before="100" w:beforeAutospacing="1" w:line="75" w:lineRule="atLeast"/>
              <w:jc w:val="center"/>
              <w:rPr>
                <w:rFonts w:eastAsia="Times New Roman"/>
                <w:color w:val="414142"/>
                <w:szCs w:val="28"/>
                <w:lang w:eastAsia="lv-LV"/>
              </w:rPr>
            </w:pPr>
            <w:r w:rsidRPr="00911C32">
              <w:rPr>
                <w:rFonts w:eastAsia="Times New Roman"/>
                <w:color w:val="414142"/>
                <w:szCs w:val="28"/>
                <w:lang w:eastAsia="lv-LV"/>
              </w:rPr>
              <w:lastRenderedPageBreak/>
              <w:t>Vērtēšanas sistēma</w:t>
            </w:r>
          </w:p>
        </w:tc>
        <w:tc>
          <w:tcPr>
            <w:tcW w:w="823" w:type="pct"/>
            <w:vMerge w:val="restart"/>
            <w:tcBorders>
              <w:top w:val="outset" w:sz="6" w:space="0" w:color="000000"/>
              <w:left w:val="outset" w:sz="6" w:space="0" w:color="000000"/>
              <w:bottom w:val="outset" w:sz="6" w:space="0" w:color="000000"/>
              <w:right w:val="outset" w:sz="6" w:space="0" w:color="000000"/>
            </w:tcBorders>
            <w:hideMark/>
          </w:tcPr>
          <w:p w:rsidR="00953DD5" w:rsidRDefault="00953DD5" w:rsidP="00401061">
            <w:pPr>
              <w:spacing w:before="100" w:beforeAutospacing="1" w:line="75" w:lineRule="atLeast"/>
              <w:jc w:val="center"/>
              <w:rPr>
                <w:rFonts w:eastAsia="Times New Roman"/>
                <w:color w:val="414142"/>
                <w:szCs w:val="28"/>
                <w:lang w:eastAsia="lv-LV"/>
              </w:rPr>
            </w:pPr>
          </w:p>
          <w:p w:rsidR="00953DD5" w:rsidRDefault="00953DD5" w:rsidP="00401061">
            <w:pPr>
              <w:spacing w:before="100" w:beforeAutospacing="1" w:line="75" w:lineRule="atLeast"/>
              <w:jc w:val="center"/>
              <w:rPr>
                <w:rFonts w:eastAsia="Times New Roman"/>
                <w:color w:val="414142"/>
                <w:szCs w:val="28"/>
                <w:lang w:eastAsia="lv-LV"/>
              </w:rPr>
            </w:pPr>
          </w:p>
          <w:p w:rsidR="004D104C" w:rsidRPr="00911C32" w:rsidRDefault="004D104C" w:rsidP="00401061">
            <w:pPr>
              <w:spacing w:before="100" w:beforeAutospacing="1" w:line="75" w:lineRule="atLeast"/>
              <w:jc w:val="center"/>
              <w:rPr>
                <w:rFonts w:eastAsia="Times New Roman"/>
                <w:color w:val="414142"/>
                <w:szCs w:val="28"/>
                <w:lang w:eastAsia="lv-LV"/>
              </w:rPr>
            </w:pPr>
            <w:r w:rsidRPr="00911C32">
              <w:rPr>
                <w:rFonts w:eastAsia="Times New Roman"/>
                <w:color w:val="414142"/>
                <w:szCs w:val="28"/>
                <w:lang w:eastAsia="lv-LV"/>
              </w:rPr>
              <w:lastRenderedPageBreak/>
              <w:t> Piezīmes</w:t>
            </w:r>
          </w:p>
        </w:tc>
      </w:tr>
      <w:tr w:rsidR="004D104C" w:rsidRPr="00911C32" w:rsidTr="00911C32">
        <w:trPr>
          <w:trHeight w:val="75"/>
          <w:tblCellSpacing w:w="7" w:type="dxa"/>
        </w:trPr>
        <w:tc>
          <w:tcPr>
            <w:tcW w:w="3346" w:type="pct"/>
            <w:gridSpan w:val="4"/>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b/>
                <w:bCs/>
                <w:color w:val="414142"/>
                <w:szCs w:val="28"/>
                <w:lang w:eastAsia="lv-LV"/>
              </w:rPr>
            </w:pP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75" w:lineRule="atLeast"/>
              <w:jc w:val="center"/>
              <w:rPr>
                <w:rFonts w:eastAsia="Times New Roman"/>
                <w:color w:val="414142"/>
                <w:szCs w:val="28"/>
                <w:lang w:eastAsia="lv-LV"/>
              </w:rPr>
            </w:pPr>
            <w:r w:rsidRPr="00911C32">
              <w:rPr>
                <w:rFonts w:eastAsia="Times New Roman"/>
                <w:color w:val="414142"/>
                <w:szCs w:val="28"/>
                <w:lang w:eastAsia="lv-LV"/>
              </w:rPr>
              <w:t> Punkti vai Jā/Nē</w:t>
            </w:r>
          </w:p>
        </w:tc>
        <w:tc>
          <w:tcPr>
            <w:tcW w:w="823" w:type="pct"/>
            <w:vMerge/>
            <w:tcBorders>
              <w:top w:val="outset" w:sz="6" w:space="0" w:color="000000"/>
              <w:left w:val="outset" w:sz="6" w:space="0" w:color="000000"/>
              <w:bottom w:val="outset" w:sz="6" w:space="0" w:color="000000"/>
              <w:right w:val="outset" w:sz="6" w:space="0" w:color="000000"/>
            </w:tcBorders>
            <w:vAlign w:val="center"/>
            <w:hideMark/>
          </w:tcPr>
          <w:p w:rsidR="004D104C" w:rsidRPr="00911C32" w:rsidRDefault="004D104C" w:rsidP="00401061">
            <w:pPr>
              <w:rPr>
                <w:rFonts w:eastAsia="Times New Roman"/>
                <w:color w:val="414142"/>
                <w:szCs w:val="28"/>
                <w:lang w:eastAsia="lv-LV"/>
              </w:rPr>
            </w:pP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3.1.</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jc w:val="both"/>
              <w:rPr>
                <w:szCs w:val="28"/>
              </w:rPr>
            </w:pPr>
            <w:r w:rsidRPr="00911C32">
              <w:rPr>
                <w:rFonts w:eastAsia="Times New Roman"/>
                <w:color w:val="414142"/>
                <w:szCs w:val="28"/>
                <w:lang w:eastAsia="lv-LV"/>
              </w:rPr>
              <w:t> </w:t>
            </w:r>
            <w:r w:rsidRPr="00911C32">
              <w:rPr>
                <w:szCs w:val="28"/>
              </w:rPr>
              <w:t xml:space="preserve">Projekta ekonomiskā ienesīguma norma ERR ir: </w:t>
            </w:r>
          </w:p>
          <w:p w:rsidR="004D104C" w:rsidRPr="00911C32" w:rsidRDefault="004D104C" w:rsidP="00401061">
            <w:pPr>
              <w:spacing w:before="100" w:beforeAutospacing="1" w:line="165" w:lineRule="atLeast"/>
              <w:rPr>
                <w:rFonts w:eastAsia="Times New Roman"/>
                <w:color w:val="414142"/>
                <w:szCs w:val="28"/>
                <w:lang w:eastAsia="lv-LV"/>
              </w:rPr>
            </w:pPr>
            <w:r w:rsidRPr="00911C32">
              <w:rPr>
                <w:i/>
                <w:szCs w:val="28"/>
              </w:rPr>
              <w:t>P.S. Punkti tiks piešķirti atbilstoši ERR lielumam. Piemēram, ja projekta ERR=6, tad tas šajā kritērijā saņems 6 punktus</w:t>
            </w:r>
            <w:r w:rsidR="00D35B0A">
              <w:rPr>
                <w:i/>
                <w:szCs w:val="28"/>
              </w:rPr>
              <w:t xml:space="preserve"> (6x100)</w:t>
            </w:r>
            <w:r w:rsidRPr="00911C32">
              <w:rPr>
                <w:i/>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Punktus piešķir atbilstoši ERR lielumam. Kritērija īpatsvars 100%</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3.2.</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szCs w:val="28"/>
              </w:rPr>
              <w:t>Īstenojot projektu, tiks ņemtas vērā Latvijas Republikas normatīvo aktu prasības dzelzceļa un būvniecības jomā un labās prakses piemēri attiecībā uz vides pieejamību personām ar funkcionāliem traucējumiem (ja attiecināms).</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w:t>
            </w: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458"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3.3.</w:t>
            </w:r>
          </w:p>
        </w:tc>
        <w:tc>
          <w:tcPr>
            <w:tcW w:w="2880" w:type="pct"/>
            <w:gridSpan w:val="2"/>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both"/>
              <w:rPr>
                <w:rFonts w:eastAsia="Times New Roman"/>
                <w:color w:val="414142"/>
                <w:szCs w:val="28"/>
                <w:lang w:eastAsia="lv-LV"/>
              </w:rPr>
            </w:pPr>
            <w:r w:rsidRPr="00911C32">
              <w:rPr>
                <w:bCs/>
                <w:szCs w:val="28"/>
              </w:rPr>
              <w:t>Īstenojot projektu, tiks novērsta vai samazināta negatīvā ietekme uz vides kvalitāti</w:t>
            </w:r>
            <w:r w:rsidR="00FE2435">
              <w:rPr>
                <w:bCs/>
                <w:szCs w:val="28"/>
              </w:rPr>
              <w:t>.</w:t>
            </w:r>
          </w:p>
        </w:tc>
        <w:tc>
          <w:tcPr>
            <w:tcW w:w="801"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  </w:t>
            </w:r>
          </w:p>
        </w:tc>
      </w:tr>
      <w:tr w:rsidR="004D104C" w:rsidRPr="00911C32" w:rsidTr="00911C32">
        <w:trPr>
          <w:trHeight w:val="165"/>
          <w:tblCellSpacing w:w="7" w:type="dxa"/>
        </w:trPr>
        <w:tc>
          <w:tcPr>
            <w:tcW w:w="3346" w:type="pct"/>
            <w:gridSpan w:val="4"/>
            <w:vMerge w:val="restart"/>
            <w:tcBorders>
              <w:top w:val="outset" w:sz="6" w:space="0" w:color="000000"/>
              <w:left w:val="outset" w:sz="6" w:space="0" w:color="000000"/>
              <w:right w:val="outset" w:sz="6" w:space="0" w:color="000000"/>
            </w:tcBorders>
            <w:vAlign w:val="center"/>
          </w:tcPr>
          <w:p w:rsidR="004D104C" w:rsidRPr="00911C32" w:rsidRDefault="004D104C" w:rsidP="00401061">
            <w:pPr>
              <w:spacing w:before="100" w:beforeAutospacing="1" w:line="165" w:lineRule="atLeast"/>
              <w:rPr>
                <w:bCs/>
                <w:szCs w:val="28"/>
              </w:rPr>
            </w:pPr>
            <w:r w:rsidRPr="00911C32">
              <w:rPr>
                <w:rFonts w:eastAsia="Times New Roman"/>
                <w:b/>
                <w:bCs/>
                <w:color w:val="414142"/>
                <w:szCs w:val="28"/>
                <w:lang w:eastAsia="lv-LV"/>
              </w:rPr>
              <w:t>4. FINANSĒJUMA PIEŠĶIRŠANAS KRITĒRIJS</w:t>
            </w: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Vērtēšanas sistēma</w:t>
            </w:r>
          </w:p>
        </w:tc>
        <w:tc>
          <w:tcPr>
            <w:tcW w:w="823" w:type="pct"/>
            <w:vMerge w:val="restart"/>
            <w:tcBorders>
              <w:top w:val="outset" w:sz="6" w:space="0" w:color="000000"/>
              <w:left w:val="outset" w:sz="6" w:space="0" w:color="000000"/>
              <w:right w:val="outset" w:sz="6" w:space="0" w:color="000000"/>
            </w:tcBorders>
            <w:vAlign w:val="center"/>
          </w:tcPr>
          <w:p w:rsidR="004D104C" w:rsidRPr="00911C32" w:rsidRDefault="004D104C" w:rsidP="00401061">
            <w:pPr>
              <w:spacing w:before="100" w:beforeAutospacing="1" w:line="165" w:lineRule="atLeast"/>
              <w:rPr>
                <w:rFonts w:eastAsia="Times New Roman"/>
                <w:color w:val="414142"/>
                <w:szCs w:val="28"/>
                <w:lang w:eastAsia="lv-LV"/>
              </w:rPr>
            </w:pPr>
            <w:r w:rsidRPr="00911C32">
              <w:rPr>
                <w:rFonts w:eastAsia="Times New Roman"/>
                <w:color w:val="414142"/>
                <w:szCs w:val="28"/>
                <w:lang w:eastAsia="lv-LV"/>
              </w:rPr>
              <w:t>Piezīmes</w:t>
            </w:r>
          </w:p>
        </w:tc>
      </w:tr>
      <w:tr w:rsidR="004D104C" w:rsidRPr="00911C32" w:rsidTr="00911C32">
        <w:trPr>
          <w:trHeight w:val="165"/>
          <w:tblCellSpacing w:w="7" w:type="dxa"/>
        </w:trPr>
        <w:tc>
          <w:tcPr>
            <w:tcW w:w="3346" w:type="pct"/>
            <w:gridSpan w:val="4"/>
            <w:vMerge/>
            <w:tcBorders>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both"/>
              <w:rPr>
                <w:bCs/>
                <w:szCs w:val="28"/>
              </w:rPr>
            </w:pPr>
          </w:p>
        </w:tc>
        <w:tc>
          <w:tcPr>
            <w:tcW w:w="801"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 Jā/Nē </w:t>
            </w:r>
          </w:p>
        </w:tc>
        <w:tc>
          <w:tcPr>
            <w:tcW w:w="823" w:type="pct"/>
            <w:vMerge/>
            <w:tcBorders>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p>
        </w:tc>
      </w:tr>
      <w:tr w:rsidR="004D104C" w:rsidRPr="00911C32" w:rsidTr="00911C32">
        <w:trPr>
          <w:trHeight w:val="165"/>
          <w:tblCellSpacing w:w="7" w:type="dxa"/>
        </w:trPr>
        <w:tc>
          <w:tcPr>
            <w:tcW w:w="573" w:type="pct"/>
            <w:gridSpan w:val="3"/>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4.1.</w:t>
            </w:r>
          </w:p>
        </w:tc>
        <w:tc>
          <w:tcPr>
            <w:tcW w:w="2765"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D35B0A">
            <w:pPr>
              <w:jc w:val="both"/>
              <w:rPr>
                <w:szCs w:val="28"/>
              </w:rPr>
            </w:pPr>
            <w:r w:rsidRPr="00911C32">
              <w:rPr>
                <w:szCs w:val="28"/>
              </w:rPr>
              <w:t xml:space="preserve">Projekta iesniegums atbilst 1.1., 1.2., 1.3., 1.5., 1.11., 1.12., 2.1.3., 2.1.4., </w:t>
            </w:r>
            <w:r w:rsidR="00D35B0A">
              <w:rPr>
                <w:szCs w:val="28"/>
              </w:rPr>
              <w:t xml:space="preserve">2.1.8., </w:t>
            </w:r>
            <w:r w:rsidRPr="00911C32">
              <w:rPr>
                <w:szCs w:val="28"/>
              </w:rPr>
              <w:t xml:space="preserve">2.2.1., 2.2.2., 2.2.3., 2.2.4., 2.2.5., 2.2.6., 2.2.7., 2.2.8., 2.2.9., 2.2.10., 2.2.11., 2.2.12., 2.2.13., 2.2.14., 22.15., 2.2.17., 2.2.18., 3.2., 3.3. vērtēšanas kritērijam, kā arī </w:t>
            </w:r>
            <w:r w:rsidR="00D35B0A">
              <w:rPr>
                <w:szCs w:val="28"/>
              </w:rPr>
              <w:t>3.</w:t>
            </w:r>
            <w:r w:rsidRPr="00911C32">
              <w:rPr>
                <w:szCs w:val="28"/>
              </w:rPr>
              <w:t>1. vērtēšanas kritērijā saņēmis kopā vismaz 505 punktus</w:t>
            </w:r>
            <w:r w:rsidR="00FE2435">
              <w:rPr>
                <w:szCs w:val="28"/>
              </w:rPr>
              <w:t>.</w:t>
            </w:r>
          </w:p>
        </w:tc>
        <w:tc>
          <w:tcPr>
            <w:tcW w:w="801" w:type="pct"/>
            <w:tcBorders>
              <w:top w:val="outset" w:sz="6" w:space="0" w:color="000000"/>
              <w:left w:val="outset" w:sz="6" w:space="0" w:color="000000"/>
              <w:bottom w:val="outset" w:sz="6" w:space="0" w:color="000000"/>
              <w:right w:val="outset" w:sz="6" w:space="0" w:color="000000"/>
            </w:tcBorders>
            <w:vAlign w:val="bottom"/>
            <w:hideMark/>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hideMark/>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r w:rsidR="004D104C" w:rsidRPr="00911C32" w:rsidTr="00911C32">
        <w:trPr>
          <w:trHeight w:val="165"/>
          <w:tblCellSpacing w:w="7" w:type="dxa"/>
        </w:trPr>
        <w:tc>
          <w:tcPr>
            <w:tcW w:w="573" w:type="pct"/>
            <w:gridSpan w:val="3"/>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4.2.</w:t>
            </w:r>
          </w:p>
        </w:tc>
        <w:tc>
          <w:tcPr>
            <w:tcW w:w="2765"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jc w:val="both"/>
              <w:rPr>
                <w:szCs w:val="28"/>
              </w:rPr>
            </w:pPr>
            <w:r w:rsidRPr="00911C32">
              <w:rPr>
                <w:bCs/>
                <w:szCs w:val="28"/>
              </w:rPr>
              <w:t>Sarindojot 4.1. kritērijā ar „Jā” novērtētos projektu iesniegumus dilstošā secībā, sākot ar visvairāk punktu ieguvušo projektu iesniegumu, projektu atlases kārtā projekta iesniegumam pietiek finansējums</w:t>
            </w:r>
            <w:r w:rsidR="00FE2435">
              <w:rPr>
                <w:bCs/>
                <w:szCs w:val="28"/>
              </w:rPr>
              <w:t>.</w:t>
            </w:r>
          </w:p>
        </w:tc>
        <w:tc>
          <w:tcPr>
            <w:tcW w:w="801" w:type="pct"/>
            <w:tcBorders>
              <w:top w:val="outset" w:sz="6" w:space="0" w:color="000000"/>
              <w:left w:val="outset" w:sz="6" w:space="0" w:color="000000"/>
              <w:bottom w:val="outset" w:sz="6" w:space="0" w:color="000000"/>
              <w:right w:val="outset" w:sz="6" w:space="0" w:color="000000"/>
            </w:tcBorders>
            <w:vAlign w:val="bottom"/>
          </w:tcPr>
          <w:p w:rsidR="004D104C" w:rsidRPr="00911C32" w:rsidRDefault="004D104C" w:rsidP="00401061">
            <w:pPr>
              <w:rPr>
                <w:rFonts w:eastAsia="Times New Roman"/>
                <w:color w:val="414142"/>
                <w:szCs w:val="28"/>
                <w:lang w:eastAsia="lv-LV"/>
              </w:rPr>
            </w:pPr>
          </w:p>
        </w:tc>
        <w:tc>
          <w:tcPr>
            <w:tcW w:w="823" w:type="pct"/>
            <w:tcBorders>
              <w:top w:val="outset" w:sz="6" w:space="0" w:color="000000"/>
              <w:left w:val="outset" w:sz="6" w:space="0" w:color="000000"/>
              <w:bottom w:val="outset" w:sz="6" w:space="0" w:color="000000"/>
              <w:right w:val="outset" w:sz="6" w:space="0" w:color="000000"/>
            </w:tcBorders>
          </w:tcPr>
          <w:p w:rsidR="004D104C" w:rsidRPr="00911C32" w:rsidRDefault="004D104C" w:rsidP="00401061">
            <w:pPr>
              <w:spacing w:before="100" w:beforeAutospacing="1" w:line="165" w:lineRule="atLeast"/>
              <w:jc w:val="center"/>
              <w:rPr>
                <w:rFonts w:eastAsia="Times New Roman"/>
                <w:color w:val="414142"/>
                <w:szCs w:val="28"/>
                <w:lang w:eastAsia="lv-LV"/>
              </w:rPr>
            </w:pPr>
            <w:r w:rsidRPr="00911C32">
              <w:rPr>
                <w:rFonts w:eastAsia="Times New Roman"/>
                <w:color w:val="414142"/>
                <w:szCs w:val="28"/>
                <w:lang w:eastAsia="lv-LV"/>
              </w:rPr>
              <w:t>N</w:t>
            </w:r>
          </w:p>
        </w:tc>
      </w:tr>
    </w:tbl>
    <w:p w:rsidR="004D104C" w:rsidRPr="00911C32" w:rsidRDefault="004D104C" w:rsidP="004D104C">
      <w:pPr>
        <w:jc w:val="both"/>
        <w:rPr>
          <w:rFonts w:eastAsia="Times New Roman"/>
          <w:color w:val="414142"/>
          <w:szCs w:val="28"/>
          <w:lang w:eastAsia="lv-LV"/>
        </w:rPr>
      </w:pPr>
    </w:p>
    <w:p w:rsidR="00953DD5" w:rsidRDefault="00953DD5" w:rsidP="004D104C">
      <w:pPr>
        <w:jc w:val="both"/>
        <w:rPr>
          <w:rFonts w:eastAsia="Times New Roman"/>
          <w:color w:val="414142"/>
          <w:szCs w:val="28"/>
          <w:lang w:eastAsia="lv-LV"/>
        </w:rPr>
      </w:pPr>
    </w:p>
    <w:p w:rsidR="004D104C" w:rsidRPr="00911C32" w:rsidRDefault="004D104C" w:rsidP="004D104C">
      <w:pPr>
        <w:jc w:val="both"/>
        <w:rPr>
          <w:rFonts w:eastAsia="Times New Roman"/>
          <w:color w:val="414142"/>
          <w:szCs w:val="28"/>
          <w:lang w:eastAsia="lv-LV"/>
        </w:rPr>
      </w:pPr>
      <w:r w:rsidRPr="00911C32">
        <w:rPr>
          <w:rFonts w:eastAsia="Times New Roman"/>
          <w:color w:val="414142"/>
          <w:szCs w:val="28"/>
          <w:lang w:eastAsia="lv-LV"/>
        </w:rPr>
        <w:lastRenderedPageBreak/>
        <w:t>Piezīmes:</w:t>
      </w:r>
    </w:p>
    <w:p w:rsidR="004D104C" w:rsidRPr="00911C32" w:rsidRDefault="004D104C" w:rsidP="004D104C">
      <w:pPr>
        <w:tabs>
          <w:tab w:val="left" w:pos="0"/>
        </w:tabs>
        <w:ind w:firstLine="720"/>
        <w:jc w:val="both"/>
        <w:rPr>
          <w:rFonts w:eastAsia="Times New Roman"/>
          <w:color w:val="414142"/>
          <w:szCs w:val="28"/>
          <w:lang w:eastAsia="lv-LV"/>
        </w:rPr>
      </w:pPr>
      <w:r w:rsidRPr="00911C32">
        <w:rPr>
          <w:rFonts w:eastAsia="Times New Roman"/>
          <w:color w:val="414142"/>
          <w:szCs w:val="28"/>
          <w:lang w:eastAsia="lv-LV"/>
        </w:rPr>
        <w:t>* Ja kritērijs neatbilst (N), atbildīgā iestāde pieņem lēmumu par projekta iesnieguma noraidīšanu</w:t>
      </w:r>
    </w:p>
    <w:p w:rsidR="004D104C" w:rsidRPr="00911C32" w:rsidRDefault="004D104C" w:rsidP="004D104C">
      <w:pPr>
        <w:tabs>
          <w:tab w:val="left" w:pos="0"/>
        </w:tabs>
        <w:ind w:firstLine="720"/>
        <w:jc w:val="both"/>
        <w:rPr>
          <w:rFonts w:eastAsia="Times New Roman"/>
          <w:color w:val="414142"/>
          <w:szCs w:val="28"/>
          <w:lang w:eastAsia="lv-LV"/>
        </w:rPr>
      </w:pPr>
      <w:r w:rsidRPr="00911C32">
        <w:rPr>
          <w:rFonts w:eastAsia="Times New Roman"/>
          <w:color w:val="414142"/>
          <w:szCs w:val="28"/>
          <w:lang w:eastAsia="lv-LV"/>
        </w:rPr>
        <w:t>** Ja kritērijs neatbilst (P), atbildīgā iestāde pieņem lēmumu par projekta iesnieguma apstiprināšanu ar nosacījumu.</w:t>
      </w:r>
    </w:p>
    <w:p w:rsidR="004D104C" w:rsidRDefault="004D104C" w:rsidP="004D104C">
      <w:pPr>
        <w:pStyle w:val="naiskr"/>
        <w:rPr>
          <w:sz w:val="26"/>
          <w:szCs w:val="26"/>
        </w:rPr>
      </w:pPr>
    </w:p>
    <w:p w:rsidR="00953DD5" w:rsidRDefault="00953DD5" w:rsidP="00FE2435">
      <w:pPr>
        <w:tabs>
          <w:tab w:val="left" w:pos="720"/>
          <w:tab w:val="left" w:pos="5954"/>
          <w:tab w:val="left" w:pos="6840"/>
        </w:tabs>
        <w:ind w:left="-426" w:right="-483" w:firstLine="284"/>
        <w:jc w:val="both"/>
        <w:rPr>
          <w:szCs w:val="28"/>
        </w:rPr>
      </w:pPr>
    </w:p>
    <w:p w:rsidR="00FE2435" w:rsidRPr="00FE2435" w:rsidRDefault="00FE2435" w:rsidP="00FE2435">
      <w:pPr>
        <w:tabs>
          <w:tab w:val="left" w:pos="720"/>
          <w:tab w:val="left" w:pos="5954"/>
          <w:tab w:val="left" w:pos="6840"/>
        </w:tabs>
        <w:ind w:left="-426" w:right="-483" w:firstLine="284"/>
        <w:jc w:val="both"/>
        <w:rPr>
          <w:szCs w:val="28"/>
        </w:rPr>
      </w:pPr>
      <w:r w:rsidRPr="00FE2435">
        <w:rPr>
          <w:szCs w:val="28"/>
        </w:rPr>
        <w:t>Satiksmes ministrs</w:t>
      </w:r>
      <w:r w:rsidRPr="00FE2435">
        <w:rPr>
          <w:szCs w:val="28"/>
        </w:rPr>
        <w:tab/>
        <w:t xml:space="preserve">             A.Matīss</w:t>
      </w:r>
    </w:p>
    <w:p w:rsidR="00FE2435" w:rsidRPr="00FE2435" w:rsidRDefault="00FE2435" w:rsidP="00FE2435">
      <w:pPr>
        <w:tabs>
          <w:tab w:val="left" w:pos="720"/>
          <w:tab w:val="left" w:pos="6840"/>
        </w:tabs>
        <w:ind w:left="-426" w:right="-483" w:firstLine="284"/>
        <w:jc w:val="both"/>
        <w:rPr>
          <w:szCs w:val="28"/>
        </w:rPr>
      </w:pPr>
    </w:p>
    <w:p w:rsidR="00FE2435" w:rsidRPr="00FE2435" w:rsidRDefault="00FE2435" w:rsidP="00FE2435">
      <w:pPr>
        <w:tabs>
          <w:tab w:val="left" w:pos="720"/>
          <w:tab w:val="left" w:pos="6840"/>
        </w:tabs>
        <w:ind w:left="-426" w:right="-483" w:firstLine="284"/>
        <w:jc w:val="both"/>
        <w:rPr>
          <w:szCs w:val="28"/>
        </w:rPr>
      </w:pPr>
    </w:p>
    <w:p w:rsidR="00FE2435" w:rsidRPr="00FE2435" w:rsidRDefault="00FE2435" w:rsidP="00FE2435">
      <w:pPr>
        <w:tabs>
          <w:tab w:val="left" w:pos="720"/>
          <w:tab w:val="left" w:pos="6840"/>
        </w:tabs>
        <w:ind w:left="-426" w:right="-483" w:firstLine="284"/>
        <w:jc w:val="both"/>
        <w:rPr>
          <w:szCs w:val="28"/>
        </w:rPr>
      </w:pPr>
      <w:r w:rsidRPr="00FE2435">
        <w:rPr>
          <w:szCs w:val="28"/>
        </w:rPr>
        <w:t>Vīza: Valsts sekretār</w:t>
      </w:r>
      <w:r w:rsidR="000C0560">
        <w:rPr>
          <w:szCs w:val="28"/>
        </w:rPr>
        <w:t>s</w:t>
      </w:r>
      <w:r w:rsidRPr="00FE2435">
        <w:rPr>
          <w:szCs w:val="28"/>
        </w:rPr>
        <w:tab/>
      </w:r>
      <w:r w:rsidR="000C0560">
        <w:rPr>
          <w:szCs w:val="28"/>
        </w:rPr>
        <w:t>K.Ozoliņš</w:t>
      </w:r>
    </w:p>
    <w:p w:rsidR="00FE2435" w:rsidRPr="00FE2435" w:rsidRDefault="00FE2435" w:rsidP="00FE2435">
      <w:pPr>
        <w:jc w:val="both"/>
        <w:rPr>
          <w:szCs w:val="28"/>
        </w:rPr>
      </w:pPr>
    </w:p>
    <w:p w:rsidR="00FE2435" w:rsidRDefault="00FE2435" w:rsidP="00FE2435">
      <w:pPr>
        <w:jc w:val="both"/>
        <w:rPr>
          <w:sz w:val="20"/>
          <w:szCs w:val="20"/>
        </w:rPr>
      </w:pPr>
    </w:p>
    <w:p w:rsidR="00FE2435" w:rsidRDefault="00FE2435" w:rsidP="00FE2435">
      <w:pPr>
        <w:jc w:val="both"/>
        <w:rPr>
          <w:sz w:val="20"/>
          <w:szCs w:val="20"/>
        </w:rPr>
      </w:pPr>
    </w:p>
    <w:p w:rsidR="00566408" w:rsidRDefault="00566408" w:rsidP="00FE2435">
      <w:pPr>
        <w:ind w:hanging="142"/>
        <w:jc w:val="both"/>
        <w:rPr>
          <w:sz w:val="20"/>
          <w:szCs w:val="20"/>
        </w:rPr>
      </w:pPr>
      <w:r>
        <w:rPr>
          <w:sz w:val="20"/>
          <w:szCs w:val="20"/>
        </w:rPr>
        <w:t>09.08.2013. 10:10</w:t>
      </w:r>
    </w:p>
    <w:p w:rsidR="00FE2435" w:rsidRPr="00655A2B" w:rsidRDefault="00FE2435" w:rsidP="00FE2435">
      <w:pPr>
        <w:ind w:hanging="142"/>
        <w:jc w:val="both"/>
        <w:rPr>
          <w:sz w:val="20"/>
          <w:szCs w:val="20"/>
        </w:rPr>
      </w:pPr>
      <w:r>
        <w:rPr>
          <w:sz w:val="20"/>
          <w:szCs w:val="20"/>
        </w:rPr>
        <w:t>1</w:t>
      </w:r>
      <w:r w:rsidR="0032644D">
        <w:rPr>
          <w:sz w:val="20"/>
          <w:szCs w:val="20"/>
        </w:rPr>
        <w:t>05</w:t>
      </w:r>
      <w:r w:rsidR="0053187D">
        <w:rPr>
          <w:sz w:val="20"/>
          <w:szCs w:val="20"/>
        </w:rPr>
        <w:t>4</w:t>
      </w:r>
      <w:r w:rsidRPr="00655A2B">
        <w:rPr>
          <w:sz w:val="20"/>
          <w:szCs w:val="20"/>
        </w:rPr>
        <w:fldChar w:fldCharType="begin"/>
      </w:r>
      <w:r w:rsidRPr="00655A2B">
        <w:rPr>
          <w:sz w:val="20"/>
          <w:szCs w:val="20"/>
        </w:rPr>
        <w:instrText xml:space="preserve"> NUMWORDS   \* MERGEFORMAT </w:instrText>
      </w:r>
      <w:r w:rsidRPr="00655A2B">
        <w:rPr>
          <w:sz w:val="20"/>
          <w:szCs w:val="20"/>
        </w:rPr>
        <w:fldChar w:fldCharType="end"/>
      </w:r>
    </w:p>
    <w:p w:rsidR="00FE2435" w:rsidRPr="00655A2B" w:rsidRDefault="00566408" w:rsidP="00FE2435">
      <w:pPr>
        <w:ind w:hanging="142"/>
        <w:jc w:val="both"/>
        <w:rPr>
          <w:sz w:val="20"/>
          <w:szCs w:val="20"/>
        </w:rPr>
      </w:pPr>
      <w:proofErr w:type="spellStart"/>
      <w:r>
        <w:rPr>
          <w:sz w:val="20"/>
          <w:szCs w:val="20"/>
        </w:rPr>
        <w:t>D.Eberte</w:t>
      </w:r>
      <w:proofErr w:type="spellEnd"/>
    </w:p>
    <w:p w:rsidR="00FE2435" w:rsidRDefault="00FE2435" w:rsidP="00FE2435">
      <w:pPr>
        <w:ind w:hanging="142"/>
        <w:rPr>
          <w:sz w:val="20"/>
          <w:szCs w:val="20"/>
        </w:rPr>
      </w:pPr>
      <w:r w:rsidRPr="00655A2B">
        <w:rPr>
          <w:sz w:val="20"/>
          <w:szCs w:val="20"/>
        </w:rPr>
        <w:t>67028</w:t>
      </w:r>
      <w:r w:rsidR="00566408">
        <w:rPr>
          <w:sz w:val="20"/>
          <w:szCs w:val="20"/>
        </w:rPr>
        <w:t>036</w:t>
      </w:r>
      <w:r w:rsidRPr="00655A2B">
        <w:rPr>
          <w:sz w:val="20"/>
          <w:szCs w:val="20"/>
        </w:rPr>
        <w:t xml:space="preserve">, </w:t>
      </w:r>
      <w:hyperlink r:id="rId7" w:history="1">
        <w:r w:rsidR="00566408" w:rsidRPr="00C70288">
          <w:rPr>
            <w:rStyle w:val="Hyperlink"/>
            <w:sz w:val="20"/>
            <w:szCs w:val="20"/>
          </w:rPr>
          <w:t>Daiga.Eberte@sam.gov.lv</w:t>
        </w:r>
      </w:hyperlink>
      <w:r w:rsidR="00566408">
        <w:rPr>
          <w:rStyle w:val="Hyperlink"/>
          <w:sz w:val="20"/>
          <w:szCs w:val="20"/>
        </w:rPr>
        <w:t xml:space="preserve"> </w:t>
      </w:r>
    </w:p>
    <w:p w:rsidR="004D104C" w:rsidRPr="006B328D" w:rsidRDefault="004D104C" w:rsidP="004D104C">
      <w:pPr>
        <w:pStyle w:val="naiskr"/>
        <w:rPr>
          <w:sz w:val="26"/>
          <w:szCs w:val="26"/>
        </w:rPr>
      </w:pPr>
    </w:p>
    <w:p w:rsidR="00B73527" w:rsidRDefault="00B73527"/>
    <w:sectPr w:rsidR="00B73527" w:rsidSect="004D104C">
      <w:headerReference w:type="default" r:id="rId8"/>
      <w:footerReference w:type="default" r:id="rId9"/>
      <w:footerReference w:type="first" r:id="rId10"/>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F1" w:rsidRDefault="00023BF1" w:rsidP="004D104C">
      <w:r>
        <w:separator/>
      </w:r>
    </w:p>
  </w:endnote>
  <w:endnote w:type="continuationSeparator" w:id="0">
    <w:p w:rsidR="00023BF1" w:rsidRDefault="00023BF1" w:rsidP="004D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32" w:rsidRPr="002B6E70" w:rsidRDefault="00911C32" w:rsidP="007B0E4E">
    <w:pPr>
      <w:pStyle w:val="Footer"/>
      <w:tabs>
        <w:tab w:val="clear" w:pos="8306"/>
        <w:tab w:val="right" w:pos="8789"/>
      </w:tabs>
      <w:ind w:left="-284" w:right="-483"/>
      <w:jc w:val="both"/>
      <w:rPr>
        <w:sz w:val="20"/>
        <w:szCs w:val="20"/>
      </w:rPr>
    </w:pPr>
    <w:r w:rsidRPr="002B6E70">
      <w:rPr>
        <w:sz w:val="20"/>
        <w:szCs w:val="20"/>
      </w:rPr>
      <w:t>SAMnot_</w:t>
    </w:r>
    <w:r w:rsidR="00D35B0A">
      <w:rPr>
        <w:sz w:val="20"/>
        <w:szCs w:val="20"/>
      </w:rPr>
      <w:t>2piel_</w:t>
    </w:r>
    <w:r w:rsidR="007173C5">
      <w:rPr>
        <w:sz w:val="20"/>
        <w:szCs w:val="20"/>
      </w:rPr>
      <w:t>0908</w:t>
    </w:r>
    <w:r w:rsidR="009F7139">
      <w:rPr>
        <w:sz w:val="20"/>
        <w:szCs w:val="20"/>
      </w:rPr>
      <w:t>1</w:t>
    </w:r>
    <w:r w:rsidR="00247865">
      <w:rPr>
        <w:sz w:val="20"/>
        <w:szCs w:val="20"/>
      </w:rPr>
      <w:t>3</w:t>
    </w:r>
    <w:r w:rsidRPr="002B6E70">
      <w:rPr>
        <w:sz w:val="20"/>
        <w:szCs w:val="20"/>
      </w:rPr>
      <w:t>_</w:t>
    </w:r>
    <w:r>
      <w:rPr>
        <w:sz w:val="20"/>
        <w:szCs w:val="20"/>
      </w:rPr>
      <w:t>Dzelzceļš</w:t>
    </w:r>
    <w:r w:rsidR="007B0E4E">
      <w:rPr>
        <w:sz w:val="20"/>
        <w:szCs w:val="20"/>
      </w:rPr>
      <w:t>;</w:t>
    </w:r>
    <w:r w:rsidRPr="002B6E70">
      <w:rPr>
        <w:sz w:val="20"/>
        <w:szCs w:val="20"/>
      </w:rPr>
      <w:t xml:space="preserve"> </w:t>
    </w:r>
    <w:r>
      <w:rPr>
        <w:sz w:val="20"/>
        <w:szCs w:val="20"/>
      </w:rPr>
      <w:t xml:space="preserve">2.pielikums Ministru kabineta noteikumu projektam </w:t>
    </w:r>
    <w:r w:rsidRPr="002B6E70">
      <w:rPr>
        <w:sz w:val="20"/>
        <w:szCs w:val="20"/>
      </w:rPr>
      <w:t>„</w:t>
    </w:r>
    <w:r w:rsidRPr="009E12A5">
      <w:rPr>
        <w:sz w:val="20"/>
        <w:szCs w:val="20"/>
      </w:rPr>
      <w:t>Noteikumi par darbības programmas "Infrastruktūra un pakalpojumi" papildinājuma 3.</w:t>
    </w:r>
    <w:r>
      <w:rPr>
        <w:sz w:val="20"/>
        <w:szCs w:val="20"/>
      </w:rPr>
      <w:t>3</w:t>
    </w:r>
    <w:r w:rsidRPr="009E12A5">
      <w:rPr>
        <w:sz w:val="20"/>
        <w:szCs w:val="20"/>
      </w:rPr>
      <w:t>.1.</w:t>
    </w:r>
    <w:r>
      <w:rPr>
        <w:sz w:val="20"/>
        <w:szCs w:val="20"/>
      </w:rPr>
      <w:t>2</w:t>
    </w:r>
    <w:r w:rsidRPr="009E12A5">
      <w:rPr>
        <w:sz w:val="20"/>
        <w:szCs w:val="20"/>
      </w:rPr>
      <w:t>.aktivitāti "</w:t>
    </w:r>
    <w:r>
      <w:rPr>
        <w:sz w:val="20"/>
        <w:szCs w:val="20"/>
      </w:rPr>
      <w:t xml:space="preserve">TEN-T dzelzceļa posmu rekonstrukcija un attīstība (Austrumu – Rietumu dzelzceļa koridora infrastruktūras attīstība un </w:t>
    </w:r>
    <w:proofErr w:type="spellStart"/>
    <w:r>
      <w:rPr>
        <w:sz w:val="20"/>
        <w:szCs w:val="20"/>
      </w:rPr>
      <w:t>Rail</w:t>
    </w:r>
    <w:proofErr w:type="spellEnd"/>
    <w:r>
      <w:rPr>
        <w:sz w:val="20"/>
        <w:szCs w:val="20"/>
      </w:rPr>
      <w:t xml:space="preserve"> </w:t>
    </w:r>
    <w:proofErr w:type="spellStart"/>
    <w:r>
      <w:rPr>
        <w:sz w:val="20"/>
        <w:szCs w:val="20"/>
      </w:rPr>
      <w:t>Baltica</w:t>
    </w:r>
    <w:proofErr w:type="spellEnd"/>
    <w:r>
      <w:rPr>
        <w:sz w:val="20"/>
        <w:szCs w:val="20"/>
      </w:rPr>
      <w:t>)” projektu iesniegumu trešo atlases kārtu”.</w:t>
    </w:r>
  </w:p>
  <w:p w:rsidR="00911C32" w:rsidRDefault="00911C32" w:rsidP="007B0E4E">
    <w:pPr>
      <w:pStyle w:val="Footer"/>
      <w:tabs>
        <w:tab w:val="clear" w:pos="8306"/>
        <w:tab w:val="right" w:pos="8789"/>
      </w:tabs>
      <w:ind w:left="-284" w:right="-4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4C" w:rsidRPr="002B6E70" w:rsidRDefault="004D104C" w:rsidP="007B0E4E">
    <w:pPr>
      <w:pStyle w:val="Footer"/>
      <w:tabs>
        <w:tab w:val="clear" w:pos="8306"/>
        <w:tab w:val="right" w:pos="8789"/>
      </w:tabs>
      <w:ind w:left="-284" w:right="-483"/>
      <w:jc w:val="both"/>
      <w:rPr>
        <w:sz w:val="20"/>
        <w:szCs w:val="20"/>
      </w:rPr>
    </w:pPr>
    <w:r w:rsidRPr="002B6E70">
      <w:rPr>
        <w:sz w:val="20"/>
        <w:szCs w:val="20"/>
      </w:rPr>
      <w:t>SAMnot_</w:t>
    </w:r>
    <w:r w:rsidR="00D35B0A">
      <w:rPr>
        <w:sz w:val="20"/>
        <w:szCs w:val="20"/>
      </w:rPr>
      <w:t>2piel_</w:t>
    </w:r>
    <w:r w:rsidR="007173C5">
      <w:rPr>
        <w:sz w:val="20"/>
        <w:szCs w:val="20"/>
      </w:rPr>
      <w:t>0908</w:t>
    </w:r>
    <w:r w:rsidR="00247865">
      <w:rPr>
        <w:sz w:val="20"/>
        <w:szCs w:val="20"/>
      </w:rPr>
      <w:t>13</w:t>
    </w:r>
    <w:r w:rsidRPr="002B6E70">
      <w:rPr>
        <w:sz w:val="20"/>
        <w:szCs w:val="20"/>
      </w:rPr>
      <w:t>_</w:t>
    </w:r>
    <w:r>
      <w:rPr>
        <w:sz w:val="20"/>
        <w:szCs w:val="20"/>
      </w:rPr>
      <w:t>Dzelzceļš</w:t>
    </w:r>
    <w:r w:rsidR="007B0E4E">
      <w:rPr>
        <w:sz w:val="20"/>
        <w:szCs w:val="20"/>
      </w:rPr>
      <w:t>;</w:t>
    </w:r>
    <w:r w:rsidRPr="002B6E70">
      <w:rPr>
        <w:sz w:val="20"/>
        <w:szCs w:val="20"/>
      </w:rPr>
      <w:t xml:space="preserve"> </w:t>
    </w:r>
    <w:r>
      <w:rPr>
        <w:sz w:val="20"/>
        <w:szCs w:val="20"/>
      </w:rPr>
      <w:t xml:space="preserve">2.pielikums Ministru kabineta noteikumu projektam </w:t>
    </w:r>
    <w:r w:rsidRPr="002B6E70">
      <w:rPr>
        <w:sz w:val="20"/>
        <w:szCs w:val="20"/>
      </w:rPr>
      <w:t>„</w:t>
    </w:r>
    <w:r w:rsidRPr="009E12A5">
      <w:rPr>
        <w:sz w:val="20"/>
        <w:szCs w:val="20"/>
      </w:rPr>
      <w:t>Noteikumi par darbības programmas "Infrastruktūra un pakalpojumi" papildinājuma 3.</w:t>
    </w:r>
    <w:r>
      <w:rPr>
        <w:sz w:val="20"/>
        <w:szCs w:val="20"/>
      </w:rPr>
      <w:t>3</w:t>
    </w:r>
    <w:r w:rsidRPr="009E12A5">
      <w:rPr>
        <w:sz w:val="20"/>
        <w:szCs w:val="20"/>
      </w:rPr>
      <w:t>.1.</w:t>
    </w:r>
    <w:r>
      <w:rPr>
        <w:sz w:val="20"/>
        <w:szCs w:val="20"/>
      </w:rPr>
      <w:t>2</w:t>
    </w:r>
    <w:r w:rsidRPr="009E12A5">
      <w:rPr>
        <w:sz w:val="20"/>
        <w:szCs w:val="20"/>
      </w:rPr>
      <w:t>.aktivitāti "</w:t>
    </w:r>
    <w:r>
      <w:rPr>
        <w:sz w:val="20"/>
        <w:szCs w:val="20"/>
      </w:rPr>
      <w:t xml:space="preserve">TEN-T dzelzceļa posmu rekonstrukcija un attīstība (Austrumu – Rietumu dzelzceļa koridora infrastruktūras attīstība un </w:t>
    </w:r>
    <w:proofErr w:type="spellStart"/>
    <w:r>
      <w:rPr>
        <w:sz w:val="20"/>
        <w:szCs w:val="20"/>
      </w:rPr>
      <w:t>Rail</w:t>
    </w:r>
    <w:proofErr w:type="spellEnd"/>
    <w:r>
      <w:rPr>
        <w:sz w:val="20"/>
        <w:szCs w:val="20"/>
      </w:rPr>
      <w:t xml:space="preserve"> </w:t>
    </w:r>
    <w:proofErr w:type="spellStart"/>
    <w:r>
      <w:rPr>
        <w:sz w:val="20"/>
        <w:szCs w:val="20"/>
      </w:rPr>
      <w:t>Baltica</w:t>
    </w:r>
    <w:proofErr w:type="spellEnd"/>
    <w:r>
      <w:rPr>
        <w:sz w:val="20"/>
        <w:szCs w:val="20"/>
      </w:rPr>
      <w:t>)” projektu iesniegumu trešo atlases kārtu”.</w:t>
    </w:r>
  </w:p>
  <w:p w:rsidR="004D104C" w:rsidRDefault="004D104C">
    <w:pPr>
      <w:pStyle w:val="Footer"/>
    </w:pPr>
  </w:p>
  <w:p w:rsidR="004D104C" w:rsidRDefault="004D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F1" w:rsidRDefault="00023BF1" w:rsidP="004D104C">
      <w:r>
        <w:separator/>
      </w:r>
    </w:p>
  </w:footnote>
  <w:footnote w:type="continuationSeparator" w:id="0">
    <w:p w:rsidR="00023BF1" w:rsidRDefault="00023BF1" w:rsidP="004D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29402"/>
      <w:docPartObj>
        <w:docPartGallery w:val="Page Numbers (Top of Page)"/>
        <w:docPartUnique/>
      </w:docPartObj>
    </w:sdtPr>
    <w:sdtEndPr>
      <w:rPr>
        <w:noProof/>
      </w:rPr>
    </w:sdtEndPr>
    <w:sdtContent>
      <w:p w:rsidR="004D104C" w:rsidRDefault="004D104C">
        <w:pPr>
          <w:pStyle w:val="Header"/>
          <w:jc w:val="center"/>
        </w:pPr>
        <w:r>
          <w:fldChar w:fldCharType="begin"/>
        </w:r>
        <w:r>
          <w:instrText xml:space="preserve"> PAGE   \* MERGEFORMAT </w:instrText>
        </w:r>
        <w:r>
          <w:fldChar w:fldCharType="separate"/>
        </w:r>
        <w:r w:rsidR="002A57C1">
          <w:rPr>
            <w:noProof/>
          </w:rPr>
          <w:t>7</w:t>
        </w:r>
        <w:r>
          <w:rPr>
            <w:noProof/>
          </w:rPr>
          <w:fldChar w:fldCharType="end"/>
        </w:r>
      </w:p>
    </w:sdtContent>
  </w:sdt>
  <w:p w:rsidR="004D104C" w:rsidRDefault="004D10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4C"/>
    <w:rsid w:val="00023BF1"/>
    <w:rsid w:val="000C0560"/>
    <w:rsid w:val="000F363E"/>
    <w:rsid w:val="0015673C"/>
    <w:rsid w:val="00247865"/>
    <w:rsid w:val="002A57C1"/>
    <w:rsid w:val="0032644D"/>
    <w:rsid w:val="004403C5"/>
    <w:rsid w:val="004D104C"/>
    <w:rsid w:val="0053187D"/>
    <w:rsid w:val="005472B0"/>
    <w:rsid w:val="00566408"/>
    <w:rsid w:val="005F7AA3"/>
    <w:rsid w:val="0065319D"/>
    <w:rsid w:val="0070778E"/>
    <w:rsid w:val="00710F16"/>
    <w:rsid w:val="007173C5"/>
    <w:rsid w:val="007B0E4E"/>
    <w:rsid w:val="007B18A3"/>
    <w:rsid w:val="00910A8C"/>
    <w:rsid w:val="00911C32"/>
    <w:rsid w:val="00953DD5"/>
    <w:rsid w:val="009F7139"/>
    <w:rsid w:val="00B73527"/>
    <w:rsid w:val="00C26877"/>
    <w:rsid w:val="00C62FB4"/>
    <w:rsid w:val="00D35B0A"/>
    <w:rsid w:val="00E1719C"/>
    <w:rsid w:val="00FE2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4C"/>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4D104C"/>
    <w:pPr>
      <w:spacing w:before="75" w:after="75"/>
    </w:pPr>
    <w:rPr>
      <w:rFonts w:eastAsia="Times New Roman"/>
      <w:sz w:val="24"/>
      <w:szCs w:val="24"/>
      <w:lang w:eastAsia="lv-LV"/>
    </w:rPr>
  </w:style>
  <w:style w:type="paragraph" w:styleId="Header">
    <w:name w:val="header"/>
    <w:basedOn w:val="Normal"/>
    <w:link w:val="HeaderChar"/>
    <w:uiPriority w:val="99"/>
    <w:unhideWhenUsed/>
    <w:rsid w:val="004D104C"/>
    <w:pPr>
      <w:tabs>
        <w:tab w:val="center" w:pos="4153"/>
        <w:tab w:val="right" w:pos="8306"/>
      </w:tabs>
    </w:pPr>
  </w:style>
  <w:style w:type="character" w:customStyle="1" w:styleId="HeaderChar">
    <w:name w:val="Header Char"/>
    <w:basedOn w:val="DefaultParagraphFont"/>
    <w:link w:val="Header"/>
    <w:uiPriority w:val="99"/>
    <w:rsid w:val="004D104C"/>
    <w:rPr>
      <w:rFonts w:eastAsia="Calibri" w:cs="Times New Roman"/>
    </w:rPr>
  </w:style>
  <w:style w:type="paragraph" w:styleId="Footer">
    <w:name w:val="footer"/>
    <w:basedOn w:val="Normal"/>
    <w:link w:val="FooterChar"/>
    <w:unhideWhenUsed/>
    <w:rsid w:val="004D104C"/>
    <w:pPr>
      <w:tabs>
        <w:tab w:val="center" w:pos="4153"/>
        <w:tab w:val="right" w:pos="8306"/>
      </w:tabs>
    </w:pPr>
  </w:style>
  <w:style w:type="character" w:customStyle="1" w:styleId="FooterChar">
    <w:name w:val="Footer Char"/>
    <w:basedOn w:val="DefaultParagraphFont"/>
    <w:link w:val="Footer"/>
    <w:rsid w:val="004D104C"/>
    <w:rPr>
      <w:rFonts w:eastAsia="Calibri" w:cs="Times New Roman"/>
    </w:rPr>
  </w:style>
  <w:style w:type="paragraph" w:styleId="BalloonText">
    <w:name w:val="Balloon Text"/>
    <w:basedOn w:val="Normal"/>
    <w:link w:val="BalloonTextChar"/>
    <w:uiPriority w:val="99"/>
    <w:semiHidden/>
    <w:unhideWhenUsed/>
    <w:rsid w:val="004D104C"/>
    <w:rPr>
      <w:rFonts w:ascii="Tahoma" w:hAnsi="Tahoma" w:cs="Tahoma"/>
      <w:sz w:val="16"/>
      <w:szCs w:val="16"/>
    </w:rPr>
  </w:style>
  <w:style w:type="character" w:customStyle="1" w:styleId="BalloonTextChar">
    <w:name w:val="Balloon Text Char"/>
    <w:basedOn w:val="DefaultParagraphFont"/>
    <w:link w:val="BalloonText"/>
    <w:uiPriority w:val="99"/>
    <w:semiHidden/>
    <w:rsid w:val="004D104C"/>
    <w:rPr>
      <w:rFonts w:ascii="Tahoma" w:eastAsia="Calibri" w:hAnsi="Tahoma" w:cs="Tahoma"/>
      <w:sz w:val="16"/>
      <w:szCs w:val="16"/>
    </w:rPr>
  </w:style>
  <w:style w:type="character" w:styleId="Hyperlink">
    <w:name w:val="Hyperlink"/>
    <w:unhideWhenUsed/>
    <w:rsid w:val="00FE2435"/>
    <w:rPr>
      <w:strike w:val="0"/>
      <w:dstrike w:val="0"/>
      <w:color w:val="40407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04C"/>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4D104C"/>
    <w:pPr>
      <w:spacing w:before="75" w:after="75"/>
    </w:pPr>
    <w:rPr>
      <w:rFonts w:eastAsia="Times New Roman"/>
      <w:sz w:val="24"/>
      <w:szCs w:val="24"/>
      <w:lang w:eastAsia="lv-LV"/>
    </w:rPr>
  </w:style>
  <w:style w:type="paragraph" w:styleId="Header">
    <w:name w:val="header"/>
    <w:basedOn w:val="Normal"/>
    <w:link w:val="HeaderChar"/>
    <w:uiPriority w:val="99"/>
    <w:unhideWhenUsed/>
    <w:rsid w:val="004D104C"/>
    <w:pPr>
      <w:tabs>
        <w:tab w:val="center" w:pos="4153"/>
        <w:tab w:val="right" w:pos="8306"/>
      </w:tabs>
    </w:pPr>
  </w:style>
  <w:style w:type="character" w:customStyle="1" w:styleId="HeaderChar">
    <w:name w:val="Header Char"/>
    <w:basedOn w:val="DefaultParagraphFont"/>
    <w:link w:val="Header"/>
    <w:uiPriority w:val="99"/>
    <w:rsid w:val="004D104C"/>
    <w:rPr>
      <w:rFonts w:eastAsia="Calibri" w:cs="Times New Roman"/>
    </w:rPr>
  </w:style>
  <w:style w:type="paragraph" w:styleId="Footer">
    <w:name w:val="footer"/>
    <w:basedOn w:val="Normal"/>
    <w:link w:val="FooterChar"/>
    <w:unhideWhenUsed/>
    <w:rsid w:val="004D104C"/>
    <w:pPr>
      <w:tabs>
        <w:tab w:val="center" w:pos="4153"/>
        <w:tab w:val="right" w:pos="8306"/>
      </w:tabs>
    </w:pPr>
  </w:style>
  <w:style w:type="character" w:customStyle="1" w:styleId="FooterChar">
    <w:name w:val="Footer Char"/>
    <w:basedOn w:val="DefaultParagraphFont"/>
    <w:link w:val="Footer"/>
    <w:rsid w:val="004D104C"/>
    <w:rPr>
      <w:rFonts w:eastAsia="Calibri" w:cs="Times New Roman"/>
    </w:rPr>
  </w:style>
  <w:style w:type="paragraph" w:styleId="BalloonText">
    <w:name w:val="Balloon Text"/>
    <w:basedOn w:val="Normal"/>
    <w:link w:val="BalloonTextChar"/>
    <w:uiPriority w:val="99"/>
    <w:semiHidden/>
    <w:unhideWhenUsed/>
    <w:rsid w:val="004D104C"/>
    <w:rPr>
      <w:rFonts w:ascii="Tahoma" w:hAnsi="Tahoma" w:cs="Tahoma"/>
      <w:sz w:val="16"/>
      <w:szCs w:val="16"/>
    </w:rPr>
  </w:style>
  <w:style w:type="character" w:customStyle="1" w:styleId="BalloonTextChar">
    <w:name w:val="Balloon Text Char"/>
    <w:basedOn w:val="DefaultParagraphFont"/>
    <w:link w:val="BalloonText"/>
    <w:uiPriority w:val="99"/>
    <w:semiHidden/>
    <w:rsid w:val="004D104C"/>
    <w:rPr>
      <w:rFonts w:ascii="Tahoma" w:eastAsia="Calibri" w:hAnsi="Tahoma" w:cs="Tahoma"/>
      <w:sz w:val="16"/>
      <w:szCs w:val="16"/>
    </w:rPr>
  </w:style>
  <w:style w:type="character" w:styleId="Hyperlink">
    <w:name w:val="Hyperlink"/>
    <w:unhideWhenUsed/>
    <w:rsid w:val="00FE2435"/>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ga.Eberte@sam.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5632</Words>
  <Characters>3211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„Noteikumi par darbības programmas "Infrastruktūra un pakalpojumi" papildinājuma 3.3.1.2.aktivitāti "TEN-T dzelzceļa posmu rekonstrukcija un attīstība (Austrumu – Rietumu dzelzceļa koridora infrastruktūras</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„Noteikumi par darbības programmas "Infrastruktūra un pakalpojumi" papildinājuma 3.3.1.2.aktivitāti "TEN-T dzelzceļa posmu rekonstrukcija un attīstība (Austrumu – Rietumu dzelzceļa koridora infrastruktūras attīstība un Rail Baltica)” projektu iesniegumu trešo atlases kārtu”.</dc:title>
  <dc:subject>2.piel.MK not.proj.3.3.1.2.akt.</dc:subject>
  <dc:creator>Astra Vilnīte</dc:creator>
  <cp:keywords>Satiksmes ministrija</cp:keywords>
  <dc:description>A.Vilnīte
Investīciju departamenta 
ERAF un KF projektu uzraudzības nodaļas
vecākā referente
Tālr.67028244; fax.67820621
Astra.Vilnite@sam.gov.lv</dc:description>
  <cp:lastModifiedBy>Daiga Eberte</cp:lastModifiedBy>
  <cp:revision>10</cp:revision>
  <cp:lastPrinted>2013-08-09T07:10:00Z</cp:lastPrinted>
  <dcterms:created xsi:type="dcterms:W3CDTF">2013-07-18T07:50:00Z</dcterms:created>
  <dcterms:modified xsi:type="dcterms:W3CDTF">2013-08-12T11:42:00Z</dcterms:modified>
</cp:coreProperties>
</file>