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D6" w:rsidRPr="00900F9E" w:rsidRDefault="00EB6AA9" w:rsidP="005473D6">
      <w:pPr>
        <w:spacing w:before="150" w:after="150"/>
        <w:ind w:firstLine="0"/>
        <w:jc w:val="center"/>
        <w:rPr>
          <w:rFonts w:eastAsia="Times New Roman"/>
          <w:b/>
          <w:bCs/>
          <w:sz w:val="25"/>
          <w:szCs w:val="25"/>
          <w:lang w:eastAsia="lv-LV"/>
        </w:rPr>
      </w:pPr>
      <w:bookmarkStart w:id="0" w:name="_GoBack"/>
      <w:bookmarkEnd w:id="0"/>
      <w:r w:rsidRPr="00900F9E">
        <w:rPr>
          <w:rFonts w:eastAsia="Times New Roman"/>
          <w:b/>
          <w:bCs/>
          <w:sz w:val="25"/>
          <w:szCs w:val="25"/>
          <w:lang w:eastAsia="lv-LV"/>
        </w:rPr>
        <w:t>Ministru kabineta noteikumu projekta „</w:t>
      </w:r>
      <w:r w:rsidR="004A2EC5" w:rsidRPr="00900F9E">
        <w:rPr>
          <w:rFonts w:eastAsia="Times New Roman"/>
          <w:b/>
          <w:bCs/>
          <w:sz w:val="25"/>
          <w:szCs w:val="25"/>
          <w:lang w:eastAsia="lv-LV"/>
        </w:rPr>
        <w:t xml:space="preserve">Grozījumi </w:t>
      </w:r>
      <w:r w:rsidR="00A14BFB" w:rsidRPr="00900F9E">
        <w:rPr>
          <w:rFonts w:eastAsia="Times New Roman"/>
          <w:b/>
          <w:bCs/>
          <w:sz w:val="25"/>
          <w:szCs w:val="25"/>
          <w:lang w:eastAsia="lv-LV"/>
        </w:rPr>
        <w:t xml:space="preserve">Ministru kabineta 2012.gada 3.jūlija noteikumos Nr.468 „Noteikumi par pasažieru pārvadāšanu ar vieglajiem taksometriem”” </w:t>
      </w:r>
      <w:r w:rsidR="005473D6" w:rsidRPr="00900F9E">
        <w:rPr>
          <w:rFonts w:eastAsia="Times New Roman"/>
          <w:b/>
          <w:bCs/>
          <w:sz w:val="25"/>
          <w:szCs w:val="25"/>
          <w:lang w:eastAsia="lv-LV"/>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3312"/>
        <w:gridCol w:w="5258"/>
      </w:tblGrid>
      <w:tr w:rsidR="005473D6" w:rsidRPr="00900F9E" w:rsidTr="000A19F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5473D6" w:rsidRPr="00900F9E" w:rsidRDefault="005473D6" w:rsidP="005473D6">
            <w:pPr>
              <w:spacing w:before="75" w:after="75"/>
              <w:ind w:firstLine="0"/>
              <w:jc w:val="center"/>
              <w:rPr>
                <w:rFonts w:eastAsia="Times New Roman"/>
                <w:sz w:val="25"/>
                <w:szCs w:val="25"/>
                <w:lang w:eastAsia="lv-LV"/>
              </w:rPr>
            </w:pPr>
            <w:r w:rsidRPr="00900F9E">
              <w:rPr>
                <w:rFonts w:eastAsia="Times New Roman"/>
                <w:b/>
                <w:bCs/>
                <w:sz w:val="25"/>
                <w:szCs w:val="25"/>
                <w:lang w:eastAsia="lv-LV"/>
              </w:rPr>
              <w:t> I. Tiesību akta projekta izstrādes nepieciešamība</w:t>
            </w:r>
          </w:p>
        </w:tc>
      </w:tr>
      <w:tr w:rsidR="005473D6" w:rsidRPr="00900F9E" w:rsidTr="00C115D5">
        <w:trPr>
          <w:trHeight w:val="63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1.</w:t>
            </w:r>
          </w:p>
        </w:tc>
        <w:tc>
          <w:tcPr>
            <w:tcW w:w="3312"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Pamatojums</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8B749B" w:rsidP="00EE47F6">
            <w:pPr>
              <w:spacing w:before="75" w:after="75"/>
              <w:ind w:firstLine="0"/>
              <w:jc w:val="both"/>
              <w:rPr>
                <w:rFonts w:eastAsia="Times New Roman"/>
                <w:sz w:val="25"/>
                <w:szCs w:val="25"/>
                <w:lang w:eastAsia="lv-LV"/>
              </w:rPr>
            </w:pPr>
            <w:proofErr w:type="spellStart"/>
            <w:r w:rsidRPr="00900F9E">
              <w:rPr>
                <w:iCs/>
                <w:sz w:val="25"/>
                <w:szCs w:val="25"/>
              </w:rPr>
              <w:t>Euro</w:t>
            </w:r>
            <w:proofErr w:type="spellEnd"/>
            <w:r w:rsidRPr="00900F9E">
              <w:rPr>
                <w:i/>
                <w:iCs/>
                <w:sz w:val="25"/>
                <w:szCs w:val="25"/>
              </w:rPr>
              <w:t xml:space="preserve"> </w:t>
            </w:r>
            <w:r w:rsidRPr="00900F9E">
              <w:rPr>
                <w:sz w:val="25"/>
                <w:szCs w:val="25"/>
              </w:rPr>
              <w:t xml:space="preserve">ieviešanas kārtības likuma 30.panta pirmā daļa, Ministru kabineta 2012.gada 27.jūnija rīkojuma Nr.282 „Par „Koncepciju par normatīvo aktu sakārtošanu saistībā ar eiro ieviešanu Latvijā”” </w:t>
            </w:r>
            <w:r w:rsidR="00574917" w:rsidRPr="00900F9E">
              <w:rPr>
                <w:sz w:val="25"/>
                <w:szCs w:val="25"/>
              </w:rPr>
              <w:t>7.2</w:t>
            </w:r>
            <w:r w:rsidR="004A2554" w:rsidRPr="00900F9E">
              <w:rPr>
                <w:sz w:val="25"/>
                <w:szCs w:val="25"/>
              </w:rPr>
              <w:t>.apakš</w:t>
            </w:r>
            <w:r w:rsidRPr="00900F9E">
              <w:rPr>
                <w:sz w:val="25"/>
                <w:szCs w:val="25"/>
              </w:rPr>
              <w:t xml:space="preserve">punkts un Latvijas Nacionālā </w:t>
            </w:r>
            <w:proofErr w:type="spellStart"/>
            <w:r w:rsidRPr="00900F9E">
              <w:rPr>
                <w:iCs/>
                <w:sz w:val="25"/>
                <w:szCs w:val="25"/>
              </w:rPr>
              <w:t>euro</w:t>
            </w:r>
            <w:proofErr w:type="spellEnd"/>
            <w:r w:rsidRPr="00900F9E">
              <w:rPr>
                <w:i/>
                <w:iCs/>
                <w:sz w:val="25"/>
                <w:szCs w:val="25"/>
              </w:rPr>
              <w:t xml:space="preserve"> </w:t>
            </w:r>
            <w:r w:rsidRPr="00900F9E">
              <w:rPr>
                <w:sz w:val="25"/>
                <w:szCs w:val="25"/>
              </w:rPr>
              <w:t xml:space="preserve">ieviešanas plāna (apstiprināts ar Ministru kabineta 2013.gada 4.aprīļa rīkojumu Nr.136) 1. pielikuma </w:t>
            </w:r>
            <w:r w:rsidR="00574917" w:rsidRPr="00900F9E">
              <w:rPr>
                <w:sz w:val="25"/>
                <w:szCs w:val="25"/>
              </w:rPr>
              <w:t>J2.2.3</w:t>
            </w:r>
            <w:r w:rsidR="000947FF" w:rsidRPr="00900F9E">
              <w:rPr>
                <w:sz w:val="25"/>
                <w:szCs w:val="25"/>
              </w:rPr>
              <w:t xml:space="preserve"> </w:t>
            </w:r>
            <w:r w:rsidRPr="00900F9E">
              <w:rPr>
                <w:sz w:val="25"/>
                <w:szCs w:val="25"/>
              </w:rPr>
              <w:t xml:space="preserve">pasākums. </w:t>
            </w:r>
          </w:p>
        </w:tc>
      </w:tr>
      <w:tr w:rsidR="005473D6" w:rsidRPr="00900F9E" w:rsidTr="00C115D5">
        <w:trPr>
          <w:trHeight w:val="472"/>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2.</w:t>
            </w:r>
          </w:p>
        </w:tc>
        <w:tc>
          <w:tcPr>
            <w:tcW w:w="3312"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Pašreizējā situācija un problēmas</w:t>
            </w:r>
          </w:p>
        </w:tc>
        <w:tc>
          <w:tcPr>
            <w:tcW w:w="5258" w:type="dxa"/>
            <w:tcBorders>
              <w:top w:val="outset" w:sz="6" w:space="0" w:color="auto"/>
              <w:left w:val="outset" w:sz="6" w:space="0" w:color="auto"/>
              <w:bottom w:val="outset" w:sz="6" w:space="0" w:color="auto"/>
              <w:right w:val="outset" w:sz="6" w:space="0" w:color="auto"/>
            </w:tcBorders>
            <w:hideMark/>
          </w:tcPr>
          <w:p w:rsidR="000C5536" w:rsidRPr="00900F9E" w:rsidRDefault="00E16F0C" w:rsidP="00EE47F6">
            <w:pPr>
              <w:pStyle w:val="Default"/>
              <w:jc w:val="both"/>
              <w:rPr>
                <w:sz w:val="25"/>
                <w:szCs w:val="25"/>
              </w:rPr>
            </w:pPr>
            <w:r w:rsidRPr="00900F9E">
              <w:rPr>
                <w:sz w:val="25"/>
                <w:szCs w:val="25"/>
              </w:rPr>
              <w:t xml:space="preserve">Ņemot vērā, ka ar 2014.gada 1.janvāri Latvijā plānots ieviest </w:t>
            </w:r>
            <w:proofErr w:type="spellStart"/>
            <w:r w:rsidRPr="00900F9E">
              <w:rPr>
                <w:iCs/>
                <w:sz w:val="25"/>
                <w:szCs w:val="25"/>
              </w:rPr>
              <w:t>euro</w:t>
            </w:r>
            <w:proofErr w:type="spellEnd"/>
            <w:r w:rsidRPr="00900F9E">
              <w:rPr>
                <w:sz w:val="25"/>
                <w:szCs w:val="25"/>
              </w:rPr>
              <w:t xml:space="preserve">, ir nepieciešams veikt grozījumus </w:t>
            </w:r>
            <w:r w:rsidR="00A14BFB" w:rsidRPr="00900F9E">
              <w:rPr>
                <w:sz w:val="25"/>
                <w:szCs w:val="25"/>
              </w:rPr>
              <w:t>Ministru kabineta 2012.gada 3.jūlija noteikumos Nr.468 „Noteikumi par pasažieru pārvadāšanu ar vieglajiem taksometriem”.</w:t>
            </w:r>
            <w:r w:rsidR="000C5536" w:rsidRPr="00900F9E">
              <w:rPr>
                <w:sz w:val="25"/>
                <w:szCs w:val="25"/>
              </w:rPr>
              <w:t xml:space="preserve"> Saskaņā ar </w:t>
            </w:r>
            <w:proofErr w:type="spellStart"/>
            <w:r w:rsidR="000C5536" w:rsidRPr="00900F9E">
              <w:rPr>
                <w:sz w:val="25"/>
                <w:szCs w:val="25"/>
              </w:rPr>
              <w:t>Euro</w:t>
            </w:r>
            <w:proofErr w:type="spellEnd"/>
            <w:r w:rsidR="000C5536" w:rsidRPr="00900F9E">
              <w:rPr>
                <w:sz w:val="25"/>
                <w:szCs w:val="25"/>
              </w:rPr>
              <w:t xml:space="preserve"> ieviešanas kārtības likuma 13.panta otro daļu, Ministru kabinets nosaka kārtību, kādā paralēlās preču un pakalpojumu atspoguļošanas periodā kases čekos darījumu kopsummu norāda latos un </w:t>
            </w:r>
            <w:proofErr w:type="spellStart"/>
            <w:r w:rsidR="000C5536" w:rsidRPr="00900F9E">
              <w:rPr>
                <w:sz w:val="25"/>
                <w:szCs w:val="25"/>
              </w:rPr>
              <w:t>euro</w:t>
            </w:r>
            <w:proofErr w:type="spellEnd"/>
            <w:r w:rsidR="000C5536" w:rsidRPr="00900F9E">
              <w:rPr>
                <w:sz w:val="25"/>
                <w:szCs w:val="25"/>
              </w:rPr>
              <w:t>. Taksometru skaitītāju tehniskās iespējas nespēj nodrošināt minēto prasību izpildi.</w:t>
            </w:r>
          </w:p>
          <w:p w:rsidR="008C6A29" w:rsidRPr="00900F9E" w:rsidRDefault="008C6A29" w:rsidP="00EE47F6">
            <w:pPr>
              <w:pStyle w:val="Default"/>
              <w:jc w:val="both"/>
              <w:rPr>
                <w:sz w:val="25"/>
                <w:szCs w:val="25"/>
              </w:rPr>
            </w:pPr>
          </w:p>
        </w:tc>
      </w:tr>
      <w:tr w:rsidR="005473D6" w:rsidRPr="00900F9E" w:rsidTr="00A45FDC">
        <w:trPr>
          <w:trHeight w:val="907"/>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3.</w:t>
            </w:r>
          </w:p>
        </w:tc>
        <w:tc>
          <w:tcPr>
            <w:tcW w:w="3312"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Saistītie politikas ietekmes novērtējumi un pētījumi</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0A19F5" w:rsidP="00EE47F6">
            <w:pPr>
              <w:pStyle w:val="Default"/>
              <w:jc w:val="both"/>
              <w:rPr>
                <w:sz w:val="25"/>
                <w:szCs w:val="25"/>
              </w:rPr>
            </w:pPr>
            <w:r w:rsidRPr="00900F9E">
              <w:rPr>
                <w:sz w:val="25"/>
                <w:szCs w:val="25"/>
              </w:rPr>
              <w:t xml:space="preserve">Nav attiecināms. </w:t>
            </w:r>
          </w:p>
        </w:tc>
      </w:tr>
      <w:tr w:rsidR="000A19F5" w:rsidRPr="00900F9E" w:rsidTr="00C115D5">
        <w:trPr>
          <w:trHeight w:val="384"/>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0A19F5" w:rsidRPr="00900F9E" w:rsidRDefault="000A19F5"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4.</w:t>
            </w:r>
          </w:p>
        </w:tc>
        <w:tc>
          <w:tcPr>
            <w:tcW w:w="3312" w:type="dxa"/>
            <w:tcBorders>
              <w:top w:val="outset" w:sz="6" w:space="0" w:color="auto"/>
              <w:left w:val="outset" w:sz="6" w:space="0" w:color="auto"/>
              <w:bottom w:val="outset" w:sz="6" w:space="0" w:color="auto"/>
              <w:right w:val="outset" w:sz="6" w:space="0" w:color="auto"/>
            </w:tcBorders>
            <w:hideMark/>
          </w:tcPr>
          <w:p w:rsidR="000A19F5" w:rsidRPr="00900F9E" w:rsidRDefault="000A19F5"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0E60B5" w:rsidRPr="00900F9E" w:rsidRDefault="002858F7" w:rsidP="00EE47F6">
            <w:pPr>
              <w:pStyle w:val="Default"/>
              <w:jc w:val="both"/>
              <w:rPr>
                <w:sz w:val="25"/>
                <w:szCs w:val="25"/>
              </w:rPr>
            </w:pPr>
            <w:r w:rsidRPr="00900F9E">
              <w:rPr>
                <w:sz w:val="25"/>
                <w:szCs w:val="25"/>
              </w:rPr>
              <w:t>Šī</w:t>
            </w:r>
            <w:r w:rsidR="003B3A1A" w:rsidRPr="00900F9E">
              <w:rPr>
                <w:sz w:val="25"/>
                <w:szCs w:val="25"/>
              </w:rPr>
              <w:t xml:space="preserve"> projekta mērķis ir pielāgot </w:t>
            </w:r>
            <w:r w:rsidR="00A14BFB" w:rsidRPr="00900F9E">
              <w:rPr>
                <w:bCs/>
                <w:sz w:val="25"/>
                <w:szCs w:val="25"/>
              </w:rPr>
              <w:t>Ministru kabineta 2012</w:t>
            </w:r>
            <w:r w:rsidR="003B3A1A" w:rsidRPr="00900F9E">
              <w:rPr>
                <w:bCs/>
                <w:sz w:val="25"/>
                <w:szCs w:val="25"/>
              </w:rPr>
              <w:t xml:space="preserve">.gada </w:t>
            </w:r>
            <w:r w:rsidR="00A14BFB" w:rsidRPr="00900F9E">
              <w:rPr>
                <w:bCs/>
                <w:sz w:val="25"/>
                <w:szCs w:val="25"/>
              </w:rPr>
              <w:t>3</w:t>
            </w:r>
            <w:r w:rsidR="003B3A1A" w:rsidRPr="00900F9E">
              <w:rPr>
                <w:bCs/>
                <w:sz w:val="25"/>
                <w:szCs w:val="25"/>
              </w:rPr>
              <w:t>.jūlija noteikumus Nr.</w:t>
            </w:r>
            <w:r w:rsidR="00A14BFB" w:rsidRPr="00900F9E">
              <w:rPr>
                <w:bCs/>
                <w:sz w:val="25"/>
                <w:szCs w:val="25"/>
              </w:rPr>
              <w:t xml:space="preserve">468 „Noteikumi par pasažieru pārvadāšanu ar vieglajiem taksometriem” </w:t>
            </w:r>
            <w:proofErr w:type="spellStart"/>
            <w:r w:rsidR="003B3A1A" w:rsidRPr="00900F9E">
              <w:rPr>
                <w:iCs/>
                <w:sz w:val="25"/>
                <w:szCs w:val="25"/>
              </w:rPr>
              <w:t>euro</w:t>
            </w:r>
            <w:proofErr w:type="spellEnd"/>
            <w:r w:rsidR="003B3A1A" w:rsidRPr="00900F9E">
              <w:rPr>
                <w:i/>
                <w:iCs/>
                <w:sz w:val="25"/>
                <w:szCs w:val="25"/>
              </w:rPr>
              <w:t xml:space="preserve"> </w:t>
            </w:r>
            <w:r w:rsidR="003B3A1A" w:rsidRPr="00900F9E">
              <w:rPr>
                <w:sz w:val="25"/>
                <w:szCs w:val="25"/>
              </w:rPr>
              <w:t xml:space="preserve">ieviešanai, aizstājot </w:t>
            </w:r>
            <w:r w:rsidR="00574917" w:rsidRPr="00900F9E">
              <w:rPr>
                <w:sz w:val="25"/>
                <w:szCs w:val="25"/>
              </w:rPr>
              <w:t>noteikumu 16.punkta attiecīgajos apakšpunktos vārdu „lat</w:t>
            </w:r>
            <w:r w:rsidR="003B3A1A" w:rsidRPr="00900F9E">
              <w:rPr>
                <w:sz w:val="25"/>
                <w:szCs w:val="25"/>
              </w:rPr>
              <w:t>s</w:t>
            </w:r>
            <w:r w:rsidR="00574917" w:rsidRPr="00900F9E">
              <w:rPr>
                <w:sz w:val="25"/>
                <w:szCs w:val="25"/>
              </w:rPr>
              <w:t>”</w:t>
            </w:r>
            <w:r w:rsidR="003B3A1A" w:rsidRPr="00900F9E">
              <w:rPr>
                <w:sz w:val="25"/>
                <w:szCs w:val="25"/>
              </w:rPr>
              <w:t xml:space="preserve"> ar</w:t>
            </w:r>
            <w:r w:rsidR="00574917" w:rsidRPr="00900F9E">
              <w:rPr>
                <w:sz w:val="25"/>
                <w:szCs w:val="25"/>
              </w:rPr>
              <w:t xml:space="preserve"> vārdu</w:t>
            </w:r>
            <w:r w:rsidR="003B3A1A" w:rsidRPr="00900F9E">
              <w:rPr>
                <w:sz w:val="25"/>
                <w:szCs w:val="25"/>
              </w:rPr>
              <w:t xml:space="preserve"> </w:t>
            </w:r>
            <w:r w:rsidR="00574917" w:rsidRPr="00900F9E">
              <w:rPr>
                <w:sz w:val="25"/>
                <w:szCs w:val="25"/>
              </w:rPr>
              <w:t>„</w:t>
            </w:r>
            <w:proofErr w:type="spellStart"/>
            <w:r w:rsidR="003B3A1A" w:rsidRPr="00900F9E">
              <w:rPr>
                <w:iCs/>
                <w:sz w:val="25"/>
                <w:szCs w:val="25"/>
              </w:rPr>
              <w:t>euro</w:t>
            </w:r>
            <w:proofErr w:type="spellEnd"/>
            <w:r w:rsidR="00574917" w:rsidRPr="00900F9E">
              <w:rPr>
                <w:iCs/>
                <w:sz w:val="25"/>
                <w:szCs w:val="25"/>
              </w:rPr>
              <w:t>”</w:t>
            </w:r>
            <w:r w:rsidR="003B3A1A" w:rsidRPr="00900F9E">
              <w:rPr>
                <w:sz w:val="25"/>
                <w:szCs w:val="25"/>
              </w:rPr>
              <w:t>.</w:t>
            </w:r>
          </w:p>
          <w:p w:rsidR="003B3A1A" w:rsidRPr="00900F9E" w:rsidRDefault="000E60B5" w:rsidP="00EE47F6">
            <w:pPr>
              <w:pStyle w:val="Default"/>
              <w:jc w:val="both"/>
              <w:rPr>
                <w:sz w:val="25"/>
                <w:szCs w:val="25"/>
              </w:rPr>
            </w:pPr>
            <w:r w:rsidRPr="00900F9E">
              <w:rPr>
                <w:sz w:val="25"/>
                <w:szCs w:val="25"/>
              </w:rPr>
              <w:t xml:space="preserve">Noteikumu projekts paredz, ka cenu paralēlās atspoguļošanas periodā taksometru skaitītāja izdrukātajā čekā kopsumma tiek norādīta latos un </w:t>
            </w:r>
            <w:proofErr w:type="spellStart"/>
            <w:r w:rsidRPr="00900F9E">
              <w:rPr>
                <w:sz w:val="25"/>
                <w:szCs w:val="25"/>
              </w:rPr>
              <w:t>euro</w:t>
            </w:r>
            <w:proofErr w:type="spellEnd"/>
            <w:r w:rsidRPr="00900F9E">
              <w:rPr>
                <w:sz w:val="25"/>
                <w:szCs w:val="25"/>
              </w:rPr>
              <w:t>.</w:t>
            </w:r>
            <w:r w:rsidR="003B3A1A" w:rsidRPr="00900F9E">
              <w:rPr>
                <w:sz w:val="25"/>
                <w:szCs w:val="25"/>
              </w:rPr>
              <w:t xml:space="preserve"> </w:t>
            </w:r>
          </w:p>
          <w:p w:rsidR="00AD48DD" w:rsidRPr="00900F9E" w:rsidRDefault="000E60B5" w:rsidP="00EE47F6">
            <w:pPr>
              <w:pStyle w:val="Default"/>
              <w:jc w:val="both"/>
              <w:rPr>
                <w:sz w:val="25"/>
                <w:szCs w:val="25"/>
              </w:rPr>
            </w:pPr>
            <w:r w:rsidRPr="00900F9E">
              <w:rPr>
                <w:sz w:val="25"/>
                <w:szCs w:val="25"/>
              </w:rPr>
              <w:t xml:space="preserve">Taču saskaņā ar Satiksmes ministrijas rīcībā esošo informāciju Latvijā patlaban daļa lietošanā esošie taksometru skaitītāji nav aprīkoti ar valūtu konvertoru, turklāt Eiropas Parlamenta un Padomes 2004.gada 31.marta direktīva 2004/42/EK par mērinstrumentiem nepieprasa iebūvēt mērīšanas līdzeklī valstu nacionālo konvertoru. Ņemot vērā minēto, noteikumu projekts arī paredz, ka gadījumā, ja taksometra skaitītāja tehniskās iespējas nenodrošina kopsummas norādīšanu latos un </w:t>
            </w:r>
            <w:proofErr w:type="spellStart"/>
            <w:r w:rsidRPr="00900F9E">
              <w:rPr>
                <w:sz w:val="25"/>
                <w:szCs w:val="25"/>
              </w:rPr>
              <w:t>euro</w:t>
            </w:r>
            <w:proofErr w:type="spellEnd"/>
            <w:r w:rsidRPr="00900F9E">
              <w:rPr>
                <w:sz w:val="25"/>
                <w:szCs w:val="25"/>
              </w:rPr>
              <w:t xml:space="preserve">, </w:t>
            </w:r>
            <w:r w:rsidRPr="00900F9E">
              <w:rPr>
                <w:sz w:val="25"/>
                <w:szCs w:val="25"/>
              </w:rPr>
              <w:lastRenderedPageBreak/>
              <w:t>vadītājs veic papildus ierakstu čekā.</w:t>
            </w:r>
          </w:p>
          <w:p w:rsidR="008E6FBD" w:rsidRPr="00900F9E" w:rsidRDefault="00CF3CEC" w:rsidP="00EE47F6">
            <w:pPr>
              <w:pStyle w:val="Default"/>
              <w:jc w:val="both"/>
              <w:rPr>
                <w:sz w:val="25"/>
                <w:szCs w:val="25"/>
              </w:rPr>
            </w:pPr>
            <w:r w:rsidRPr="00900F9E">
              <w:rPr>
                <w:sz w:val="25"/>
                <w:szCs w:val="25"/>
              </w:rPr>
              <w:t>Informāciju par t</w:t>
            </w:r>
            <w:r w:rsidR="002E3E17" w:rsidRPr="00900F9E">
              <w:rPr>
                <w:sz w:val="25"/>
                <w:szCs w:val="25"/>
              </w:rPr>
              <w:t>aksometru</w:t>
            </w:r>
            <w:r w:rsidRPr="00900F9E">
              <w:rPr>
                <w:sz w:val="25"/>
                <w:szCs w:val="25"/>
              </w:rPr>
              <w:t xml:space="preserve"> pakalpojumu</w:t>
            </w:r>
            <w:r w:rsidR="002E3E17" w:rsidRPr="00900F9E">
              <w:rPr>
                <w:sz w:val="25"/>
                <w:szCs w:val="25"/>
              </w:rPr>
              <w:t xml:space="preserve"> </w:t>
            </w:r>
            <w:r w:rsidRPr="00900F9E">
              <w:rPr>
                <w:sz w:val="25"/>
                <w:szCs w:val="25"/>
              </w:rPr>
              <w:t>tarifiem</w:t>
            </w:r>
            <w:r w:rsidR="002E3E17" w:rsidRPr="00900F9E">
              <w:rPr>
                <w:sz w:val="25"/>
                <w:szCs w:val="25"/>
              </w:rPr>
              <w:t xml:space="preserve"> </w:t>
            </w:r>
            <w:r w:rsidR="008E6FBD" w:rsidRPr="00900F9E">
              <w:rPr>
                <w:sz w:val="25"/>
                <w:szCs w:val="25"/>
              </w:rPr>
              <w:t>cenu paralēlās atspoguļošanas periodā</w:t>
            </w:r>
            <w:r w:rsidRPr="00900F9E">
              <w:rPr>
                <w:sz w:val="25"/>
                <w:szCs w:val="25"/>
              </w:rPr>
              <w:t xml:space="preserve"> </w:t>
            </w:r>
            <w:r w:rsidR="001158E6" w:rsidRPr="00900F9E">
              <w:rPr>
                <w:sz w:val="25"/>
                <w:szCs w:val="25"/>
              </w:rPr>
              <w:t>ir jā</w:t>
            </w:r>
            <w:r w:rsidRPr="00900F9E">
              <w:rPr>
                <w:sz w:val="25"/>
                <w:szCs w:val="25"/>
              </w:rPr>
              <w:t>norāda atbilstoši</w:t>
            </w:r>
            <w:r w:rsidR="008E6FBD" w:rsidRPr="00900F9E">
              <w:rPr>
                <w:sz w:val="25"/>
                <w:szCs w:val="25"/>
              </w:rPr>
              <w:t xml:space="preserve"> Ministru kabineta 1999.gada 18.maija noteikumu Nr.178 „Kārtība, kādā norādāmas preču un pakalpojumu cenas”</w:t>
            </w:r>
            <w:r w:rsidRPr="00900F9E">
              <w:rPr>
                <w:sz w:val="25"/>
                <w:szCs w:val="25"/>
              </w:rPr>
              <w:t xml:space="preserve"> VI</w:t>
            </w:r>
            <w:r w:rsidR="008E6FBD" w:rsidRPr="00900F9E">
              <w:rPr>
                <w:sz w:val="25"/>
                <w:szCs w:val="25"/>
                <w:vertAlign w:val="superscript"/>
              </w:rPr>
              <w:t>1</w:t>
            </w:r>
            <w:r w:rsidR="008E6FBD" w:rsidRPr="00900F9E">
              <w:rPr>
                <w:sz w:val="25"/>
                <w:szCs w:val="25"/>
              </w:rPr>
              <w:t>.nodaļā noteikt</w:t>
            </w:r>
            <w:r w:rsidR="002E3E17" w:rsidRPr="00900F9E">
              <w:rPr>
                <w:sz w:val="25"/>
                <w:szCs w:val="25"/>
              </w:rPr>
              <w:t>ajām</w:t>
            </w:r>
            <w:r w:rsidR="008E6FBD" w:rsidRPr="00900F9E">
              <w:rPr>
                <w:sz w:val="25"/>
                <w:szCs w:val="25"/>
              </w:rPr>
              <w:t xml:space="preserve"> prasīb</w:t>
            </w:r>
            <w:r w:rsidR="002E3E17" w:rsidRPr="00900F9E">
              <w:rPr>
                <w:sz w:val="25"/>
                <w:szCs w:val="25"/>
              </w:rPr>
              <w:t>ām</w:t>
            </w:r>
            <w:r w:rsidR="008E6FBD" w:rsidRPr="00900F9E">
              <w:rPr>
                <w:sz w:val="25"/>
                <w:szCs w:val="25"/>
              </w:rPr>
              <w:t>.</w:t>
            </w:r>
          </w:p>
          <w:p w:rsidR="000A19F5" w:rsidRPr="00900F9E" w:rsidRDefault="000A19F5" w:rsidP="000E60B5">
            <w:pPr>
              <w:pStyle w:val="Default"/>
              <w:jc w:val="both"/>
              <w:rPr>
                <w:sz w:val="25"/>
                <w:szCs w:val="25"/>
              </w:rPr>
            </w:pPr>
          </w:p>
        </w:tc>
      </w:tr>
      <w:tr w:rsidR="005473D6" w:rsidRPr="00900F9E" w:rsidTr="00C115D5">
        <w:trPr>
          <w:trHeight w:val="476"/>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lastRenderedPageBreak/>
              <w:t> 5.</w:t>
            </w:r>
          </w:p>
        </w:tc>
        <w:tc>
          <w:tcPr>
            <w:tcW w:w="3312"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0A19F5" w:rsidP="00EE47F6">
            <w:pPr>
              <w:spacing w:before="75" w:after="75"/>
              <w:ind w:firstLine="0"/>
              <w:jc w:val="both"/>
              <w:rPr>
                <w:rFonts w:eastAsia="Times New Roman"/>
                <w:sz w:val="25"/>
                <w:szCs w:val="25"/>
                <w:lang w:eastAsia="lv-LV"/>
              </w:rPr>
            </w:pPr>
            <w:r w:rsidRPr="00900F9E">
              <w:rPr>
                <w:sz w:val="25"/>
                <w:szCs w:val="25"/>
              </w:rPr>
              <w:t>Nav attiecināms.</w:t>
            </w:r>
          </w:p>
        </w:tc>
      </w:tr>
      <w:tr w:rsidR="005473D6" w:rsidRPr="00900F9E" w:rsidTr="00C115D5">
        <w:trPr>
          <w:trHeight w:val="134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6.</w:t>
            </w:r>
          </w:p>
        </w:tc>
        <w:tc>
          <w:tcPr>
            <w:tcW w:w="3312"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Iemesli, kādēļ netika nodrošināta sabiedrības līdzdalība</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0A19F5" w:rsidP="00EE47F6">
            <w:pPr>
              <w:spacing w:before="75" w:after="75"/>
              <w:ind w:firstLine="0"/>
              <w:jc w:val="both"/>
              <w:rPr>
                <w:rFonts w:eastAsia="Times New Roman"/>
                <w:sz w:val="25"/>
                <w:szCs w:val="25"/>
                <w:lang w:eastAsia="lv-LV"/>
              </w:rPr>
            </w:pPr>
            <w:r w:rsidRPr="00900F9E">
              <w:rPr>
                <w:sz w:val="25"/>
                <w:szCs w:val="25"/>
              </w:rPr>
              <w:t>Sabiedrības līdzdalība projekta izstrādē netika nodrošināta, jo projekts nemaina pastāvošo tiesisko regulējumu pēc būtības, bet tikai aizstāj</w:t>
            </w:r>
            <w:r w:rsidR="00574917" w:rsidRPr="00900F9E">
              <w:rPr>
                <w:sz w:val="25"/>
                <w:szCs w:val="25"/>
              </w:rPr>
              <w:t xml:space="preserve"> vārdu</w:t>
            </w:r>
            <w:r w:rsidRPr="00900F9E">
              <w:rPr>
                <w:sz w:val="25"/>
                <w:szCs w:val="25"/>
              </w:rPr>
              <w:t xml:space="preserve"> </w:t>
            </w:r>
            <w:r w:rsidR="00574917" w:rsidRPr="00900F9E">
              <w:rPr>
                <w:sz w:val="25"/>
                <w:szCs w:val="25"/>
              </w:rPr>
              <w:t>„lat</w:t>
            </w:r>
            <w:r w:rsidRPr="00900F9E">
              <w:rPr>
                <w:sz w:val="25"/>
                <w:szCs w:val="25"/>
              </w:rPr>
              <w:t>s</w:t>
            </w:r>
            <w:r w:rsidR="00574917" w:rsidRPr="00900F9E">
              <w:rPr>
                <w:sz w:val="25"/>
                <w:szCs w:val="25"/>
              </w:rPr>
              <w:t>”</w:t>
            </w:r>
            <w:r w:rsidRPr="00900F9E">
              <w:rPr>
                <w:sz w:val="25"/>
                <w:szCs w:val="25"/>
              </w:rPr>
              <w:t xml:space="preserve"> ar </w:t>
            </w:r>
            <w:r w:rsidR="00574917" w:rsidRPr="00900F9E">
              <w:rPr>
                <w:sz w:val="25"/>
                <w:szCs w:val="25"/>
              </w:rPr>
              <w:t>vārdu „</w:t>
            </w:r>
            <w:proofErr w:type="spellStart"/>
            <w:r w:rsidRPr="00900F9E">
              <w:rPr>
                <w:iCs/>
                <w:sz w:val="25"/>
                <w:szCs w:val="25"/>
              </w:rPr>
              <w:t>euro</w:t>
            </w:r>
            <w:proofErr w:type="spellEnd"/>
            <w:r w:rsidR="00574917" w:rsidRPr="00900F9E">
              <w:rPr>
                <w:iCs/>
                <w:sz w:val="25"/>
                <w:szCs w:val="25"/>
              </w:rPr>
              <w:t>”</w:t>
            </w:r>
            <w:r w:rsidR="00A14BFB" w:rsidRPr="00900F9E">
              <w:rPr>
                <w:sz w:val="25"/>
                <w:szCs w:val="25"/>
              </w:rPr>
              <w:t xml:space="preserve">. </w:t>
            </w:r>
          </w:p>
        </w:tc>
      </w:tr>
      <w:tr w:rsidR="005473D6" w:rsidRPr="00900F9E" w:rsidTr="00C115D5">
        <w:trPr>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7.</w:t>
            </w:r>
          </w:p>
        </w:tc>
        <w:tc>
          <w:tcPr>
            <w:tcW w:w="3312"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0A19F5" w:rsidRPr="00900F9E" w:rsidRDefault="000A19F5" w:rsidP="00EE47F6">
            <w:pPr>
              <w:pStyle w:val="Default"/>
              <w:jc w:val="both"/>
              <w:rPr>
                <w:sz w:val="25"/>
                <w:szCs w:val="25"/>
              </w:rPr>
            </w:pPr>
            <w:r w:rsidRPr="00900F9E">
              <w:rPr>
                <w:sz w:val="25"/>
                <w:szCs w:val="25"/>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 </w:t>
            </w:r>
          </w:p>
          <w:p w:rsidR="000A19F5" w:rsidRPr="00900F9E" w:rsidRDefault="000A19F5" w:rsidP="00EE47F6">
            <w:pPr>
              <w:pStyle w:val="Default"/>
              <w:jc w:val="both"/>
              <w:rPr>
                <w:sz w:val="25"/>
                <w:szCs w:val="25"/>
              </w:rPr>
            </w:pPr>
            <w:r w:rsidRPr="00900F9E">
              <w:rPr>
                <w:sz w:val="25"/>
                <w:szCs w:val="25"/>
              </w:rPr>
              <w:t xml:space="preserve">Šis projekts ir virzāms izskatīšanai Saeimā vienotā ar </w:t>
            </w:r>
            <w:proofErr w:type="spellStart"/>
            <w:r w:rsidRPr="00900F9E">
              <w:rPr>
                <w:iCs/>
                <w:sz w:val="25"/>
                <w:szCs w:val="25"/>
              </w:rPr>
              <w:t>euro</w:t>
            </w:r>
            <w:proofErr w:type="spellEnd"/>
            <w:r w:rsidRPr="00900F9E">
              <w:rPr>
                <w:i/>
                <w:iCs/>
                <w:sz w:val="25"/>
                <w:szCs w:val="25"/>
              </w:rPr>
              <w:t xml:space="preserve"> </w:t>
            </w:r>
            <w:r w:rsidRPr="00900F9E">
              <w:rPr>
                <w:sz w:val="25"/>
                <w:szCs w:val="25"/>
              </w:rPr>
              <w:t xml:space="preserve">ieviešanu saistīto likumprojektu paketē. </w:t>
            </w:r>
          </w:p>
          <w:p w:rsidR="005473D6" w:rsidRPr="00900F9E" w:rsidRDefault="000A19F5" w:rsidP="00EE47F6">
            <w:pPr>
              <w:pStyle w:val="Default"/>
              <w:jc w:val="both"/>
              <w:rPr>
                <w:sz w:val="25"/>
                <w:szCs w:val="25"/>
              </w:rPr>
            </w:pPr>
            <w:r w:rsidRPr="00900F9E">
              <w:rPr>
                <w:sz w:val="25"/>
                <w:szCs w:val="25"/>
              </w:rPr>
              <w:t xml:space="preserve">Šim projektam ir jābūt apstiprinātam un publicētam oficiālajā izdevumā „Latvijas Vēstnesis” līdz </w:t>
            </w:r>
            <w:proofErr w:type="spellStart"/>
            <w:r w:rsidRPr="00900F9E">
              <w:rPr>
                <w:iCs/>
                <w:sz w:val="25"/>
                <w:szCs w:val="25"/>
              </w:rPr>
              <w:t>euro</w:t>
            </w:r>
            <w:proofErr w:type="spellEnd"/>
            <w:r w:rsidRPr="00900F9E">
              <w:rPr>
                <w:i/>
                <w:iCs/>
                <w:sz w:val="25"/>
                <w:szCs w:val="25"/>
              </w:rPr>
              <w:t xml:space="preserve"> </w:t>
            </w:r>
            <w:r w:rsidRPr="00900F9E">
              <w:rPr>
                <w:sz w:val="25"/>
                <w:szCs w:val="25"/>
              </w:rPr>
              <w:t xml:space="preserve">ieviešanas dienai. </w:t>
            </w:r>
          </w:p>
        </w:tc>
      </w:tr>
    </w:tbl>
    <w:p w:rsidR="00C80C4C" w:rsidRPr="00900F9E" w:rsidRDefault="00C80C4C" w:rsidP="00EE47F6">
      <w:pPr>
        <w:jc w:val="both"/>
        <w:rPr>
          <w:sz w:val="25"/>
          <w:szCs w:val="25"/>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3319"/>
        <w:gridCol w:w="5258"/>
      </w:tblGrid>
      <w:tr w:rsidR="00C80C4C" w:rsidRPr="00900F9E" w:rsidTr="004A255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C80C4C" w:rsidRPr="00900F9E" w:rsidRDefault="00C80C4C" w:rsidP="00EE47F6">
            <w:pPr>
              <w:spacing w:before="150" w:after="150"/>
              <w:ind w:firstLine="0"/>
              <w:jc w:val="both"/>
              <w:rPr>
                <w:rFonts w:eastAsia="Times New Roman"/>
                <w:b/>
                <w:bCs/>
                <w:sz w:val="25"/>
                <w:szCs w:val="25"/>
                <w:lang w:eastAsia="lv-LV"/>
              </w:rPr>
            </w:pPr>
            <w:r w:rsidRPr="00900F9E">
              <w:rPr>
                <w:rFonts w:eastAsia="Times New Roman"/>
                <w:b/>
                <w:bCs/>
                <w:sz w:val="25"/>
                <w:szCs w:val="25"/>
                <w:lang w:eastAsia="lv-LV"/>
              </w:rPr>
              <w:t> II. Tiesību akta projekta ietekme uz sabiedrību</w:t>
            </w:r>
          </w:p>
        </w:tc>
      </w:tr>
      <w:tr w:rsidR="005473D6" w:rsidRPr="00900F9E" w:rsidTr="00C115D5">
        <w:trPr>
          <w:trHeight w:val="46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1.</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Sabiedrības mērķgrupa</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A14BFB" w:rsidP="00EE47F6">
            <w:pPr>
              <w:spacing w:before="75" w:after="75"/>
              <w:ind w:firstLine="0"/>
              <w:jc w:val="both"/>
              <w:rPr>
                <w:rFonts w:eastAsia="Times New Roman"/>
                <w:sz w:val="25"/>
                <w:szCs w:val="25"/>
                <w:lang w:eastAsia="lv-LV"/>
              </w:rPr>
            </w:pPr>
            <w:r w:rsidRPr="00900F9E">
              <w:rPr>
                <w:sz w:val="25"/>
                <w:szCs w:val="25"/>
              </w:rPr>
              <w:t>Pārvadātāji, kuri veic pasažieru pārvadājumus ar taksometriem un taksometru vadītāji.</w:t>
            </w:r>
          </w:p>
        </w:tc>
      </w:tr>
      <w:tr w:rsidR="005473D6" w:rsidRPr="00900F9E" w:rsidTr="00C115D5">
        <w:trPr>
          <w:trHeight w:val="523"/>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2.</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Citas sabiedrības grupas (bez mērķgrupas), kuras tiesiskais regulējums arī ietekmē vai varētu ietekmēt</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392042" w:rsidP="00EE47F6">
            <w:pPr>
              <w:spacing w:before="75" w:after="75"/>
              <w:ind w:firstLine="0"/>
              <w:jc w:val="both"/>
              <w:rPr>
                <w:rFonts w:eastAsia="Times New Roman"/>
                <w:sz w:val="25"/>
                <w:szCs w:val="25"/>
                <w:lang w:eastAsia="lv-LV"/>
              </w:rPr>
            </w:pPr>
            <w:r w:rsidRPr="00900F9E">
              <w:rPr>
                <w:sz w:val="25"/>
                <w:szCs w:val="25"/>
              </w:rPr>
              <w:t>Nav attiecināms.</w:t>
            </w:r>
          </w:p>
        </w:tc>
      </w:tr>
      <w:tr w:rsidR="005473D6" w:rsidRPr="00900F9E" w:rsidTr="00C115D5">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3.</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Tiesiskā regulējuma finansiālā ietekme</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A14BFB" w:rsidP="00EE47F6">
            <w:pPr>
              <w:pStyle w:val="Default"/>
              <w:jc w:val="both"/>
              <w:rPr>
                <w:sz w:val="25"/>
                <w:szCs w:val="25"/>
              </w:rPr>
            </w:pPr>
            <w:r w:rsidRPr="00900F9E">
              <w:rPr>
                <w:sz w:val="25"/>
                <w:szCs w:val="25"/>
              </w:rPr>
              <w:t>Nav attiecināms.</w:t>
            </w:r>
          </w:p>
        </w:tc>
      </w:tr>
      <w:tr w:rsidR="005473D6" w:rsidRPr="00900F9E" w:rsidTr="00C115D5">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4.</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Tiesiskā regulējuma nefinansiālā ietekme</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C61624" w:rsidP="00EE47F6">
            <w:pPr>
              <w:pStyle w:val="Default"/>
              <w:jc w:val="both"/>
              <w:rPr>
                <w:sz w:val="25"/>
                <w:szCs w:val="25"/>
              </w:rPr>
            </w:pPr>
            <w:r w:rsidRPr="00900F9E">
              <w:rPr>
                <w:sz w:val="25"/>
                <w:szCs w:val="25"/>
              </w:rPr>
              <w:t xml:space="preserve">Nav attiecināms. </w:t>
            </w:r>
          </w:p>
        </w:tc>
      </w:tr>
      <w:tr w:rsidR="005473D6" w:rsidRPr="00900F9E" w:rsidTr="00C115D5">
        <w:trPr>
          <w:trHeight w:val="531"/>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5.</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Administratīvās procedūras raksturojums</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C61624" w:rsidP="00EE47F6">
            <w:pPr>
              <w:spacing w:before="75" w:after="75"/>
              <w:ind w:firstLine="0"/>
              <w:jc w:val="both"/>
              <w:rPr>
                <w:rFonts w:eastAsia="Times New Roman"/>
                <w:sz w:val="25"/>
                <w:szCs w:val="25"/>
                <w:lang w:eastAsia="lv-LV"/>
              </w:rPr>
            </w:pPr>
            <w:r w:rsidRPr="00900F9E">
              <w:rPr>
                <w:sz w:val="25"/>
                <w:szCs w:val="25"/>
              </w:rPr>
              <w:t>Nav attiecināms.</w:t>
            </w:r>
          </w:p>
        </w:tc>
      </w:tr>
      <w:tr w:rsidR="005473D6" w:rsidRPr="00900F9E" w:rsidTr="00C115D5">
        <w:trPr>
          <w:trHeight w:val="35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6.</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xml:space="preserve"> Administratīvo izmaksu </w:t>
            </w:r>
            <w:r w:rsidRPr="00900F9E">
              <w:rPr>
                <w:rFonts w:eastAsia="Times New Roman"/>
                <w:sz w:val="25"/>
                <w:szCs w:val="25"/>
                <w:lang w:eastAsia="lv-LV"/>
              </w:rPr>
              <w:lastRenderedPageBreak/>
              <w:t>monetārs novērtējums</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C61624" w:rsidP="00EE47F6">
            <w:pPr>
              <w:spacing w:before="75" w:after="75"/>
              <w:ind w:firstLine="0"/>
              <w:jc w:val="both"/>
              <w:rPr>
                <w:rFonts w:eastAsia="Times New Roman"/>
                <w:sz w:val="25"/>
                <w:szCs w:val="25"/>
                <w:lang w:eastAsia="lv-LV"/>
              </w:rPr>
            </w:pPr>
            <w:r w:rsidRPr="00900F9E">
              <w:rPr>
                <w:sz w:val="25"/>
                <w:szCs w:val="25"/>
              </w:rPr>
              <w:lastRenderedPageBreak/>
              <w:t>Nav attiecināms.</w:t>
            </w:r>
          </w:p>
        </w:tc>
      </w:tr>
      <w:tr w:rsidR="005473D6" w:rsidRPr="00900F9E" w:rsidTr="00C115D5">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lastRenderedPageBreak/>
              <w:t> 7.</w:t>
            </w:r>
          </w:p>
        </w:tc>
        <w:tc>
          <w:tcPr>
            <w:tcW w:w="3319"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5473D6" w:rsidRPr="00900F9E" w:rsidRDefault="005473D6" w:rsidP="00EE47F6">
            <w:pPr>
              <w:spacing w:before="75" w:after="75"/>
              <w:ind w:firstLine="0"/>
              <w:jc w:val="both"/>
              <w:rPr>
                <w:rFonts w:eastAsia="Times New Roman"/>
                <w:sz w:val="25"/>
                <w:szCs w:val="25"/>
                <w:lang w:eastAsia="lv-LV"/>
              </w:rPr>
            </w:pPr>
            <w:r w:rsidRPr="00900F9E">
              <w:rPr>
                <w:rFonts w:eastAsia="Times New Roman"/>
                <w:sz w:val="25"/>
                <w:szCs w:val="25"/>
                <w:lang w:eastAsia="lv-LV"/>
              </w:rPr>
              <w:t> Nav</w:t>
            </w:r>
            <w:r w:rsidR="00392042" w:rsidRPr="00900F9E">
              <w:rPr>
                <w:rFonts w:eastAsia="Times New Roman"/>
                <w:sz w:val="25"/>
                <w:szCs w:val="25"/>
                <w:lang w:eastAsia="lv-LV"/>
              </w:rPr>
              <w:t>.</w:t>
            </w:r>
          </w:p>
        </w:tc>
      </w:tr>
    </w:tbl>
    <w:p w:rsidR="006275B7" w:rsidRPr="00900F9E" w:rsidRDefault="006275B7" w:rsidP="00A45FDC">
      <w:pPr>
        <w:spacing w:before="75" w:after="75"/>
        <w:ind w:firstLine="0"/>
        <w:rPr>
          <w:rFonts w:eastAsia="Times New Roman"/>
          <w:sz w:val="25"/>
          <w:szCs w:val="25"/>
          <w:lang w:eastAsia="lv-LV"/>
        </w:rPr>
      </w:pPr>
      <w:r w:rsidRPr="00900F9E">
        <w:rPr>
          <w:rFonts w:eastAsia="Times New Roman"/>
          <w:sz w:val="25"/>
          <w:szCs w:val="25"/>
          <w:lang w:eastAsia="lv-LV"/>
        </w:rPr>
        <w:t>Anotācijas</w:t>
      </w:r>
      <w:r w:rsidR="002B793B" w:rsidRPr="00900F9E">
        <w:rPr>
          <w:rFonts w:eastAsia="Times New Roman"/>
          <w:sz w:val="25"/>
          <w:szCs w:val="25"/>
          <w:lang w:eastAsia="lv-LV"/>
        </w:rPr>
        <w:t xml:space="preserve"> III,</w:t>
      </w:r>
      <w:r w:rsidRPr="00900F9E">
        <w:rPr>
          <w:rFonts w:eastAsia="Times New Roman"/>
          <w:sz w:val="25"/>
          <w:szCs w:val="25"/>
          <w:lang w:eastAsia="lv-LV"/>
        </w:rPr>
        <w:t xml:space="preserve"> IV</w:t>
      </w:r>
      <w:r w:rsidR="009008B8" w:rsidRPr="00900F9E">
        <w:rPr>
          <w:rFonts w:eastAsia="Times New Roman"/>
          <w:sz w:val="25"/>
          <w:szCs w:val="25"/>
          <w:lang w:eastAsia="lv-LV"/>
        </w:rPr>
        <w:t>, V,</w:t>
      </w:r>
      <w:r w:rsidRPr="00900F9E">
        <w:rPr>
          <w:rFonts w:eastAsia="Times New Roman"/>
          <w:sz w:val="25"/>
          <w:szCs w:val="25"/>
          <w:lang w:eastAsia="lv-LV"/>
        </w:rPr>
        <w:t xml:space="preserve"> </w:t>
      </w:r>
      <w:r w:rsidR="009008B8" w:rsidRPr="00900F9E">
        <w:rPr>
          <w:rFonts w:eastAsia="Times New Roman"/>
          <w:sz w:val="25"/>
          <w:szCs w:val="25"/>
          <w:lang w:eastAsia="lv-LV"/>
        </w:rPr>
        <w:t xml:space="preserve">VI un VII </w:t>
      </w:r>
      <w:r w:rsidRPr="00900F9E">
        <w:rPr>
          <w:rFonts w:eastAsia="Times New Roman"/>
          <w:sz w:val="25"/>
          <w:szCs w:val="25"/>
          <w:lang w:eastAsia="lv-LV"/>
        </w:rPr>
        <w:t>sadaļa – projekts šo jomu neskar</w:t>
      </w:r>
    </w:p>
    <w:p w:rsidR="005473D6" w:rsidRPr="00900F9E" w:rsidRDefault="005473D6" w:rsidP="005473D6">
      <w:pPr>
        <w:spacing w:before="75" w:after="75"/>
        <w:ind w:firstLine="0"/>
        <w:rPr>
          <w:rFonts w:eastAsia="Times New Roman"/>
          <w:sz w:val="25"/>
          <w:szCs w:val="25"/>
          <w:lang w:eastAsia="lv-LV"/>
        </w:rPr>
      </w:pPr>
      <w:r w:rsidRPr="00900F9E">
        <w:rPr>
          <w:rFonts w:eastAsia="Times New Roman"/>
          <w:sz w:val="25"/>
          <w:szCs w:val="25"/>
          <w:lang w:eastAsia="lv-LV"/>
        </w:rPr>
        <w:t> </w:t>
      </w:r>
    </w:p>
    <w:p w:rsidR="00A446B6" w:rsidRPr="00900F9E" w:rsidRDefault="00A446B6">
      <w:pPr>
        <w:rPr>
          <w:sz w:val="25"/>
          <w:szCs w:val="25"/>
        </w:rPr>
      </w:pPr>
    </w:p>
    <w:p w:rsidR="00A446B6" w:rsidRPr="00900F9E" w:rsidRDefault="00A446B6" w:rsidP="00A446B6">
      <w:pPr>
        <w:pStyle w:val="Heading3"/>
        <w:tabs>
          <w:tab w:val="left" w:pos="6840"/>
        </w:tabs>
        <w:spacing w:before="0" w:after="0"/>
        <w:rPr>
          <w:rFonts w:ascii="Times New Roman" w:hAnsi="Times New Roman"/>
          <w:b w:val="0"/>
          <w:sz w:val="25"/>
          <w:szCs w:val="25"/>
          <w:lang w:val="lv-LV"/>
        </w:rPr>
      </w:pPr>
      <w:r w:rsidRPr="00900F9E">
        <w:rPr>
          <w:rFonts w:ascii="Times New Roman" w:hAnsi="Times New Roman"/>
          <w:b w:val="0"/>
          <w:sz w:val="25"/>
          <w:szCs w:val="25"/>
          <w:lang w:val="lv-LV"/>
        </w:rPr>
        <w:t>Satiksmes ministrs</w:t>
      </w:r>
      <w:r w:rsidRPr="00900F9E">
        <w:rPr>
          <w:rFonts w:ascii="Times New Roman" w:hAnsi="Times New Roman"/>
          <w:b w:val="0"/>
          <w:sz w:val="25"/>
          <w:szCs w:val="25"/>
          <w:lang w:val="lv-LV"/>
        </w:rPr>
        <w:tab/>
        <w:t>A.Matīss</w:t>
      </w:r>
    </w:p>
    <w:p w:rsidR="00A446B6" w:rsidRPr="00900F9E" w:rsidRDefault="00A446B6" w:rsidP="00A446B6">
      <w:pPr>
        <w:pStyle w:val="Header"/>
        <w:tabs>
          <w:tab w:val="clear" w:pos="4153"/>
          <w:tab w:val="center" w:pos="4536"/>
        </w:tabs>
        <w:rPr>
          <w:sz w:val="25"/>
          <w:szCs w:val="25"/>
        </w:rPr>
      </w:pPr>
    </w:p>
    <w:p w:rsidR="00A446B6" w:rsidRPr="00900F9E" w:rsidRDefault="00A446B6" w:rsidP="00A446B6">
      <w:pPr>
        <w:pStyle w:val="Header"/>
        <w:tabs>
          <w:tab w:val="clear" w:pos="4153"/>
          <w:tab w:val="center" w:pos="4536"/>
        </w:tabs>
        <w:rPr>
          <w:sz w:val="25"/>
          <w:szCs w:val="25"/>
        </w:rPr>
      </w:pPr>
    </w:p>
    <w:p w:rsidR="00A446B6" w:rsidRPr="00900F9E" w:rsidRDefault="00900F9E" w:rsidP="00A446B6">
      <w:pPr>
        <w:pStyle w:val="Heading3"/>
        <w:tabs>
          <w:tab w:val="left" w:pos="6840"/>
        </w:tabs>
        <w:spacing w:before="0" w:after="0"/>
        <w:rPr>
          <w:rFonts w:ascii="Times New Roman" w:hAnsi="Times New Roman"/>
          <w:b w:val="0"/>
          <w:sz w:val="25"/>
          <w:szCs w:val="25"/>
          <w:lang w:val="lv-LV"/>
        </w:rPr>
      </w:pPr>
      <w:r>
        <w:rPr>
          <w:rFonts w:ascii="Times New Roman" w:hAnsi="Times New Roman"/>
          <w:b w:val="0"/>
          <w:sz w:val="25"/>
          <w:szCs w:val="25"/>
          <w:lang w:val="lv-LV"/>
        </w:rPr>
        <w:t>Vīza: Valsts sekretārs</w:t>
      </w:r>
      <w:r w:rsidR="00A446B6" w:rsidRPr="00900F9E">
        <w:rPr>
          <w:rFonts w:ascii="Times New Roman" w:hAnsi="Times New Roman"/>
          <w:b w:val="0"/>
          <w:sz w:val="25"/>
          <w:szCs w:val="25"/>
          <w:lang w:val="lv-LV"/>
        </w:rPr>
        <w:tab/>
      </w:r>
      <w:r>
        <w:rPr>
          <w:rFonts w:ascii="Times New Roman" w:hAnsi="Times New Roman"/>
          <w:b w:val="0"/>
          <w:sz w:val="25"/>
          <w:szCs w:val="25"/>
          <w:lang w:val="lv-LV"/>
        </w:rPr>
        <w:t>K.Ozoliņš</w:t>
      </w:r>
    </w:p>
    <w:p w:rsidR="00A446B6" w:rsidRPr="007A450D" w:rsidRDefault="00A446B6" w:rsidP="00A446B6">
      <w:pPr>
        <w:pStyle w:val="BodyTextIndent"/>
        <w:tabs>
          <w:tab w:val="left" w:pos="720"/>
        </w:tabs>
        <w:spacing w:after="0"/>
        <w:ind w:left="0"/>
      </w:pPr>
    </w:p>
    <w:p w:rsidR="00893EFB" w:rsidRPr="007A450D" w:rsidRDefault="00893EFB" w:rsidP="00A446B6">
      <w:pPr>
        <w:pStyle w:val="BodyTextIndent"/>
        <w:tabs>
          <w:tab w:val="left" w:pos="720"/>
        </w:tabs>
        <w:spacing w:after="0"/>
        <w:ind w:left="0"/>
      </w:pPr>
    </w:p>
    <w:p w:rsidR="00893EFB" w:rsidRPr="00055369" w:rsidRDefault="007A450D" w:rsidP="00893EFB">
      <w:pPr>
        <w:ind w:firstLine="0"/>
        <w:jc w:val="both"/>
        <w:rPr>
          <w:rFonts w:eastAsia="Times New Roman"/>
          <w:sz w:val="18"/>
          <w:szCs w:val="18"/>
          <w:lang w:val="en-US"/>
        </w:rPr>
      </w:pPr>
      <w:r w:rsidRPr="00055369">
        <w:rPr>
          <w:rFonts w:eastAsia="Times New Roman"/>
          <w:sz w:val="18"/>
          <w:szCs w:val="18"/>
          <w:lang w:val="en-US"/>
        </w:rPr>
        <w:t>10.05</w:t>
      </w:r>
      <w:r w:rsidR="00893EFB" w:rsidRPr="00055369">
        <w:rPr>
          <w:rFonts w:eastAsia="Times New Roman"/>
          <w:sz w:val="18"/>
          <w:szCs w:val="18"/>
          <w:lang w:val="en-US"/>
        </w:rPr>
        <w:t>.</w:t>
      </w:r>
      <w:r w:rsidRPr="00055369">
        <w:rPr>
          <w:rFonts w:eastAsia="Times New Roman"/>
          <w:sz w:val="18"/>
          <w:szCs w:val="18"/>
          <w:lang w:val="en-US"/>
        </w:rPr>
        <w:t xml:space="preserve"> </w:t>
      </w:r>
      <w:r w:rsidR="00893EFB" w:rsidRPr="00055369">
        <w:rPr>
          <w:rFonts w:eastAsia="Times New Roman"/>
          <w:sz w:val="18"/>
          <w:szCs w:val="18"/>
          <w:lang w:val="en-US"/>
        </w:rPr>
        <w:t>20</w:t>
      </w:r>
      <w:r w:rsidR="00F32017" w:rsidRPr="00055369">
        <w:rPr>
          <w:rFonts w:eastAsia="Times New Roman"/>
          <w:sz w:val="18"/>
          <w:szCs w:val="18"/>
          <w:lang w:val="en-US"/>
        </w:rPr>
        <w:t>13</w:t>
      </w:r>
      <w:r w:rsidR="00893EFB" w:rsidRPr="00055369">
        <w:rPr>
          <w:rFonts w:eastAsia="Times New Roman"/>
          <w:sz w:val="18"/>
          <w:szCs w:val="18"/>
          <w:lang w:val="en-US"/>
        </w:rPr>
        <w:t xml:space="preserve"> 1</w:t>
      </w:r>
      <w:r w:rsidRPr="00055369">
        <w:rPr>
          <w:rFonts w:eastAsia="Times New Roman"/>
          <w:sz w:val="18"/>
          <w:szCs w:val="18"/>
          <w:lang w:val="en-US"/>
        </w:rPr>
        <w:t>4</w:t>
      </w:r>
      <w:r w:rsidR="00F32017" w:rsidRPr="00055369">
        <w:rPr>
          <w:rFonts w:eastAsia="Times New Roman"/>
          <w:sz w:val="18"/>
          <w:szCs w:val="18"/>
          <w:lang w:val="en-US"/>
        </w:rPr>
        <w:t>:</w:t>
      </w:r>
      <w:r w:rsidRPr="00055369">
        <w:rPr>
          <w:rFonts w:eastAsia="Times New Roman"/>
          <w:sz w:val="18"/>
          <w:szCs w:val="18"/>
          <w:lang w:val="en-US"/>
        </w:rPr>
        <w:t>48</w:t>
      </w:r>
    </w:p>
    <w:p w:rsidR="00893EFB" w:rsidRPr="00055369" w:rsidRDefault="00055369" w:rsidP="00893EFB">
      <w:pPr>
        <w:ind w:firstLine="0"/>
        <w:jc w:val="both"/>
        <w:rPr>
          <w:rFonts w:eastAsia="Times New Roman"/>
          <w:sz w:val="18"/>
          <w:szCs w:val="18"/>
          <w:lang w:val="en-US"/>
        </w:rPr>
      </w:pPr>
      <w:r>
        <w:rPr>
          <w:rFonts w:eastAsia="Times New Roman"/>
          <w:sz w:val="18"/>
          <w:szCs w:val="18"/>
          <w:lang w:val="en-US"/>
        </w:rPr>
        <w:t>4</w:t>
      </w:r>
      <w:r w:rsidR="00900F9E">
        <w:rPr>
          <w:rFonts w:eastAsia="Times New Roman"/>
          <w:sz w:val="18"/>
          <w:szCs w:val="18"/>
          <w:lang w:val="en-US"/>
        </w:rPr>
        <w:t>97</w:t>
      </w:r>
    </w:p>
    <w:p w:rsidR="00893EFB" w:rsidRPr="00055369" w:rsidRDefault="007A450D" w:rsidP="00893EFB">
      <w:pPr>
        <w:ind w:firstLine="0"/>
        <w:jc w:val="both"/>
        <w:rPr>
          <w:rFonts w:eastAsia="Times New Roman"/>
          <w:b/>
          <w:sz w:val="18"/>
          <w:szCs w:val="18"/>
          <w:u w:val="single"/>
          <w:lang w:val="en-US"/>
        </w:rPr>
      </w:pPr>
      <w:proofErr w:type="spellStart"/>
      <w:r w:rsidRPr="00055369">
        <w:rPr>
          <w:rFonts w:eastAsia="Times New Roman"/>
          <w:sz w:val="18"/>
          <w:szCs w:val="18"/>
          <w:lang w:val="en-US"/>
        </w:rPr>
        <w:t>Siliņa</w:t>
      </w:r>
      <w:proofErr w:type="spellEnd"/>
      <w:r w:rsidR="00893EFB" w:rsidRPr="00055369">
        <w:rPr>
          <w:rFonts w:eastAsia="Times New Roman"/>
          <w:sz w:val="18"/>
          <w:szCs w:val="18"/>
          <w:lang w:val="en-US"/>
        </w:rPr>
        <w:t xml:space="preserve">, </w:t>
      </w:r>
      <w:r w:rsidRPr="00055369">
        <w:rPr>
          <w:rFonts w:eastAsia="Times New Roman"/>
          <w:sz w:val="18"/>
          <w:szCs w:val="18"/>
          <w:lang w:val="en-US"/>
        </w:rPr>
        <w:t>67028323</w:t>
      </w:r>
      <w:r w:rsidR="00893EFB" w:rsidRPr="00055369">
        <w:rPr>
          <w:rFonts w:eastAsia="Times New Roman"/>
          <w:sz w:val="18"/>
          <w:szCs w:val="18"/>
          <w:lang w:val="en-US"/>
        </w:rPr>
        <w:t>,</w:t>
      </w:r>
      <w:r w:rsidR="00893EFB" w:rsidRPr="00055369">
        <w:rPr>
          <w:rFonts w:eastAsia="Times New Roman"/>
          <w:b/>
          <w:sz w:val="18"/>
          <w:szCs w:val="18"/>
          <w:u w:val="single"/>
          <w:lang w:val="en-US"/>
        </w:rPr>
        <w:t xml:space="preserve"> </w:t>
      </w:r>
    </w:p>
    <w:p w:rsidR="00893EFB" w:rsidRPr="00055369" w:rsidRDefault="007A450D" w:rsidP="00893EFB">
      <w:pPr>
        <w:ind w:firstLine="0"/>
        <w:jc w:val="both"/>
        <w:rPr>
          <w:rFonts w:eastAsia="Times New Roman"/>
          <w:sz w:val="18"/>
          <w:szCs w:val="18"/>
          <w:lang w:val="en-US"/>
        </w:rPr>
      </w:pPr>
      <w:r w:rsidRPr="00055369">
        <w:rPr>
          <w:rFonts w:eastAsia="Times New Roman"/>
          <w:sz w:val="18"/>
          <w:szCs w:val="18"/>
          <w:lang w:val="en-US"/>
        </w:rPr>
        <w:t>zane.silina@sam.gov.lv</w:t>
      </w:r>
    </w:p>
    <w:p w:rsidR="00A446B6" w:rsidRPr="007A450D" w:rsidRDefault="00A446B6" w:rsidP="00893EFB">
      <w:pPr>
        <w:pStyle w:val="BodyTextIndent"/>
        <w:tabs>
          <w:tab w:val="left" w:pos="720"/>
        </w:tabs>
        <w:spacing w:after="0"/>
        <w:ind w:left="0"/>
        <w:rPr>
          <w:sz w:val="20"/>
          <w:szCs w:val="20"/>
          <w:lang w:val="en-US"/>
        </w:rPr>
      </w:pPr>
    </w:p>
    <w:sectPr w:rsidR="00A446B6" w:rsidRPr="007A450D" w:rsidSect="00055369">
      <w:headerReference w:type="even" r:id="rId7"/>
      <w:headerReference w:type="default" r:id="rId8"/>
      <w:footerReference w:type="even" r:id="rId9"/>
      <w:footerReference w:type="default" r:id="rId10"/>
      <w:headerReference w:type="first" r:id="rId11"/>
      <w:footerReference w:type="first" r:id="rId12"/>
      <w:pgSz w:w="11906" w:h="16838"/>
      <w:pgMar w:top="1135"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66" w:rsidRDefault="009D6E66" w:rsidP="0007710C">
      <w:r>
        <w:separator/>
      </w:r>
    </w:p>
  </w:endnote>
  <w:endnote w:type="continuationSeparator" w:id="0">
    <w:p w:rsidR="009D6E66" w:rsidRDefault="009D6E66" w:rsidP="0007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2E" w:rsidRDefault="00260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3B" w:rsidRDefault="002B793B" w:rsidP="002B793B">
    <w:pPr>
      <w:ind w:firstLine="0"/>
      <w:jc w:val="both"/>
    </w:pPr>
    <w:r>
      <w:rPr>
        <w:sz w:val="18"/>
        <w:szCs w:val="18"/>
      </w:rPr>
      <w:t>SAMAnot_100513_</w:t>
    </w:r>
    <w:r w:rsidR="0026032E">
      <w:rPr>
        <w:sz w:val="18"/>
        <w:szCs w:val="18"/>
      </w:rPr>
      <w:t>VSS-700</w:t>
    </w:r>
    <w:r>
      <w:rPr>
        <w:sz w:val="18"/>
        <w:szCs w:val="18"/>
      </w:rPr>
      <w:t xml:space="preserve">; </w:t>
    </w:r>
    <w:r w:rsidRPr="009424F6">
      <w:rPr>
        <w:sz w:val="18"/>
        <w:szCs w:val="18"/>
      </w:rPr>
      <w:t>Ministru kabineta noteikumu projekta</w:t>
    </w:r>
    <w:r>
      <w:rPr>
        <w:sz w:val="18"/>
        <w:szCs w:val="18"/>
      </w:rPr>
      <w:t xml:space="preserve"> </w:t>
    </w:r>
    <w:r w:rsidRPr="009424F6">
      <w:rPr>
        <w:sz w:val="18"/>
        <w:szCs w:val="18"/>
      </w:rPr>
      <w:t>„</w:t>
    </w:r>
    <w:r>
      <w:rPr>
        <w:sz w:val="18"/>
        <w:szCs w:val="18"/>
      </w:rPr>
      <w:t xml:space="preserve">Grozījumi Ministru kabineta 2012.gada 3.jūlija noteikumos Nr.468 „Noteikumi par pasažieru pārvadāšanu ar vieglajiem taksometriem”” </w:t>
    </w:r>
    <w:r w:rsidRPr="009424F6">
      <w:rPr>
        <w:sz w:val="18"/>
        <w:szCs w:val="18"/>
      </w:rPr>
      <w:t>sākotnējās ietekmes novērtējuma ziņojums (anotācija)</w:t>
    </w:r>
  </w:p>
  <w:p w:rsidR="003B3A1A" w:rsidRPr="0007710C" w:rsidRDefault="003B3A1A" w:rsidP="00193DCE">
    <w:pPr>
      <w:ind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1A" w:rsidRDefault="003B3A1A" w:rsidP="00193DCE">
    <w:pPr>
      <w:ind w:firstLine="0"/>
      <w:jc w:val="both"/>
    </w:pPr>
    <w:r>
      <w:rPr>
        <w:sz w:val="18"/>
        <w:szCs w:val="18"/>
      </w:rPr>
      <w:t>SAMAnot_</w:t>
    </w:r>
    <w:r w:rsidR="002B793B">
      <w:rPr>
        <w:sz w:val="18"/>
        <w:szCs w:val="18"/>
      </w:rPr>
      <w:t>1005</w:t>
    </w:r>
    <w:r>
      <w:rPr>
        <w:sz w:val="18"/>
        <w:szCs w:val="18"/>
      </w:rPr>
      <w:t>13_</w:t>
    </w:r>
    <w:r w:rsidR="0026032E">
      <w:rPr>
        <w:sz w:val="18"/>
        <w:szCs w:val="18"/>
      </w:rPr>
      <w:t>VSS-700</w:t>
    </w:r>
    <w:r>
      <w:rPr>
        <w:sz w:val="18"/>
        <w:szCs w:val="18"/>
      </w:rPr>
      <w:t xml:space="preserve">; </w:t>
    </w:r>
    <w:r w:rsidRPr="009424F6">
      <w:rPr>
        <w:sz w:val="18"/>
        <w:szCs w:val="18"/>
      </w:rPr>
      <w:t>Ministru kabineta noteikumu projekta</w:t>
    </w:r>
    <w:r>
      <w:rPr>
        <w:sz w:val="18"/>
        <w:szCs w:val="18"/>
      </w:rPr>
      <w:t xml:space="preserve"> </w:t>
    </w:r>
    <w:r w:rsidRPr="009424F6">
      <w:rPr>
        <w:sz w:val="18"/>
        <w:szCs w:val="18"/>
      </w:rPr>
      <w:t>„</w:t>
    </w:r>
    <w:r w:rsidR="002B793B">
      <w:rPr>
        <w:sz w:val="18"/>
        <w:szCs w:val="18"/>
      </w:rPr>
      <w:t xml:space="preserve">Grozījumi Ministru kabineta 2012.gada 3.jūlija noteikumos Nr.468 „Noteikumi par pasažieru pārvadāšanu ar vieglajiem taksometriem”” </w:t>
    </w:r>
    <w:r w:rsidRPr="009424F6">
      <w:rPr>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66" w:rsidRDefault="009D6E66" w:rsidP="0007710C">
      <w:r>
        <w:separator/>
      </w:r>
    </w:p>
  </w:footnote>
  <w:footnote w:type="continuationSeparator" w:id="0">
    <w:p w:rsidR="009D6E66" w:rsidRDefault="009D6E66" w:rsidP="0007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2E" w:rsidRDefault="00260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344"/>
      <w:docPartObj>
        <w:docPartGallery w:val="Page Numbers (Top of Page)"/>
        <w:docPartUnique/>
      </w:docPartObj>
    </w:sdtPr>
    <w:sdtEndPr/>
    <w:sdtContent>
      <w:p w:rsidR="003B3A1A" w:rsidRDefault="006520AB">
        <w:pPr>
          <w:pStyle w:val="Header"/>
          <w:jc w:val="center"/>
        </w:pPr>
        <w:r>
          <w:fldChar w:fldCharType="begin"/>
        </w:r>
        <w:r>
          <w:instrText xml:space="preserve"> PAGE   \* MERGEFORMAT </w:instrText>
        </w:r>
        <w:r>
          <w:fldChar w:fldCharType="separate"/>
        </w:r>
        <w:r w:rsidR="003A5875">
          <w:rPr>
            <w:noProof/>
          </w:rPr>
          <w:t>2</w:t>
        </w:r>
        <w:r>
          <w:rPr>
            <w:noProof/>
          </w:rPr>
          <w:fldChar w:fldCharType="end"/>
        </w:r>
      </w:p>
    </w:sdtContent>
  </w:sdt>
  <w:p w:rsidR="003B3A1A" w:rsidRDefault="003B3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2E" w:rsidRDefault="00260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D6"/>
    <w:rsid w:val="000101B0"/>
    <w:rsid w:val="00055369"/>
    <w:rsid w:val="000616A4"/>
    <w:rsid w:val="0007710C"/>
    <w:rsid w:val="000947FF"/>
    <w:rsid w:val="000A19F5"/>
    <w:rsid w:val="000B502E"/>
    <w:rsid w:val="000C2F2D"/>
    <w:rsid w:val="000C5536"/>
    <w:rsid w:val="000E60B5"/>
    <w:rsid w:val="00113FFE"/>
    <w:rsid w:val="001158E6"/>
    <w:rsid w:val="00193DCE"/>
    <w:rsid w:val="001B61C5"/>
    <w:rsid w:val="001B6870"/>
    <w:rsid w:val="002224D0"/>
    <w:rsid w:val="002553DF"/>
    <w:rsid w:val="0026032E"/>
    <w:rsid w:val="002858F7"/>
    <w:rsid w:val="002B793B"/>
    <w:rsid w:val="002E3E17"/>
    <w:rsid w:val="002E660D"/>
    <w:rsid w:val="002F683B"/>
    <w:rsid w:val="00392042"/>
    <w:rsid w:val="003A5875"/>
    <w:rsid w:val="003B3A1A"/>
    <w:rsid w:val="003D1DB9"/>
    <w:rsid w:val="003D6340"/>
    <w:rsid w:val="0040077F"/>
    <w:rsid w:val="00427A7A"/>
    <w:rsid w:val="00447E14"/>
    <w:rsid w:val="004A2554"/>
    <w:rsid w:val="004A2EC5"/>
    <w:rsid w:val="004B3EE8"/>
    <w:rsid w:val="004E07A8"/>
    <w:rsid w:val="0054467A"/>
    <w:rsid w:val="005473D6"/>
    <w:rsid w:val="00574917"/>
    <w:rsid w:val="005C2930"/>
    <w:rsid w:val="006275B7"/>
    <w:rsid w:val="006520AB"/>
    <w:rsid w:val="006754D1"/>
    <w:rsid w:val="007435E5"/>
    <w:rsid w:val="00754857"/>
    <w:rsid w:val="007A450D"/>
    <w:rsid w:val="007E6BF6"/>
    <w:rsid w:val="00814558"/>
    <w:rsid w:val="00893EFB"/>
    <w:rsid w:val="008A14A8"/>
    <w:rsid w:val="008B749B"/>
    <w:rsid w:val="008C3BEF"/>
    <w:rsid w:val="008C6A29"/>
    <w:rsid w:val="008E6FBD"/>
    <w:rsid w:val="009008B8"/>
    <w:rsid w:val="00900F9E"/>
    <w:rsid w:val="009D6E66"/>
    <w:rsid w:val="00A14BFB"/>
    <w:rsid w:val="00A446B6"/>
    <w:rsid w:val="00A45FDC"/>
    <w:rsid w:val="00AD48DD"/>
    <w:rsid w:val="00AE226B"/>
    <w:rsid w:val="00B34A47"/>
    <w:rsid w:val="00B476C3"/>
    <w:rsid w:val="00B74230"/>
    <w:rsid w:val="00BF5BEF"/>
    <w:rsid w:val="00C115D5"/>
    <w:rsid w:val="00C203C2"/>
    <w:rsid w:val="00C61624"/>
    <w:rsid w:val="00C80C4C"/>
    <w:rsid w:val="00CD287B"/>
    <w:rsid w:val="00CF3CEC"/>
    <w:rsid w:val="00D67097"/>
    <w:rsid w:val="00DF671E"/>
    <w:rsid w:val="00E13ECF"/>
    <w:rsid w:val="00E16F0C"/>
    <w:rsid w:val="00E60AA0"/>
    <w:rsid w:val="00EB6AA9"/>
    <w:rsid w:val="00EC5F16"/>
    <w:rsid w:val="00EE47F6"/>
    <w:rsid w:val="00EF7E47"/>
    <w:rsid w:val="00F147EB"/>
    <w:rsid w:val="00F32017"/>
    <w:rsid w:val="00FF1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pPr>
      <w:ind w:firstLine="720"/>
    </w:pPr>
    <w:rPr>
      <w:sz w:val="28"/>
      <w:szCs w:val="22"/>
      <w:lang w:eastAsia="en-US"/>
    </w:rPr>
  </w:style>
  <w:style w:type="paragraph" w:styleId="Heading3">
    <w:name w:val="heading 3"/>
    <w:basedOn w:val="Normal"/>
    <w:next w:val="Normal"/>
    <w:link w:val="Heading3Char"/>
    <w:uiPriority w:val="99"/>
    <w:qFormat/>
    <w:rsid w:val="00A446B6"/>
    <w:pPr>
      <w:keepNext/>
      <w:spacing w:before="240" w:after="60"/>
      <w:ind w:firstLine="0"/>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73D6"/>
    <w:pPr>
      <w:spacing w:before="75" w:after="75"/>
      <w:ind w:firstLine="375"/>
      <w:jc w:val="both"/>
    </w:pPr>
    <w:rPr>
      <w:rFonts w:eastAsia="Times New Roman"/>
      <w:sz w:val="24"/>
      <w:szCs w:val="24"/>
      <w:lang w:eastAsia="lv-LV"/>
    </w:rPr>
  </w:style>
  <w:style w:type="paragraph" w:customStyle="1" w:styleId="naisnod">
    <w:name w:val="naisnod"/>
    <w:basedOn w:val="Normal"/>
    <w:rsid w:val="005473D6"/>
    <w:pPr>
      <w:spacing w:before="150" w:after="150"/>
      <w:ind w:firstLine="0"/>
      <w:jc w:val="center"/>
    </w:pPr>
    <w:rPr>
      <w:rFonts w:eastAsia="Times New Roman"/>
      <w:b/>
      <w:bCs/>
      <w:sz w:val="24"/>
      <w:szCs w:val="24"/>
      <w:lang w:eastAsia="lv-LV"/>
    </w:rPr>
  </w:style>
  <w:style w:type="paragraph" w:customStyle="1" w:styleId="naislab">
    <w:name w:val="naislab"/>
    <w:basedOn w:val="Normal"/>
    <w:rsid w:val="005473D6"/>
    <w:pPr>
      <w:spacing w:before="75" w:after="75"/>
      <w:ind w:firstLine="0"/>
      <w:jc w:val="right"/>
    </w:pPr>
    <w:rPr>
      <w:rFonts w:eastAsia="Times New Roman"/>
      <w:sz w:val="24"/>
      <w:szCs w:val="24"/>
      <w:lang w:eastAsia="lv-LV"/>
    </w:rPr>
  </w:style>
  <w:style w:type="paragraph" w:customStyle="1" w:styleId="naiskr">
    <w:name w:val="naiskr"/>
    <w:basedOn w:val="Normal"/>
    <w:rsid w:val="005473D6"/>
    <w:pPr>
      <w:spacing w:before="75" w:after="75"/>
      <w:ind w:firstLine="0"/>
    </w:pPr>
    <w:rPr>
      <w:rFonts w:eastAsia="Times New Roman"/>
      <w:sz w:val="24"/>
      <w:szCs w:val="24"/>
      <w:lang w:eastAsia="lv-LV"/>
    </w:rPr>
  </w:style>
  <w:style w:type="paragraph" w:customStyle="1" w:styleId="naisc">
    <w:name w:val="naisc"/>
    <w:basedOn w:val="Normal"/>
    <w:rsid w:val="005473D6"/>
    <w:pPr>
      <w:spacing w:before="75" w:after="75"/>
      <w:ind w:firstLine="0"/>
      <w:jc w:val="center"/>
    </w:pPr>
    <w:rPr>
      <w:rFonts w:eastAsia="Times New Roman"/>
      <w:sz w:val="24"/>
      <w:szCs w:val="24"/>
      <w:lang w:eastAsia="lv-LV"/>
    </w:rPr>
  </w:style>
  <w:style w:type="paragraph" w:customStyle="1" w:styleId="Default">
    <w:name w:val="Default"/>
    <w:rsid w:val="008B749B"/>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9"/>
    <w:rsid w:val="00A446B6"/>
    <w:rPr>
      <w:rFonts w:ascii="Cambria" w:eastAsia="Times New Roman" w:hAnsi="Cambria"/>
      <w:b/>
      <w:bCs/>
      <w:sz w:val="26"/>
      <w:szCs w:val="26"/>
      <w:lang w:val="en-US" w:eastAsia="en-US"/>
    </w:rPr>
  </w:style>
  <w:style w:type="paragraph" w:styleId="Header">
    <w:name w:val="header"/>
    <w:basedOn w:val="Normal"/>
    <w:link w:val="HeaderChar"/>
    <w:uiPriority w:val="99"/>
    <w:rsid w:val="00A446B6"/>
    <w:pPr>
      <w:tabs>
        <w:tab w:val="center" w:pos="4153"/>
        <w:tab w:val="right" w:pos="8306"/>
      </w:tabs>
      <w:ind w:firstLine="0"/>
    </w:pPr>
    <w:rPr>
      <w:rFonts w:eastAsia="Times New Roman"/>
      <w:sz w:val="24"/>
      <w:szCs w:val="24"/>
      <w:lang w:eastAsia="lv-LV"/>
    </w:rPr>
  </w:style>
  <w:style w:type="character" w:customStyle="1" w:styleId="HeaderChar">
    <w:name w:val="Header Char"/>
    <w:basedOn w:val="DefaultParagraphFont"/>
    <w:link w:val="Header"/>
    <w:uiPriority w:val="99"/>
    <w:rsid w:val="00A446B6"/>
    <w:rPr>
      <w:rFonts w:eastAsia="Times New Roman"/>
      <w:sz w:val="24"/>
      <w:szCs w:val="24"/>
    </w:rPr>
  </w:style>
  <w:style w:type="paragraph" w:styleId="BodyTextIndent">
    <w:name w:val="Body Text Indent"/>
    <w:basedOn w:val="Normal"/>
    <w:link w:val="BodyTextIndentChar"/>
    <w:uiPriority w:val="99"/>
    <w:rsid w:val="00A446B6"/>
    <w:pPr>
      <w:spacing w:after="120"/>
      <w:ind w:left="283" w:firstLine="0"/>
    </w:pPr>
    <w:rPr>
      <w:rFonts w:eastAsia="Times New Roman"/>
      <w:sz w:val="24"/>
      <w:szCs w:val="24"/>
      <w:lang w:eastAsia="lv-LV"/>
    </w:rPr>
  </w:style>
  <w:style w:type="character" w:customStyle="1" w:styleId="BodyTextIndentChar">
    <w:name w:val="Body Text Indent Char"/>
    <w:basedOn w:val="DefaultParagraphFont"/>
    <w:link w:val="BodyTextIndent"/>
    <w:uiPriority w:val="99"/>
    <w:rsid w:val="00A446B6"/>
    <w:rPr>
      <w:rFonts w:eastAsia="Times New Roman"/>
      <w:sz w:val="24"/>
      <w:szCs w:val="24"/>
    </w:rPr>
  </w:style>
  <w:style w:type="paragraph" w:styleId="Footer">
    <w:name w:val="footer"/>
    <w:basedOn w:val="Normal"/>
    <w:link w:val="FooterChar"/>
    <w:uiPriority w:val="99"/>
    <w:unhideWhenUsed/>
    <w:rsid w:val="0007710C"/>
    <w:pPr>
      <w:tabs>
        <w:tab w:val="center" w:pos="4153"/>
        <w:tab w:val="right" w:pos="8306"/>
      </w:tabs>
    </w:pPr>
  </w:style>
  <w:style w:type="character" w:customStyle="1" w:styleId="FooterChar">
    <w:name w:val="Footer Char"/>
    <w:basedOn w:val="DefaultParagraphFont"/>
    <w:link w:val="Footer"/>
    <w:uiPriority w:val="99"/>
    <w:rsid w:val="0007710C"/>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pPr>
      <w:ind w:firstLine="720"/>
    </w:pPr>
    <w:rPr>
      <w:sz w:val="28"/>
      <w:szCs w:val="22"/>
      <w:lang w:eastAsia="en-US"/>
    </w:rPr>
  </w:style>
  <w:style w:type="paragraph" w:styleId="Heading3">
    <w:name w:val="heading 3"/>
    <w:basedOn w:val="Normal"/>
    <w:next w:val="Normal"/>
    <w:link w:val="Heading3Char"/>
    <w:uiPriority w:val="99"/>
    <w:qFormat/>
    <w:rsid w:val="00A446B6"/>
    <w:pPr>
      <w:keepNext/>
      <w:spacing w:before="240" w:after="60"/>
      <w:ind w:firstLine="0"/>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73D6"/>
    <w:pPr>
      <w:spacing w:before="75" w:after="75"/>
      <w:ind w:firstLine="375"/>
      <w:jc w:val="both"/>
    </w:pPr>
    <w:rPr>
      <w:rFonts w:eastAsia="Times New Roman"/>
      <w:sz w:val="24"/>
      <w:szCs w:val="24"/>
      <w:lang w:eastAsia="lv-LV"/>
    </w:rPr>
  </w:style>
  <w:style w:type="paragraph" w:customStyle="1" w:styleId="naisnod">
    <w:name w:val="naisnod"/>
    <w:basedOn w:val="Normal"/>
    <w:rsid w:val="005473D6"/>
    <w:pPr>
      <w:spacing w:before="150" w:after="150"/>
      <w:ind w:firstLine="0"/>
      <w:jc w:val="center"/>
    </w:pPr>
    <w:rPr>
      <w:rFonts w:eastAsia="Times New Roman"/>
      <w:b/>
      <w:bCs/>
      <w:sz w:val="24"/>
      <w:szCs w:val="24"/>
      <w:lang w:eastAsia="lv-LV"/>
    </w:rPr>
  </w:style>
  <w:style w:type="paragraph" w:customStyle="1" w:styleId="naislab">
    <w:name w:val="naislab"/>
    <w:basedOn w:val="Normal"/>
    <w:rsid w:val="005473D6"/>
    <w:pPr>
      <w:spacing w:before="75" w:after="75"/>
      <w:ind w:firstLine="0"/>
      <w:jc w:val="right"/>
    </w:pPr>
    <w:rPr>
      <w:rFonts w:eastAsia="Times New Roman"/>
      <w:sz w:val="24"/>
      <w:szCs w:val="24"/>
      <w:lang w:eastAsia="lv-LV"/>
    </w:rPr>
  </w:style>
  <w:style w:type="paragraph" w:customStyle="1" w:styleId="naiskr">
    <w:name w:val="naiskr"/>
    <w:basedOn w:val="Normal"/>
    <w:rsid w:val="005473D6"/>
    <w:pPr>
      <w:spacing w:before="75" w:after="75"/>
      <w:ind w:firstLine="0"/>
    </w:pPr>
    <w:rPr>
      <w:rFonts w:eastAsia="Times New Roman"/>
      <w:sz w:val="24"/>
      <w:szCs w:val="24"/>
      <w:lang w:eastAsia="lv-LV"/>
    </w:rPr>
  </w:style>
  <w:style w:type="paragraph" w:customStyle="1" w:styleId="naisc">
    <w:name w:val="naisc"/>
    <w:basedOn w:val="Normal"/>
    <w:rsid w:val="005473D6"/>
    <w:pPr>
      <w:spacing w:before="75" w:after="75"/>
      <w:ind w:firstLine="0"/>
      <w:jc w:val="center"/>
    </w:pPr>
    <w:rPr>
      <w:rFonts w:eastAsia="Times New Roman"/>
      <w:sz w:val="24"/>
      <w:szCs w:val="24"/>
      <w:lang w:eastAsia="lv-LV"/>
    </w:rPr>
  </w:style>
  <w:style w:type="paragraph" w:customStyle="1" w:styleId="Default">
    <w:name w:val="Default"/>
    <w:rsid w:val="008B749B"/>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9"/>
    <w:rsid w:val="00A446B6"/>
    <w:rPr>
      <w:rFonts w:ascii="Cambria" w:eastAsia="Times New Roman" w:hAnsi="Cambria"/>
      <w:b/>
      <w:bCs/>
      <w:sz w:val="26"/>
      <w:szCs w:val="26"/>
      <w:lang w:val="en-US" w:eastAsia="en-US"/>
    </w:rPr>
  </w:style>
  <w:style w:type="paragraph" w:styleId="Header">
    <w:name w:val="header"/>
    <w:basedOn w:val="Normal"/>
    <w:link w:val="HeaderChar"/>
    <w:uiPriority w:val="99"/>
    <w:rsid w:val="00A446B6"/>
    <w:pPr>
      <w:tabs>
        <w:tab w:val="center" w:pos="4153"/>
        <w:tab w:val="right" w:pos="8306"/>
      </w:tabs>
      <w:ind w:firstLine="0"/>
    </w:pPr>
    <w:rPr>
      <w:rFonts w:eastAsia="Times New Roman"/>
      <w:sz w:val="24"/>
      <w:szCs w:val="24"/>
      <w:lang w:eastAsia="lv-LV"/>
    </w:rPr>
  </w:style>
  <w:style w:type="character" w:customStyle="1" w:styleId="HeaderChar">
    <w:name w:val="Header Char"/>
    <w:basedOn w:val="DefaultParagraphFont"/>
    <w:link w:val="Header"/>
    <w:uiPriority w:val="99"/>
    <w:rsid w:val="00A446B6"/>
    <w:rPr>
      <w:rFonts w:eastAsia="Times New Roman"/>
      <w:sz w:val="24"/>
      <w:szCs w:val="24"/>
    </w:rPr>
  </w:style>
  <w:style w:type="paragraph" w:styleId="BodyTextIndent">
    <w:name w:val="Body Text Indent"/>
    <w:basedOn w:val="Normal"/>
    <w:link w:val="BodyTextIndentChar"/>
    <w:uiPriority w:val="99"/>
    <w:rsid w:val="00A446B6"/>
    <w:pPr>
      <w:spacing w:after="120"/>
      <w:ind w:left="283" w:firstLine="0"/>
    </w:pPr>
    <w:rPr>
      <w:rFonts w:eastAsia="Times New Roman"/>
      <w:sz w:val="24"/>
      <w:szCs w:val="24"/>
      <w:lang w:eastAsia="lv-LV"/>
    </w:rPr>
  </w:style>
  <w:style w:type="character" w:customStyle="1" w:styleId="BodyTextIndentChar">
    <w:name w:val="Body Text Indent Char"/>
    <w:basedOn w:val="DefaultParagraphFont"/>
    <w:link w:val="BodyTextIndent"/>
    <w:uiPriority w:val="99"/>
    <w:rsid w:val="00A446B6"/>
    <w:rPr>
      <w:rFonts w:eastAsia="Times New Roman"/>
      <w:sz w:val="24"/>
      <w:szCs w:val="24"/>
    </w:rPr>
  </w:style>
  <w:style w:type="paragraph" w:styleId="Footer">
    <w:name w:val="footer"/>
    <w:basedOn w:val="Normal"/>
    <w:link w:val="FooterChar"/>
    <w:uiPriority w:val="99"/>
    <w:unhideWhenUsed/>
    <w:rsid w:val="0007710C"/>
    <w:pPr>
      <w:tabs>
        <w:tab w:val="center" w:pos="4153"/>
        <w:tab w:val="right" w:pos="8306"/>
      </w:tabs>
    </w:pPr>
  </w:style>
  <w:style w:type="character" w:customStyle="1" w:styleId="FooterChar">
    <w:name w:val="Footer Char"/>
    <w:basedOn w:val="DefaultParagraphFont"/>
    <w:link w:val="Footer"/>
    <w:uiPriority w:val="99"/>
    <w:rsid w:val="0007710C"/>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39520">
      <w:bodyDiv w:val="1"/>
      <w:marLeft w:val="0"/>
      <w:marRight w:val="0"/>
      <w:marTop w:val="0"/>
      <w:marBottom w:val="0"/>
      <w:divBdr>
        <w:top w:val="none" w:sz="0" w:space="0" w:color="auto"/>
        <w:left w:val="none" w:sz="0" w:space="0" w:color="auto"/>
        <w:bottom w:val="none" w:sz="0" w:space="0" w:color="auto"/>
        <w:right w:val="none" w:sz="0" w:space="0" w:color="auto"/>
      </w:divBdr>
    </w:div>
    <w:div w:id="1878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2618</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„Noteikumi par valsts nodevu par speciālās atļaujas (licences) izsniegšanu komercpārvadājumu veikšanai ar autotransportu"</vt:lpstr>
    </vt:vector>
  </TitlesOfParts>
  <Company>Satiksmes ministrija</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2012.gada 3.jūlija noteikumos Nr.468 "Noteikumi par pasažieru pārvadāšanu ar vieglajiem taksometriem"" sākotnējās ietekmes novērtējuma ziņojums (anotācija)</dc:title>
  <dc:subject>Anotācija</dc:subject>
  <dc:creator>Sandra Tanne</dc:creator>
  <dc:description>Zane Siliņa, 67028323
zane.silina@sam.gov.lv</dc:description>
  <cp:lastModifiedBy>Zane Siliņa</cp:lastModifiedBy>
  <cp:revision>11</cp:revision>
  <cp:lastPrinted>2013-08-06T12:16:00Z</cp:lastPrinted>
  <dcterms:created xsi:type="dcterms:W3CDTF">2013-05-10T11:18:00Z</dcterms:created>
  <dcterms:modified xsi:type="dcterms:W3CDTF">2013-08-06T12:31:00Z</dcterms:modified>
</cp:coreProperties>
</file>