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30" w:rsidRPr="008D13A9" w:rsidRDefault="00B40E30" w:rsidP="006D1817">
      <w:pPr>
        <w:jc w:val="right"/>
        <w:rPr>
          <w:color w:val="000000"/>
          <w:sz w:val="28"/>
          <w:szCs w:val="28"/>
        </w:rPr>
      </w:pPr>
      <w:r w:rsidRPr="008D13A9">
        <w:rPr>
          <w:color w:val="000000"/>
          <w:sz w:val="28"/>
          <w:szCs w:val="28"/>
        </w:rPr>
        <w:t>Projekts</w:t>
      </w:r>
    </w:p>
    <w:p w:rsidR="00B40E30" w:rsidRDefault="00B40E30" w:rsidP="006D1817">
      <w:pPr>
        <w:spacing w:after="0" w:line="240" w:lineRule="auto"/>
        <w:jc w:val="center"/>
        <w:outlineLvl w:val="3"/>
        <w:rPr>
          <w:b/>
          <w:bCs/>
          <w:sz w:val="28"/>
          <w:szCs w:val="28"/>
          <w:lang w:eastAsia="lv-LV"/>
        </w:rPr>
      </w:pPr>
      <w:r w:rsidRPr="00847E24">
        <w:rPr>
          <w:b/>
          <w:bCs/>
          <w:sz w:val="28"/>
          <w:szCs w:val="28"/>
          <w:lang w:eastAsia="lv-LV"/>
        </w:rPr>
        <w:t>Grozījumi Ministru kabineta 2010.gada 30.marta noteikumos Nr.311 "Noteikumi par valsts vai pašvaldību kapitālsabiedrību valdes locekļu skaitu, padomes un valdes locekļa, pašvaldības kapitāla daļu turētāja pārstāvja un atbildīgā darbinieka atlīdzību"</w:t>
      </w:r>
    </w:p>
    <w:p w:rsidR="00B40E30" w:rsidRPr="00AD3502" w:rsidRDefault="00B40E30" w:rsidP="006D1817">
      <w:pPr>
        <w:spacing w:before="100" w:beforeAutospacing="1" w:after="100" w:afterAutospacing="1" w:line="240" w:lineRule="auto"/>
        <w:ind w:left="3420"/>
        <w:jc w:val="right"/>
        <w:rPr>
          <w:iCs/>
          <w:sz w:val="28"/>
          <w:szCs w:val="28"/>
          <w:lang w:eastAsia="lv-LV"/>
        </w:rPr>
      </w:pPr>
      <w:r w:rsidRPr="00AD3502">
        <w:rPr>
          <w:iCs/>
          <w:sz w:val="28"/>
          <w:szCs w:val="28"/>
          <w:lang w:eastAsia="lv-LV"/>
        </w:rPr>
        <w:t>Izdoti saskaņā ar likuma "Par valsts un pašvaldību kapitāla daļām un kapitālsabiedrībām"</w:t>
      </w:r>
      <w:r w:rsidRPr="00AD3502">
        <w:rPr>
          <w:iCs/>
          <w:sz w:val="28"/>
          <w:szCs w:val="28"/>
          <w:lang w:eastAsia="lv-LV"/>
        </w:rPr>
        <w:br/>
        <w:t>14.panta sesto daļu, 36.</w:t>
      </w:r>
      <w:r w:rsidRPr="00AD3502">
        <w:rPr>
          <w:iCs/>
          <w:sz w:val="28"/>
          <w:szCs w:val="28"/>
          <w:vertAlign w:val="superscript"/>
          <w:lang w:eastAsia="lv-LV"/>
        </w:rPr>
        <w:t>1</w:t>
      </w:r>
      <w:r w:rsidRPr="00AD3502">
        <w:rPr>
          <w:iCs/>
          <w:sz w:val="28"/>
          <w:szCs w:val="28"/>
          <w:lang w:eastAsia="lv-LV"/>
        </w:rPr>
        <w:t xml:space="preserve"> panta otro daļu, 61.panta pirmo un trešo daļu,</w:t>
      </w:r>
      <w:r w:rsidRPr="00AD3502">
        <w:rPr>
          <w:iCs/>
          <w:sz w:val="28"/>
          <w:szCs w:val="28"/>
          <w:lang w:eastAsia="lv-LV"/>
        </w:rPr>
        <w:br/>
        <w:t>94.panta pirmo daļu, 96.panta otro daļu, 98.</w:t>
      </w:r>
      <w:r w:rsidRPr="00AD3502">
        <w:rPr>
          <w:iCs/>
          <w:sz w:val="28"/>
          <w:szCs w:val="28"/>
          <w:vertAlign w:val="superscript"/>
          <w:lang w:eastAsia="lv-LV"/>
        </w:rPr>
        <w:t>21</w:t>
      </w:r>
      <w:r w:rsidRPr="00AD3502">
        <w:rPr>
          <w:iCs/>
          <w:sz w:val="28"/>
          <w:szCs w:val="28"/>
          <w:lang w:eastAsia="lv-LV"/>
        </w:rPr>
        <w:t xml:space="preserve"> panta otro daļu</w:t>
      </w:r>
      <w:r w:rsidRPr="00AD3502">
        <w:rPr>
          <w:iCs/>
          <w:sz w:val="28"/>
          <w:szCs w:val="28"/>
          <w:lang w:eastAsia="lv-LV"/>
        </w:rPr>
        <w:br/>
        <w:t>un pārejas noteikumu 45., 46. un 47.punktu</w:t>
      </w:r>
    </w:p>
    <w:p w:rsidR="00B40E30" w:rsidRDefault="00B40E30" w:rsidP="00AB4F71">
      <w:pPr>
        <w:spacing w:after="0" w:line="240" w:lineRule="auto"/>
        <w:ind w:firstLine="720"/>
        <w:jc w:val="both"/>
        <w:rPr>
          <w:sz w:val="28"/>
          <w:szCs w:val="28"/>
          <w:lang w:eastAsia="lv-LV"/>
        </w:rPr>
      </w:pPr>
      <w:r w:rsidRPr="00847E24">
        <w:rPr>
          <w:sz w:val="28"/>
          <w:szCs w:val="28"/>
          <w:lang w:eastAsia="lv-LV"/>
        </w:rPr>
        <w:t>Izdarīt Ministru kabineta 2010.gada 30.marta noteikumos Nr.311 "Noteikumi par valsts vai pašvaldību kapitālsabiedrību valdes locekļu skaitu, padomes un valdes locekļa, pašvaldības kapitāla daļu turētāja pārstāvja un atbildīgā darbinieka atlīdzību" (Latvijas Vēstnesis, 2010, 53.nr.</w:t>
      </w:r>
      <w:r>
        <w:rPr>
          <w:sz w:val="28"/>
          <w:szCs w:val="28"/>
          <w:lang w:eastAsia="lv-LV"/>
        </w:rPr>
        <w:t>; 2010, 71.nr.</w:t>
      </w:r>
      <w:r w:rsidRPr="00847E24">
        <w:rPr>
          <w:sz w:val="28"/>
          <w:szCs w:val="28"/>
          <w:lang w:eastAsia="lv-LV"/>
        </w:rPr>
        <w:t>) šādus grozījumus</w:t>
      </w:r>
      <w:r>
        <w:rPr>
          <w:sz w:val="28"/>
          <w:szCs w:val="28"/>
          <w:lang w:eastAsia="lv-LV"/>
        </w:rPr>
        <w:t>:</w:t>
      </w:r>
    </w:p>
    <w:p w:rsidR="00B40E30" w:rsidRPr="00847E24" w:rsidRDefault="00B40E30" w:rsidP="00AB4F71">
      <w:pPr>
        <w:spacing w:after="0" w:line="240" w:lineRule="auto"/>
        <w:ind w:firstLine="720"/>
        <w:jc w:val="both"/>
        <w:rPr>
          <w:sz w:val="28"/>
          <w:szCs w:val="28"/>
          <w:lang w:eastAsia="lv-LV"/>
        </w:rPr>
      </w:pPr>
      <w:r>
        <w:rPr>
          <w:sz w:val="28"/>
          <w:szCs w:val="28"/>
          <w:lang w:eastAsia="lv-LV"/>
        </w:rPr>
        <w:t>1.</w:t>
      </w:r>
      <w:r w:rsidRPr="00847E24">
        <w:rPr>
          <w:sz w:val="28"/>
          <w:szCs w:val="28"/>
          <w:lang w:eastAsia="lv-LV"/>
        </w:rPr>
        <w:t xml:space="preserve"> </w:t>
      </w:r>
      <w:r>
        <w:rPr>
          <w:sz w:val="28"/>
          <w:szCs w:val="28"/>
          <w:lang w:eastAsia="lv-LV"/>
        </w:rPr>
        <w:t>I</w:t>
      </w:r>
      <w:r w:rsidRPr="00847E24">
        <w:rPr>
          <w:sz w:val="28"/>
          <w:szCs w:val="28"/>
          <w:lang w:eastAsia="lv-LV"/>
        </w:rPr>
        <w:t>zteikt</w:t>
      </w:r>
      <w:r>
        <w:rPr>
          <w:sz w:val="28"/>
          <w:szCs w:val="28"/>
          <w:lang w:eastAsia="lv-LV"/>
        </w:rPr>
        <w:t xml:space="preserve"> noteikumu</w:t>
      </w:r>
      <w:r w:rsidRPr="00847E24">
        <w:rPr>
          <w:sz w:val="28"/>
          <w:szCs w:val="28"/>
          <w:lang w:eastAsia="lv-LV"/>
        </w:rPr>
        <w:t xml:space="preserve"> 6. un 7. punktu šādā redakcijā:</w:t>
      </w:r>
    </w:p>
    <w:p w:rsidR="00B40E30" w:rsidRPr="005D0D52" w:rsidRDefault="00B40E30" w:rsidP="00AB4F71">
      <w:pPr>
        <w:spacing w:after="0" w:line="240" w:lineRule="auto"/>
        <w:ind w:firstLine="720"/>
        <w:jc w:val="both"/>
        <w:rPr>
          <w:sz w:val="28"/>
          <w:szCs w:val="28"/>
        </w:rPr>
      </w:pPr>
      <w:r>
        <w:rPr>
          <w:sz w:val="28"/>
          <w:szCs w:val="28"/>
          <w:lang w:eastAsia="lv-LV"/>
        </w:rPr>
        <w:t>„</w:t>
      </w:r>
      <w:r w:rsidRPr="002B2C40">
        <w:rPr>
          <w:sz w:val="28"/>
          <w:szCs w:val="28"/>
          <w:lang w:eastAsia="lv-LV"/>
        </w:rPr>
        <w:t>6.</w:t>
      </w:r>
      <w:r>
        <w:rPr>
          <w:sz w:val="28"/>
          <w:szCs w:val="28"/>
          <w:lang w:eastAsia="lv-LV"/>
        </w:rPr>
        <w:t xml:space="preserve"> </w:t>
      </w:r>
      <w:r w:rsidRPr="00EC2088">
        <w:rPr>
          <w:sz w:val="28"/>
          <w:szCs w:val="28"/>
        </w:rPr>
        <w:t>Kapitālsabiedrības valdes priekšsēdētājam nosaka mēnešalgu, piemērojot koeficientu saskaņā ar šo noteikumu pielikumu. Valdes priekšsēdētājam nosaka vienotu mēnešalgu par darbu valdē un amata pienākumu izpildi kapitālsabiedrībā, izņemot valdes priekšsēdētājam kapitālsabiedrībā, kas pārvalda kapitālsabiedrību koncernu, kura kopumu veido valsts kapitālsabiedrība un kapitālsabiedrības, kurās visas kapitāla daļas pieder valsts kapitālsabiedrībai,  kapitālsabiedrībā, kuras iepriekšējā gada neto apgrozījums pārsniedz 100 miljonus latu</w:t>
      </w:r>
      <w:r>
        <w:rPr>
          <w:sz w:val="28"/>
          <w:szCs w:val="28"/>
        </w:rPr>
        <w:t>,</w:t>
      </w:r>
      <w:r w:rsidRPr="00EC2088">
        <w:rPr>
          <w:sz w:val="28"/>
          <w:szCs w:val="28"/>
        </w:rPr>
        <w:t xml:space="preserve"> un kapitālsabiedrībā, kura darbojās atbilstoši Finanšu instrumentu tirgus likumam.</w:t>
      </w:r>
    </w:p>
    <w:p w:rsidR="00B40E30" w:rsidRPr="00DC1831" w:rsidRDefault="00B40E30" w:rsidP="00AB4F71">
      <w:pPr>
        <w:spacing w:after="0" w:line="240" w:lineRule="auto"/>
        <w:ind w:firstLine="720"/>
        <w:jc w:val="both"/>
        <w:rPr>
          <w:sz w:val="28"/>
          <w:szCs w:val="28"/>
          <w:lang w:eastAsia="lv-LV"/>
        </w:rPr>
      </w:pPr>
      <w:r w:rsidRPr="00DC1831">
        <w:rPr>
          <w:sz w:val="28"/>
          <w:szCs w:val="28"/>
          <w:lang w:eastAsia="lv-LV"/>
        </w:rPr>
        <w:t xml:space="preserve">7. </w:t>
      </w:r>
      <w:r w:rsidRPr="00EC2088">
        <w:rPr>
          <w:sz w:val="28"/>
          <w:szCs w:val="28"/>
          <w:lang w:eastAsia="lv-LV"/>
        </w:rPr>
        <w:t>Kapitālsabiedrības valdes loceklim nosaka mēnešalgu līdz 90 procentiem no valdes priekšsēdētāja mēnešalgas. Valdes loceklim par darbu valdē un amata pienākumu izpildi kapitālsabiedrībā nosaka vienotu mēnešalgu, piemērojot noteikumu 6.punktā minētos izņēmumus.</w:t>
      </w:r>
      <w:r w:rsidRPr="00DC1831">
        <w:rPr>
          <w:sz w:val="28"/>
          <w:szCs w:val="28"/>
          <w:lang w:eastAsia="lv-LV"/>
        </w:rPr>
        <w:t xml:space="preserve">” </w:t>
      </w:r>
    </w:p>
    <w:p w:rsidR="00B40E30" w:rsidRPr="00DC1831" w:rsidRDefault="00B40E30" w:rsidP="00AB4F71">
      <w:pPr>
        <w:spacing w:after="0" w:line="240" w:lineRule="auto"/>
        <w:ind w:firstLine="720"/>
        <w:jc w:val="both"/>
        <w:rPr>
          <w:sz w:val="28"/>
          <w:szCs w:val="28"/>
          <w:lang w:eastAsia="lv-LV"/>
        </w:rPr>
      </w:pPr>
      <w:r w:rsidRPr="00DC1831">
        <w:rPr>
          <w:sz w:val="28"/>
          <w:szCs w:val="28"/>
          <w:lang w:eastAsia="lv-LV"/>
        </w:rPr>
        <w:t>2. Papildināt ar 7.</w:t>
      </w:r>
      <w:r w:rsidRPr="00DC1831">
        <w:rPr>
          <w:sz w:val="28"/>
          <w:szCs w:val="28"/>
          <w:vertAlign w:val="superscript"/>
          <w:lang w:eastAsia="lv-LV"/>
        </w:rPr>
        <w:t>1</w:t>
      </w:r>
      <w:r w:rsidRPr="00DC1831">
        <w:rPr>
          <w:sz w:val="28"/>
          <w:szCs w:val="28"/>
          <w:lang w:eastAsia="lv-LV"/>
        </w:rPr>
        <w:t xml:space="preserve"> punktu šādā redakcijā:</w:t>
      </w:r>
    </w:p>
    <w:p w:rsidR="00B40E30" w:rsidRPr="00DC1831" w:rsidRDefault="00B40E30" w:rsidP="00AB4F71">
      <w:pPr>
        <w:spacing w:after="0" w:line="240" w:lineRule="auto"/>
        <w:ind w:firstLine="720"/>
        <w:jc w:val="both"/>
        <w:rPr>
          <w:sz w:val="28"/>
          <w:szCs w:val="28"/>
          <w:lang w:eastAsia="lv-LV"/>
        </w:rPr>
      </w:pPr>
      <w:r w:rsidRPr="00DC1831">
        <w:rPr>
          <w:sz w:val="28"/>
          <w:szCs w:val="28"/>
          <w:lang w:eastAsia="lv-LV"/>
        </w:rPr>
        <w:t>7.</w:t>
      </w:r>
      <w:r w:rsidRPr="00DC1831">
        <w:rPr>
          <w:sz w:val="28"/>
          <w:szCs w:val="28"/>
          <w:vertAlign w:val="superscript"/>
          <w:lang w:eastAsia="lv-LV"/>
        </w:rPr>
        <w:t>1</w:t>
      </w:r>
      <w:r w:rsidRPr="00DC1831">
        <w:rPr>
          <w:sz w:val="28"/>
          <w:szCs w:val="28"/>
          <w:lang w:eastAsia="lv-LV"/>
        </w:rPr>
        <w:t xml:space="preserve"> Valdes priekšsēdētājam un valdes loceklim nepieciešama akcionāru </w:t>
      </w:r>
      <w:r>
        <w:rPr>
          <w:sz w:val="28"/>
          <w:szCs w:val="28"/>
          <w:lang w:eastAsia="lv-LV"/>
        </w:rPr>
        <w:t xml:space="preserve">sapulces </w:t>
      </w:r>
      <w:r w:rsidRPr="00DC1831">
        <w:rPr>
          <w:sz w:val="28"/>
          <w:szCs w:val="28"/>
          <w:lang w:eastAsia="lv-LV"/>
        </w:rPr>
        <w:t>vai dalībnieku sapulces piekrišana mēnešalgas saņemšanai par amata pienākumu izpildi k</w:t>
      </w:r>
      <w:bookmarkStart w:id="0" w:name="_GoBack"/>
      <w:bookmarkEnd w:id="0"/>
      <w:r w:rsidRPr="00DC1831">
        <w:rPr>
          <w:sz w:val="28"/>
          <w:szCs w:val="28"/>
          <w:lang w:eastAsia="lv-LV"/>
        </w:rPr>
        <w:t>apitālsabiedrībā, kurā tas ieņem valdes priekšsēdētāja vai valdes locekļa amatu.</w:t>
      </w:r>
    </w:p>
    <w:p w:rsidR="00B40E30" w:rsidRPr="00847E24" w:rsidRDefault="00B40E30" w:rsidP="006D1817">
      <w:pPr>
        <w:ind w:firstLine="720"/>
        <w:rPr>
          <w:sz w:val="28"/>
          <w:szCs w:val="28"/>
          <w:lang w:eastAsia="lv-LV"/>
        </w:rPr>
      </w:pPr>
      <w:r w:rsidRPr="00847E24">
        <w:rPr>
          <w:sz w:val="28"/>
          <w:szCs w:val="28"/>
          <w:lang w:eastAsia="lv-LV"/>
        </w:rPr>
        <w:t>Ministru prezidents</w:t>
      </w:r>
      <w:r w:rsidRPr="00847E24">
        <w:rPr>
          <w:sz w:val="28"/>
          <w:szCs w:val="28"/>
          <w:lang w:eastAsia="lv-LV"/>
        </w:rPr>
        <w:tab/>
      </w:r>
      <w:r w:rsidRPr="00847E24">
        <w:rPr>
          <w:sz w:val="28"/>
          <w:szCs w:val="28"/>
          <w:lang w:eastAsia="lv-LV"/>
        </w:rPr>
        <w:tab/>
      </w:r>
      <w:r w:rsidRPr="00847E24">
        <w:rPr>
          <w:sz w:val="28"/>
          <w:szCs w:val="28"/>
          <w:lang w:eastAsia="lv-LV"/>
        </w:rPr>
        <w:tab/>
      </w:r>
      <w:r w:rsidRPr="00847E24">
        <w:rPr>
          <w:sz w:val="28"/>
          <w:szCs w:val="28"/>
          <w:lang w:eastAsia="lv-LV"/>
        </w:rPr>
        <w:tab/>
      </w:r>
      <w:r w:rsidRPr="00847E24">
        <w:rPr>
          <w:sz w:val="28"/>
          <w:szCs w:val="28"/>
          <w:lang w:eastAsia="lv-LV"/>
        </w:rPr>
        <w:tab/>
      </w:r>
      <w:r w:rsidRPr="00847E24">
        <w:rPr>
          <w:sz w:val="28"/>
          <w:szCs w:val="28"/>
          <w:lang w:eastAsia="lv-LV"/>
        </w:rPr>
        <w:tab/>
        <w:t>V.Dombrovskis</w:t>
      </w:r>
    </w:p>
    <w:p w:rsidR="00B40E30" w:rsidRPr="00847E24" w:rsidRDefault="00B40E30" w:rsidP="006D1817">
      <w:pPr>
        <w:tabs>
          <w:tab w:val="left" w:pos="4320"/>
        </w:tabs>
        <w:spacing w:after="360"/>
        <w:ind w:firstLine="720"/>
        <w:rPr>
          <w:sz w:val="28"/>
          <w:szCs w:val="28"/>
          <w:lang w:eastAsia="lv-LV"/>
        </w:rPr>
      </w:pPr>
      <w:r w:rsidRPr="00847E24">
        <w:rPr>
          <w:sz w:val="28"/>
          <w:szCs w:val="28"/>
          <w:lang w:eastAsia="lv-LV"/>
        </w:rPr>
        <w:t>Satiksmes ministrs</w:t>
      </w:r>
      <w:r w:rsidRPr="00847E24">
        <w:rPr>
          <w:sz w:val="28"/>
          <w:szCs w:val="28"/>
          <w:lang w:eastAsia="lv-LV"/>
        </w:rPr>
        <w:tab/>
      </w:r>
      <w:r w:rsidRPr="00847E24">
        <w:rPr>
          <w:sz w:val="28"/>
          <w:szCs w:val="28"/>
          <w:lang w:eastAsia="lv-LV"/>
        </w:rPr>
        <w:tab/>
      </w:r>
      <w:r w:rsidRPr="00847E24">
        <w:rPr>
          <w:sz w:val="28"/>
          <w:szCs w:val="28"/>
          <w:lang w:eastAsia="lv-LV"/>
        </w:rPr>
        <w:tab/>
      </w:r>
      <w:r w:rsidRPr="00847E24">
        <w:rPr>
          <w:sz w:val="28"/>
          <w:szCs w:val="28"/>
          <w:lang w:eastAsia="lv-LV"/>
        </w:rPr>
        <w:tab/>
      </w:r>
      <w:r w:rsidRPr="00847E24">
        <w:rPr>
          <w:sz w:val="28"/>
          <w:szCs w:val="28"/>
          <w:lang w:eastAsia="lv-LV"/>
        </w:rPr>
        <w:tab/>
      </w:r>
      <w:r>
        <w:rPr>
          <w:sz w:val="28"/>
          <w:szCs w:val="28"/>
          <w:lang w:eastAsia="lv-LV"/>
        </w:rPr>
        <w:t>A.Ronis</w:t>
      </w:r>
    </w:p>
    <w:p w:rsidR="00B40E30" w:rsidRPr="00847E24" w:rsidRDefault="00B40E30" w:rsidP="006D1817">
      <w:pPr>
        <w:spacing w:before="120" w:after="240"/>
        <w:ind w:firstLine="720"/>
        <w:rPr>
          <w:sz w:val="28"/>
          <w:szCs w:val="28"/>
          <w:lang w:eastAsia="lv-LV"/>
        </w:rPr>
      </w:pPr>
      <w:r w:rsidRPr="00847E24">
        <w:rPr>
          <w:sz w:val="28"/>
          <w:szCs w:val="28"/>
          <w:lang w:eastAsia="lv-LV"/>
        </w:rPr>
        <w:t>Iesniedzējs: Satiksmes ministrs</w:t>
      </w:r>
      <w:r w:rsidRPr="00847E24">
        <w:rPr>
          <w:sz w:val="28"/>
          <w:szCs w:val="28"/>
          <w:lang w:eastAsia="lv-LV"/>
        </w:rPr>
        <w:tab/>
      </w:r>
      <w:r w:rsidRPr="00847E24">
        <w:rPr>
          <w:sz w:val="28"/>
          <w:szCs w:val="28"/>
          <w:lang w:eastAsia="lv-LV"/>
        </w:rPr>
        <w:tab/>
      </w:r>
      <w:r w:rsidRPr="00847E24">
        <w:rPr>
          <w:sz w:val="28"/>
          <w:szCs w:val="28"/>
          <w:lang w:eastAsia="lv-LV"/>
        </w:rPr>
        <w:tab/>
      </w:r>
      <w:r w:rsidRPr="00847E24">
        <w:rPr>
          <w:sz w:val="28"/>
          <w:szCs w:val="28"/>
          <w:lang w:eastAsia="lv-LV"/>
        </w:rPr>
        <w:tab/>
      </w:r>
      <w:r w:rsidRPr="00847E24">
        <w:rPr>
          <w:sz w:val="28"/>
          <w:szCs w:val="28"/>
          <w:lang w:eastAsia="lv-LV"/>
        </w:rPr>
        <w:tab/>
      </w:r>
      <w:r>
        <w:rPr>
          <w:sz w:val="28"/>
          <w:szCs w:val="28"/>
          <w:lang w:eastAsia="lv-LV"/>
        </w:rPr>
        <w:t>A.Ronis</w:t>
      </w:r>
    </w:p>
    <w:p w:rsidR="00B40E30" w:rsidRPr="00847E24" w:rsidRDefault="00B40E30" w:rsidP="006D1817">
      <w:pPr>
        <w:tabs>
          <w:tab w:val="left" w:pos="4680"/>
        </w:tabs>
        <w:ind w:firstLine="720"/>
        <w:rPr>
          <w:sz w:val="28"/>
          <w:szCs w:val="28"/>
          <w:lang w:eastAsia="lv-LV"/>
        </w:rPr>
      </w:pPr>
      <w:r w:rsidRPr="00847E24">
        <w:rPr>
          <w:sz w:val="28"/>
          <w:szCs w:val="28"/>
          <w:lang w:eastAsia="lv-LV"/>
        </w:rPr>
        <w:t>Vīza: Valsts sekretārs</w:t>
      </w:r>
      <w:r w:rsidRPr="00847E24">
        <w:rPr>
          <w:sz w:val="28"/>
          <w:szCs w:val="28"/>
          <w:lang w:eastAsia="lv-LV"/>
        </w:rPr>
        <w:tab/>
      </w:r>
      <w:r w:rsidRPr="00847E24">
        <w:rPr>
          <w:sz w:val="28"/>
          <w:szCs w:val="28"/>
          <w:lang w:eastAsia="lv-LV"/>
        </w:rPr>
        <w:tab/>
      </w:r>
      <w:r w:rsidRPr="00847E24">
        <w:rPr>
          <w:sz w:val="28"/>
          <w:szCs w:val="28"/>
          <w:lang w:eastAsia="lv-LV"/>
        </w:rPr>
        <w:tab/>
      </w:r>
      <w:r w:rsidRPr="00847E24">
        <w:rPr>
          <w:sz w:val="28"/>
          <w:szCs w:val="28"/>
          <w:lang w:eastAsia="lv-LV"/>
        </w:rPr>
        <w:tab/>
      </w:r>
      <w:r w:rsidRPr="00847E24">
        <w:rPr>
          <w:sz w:val="28"/>
          <w:szCs w:val="28"/>
          <w:lang w:eastAsia="lv-LV"/>
        </w:rPr>
        <w:tab/>
        <w:t>A.Matīss</w:t>
      </w:r>
    </w:p>
    <w:p w:rsidR="00B40E30" w:rsidRDefault="00B40E30" w:rsidP="006D1817">
      <w:pPr>
        <w:spacing w:after="0" w:line="240" w:lineRule="auto"/>
        <w:jc w:val="both"/>
        <w:rPr>
          <w:sz w:val="20"/>
          <w:szCs w:val="20"/>
          <w:lang w:eastAsia="lv-LV"/>
        </w:rPr>
      </w:pPr>
      <w:r>
        <w:rPr>
          <w:sz w:val="20"/>
          <w:szCs w:val="20"/>
          <w:lang w:eastAsia="lv-LV"/>
        </w:rPr>
        <w:t>22.11.2012. 16:10</w:t>
      </w:r>
    </w:p>
    <w:p w:rsidR="00B40E30" w:rsidRPr="00CD5DCC" w:rsidRDefault="00B40E30" w:rsidP="006D1817">
      <w:pPr>
        <w:spacing w:after="0" w:line="240" w:lineRule="auto"/>
        <w:jc w:val="both"/>
        <w:rPr>
          <w:sz w:val="20"/>
          <w:szCs w:val="20"/>
          <w:lang w:eastAsia="lv-LV"/>
        </w:rPr>
      </w:pPr>
      <w:r>
        <w:rPr>
          <w:sz w:val="20"/>
          <w:szCs w:val="20"/>
          <w:lang w:eastAsia="lv-LV"/>
        </w:rPr>
        <w:t>271</w:t>
      </w:r>
    </w:p>
    <w:p w:rsidR="00B40E30" w:rsidRPr="00CD5DCC" w:rsidRDefault="00B40E30" w:rsidP="006D1817">
      <w:pPr>
        <w:spacing w:after="0" w:line="240" w:lineRule="auto"/>
        <w:jc w:val="both"/>
        <w:rPr>
          <w:sz w:val="20"/>
          <w:szCs w:val="20"/>
          <w:lang w:eastAsia="lv-LV"/>
        </w:rPr>
      </w:pPr>
      <w:r w:rsidRPr="00CD5DCC">
        <w:rPr>
          <w:sz w:val="20"/>
          <w:szCs w:val="20"/>
          <w:lang w:eastAsia="lv-LV"/>
        </w:rPr>
        <w:t>I.Straut</w:t>
      </w:r>
      <w:r>
        <w:rPr>
          <w:sz w:val="20"/>
          <w:szCs w:val="20"/>
          <w:lang w:eastAsia="lv-LV"/>
        </w:rPr>
        <w:t>mane</w:t>
      </w:r>
    </w:p>
    <w:p w:rsidR="00B40E30" w:rsidRDefault="00B40E30">
      <w:r w:rsidRPr="00CD5DCC">
        <w:rPr>
          <w:sz w:val="20"/>
          <w:szCs w:val="20"/>
          <w:lang w:eastAsia="lv-LV"/>
        </w:rPr>
        <w:t>67028</w:t>
      </w:r>
      <w:r>
        <w:rPr>
          <w:sz w:val="20"/>
          <w:szCs w:val="20"/>
          <w:lang w:eastAsia="lv-LV"/>
        </w:rPr>
        <w:t>231</w:t>
      </w:r>
      <w:r w:rsidRPr="00CD5DCC">
        <w:rPr>
          <w:sz w:val="20"/>
          <w:szCs w:val="20"/>
          <w:lang w:eastAsia="lv-LV"/>
        </w:rPr>
        <w:t xml:space="preserve">, </w:t>
      </w:r>
      <w:r>
        <w:rPr>
          <w:sz w:val="20"/>
          <w:szCs w:val="20"/>
          <w:lang w:eastAsia="lv-LV"/>
        </w:rPr>
        <w:t>inguna</w:t>
      </w:r>
      <w:r w:rsidRPr="00CD5DCC">
        <w:rPr>
          <w:sz w:val="20"/>
          <w:szCs w:val="20"/>
          <w:lang w:eastAsia="lv-LV"/>
        </w:rPr>
        <w:t>.</w:t>
      </w:r>
      <w:r>
        <w:rPr>
          <w:sz w:val="20"/>
          <w:szCs w:val="20"/>
          <w:lang w:eastAsia="lv-LV"/>
        </w:rPr>
        <w:t>s</w:t>
      </w:r>
      <w:r w:rsidRPr="00CD5DCC">
        <w:rPr>
          <w:sz w:val="20"/>
          <w:szCs w:val="20"/>
          <w:lang w:eastAsia="lv-LV"/>
        </w:rPr>
        <w:t>traut</w:t>
      </w:r>
      <w:r>
        <w:rPr>
          <w:sz w:val="20"/>
          <w:szCs w:val="20"/>
          <w:lang w:eastAsia="lv-LV"/>
        </w:rPr>
        <w:t>mane</w:t>
      </w:r>
      <w:r w:rsidRPr="00CD5DCC">
        <w:rPr>
          <w:sz w:val="20"/>
          <w:szCs w:val="20"/>
          <w:lang w:eastAsia="lv-LV"/>
        </w:rPr>
        <w:t>@sam.gov.lv</w:t>
      </w:r>
    </w:p>
    <w:sectPr w:rsidR="00B40E30" w:rsidSect="00AB4F71">
      <w:headerReference w:type="even" r:id="rId6"/>
      <w:footerReference w:type="default" r:id="rId7"/>
      <w:pgSz w:w="11906" w:h="16838"/>
      <w:pgMar w:top="426" w:right="746" w:bottom="568" w:left="1620" w:header="709"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E30" w:rsidRDefault="00B40E30" w:rsidP="008562DA">
      <w:pPr>
        <w:spacing w:after="0" w:line="240" w:lineRule="auto"/>
      </w:pPr>
      <w:r>
        <w:separator/>
      </w:r>
    </w:p>
  </w:endnote>
  <w:endnote w:type="continuationSeparator" w:id="0">
    <w:p w:rsidR="00B40E30" w:rsidRDefault="00B40E30" w:rsidP="00856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30" w:rsidRPr="00847E24" w:rsidRDefault="00B40E30" w:rsidP="00EE4181">
    <w:pPr>
      <w:spacing w:after="0" w:line="240" w:lineRule="auto"/>
      <w:jc w:val="both"/>
      <w:outlineLvl w:val="3"/>
      <w:rPr>
        <w:bCs/>
        <w:sz w:val="20"/>
        <w:szCs w:val="20"/>
        <w:lang w:eastAsia="lv-LV"/>
      </w:rPr>
    </w:pPr>
    <w:r w:rsidRPr="000F2FAA">
      <w:rPr>
        <w:sz w:val="20"/>
        <w:szCs w:val="20"/>
      </w:rPr>
      <w:fldChar w:fldCharType="begin"/>
    </w:r>
    <w:r w:rsidRPr="000F2FAA">
      <w:rPr>
        <w:sz w:val="20"/>
        <w:szCs w:val="20"/>
      </w:rPr>
      <w:instrText xml:space="preserve"> FILENAME </w:instrText>
    </w:r>
    <w:r w:rsidRPr="000F2FAA">
      <w:rPr>
        <w:sz w:val="20"/>
        <w:szCs w:val="20"/>
      </w:rPr>
      <w:fldChar w:fldCharType="separate"/>
    </w:r>
    <w:r>
      <w:rPr>
        <w:noProof/>
        <w:sz w:val="20"/>
        <w:szCs w:val="20"/>
      </w:rPr>
      <w:t>SAMnot_221112_alga.doc</w:t>
    </w:r>
    <w:r w:rsidRPr="000F2FAA">
      <w:rPr>
        <w:sz w:val="20"/>
        <w:szCs w:val="20"/>
      </w:rPr>
      <w:fldChar w:fldCharType="end"/>
    </w:r>
    <w:r w:rsidRPr="00847E24">
      <w:rPr>
        <w:sz w:val="20"/>
        <w:szCs w:val="20"/>
      </w:rPr>
      <w:t xml:space="preserve">; </w:t>
    </w:r>
    <w:r w:rsidRPr="00847E24">
      <w:rPr>
        <w:bCs/>
        <w:sz w:val="20"/>
        <w:szCs w:val="20"/>
        <w:lang w:eastAsia="lv-LV"/>
      </w:rPr>
      <w:t>Grozījumi Ministru kabineta 2010.gada 30.marta noteikumos Nr.311 "Noteikumi par valsts vai pašvaldību kapitālsabiedrību valdes locekļu skaitu, padomes un valdes locekļa, pašvaldības kapitāla daļu turētāja pārstāvja un atbildīgā darbinieka atlīdzību"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E30" w:rsidRDefault="00B40E30" w:rsidP="008562DA">
      <w:pPr>
        <w:spacing w:after="0" w:line="240" w:lineRule="auto"/>
      </w:pPr>
      <w:r>
        <w:separator/>
      </w:r>
    </w:p>
  </w:footnote>
  <w:footnote w:type="continuationSeparator" w:id="0">
    <w:p w:rsidR="00B40E30" w:rsidRDefault="00B40E30" w:rsidP="00856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30" w:rsidRDefault="00B40E30" w:rsidP="00EE41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E30" w:rsidRDefault="00B40E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817"/>
    <w:rsid w:val="000F2FAA"/>
    <w:rsid w:val="00122C7E"/>
    <w:rsid w:val="001958F5"/>
    <w:rsid w:val="002262D5"/>
    <w:rsid w:val="002B2C40"/>
    <w:rsid w:val="002B2EE8"/>
    <w:rsid w:val="00395EC6"/>
    <w:rsid w:val="00483F7F"/>
    <w:rsid w:val="005D0D52"/>
    <w:rsid w:val="006D1817"/>
    <w:rsid w:val="00755475"/>
    <w:rsid w:val="00847E24"/>
    <w:rsid w:val="008562DA"/>
    <w:rsid w:val="008D13A9"/>
    <w:rsid w:val="009F7FBA"/>
    <w:rsid w:val="00AB4F71"/>
    <w:rsid w:val="00AD3502"/>
    <w:rsid w:val="00B40E30"/>
    <w:rsid w:val="00C93B90"/>
    <w:rsid w:val="00CA2777"/>
    <w:rsid w:val="00CD5DCC"/>
    <w:rsid w:val="00DC1831"/>
    <w:rsid w:val="00E3478A"/>
    <w:rsid w:val="00EC2088"/>
    <w:rsid w:val="00EE418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17"/>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817"/>
    <w:pPr>
      <w:tabs>
        <w:tab w:val="center" w:pos="4153"/>
        <w:tab w:val="right" w:pos="8306"/>
      </w:tabs>
    </w:pPr>
  </w:style>
  <w:style w:type="character" w:customStyle="1" w:styleId="HeaderChar">
    <w:name w:val="Header Char"/>
    <w:basedOn w:val="DefaultParagraphFont"/>
    <w:link w:val="Header"/>
    <w:uiPriority w:val="99"/>
    <w:locked/>
    <w:rsid w:val="006D1817"/>
    <w:rPr>
      <w:rFonts w:eastAsia="Times New Roman" w:cs="Times New Roman"/>
      <w:sz w:val="24"/>
      <w:szCs w:val="24"/>
    </w:rPr>
  </w:style>
  <w:style w:type="paragraph" w:styleId="Footer">
    <w:name w:val="footer"/>
    <w:basedOn w:val="Normal"/>
    <w:link w:val="FooterChar"/>
    <w:uiPriority w:val="99"/>
    <w:rsid w:val="006D1817"/>
    <w:pPr>
      <w:tabs>
        <w:tab w:val="center" w:pos="4153"/>
        <w:tab w:val="right" w:pos="8306"/>
      </w:tabs>
    </w:pPr>
  </w:style>
  <w:style w:type="character" w:customStyle="1" w:styleId="FooterChar">
    <w:name w:val="Footer Char"/>
    <w:basedOn w:val="DefaultParagraphFont"/>
    <w:link w:val="Footer"/>
    <w:uiPriority w:val="99"/>
    <w:locked/>
    <w:rsid w:val="006D1817"/>
    <w:rPr>
      <w:rFonts w:eastAsia="Times New Roman" w:cs="Times New Roman"/>
      <w:sz w:val="24"/>
      <w:szCs w:val="24"/>
    </w:rPr>
  </w:style>
  <w:style w:type="character" w:styleId="PageNumber">
    <w:name w:val="page number"/>
    <w:basedOn w:val="DefaultParagraphFont"/>
    <w:uiPriority w:val="99"/>
    <w:rsid w:val="006D1817"/>
    <w:rPr>
      <w:rFonts w:cs="Times New Roman"/>
    </w:rPr>
  </w:style>
  <w:style w:type="paragraph" w:styleId="BalloonText">
    <w:name w:val="Balloon Text"/>
    <w:basedOn w:val="Normal"/>
    <w:link w:val="BalloonTextChar"/>
    <w:uiPriority w:val="99"/>
    <w:semiHidden/>
    <w:rsid w:val="00DC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83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271</Words>
  <Characters>2005</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30.marta noteikumos Nr.311 "Noteikumi par valsts vai pašvaldību kapitālsabiedrību valdes locekļu skaitu, padomes un valdes locekļa, pašvaldības kapitāla daļu turētāja pārstāvja un atbildīgā darbinieka atlīdzību</dc:title>
  <dc:subject>MK noteikumu projekts</dc:subject>
  <dc:creator>Inguna Strautmane</dc:creator>
  <cp:keywords/>
  <dc:description>Inguna Strautmane 67028231, inguna.strautmane@sam.gov.lv</dc:description>
  <cp:lastModifiedBy>Baiba Šterna</cp:lastModifiedBy>
  <cp:revision>4</cp:revision>
  <cp:lastPrinted>2012-11-22T14:53:00Z</cp:lastPrinted>
  <dcterms:created xsi:type="dcterms:W3CDTF">2012-11-22T14:52:00Z</dcterms:created>
  <dcterms:modified xsi:type="dcterms:W3CDTF">2012-11-23T07:21:00Z</dcterms:modified>
</cp:coreProperties>
</file>