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4A" w:rsidRPr="00433328" w:rsidRDefault="0063644A" w:rsidP="00433328">
      <w:pPr>
        <w:jc w:val="right"/>
        <w:rPr>
          <w:sz w:val="26"/>
          <w:szCs w:val="26"/>
        </w:rPr>
      </w:pPr>
      <w:bookmarkStart w:id="0" w:name="_GoBack"/>
      <w:bookmarkEnd w:id="0"/>
      <w:r w:rsidRPr="00433328">
        <w:rPr>
          <w:sz w:val="26"/>
          <w:szCs w:val="26"/>
        </w:rPr>
        <w:t>Projekts</w:t>
      </w:r>
    </w:p>
    <w:p w:rsidR="0063644A" w:rsidRPr="00433328" w:rsidRDefault="0063644A" w:rsidP="00433328">
      <w:pPr>
        <w:pStyle w:val="Header"/>
        <w:jc w:val="right"/>
        <w:rPr>
          <w:bCs/>
          <w:sz w:val="26"/>
          <w:szCs w:val="26"/>
        </w:rPr>
      </w:pPr>
    </w:p>
    <w:p w:rsidR="0063644A" w:rsidRPr="00433328" w:rsidRDefault="0063644A" w:rsidP="00433328">
      <w:pPr>
        <w:pStyle w:val="Header"/>
        <w:jc w:val="center"/>
        <w:outlineLvl w:val="0"/>
        <w:rPr>
          <w:sz w:val="26"/>
          <w:szCs w:val="26"/>
        </w:rPr>
      </w:pPr>
      <w:r w:rsidRPr="00433328">
        <w:rPr>
          <w:bCs/>
          <w:sz w:val="26"/>
          <w:szCs w:val="26"/>
        </w:rPr>
        <w:t>MINISTRU KABINETA SĒDES PROTOKOLLĒMUMS</w:t>
      </w:r>
    </w:p>
    <w:p w:rsidR="0063644A" w:rsidRPr="00433328" w:rsidRDefault="0063644A" w:rsidP="008E771A">
      <w:pPr>
        <w:tabs>
          <w:tab w:val="left" w:pos="6804"/>
        </w:tabs>
        <w:rPr>
          <w:sz w:val="26"/>
          <w:szCs w:val="26"/>
        </w:rPr>
      </w:pPr>
    </w:p>
    <w:tbl>
      <w:tblPr>
        <w:tblW w:w="0" w:type="auto"/>
        <w:tblInd w:w="250" w:type="dxa"/>
        <w:tblLayout w:type="fixed"/>
        <w:tblLook w:val="00A0"/>
      </w:tblPr>
      <w:tblGrid>
        <w:gridCol w:w="3967"/>
        <w:gridCol w:w="886"/>
        <w:gridCol w:w="4077"/>
      </w:tblGrid>
      <w:tr w:rsidR="0063644A" w:rsidRPr="00706F06" w:rsidTr="008E771A">
        <w:trPr>
          <w:cantSplit/>
        </w:trPr>
        <w:tc>
          <w:tcPr>
            <w:tcW w:w="3967" w:type="dxa"/>
          </w:tcPr>
          <w:p w:rsidR="0063644A" w:rsidRPr="00433328" w:rsidRDefault="0063644A">
            <w:pPr>
              <w:spacing w:line="276" w:lineRule="auto"/>
              <w:rPr>
                <w:sz w:val="26"/>
                <w:szCs w:val="26"/>
              </w:rPr>
            </w:pPr>
            <w:r w:rsidRPr="00433328">
              <w:rPr>
                <w:sz w:val="26"/>
                <w:szCs w:val="26"/>
              </w:rPr>
              <w:t>Rīgā</w:t>
            </w:r>
          </w:p>
        </w:tc>
        <w:tc>
          <w:tcPr>
            <w:tcW w:w="886" w:type="dxa"/>
          </w:tcPr>
          <w:p w:rsidR="0063644A" w:rsidRPr="00433328" w:rsidRDefault="0063644A">
            <w:pPr>
              <w:spacing w:line="276" w:lineRule="auto"/>
              <w:rPr>
                <w:sz w:val="26"/>
                <w:szCs w:val="26"/>
              </w:rPr>
            </w:pPr>
            <w:r w:rsidRPr="00433328">
              <w:rPr>
                <w:sz w:val="26"/>
                <w:szCs w:val="26"/>
              </w:rPr>
              <w:t>Nr.</w:t>
            </w:r>
          </w:p>
        </w:tc>
        <w:tc>
          <w:tcPr>
            <w:tcW w:w="4077" w:type="dxa"/>
          </w:tcPr>
          <w:p w:rsidR="0063644A" w:rsidRPr="00433328" w:rsidRDefault="0063644A" w:rsidP="0029734E">
            <w:pPr>
              <w:spacing w:line="276" w:lineRule="auto"/>
              <w:jc w:val="right"/>
              <w:rPr>
                <w:sz w:val="26"/>
                <w:szCs w:val="26"/>
              </w:rPr>
            </w:pPr>
            <w:r w:rsidRPr="00433328">
              <w:rPr>
                <w:sz w:val="26"/>
                <w:szCs w:val="26"/>
              </w:rPr>
              <w:t xml:space="preserve">  2013.gada   </w:t>
            </w:r>
          </w:p>
        </w:tc>
      </w:tr>
    </w:tbl>
    <w:p w:rsidR="0063644A" w:rsidRPr="00433328" w:rsidRDefault="0063644A" w:rsidP="008E771A">
      <w:pPr>
        <w:tabs>
          <w:tab w:val="left" w:pos="6804"/>
        </w:tabs>
        <w:rPr>
          <w:sz w:val="26"/>
          <w:szCs w:val="26"/>
        </w:rPr>
      </w:pPr>
    </w:p>
    <w:p w:rsidR="0063644A" w:rsidRPr="00433328" w:rsidRDefault="0063644A" w:rsidP="008E771A">
      <w:pPr>
        <w:jc w:val="center"/>
        <w:rPr>
          <w:b/>
          <w:sz w:val="26"/>
          <w:szCs w:val="26"/>
        </w:rPr>
      </w:pPr>
      <w:r w:rsidRPr="00433328">
        <w:rPr>
          <w:b/>
          <w:sz w:val="26"/>
          <w:szCs w:val="26"/>
        </w:rPr>
        <w:t>.§</w:t>
      </w:r>
    </w:p>
    <w:p w:rsidR="0063644A" w:rsidRPr="00433328" w:rsidRDefault="0063644A" w:rsidP="00247123">
      <w:pPr>
        <w:jc w:val="center"/>
        <w:rPr>
          <w:b/>
          <w:sz w:val="26"/>
          <w:szCs w:val="26"/>
        </w:rPr>
      </w:pPr>
    </w:p>
    <w:p w:rsidR="0063644A" w:rsidRPr="00433328" w:rsidRDefault="0063644A" w:rsidP="00433328">
      <w:pPr>
        <w:jc w:val="center"/>
        <w:rPr>
          <w:b/>
          <w:sz w:val="26"/>
          <w:szCs w:val="26"/>
          <w:lang w:eastAsia="lv-LV"/>
        </w:rPr>
      </w:pPr>
      <w:r w:rsidRPr="00433328">
        <w:rPr>
          <w:b/>
          <w:sz w:val="26"/>
          <w:szCs w:val="26"/>
          <w:lang w:eastAsia="lv-LV"/>
        </w:rPr>
        <w:t>Par Ministru kabineta 201</w:t>
      </w:r>
      <w:r>
        <w:rPr>
          <w:b/>
          <w:sz w:val="26"/>
          <w:szCs w:val="26"/>
          <w:lang w:eastAsia="lv-LV"/>
        </w:rPr>
        <w:t>2</w:t>
      </w:r>
      <w:r w:rsidRPr="00433328">
        <w:rPr>
          <w:b/>
          <w:sz w:val="26"/>
          <w:szCs w:val="26"/>
          <w:lang w:eastAsia="lv-LV"/>
        </w:rPr>
        <w:t xml:space="preserve">.gada </w:t>
      </w:r>
      <w:r>
        <w:rPr>
          <w:b/>
          <w:sz w:val="26"/>
          <w:szCs w:val="26"/>
          <w:lang w:eastAsia="lv-LV"/>
        </w:rPr>
        <w:t>29</w:t>
      </w:r>
      <w:r w:rsidRPr="00433328">
        <w:rPr>
          <w:b/>
          <w:sz w:val="26"/>
          <w:szCs w:val="26"/>
          <w:lang w:eastAsia="lv-LV"/>
        </w:rPr>
        <w:t>.</w:t>
      </w:r>
      <w:r>
        <w:rPr>
          <w:b/>
          <w:sz w:val="26"/>
          <w:szCs w:val="26"/>
          <w:lang w:eastAsia="lv-LV"/>
        </w:rPr>
        <w:t>maija</w:t>
      </w:r>
      <w:r w:rsidRPr="00433328">
        <w:rPr>
          <w:b/>
          <w:sz w:val="26"/>
          <w:szCs w:val="26"/>
          <w:lang w:eastAsia="lv-LV"/>
        </w:rPr>
        <w:t xml:space="preserve"> sēdes protokollēmuma (prot. Nr.</w:t>
      </w:r>
      <w:r>
        <w:rPr>
          <w:b/>
          <w:sz w:val="26"/>
          <w:szCs w:val="26"/>
          <w:lang w:eastAsia="lv-LV"/>
        </w:rPr>
        <w:t>30</w:t>
      </w:r>
      <w:r w:rsidRPr="00433328">
        <w:rPr>
          <w:b/>
          <w:sz w:val="26"/>
          <w:szCs w:val="26"/>
          <w:lang w:eastAsia="lv-LV"/>
        </w:rPr>
        <w:t xml:space="preserve"> </w:t>
      </w:r>
      <w:r>
        <w:rPr>
          <w:b/>
          <w:sz w:val="26"/>
          <w:szCs w:val="26"/>
          <w:lang w:eastAsia="lv-LV"/>
        </w:rPr>
        <w:t>37</w:t>
      </w:r>
      <w:r w:rsidRPr="00433328">
        <w:rPr>
          <w:b/>
          <w:sz w:val="26"/>
          <w:szCs w:val="26"/>
          <w:lang w:eastAsia="lv-LV"/>
        </w:rPr>
        <w:t xml:space="preserve">.§) </w:t>
      </w:r>
      <w:r>
        <w:rPr>
          <w:b/>
          <w:sz w:val="26"/>
          <w:szCs w:val="26"/>
          <w:lang w:eastAsia="lv-LV"/>
        </w:rPr>
        <w:t>„Informatīvais ziņojums „Par Ministru kabineta 2011.gada 29.novembra sēdes protokollēmuma (prot. Nr.70 95.§) 2.punktā un Ministru kabineta 2012.gada 24.janvāra sēdes protokollēmuma (prot. Nr.5 34.§) 3.punktā doto uzdevumu izpildi””</w:t>
      </w:r>
      <w:r w:rsidRPr="00433328">
        <w:rPr>
          <w:b/>
          <w:sz w:val="26"/>
          <w:szCs w:val="26"/>
          <w:lang w:eastAsia="lv-LV"/>
        </w:rPr>
        <w:t xml:space="preserve"> </w:t>
      </w:r>
      <w:r>
        <w:rPr>
          <w:b/>
          <w:sz w:val="26"/>
          <w:szCs w:val="26"/>
          <w:lang w:eastAsia="lv-LV"/>
        </w:rPr>
        <w:t>4</w:t>
      </w:r>
      <w:r w:rsidRPr="00433328">
        <w:rPr>
          <w:b/>
          <w:sz w:val="26"/>
          <w:szCs w:val="26"/>
          <w:lang w:eastAsia="lv-LV"/>
        </w:rPr>
        <w:t>.punktā dotā uzdevuma atzīšanu par aktualitāti zaudējušu</w:t>
      </w:r>
    </w:p>
    <w:p w:rsidR="0063644A" w:rsidRPr="00433328" w:rsidRDefault="0063644A" w:rsidP="00247123">
      <w:pPr>
        <w:jc w:val="center"/>
        <w:rPr>
          <w:sz w:val="26"/>
          <w:szCs w:val="26"/>
          <w:lang w:eastAsia="lv-LV"/>
        </w:rPr>
      </w:pPr>
    </w:p>
    <w:p w:rsidR="0063644A" w:rsidRPr="00433328" w:rsidRDefault="0063644A" w:rsidP="008E771A">
      <w:pPr>
        <w:jc w:val="center"/>
        <w:rPr>
          <w:sz w:val="26"/>
          <w:szCs w:val="26"/>
        </w:rPr>
      </w:pPr>
      <w:r w:rsidRPr="00433328">
        <w:rPr>
          <w:sz w:val="26"/>
          <w:szCs w:val="26"/>
        </w:rPr>
        <w:t>______________________________________________________</w:t>
      </w:r>
    </w:p>
    <w:p w:rsidR="0063644A" w:rsidRPr="00433328" w:rsidRDefault="0063644A" w:rsidP="008E771A">
      <w:pPr>
        <w:jc w:val="center"/>
        <w:rPr>
          <w:sz w:val="26"/>
          <w:szCs w:val="26"/>
        </w:rPr>
      </w:pPr>
      <w:r w:rsidRPr="00433328">
        <w:rPr>
          <w:sz w:val="26"/>
          <w:szCs w:val="26"/>
        </w:rPr>
        <w:t>(...)</w:t>
      </w:r>
    </w:p>
    <w:p w:rsidR="0063644A" w:rsidRPr="00433328" w:rsidRDefault="0063644A" w:rsidP="008E771A">
      <w:pPr>
        <w:jc w:val="both"/>
        <w:rPr>
          <w:sz w:val="26"/>
          <w:szCs w:val="26"/>
        </w:rPr>
      </w:pPr>
    </w:p>
    <w:p w:rsidR="0063644A" w:rsidRPr="00433328" w:rsidRDefault="0063644A" w:rsidP="00433328">
      <w:pPr>
        <w:ind w:firstLine="709"/>
        <w:jc w:val="both"/>
        <w:rPr>
          <w:sz w:val="26"/>
          <w:szCs w:val="26"/>
        </w:rPr>
      </w:pPr>
      <w:r w:rsidRPr="00433328">
        <w:rPr>
          <w:sz w:val="26"/>
          <w:szCs w:val="26"/>
        </w:rPr>
        <w:t>Ņemot vērā iesniegto informāciju, atzīt Ministru kabineta 201</w:t>
      </w:r>
      <w:r>
        <w:rPr>
          <w:sz w:val="26"/>
          <w:szCs w:val="26"/>
        </w:rPr>
        <w:t>2</w:t>
      </w:r>
      <w:r w:rsidRPr="00433328">
        <w:rPr>
          <w:sz w:val="26"/>
          <w:szCs w:val="26"/>
        </w:rPr>
        <w:t xml:space="preserve">.gada </w:t>
      </w:r>
      <w:r>
        <w:rPr>
          <w:sz w:val="26"/>
          <w:szCs w:val="26"/>
        </w:rPr>
        <w:t>29</w:t>
      </w:r>
      <w:r w:rsidRPr="00433328">
        <w:rPr>
          <w:sz w:val="26"/>
          <w:szCs w:val="26"/>
        </w:rPr>
        <w:t>.</w:t>
      </w:r>
      <w:r>
        <w:rPr>
          <w:sz w:val="26"/>
          <w:szCs w:val="26"/>
        </w:rPr>
        <w:t>maija</w:t>
      </w:r>
      <w:r w:rsidRPr="00433328">
        <w:rPr>
          <w:sz w:val="26"/>
          <w:szCs w:val="26"/>
        </w:rPr>
        <w:t xml:space="preserve"> sēdes protokollēmuma (prot. Nr.</w:t>
      </w:r>
      <w:r>
        <w:rPr>
          <w:sz w:val="26"/>
          <w:szCs w:val="26"/>
        </w:rPr>
        <w:t>30</w:t>
      </w:r>
      <w:r w:rsidRPr="00433328">
        <w:rPr>
          <w:sz w:val="26"/>
          <w:szCs w:val="26"/>
        </w:rPr>
        <w:t xml:space="preserve"> </w:t>
      </w:r>
      <w:r>
        <w:rPr>
          <w:sz w:val="26"/>
          <w:szCs w:val="26"/>
        </w:rPr>
        <w:t>37</w:t>
      </w:r>
      <w:r w:rsidRPr="00433328">
        <w:rPr>
          <w:sz w:val="26"/>
          <w:szCs w:val="26"/>
        </w:rPr>
        <w:t xml:space="preserve">.§) </w:t>
      </w:r>
      <w:r>
        <w:rPr>
          <w:sz w:val="26"/>
          <w:szCs w:val="26"/>
        </w:rPr>
        <w:t>„</w:t>
      </w:r>
      <w:r w:rsidRPr="004718B5">
        <w:rPr>
          <w:sz w:val="26"/>
          <w:szCs w:val="26"/>
        </w:rPr>
        <w:t>Informatīvais ziņojums „Par Ministru kabineta 2011.gada 29.novembra sēdes protokollēmuma (prot. Nr.70 95.§) 2.punktā un Ministru kabineta 2012.gada 24.janvāra sēdes protokollēmuma (prot. Nr.5 34.§) 3.punktā doto uzdevumu izpildi</w:t>
      </w:r>
      <w:r>
        <w:rPr>
          <w:sz w:val="26"/>
          <w:szCs w:val="26"/>
        </w:rPr>
        <w:t>””</w:t>
      </w:r>
      <w:r w:rsidRPr="00433328">
        <w:rPr>
          <w:sz w:val="26"/>
          <w:szCs w:val="26"/>
        </w:rPr>
        <w:t xml:space="preserve"> </w:t>
      </w:r>
      <w:r>
        <w:rPr>
          <w:sz w:val="26"/>
          <w:szCs w:val="26"/>
        </w:rPr>
        <w:t>4</w:t>
      </w:r>
      <w:r w:rsidRPr="00433328">
        <w:rPr>
          <w:sz w:val="26"/>
          <w:szCs w:val="26"/>
        </w:rPr>
        <w:t>.punktā doto uzdevumu par aktualitāti zaudējušu.</w:t>
      </w:r>
    </w:p>
    <w:p w:rsidR="0063644A" w:rsidRPr="00433328" w:rsidRDefault="0063644A" w:rsidP="009A01CD">
      <w:pPr>
        <w:ind w:firstLine="709"/>
        <w:jc w:val="both"/>
        <w:rPr>
          <w:sz w:val="26"/>
          <w:szCs w:val="26"/>
        </w:rPr>
      </w:pPr>
    </w:p>
    <w:p w:rsidR="0063644A" w:rsidRPr="00433328" w:rsidRDefault="0063644A" w:rsidP="009A01CD">
      <w:pPr>
        <w:ind w:firstLine="709"/>
        <w:jc w:val="both"/>
        <w:rPr>
          <w:sz w:val="26"/>
          <w:szCs w:val="26"/>
        </w:rPr>
      </w:pPr>
    </w:p>
    <w:p w:rsidR="0063644A" w:rsidRPr="00433328" w:rsidRDefault="0063644A" w:rsidP="00433328">
      <w:pPr>
        <w:pStyle w:val="BodyText"/>
        <w:ind w:firstLine="709"/>
        <w:rPr>
          <w:sz w:val="26"/>
          <w:szCs w:val="26"/>
        </w:rPr>
      </w:pPr>
    </w:p>
    <w:p w:rsidR="0063644A" w:rsidRPr="00433328" w:rsidRDefault="0063644A" w:rsidP="00433328">
      <w:pPr>
        <w:pStyle w:val="BodyText"/>
        <w:ind w:firstLine="709"/>
        <w:rPr>
          <w:sz w:val="26"/>
          <w:szCs w:val="26"/>
        </w:rPr>
      </w:pPr>
    </w:p>
    <w:p w:rsidR="0063644A" w:rsidRPr="00433328" w:rsidRDefault="0063644A" w:rsidP="00433328">
      <w:pPr>
        <w:pStyle w:val="BodyText"/>
        <w:tabs>
          <w:tab w:val="left" w:pos="7088"/>
        </w:tabs>
        <w:ind w:firstLine="709"/>
        <w:rPr>
          <w:sz w:val="26"/>
          <w:szCs w:val="26"/>
        </w:rPr>
      </w:pPr>
      <w:r>
        <w:rPr>
          <w:sz w:val="26"/>
          <w:szCs w:val="26"/>
        </w:rPr>
        <w:t>Ministru prezidents</w:t>
      </w:r>
      <w:r>
        <w:rPr>
          <w:sz w:val="26"/>
          <w:szCs w:val="26"/>
        </w:rPr>
        <w:tab/>
        <w:t xml:space="preserve">V. </w:t>
      </w:r>
      <w:r w:rsidRPr="00433328">
        <w:rPr>
          <w:sz w:val="26"/>
          <w:szCs w:val="26"/>
        </w:rPr>
        <w:t>Dombrovskis</w:t>
      </w:r>
    </w:p>
    <w:p w:rsidR="0063644A" w:rsidRPr="00433328" w:rsidRDefault="0063644A" w:rsidP="00433328">
      <w:pPr>
        <w:tabs>
          <w:tab w:val="left" w:pos="7088"/>
        </w:tabs>
        <w:ind w:firstLine="709"/>
        <w:rPr>
          <w:sz w:val="26"/>
          <w:szCs w:val="26"/>
        </w:rPr>
      </w:pPr>
    </w:p>
    <w:p w:rsidR="0063644A" w:rsidRPr="00433328" w:rsidRDefault="0063644A" w:rsidP="00433328">
      <w:pPr>
        <w:tabs>
          <w:tab w:val="left" w:pos="7088"/>
        </w:tabs>
        <w:ind w:firstLine="709"/>
        <w:rPr>
          <w:sz w:val="26"/>
          <w:szCs w:val="26"/>
        </w:rPr>
      </w:pPr>
    </w:p>
    <w:p w:rsidR="0063644A" w:rsidRPr="00433328" w:rsidRDefault="0063644A" w:rsidP="00433328">
      <w:pPr>
        <w:tabs>
          <w:tab w:val="left" w:pos="7088"/>
        </w:tabs>
        <w:ind w:firstLine="709"/>
        <w:rPr>
          <w:sz w:val="26"/>
          <w:szCs w:val="26"/>
        </w:rPr>
      </w:pPr>
      <w:r w:rsidRPr="00433328">
        <w:rPr>
          <w:sz w:val="26"/>
          <w:szCs w:val="26"/>
        </w:rPr>
        <w:t>Valsts kancelejas direktore</w:t>
      </w:r>
      <w:r w:rsidRPr="00433328">
        <w:rPr>
          <w:sz w:val="26"/>
          <w:szCs w:val="26"/>
        </w:rPr>
        <w:tab/>
        <w:t>E. Dreimane</w:t>
      </w:r>
    </w:p>
    <w:p w:rsidR="0063644A" w:rsidRPr="00433328" w:rsidRDefault="0063644A" w:rsidP="00433328">
      <w:pPr>
        <w:tabs>
          <w:tab w:val="left" w:pos="7088"/>
        </w:tabs>
        <w:rPr>
          <w:sz w:val="26"/>
          <w:szCs w:val="26"/>
        </w:rPr>
      </w:pPr>
    </w:p>
    <w:p w:rsidR="0063644A" w:rsidRPr="00433328" w:rsidRDefault="0063644A" w:rsidP="00433328">
      <w:pPr>
        <w:tabs>
          <w:tab w:val="left" w:pos="7088"/>
        </w:tabs>
        <w:rPr>
          <w:sz w:val="26"/>
          <w:szCs w:val="26"/>
        </w:rPr>
      </w:pPr>
    </w:p>
    <w:p w:rsidR="0063644A" w:rsidRPr="00433328" w:rsidRDefault="0063644A" w:rsidP="00433328">
      <w:pPr>
        <w:tabs>
          <w:tab w:val="left" w:pos="7088"/>
        </w:tabs>
        <w:rPr>
          <w:sz w:val="26"/>
          <w:szCs w:val="26"/>
        </w:rPr>
      </w:pPr>
      <w:r w:rsidRPr="00433328">
        <w:rPr>
          <w:sz w:val="26"/>
          <w:szCs w:val="26"/>
        </w:rPr>
        <w:t xml:space="preserve">Satiksmes ministrs </w:t>
      </w:r>
      <w:r w:rsidRPr="00433328">
        <w:rPr>
          <w:bCs/>
          <w:sz w:val="26"/>
          <w:szCs w:val="26"/>
        </w:rPr>
        <w:tab/>
      </w:r>
      <w:r w:rsidRPr="00433328">
        <w:rPr>
          <w:sz w:val="26"/>
          <w:szCs w:val="26"/>
        </w:rPr>
        <w:t xml:space="preserve">A.Ronis </w:t>
      </w:r>
    </w:p>
    <w:p w:rsidR="0063644A" w:rsidRPr="00433328" w:rsidRDefault="0063644A" w:rsidP="00433328">
      <w:pPr>
        <w:tabs>
          <w:tab w:val="left" w:pos="7088"/>
        </w:tabs>
        <w:jc w:val="both"/>
        <w:rPr>
          <w:sz w:val="26"/>
          <w:szCs w:val="26"/>
        </w:rPr>
      </w:pPr>
    </w:p>
    <w:p w:rsidR="0063644A" w:rsidRPr="00433328" w:rsidRDefault="0063644A" w:rsidP="00433328">
      <w:pPr>
        <w:tabs>
          <w:tab w:val="left" w:pos="7088"/>
        </w:tabs>
        <w:jc w:val="both"/>
        <w:rPr>
          <w:sz w:val="26"/>
          <w:szCs w:val="26"/>
        </w:rPr>
      </w:pPr>
    </w:p>
    <w:p w:rsidR="0063644A" w:rsidRPr="00433328" w:rsidRDefault="0063644A" w:rsidP="00433328">
      <w:pPr>
        <w:tabs>
          <w:tab w:val="left" w:pos="7088"/>
        </w:tabs>
        <w:jc w:val="both"/>
        <w:rPr>
          <w:sz w:val="26"/>
          <w:szCs w:val="26"/>
        </w:rPr>
      </w:pPr>
      <w:r w:rsidRPr="00433328">
        <w:rPr>
          <w:sz w:val="26"/>
          <w:szCs w:val="26"/>
        </w:rPr>
        <w:t>Vīza: Valsts sekretārs</w:t>
      </w:r>
      <w:r w:rsidRPr="00433328">
        <w:rPr>
          <w:sz w:val="26"/>
          <w:szCs w:val="26"/>
        </w:rPr>
        <w:tab/>
        <w:t>A.Matīss</w:t>
      </w:r>
    </w:p>
    <w:p w:rsidR="0063644A" w:rsidRDefault="0063644A" w:rsidP="008E771A">
      <w:pPr>
        <w:ind w:right="-110"/>
        <w:rPr>
          <w:sz w:val="28"/>
          <w:szCs w:val="28"/>
        </w:rPr>
      </w:pPr>
    </w:p>
    <w:p w:rsidR="0063644A" w:rsidRDefault="0063644A" w:rsidP="008E771A">
      <w:pPr>
        <w:jc w:val="both"/>
        <w:rPr>
          <w:sz w:val="20"/>
          <w:szCs w:val="20"/>
        </w:rPr>
      </w:pPr>
    </w:p>
    <w:p w:rsidR="0063644A" w:rsidRDefault="0063644A" w:rsidP="008E771A">
      <w:pPr>
        <w:jc w:val="both"/>
        <w:rPr>
          <w:sz w:val="20"/>
          <w:szCs w:val="20"/>
        </w:rPr>
      </w:pPr>
    </w:p>
    <w:p w:rsidR="0063644A" w:rsidRDefault="0063644A" w:rsidP="008E771A">
      <w:pPr>
        <w:jc w:val="both"/>
        <w:rPr>
          <w:sz w:val="20"/>
          <w:szCs w:val="20"/>
        </w:rPr>
      </w:pPr>
    </w:p>
    <w:p w:rsidR="0063644A" w:rsidRPr="00976829" w:rsidRDefault="0063644A" w:rsidP="008E771A">
      <w:pPr>
        <w:jc w:val="both"/>
        <w:rPr>
          <w:sz w:val="20"/>
          <w:szCs w:val="20"/>
        </w:rPr>
      </w:pPr>
      <w:r>
        <w:rPr>
          <w:sz w:val="20"/>
          <w:szCs w:val="20"/>
        </w:rPr>
        <w:t>07.02.2013. 12.00</w:t>
      </w:r>
    </w:p>
    <w:p w:rsidR="0063644A" w:rsidRPr="00976829" w:rsidRDefault="0063644A" w:rsidP="008E771A">
      <w:pPr>
        <w:jc w:val="both"/>
        <w:rPr>
          <w:sz w:val="20"/>
          <w:szCs w:val="20"/>
        </w:rPr>
      </w:pPr>
      <w:r>
        <w:rPr>
          <w:sz w:val="20"/>
          <w:szCs w:val="20"/>
        </w:rPr>
        <w:t>124</w:t>
      </w:r>
    </w:p>
    <w:p w:rsidR="0063644A" w:rsidRPr="00976829" w:rsidRDefault="0063644A" w:rsidP="008E771A">
      <w:pPr>
        <w:jc w:val="both"/>
        <w:rPr>
          <w:sz w:val="20"/>
          <w:szCs w:val="20"/>
        </w:rPr>
      </w:pPr>
      <w:r>
        <w:rPr>
          <w:sz w:val="20"/>
          <w:szCs w:val="20"/>
        </w:rPr>
        <w:t>M</w:t>
      </w:r>
      <w:r w:rsidRPr="00976829">
        <w:rPr>
          <w:sz w:val="20"/>
          <w:szCs w:val="20"/>
        </w:rPr>
        <w:t>.</w:t>
      </w:r>
      <w:r>
        <w:rPr>
          <w:sz w:val="20"/>
          <w:szCs w:val="20"/>
        </w:rPr>
        <w:t>Ankalniņš</w:t>
      </w:r>
    </w:p>
    <w:p w:rsidR="0063644A" w:rsidRPr="00976829" w:rsidRDefault="0063644A" w:rsidP="00E72A60">
      <w:pPr>
        <w:jc w:val="both"/>
        <w:rPr>
          <w:sz w:val="20"/>
          <w:szCs w:val="20"/>
        </w:rPr>
      </w:pPr>
      <w:bookmarkStart w:id="1" w:name="OLE_LINK3"/>
      <w:bookmarkStart w:id="2" w:name="OLE_LINK4"/>
      <w:bookmarkStart w:id="3" w:name="OLE_LINK5"/>
      <w:r w:rsidRPr="00976829">
        <w:rPr>
          <w:sz w:val="20"/>
          <w:szCs w:val="20"/>
        </w:rPr>
        <w:t>670283</w:t>
      </w:r>
      <w:r>
        <w:rPr>
          <w:sz w:val="20"/>
          <w:szCs w:val="20"/>
        </w:rPr>
        <w:t>48</w:t>
      </w:r>
    </w:p>
    <w:p w:rsidR="0063644A" w:rsidRPr="00976829" w:rsidRDefault="0063644A" w:rsidP="00E72A60">
      <w:pPr>
        <w:jc w:val="both"/>
        <w:rPr>
          <w:sz w:val="20"/>
          <w:szCs w:val="20"/>
        </w:rPr>
      </w:pPr>
      <w:r>
        <w:rPr>
          <w:sz w:val="20"/>
          <w:szCs w:val="20"/>
        </w:rPr>
        <w:t>maris</w:t>
      </w:r>
      <w:r w:rsidRPr="00976829">
        <w:rPr>
          <w:sz w:val="20"/>
          <w:szCs w:val="20"/>
        </w:rPr>
        <w:t>.</w:t>
      </w:r>
      <w:r>
        <w:rPr>
          <w:sz w:val="20"/>
          <w:szCs w:val="20"/>
        </w:rPr>
        <w:t>ankalnins</w:t>
      </w:r>
      <w:r w:rsidRPr="00976829">
        <w:rPr>
          <w:sz w:val="20"/>
          <w:szCs w:val="20"/>
        </w:rPr>
        <w:t>@</w:t>
      </w:r>
      <w:bookmarkEnd w:id="1"/>
      <w:bookmarkEnd w:id="2"/>
      <w:bookmarkEnd w:id="3"/>
      <w:r w:rsidRPr="00976829">
        <w:rPr>
          <w:sz w:val="20"/>
          <w:szCs w:val="20"/>
        </w:rPr>
        <w:t>sam.gov.lv</w:t>
      </w:r>
    </w:p>
    <w:sectPr w:rsidR="0063644A" w:rsidRPr="00976829" w:rsidSect="00433328">
      <w:footerReference w:type="default" r:id="rId7"/>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44A" w:rsidRDefault="0063644A" w:rsidP="002224E4">
      <w:r>
        <w:separator/>
      </w:r>
    </w:p>
  </w:endnote>
  <w:endnote w:type="continuationSeparator" w:id="0">
    <w:p w:rsidR="0063644A" w:rsidRDefault="0063644A" w:rsidP="00222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44A" w:rsidRPr="00433328" w:rsidRDefault="0063644A">
    <w:pPr>
      <w:pStyle w:val="Footer"/>
      <w:rPr>
        <w:sz w:val="20"/>
        <w:szCs w:val="20"/>
      </w:rPr>
    </w:pPr>
    <w:r w:rsidRPr="00706F06">
      <w:rPr>
        <w:sz w:val="20"/>
        <w:szCs w:val="20"/>
      </w:rPr>
      <w:t>SAMprot_070213_</w:t>
    </w:r>
    <w:r>
      <w:rPr>
        <w:sz w:val="20"/>
        <w:szCs w:val="20"/>
      </w:rPr>
      <w:t>klasteris</w:t>
    </w:r>
    <w:r w:rsidRPr="00706F06">
      <w:rPr>
        <w:sz w:val="20"/>
        <w:szCs w:val="20"/>
      </w:rPr>
      <w:t xml:space="preserve">; </w:t>
    </w:r>
    <w:r w:rsidRPr="0097239C">
      <w:rPr>
        <w:sz w:val="20"/>
        <w:szCs w:val="20"/>
      </w:rPr>
      <w:t>Par Ministru kabineta 2012.gada 29.maija sēdes protokollēmuma (prot. Nr.30 37.§) „Informatīvais ziņojums „Par Ministru kabineta 2011.gada 29.novembra sēdes protokollēmuma (prot. Nr.70 95.§) 2.punktā un Ministru kabineta 2012.gada 24.janvāra sēdes protokollēmuma (prot. Nr.5 34.§) 3.punktā doto uzdevumu izpildi”” 4.punktā dotā uzdevuma atzīšanu par aktualitāti zaudējušu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44A" w:rsidRDefault="0063644A" w:rsidP="002224E4">
      <w:r>
        <w:separator/>
      </w:r>
    </w:p>
  </w:footnote>
  <w:footnote w:type="continuationSeparator" w:id="0">
    <w:p w:rsidR="0063644A" w:rsidRDefault="0063644A" w:rsidP="00222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nsid w:val="40CB0028"/>
    <w:multiLevelType w:val="hybridMultilevel"/>
    <w:tmpl w:val="C27A5AD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71A"/>
    <w:rsid w:val="000B1E91"/>
    <w:rsid w:val="000D6E2A"/>
    <w:rsid w:val="000E1BE9"/>
    <w:rsid w:val="0012579A"/>
    <w:rsid w:val="00163F28"/>
    <w:rsid w:val="00171AE4"/>
    <w:rsid w:val="001B5BBA"/>
    <w:rsid w:val="001C26D7"/>
    <w:rsid w:val="0021414D"/>
    <w:rsid w:val="002224E4"/>
    <w:rsid w:val="00247123"/>
    <w:rsid w:val="0026322B"/>
    <w:rsid w:val="0029734E"/>
    <w:rsid w:val="002A511F"/>
    <w:rsid w:val="002D0C27"/>
    <w:rsid w:val="002E5847"/>
    <w:rsid w:val="0030657E"/>
    <w:rsid w:val="00317D59"/>
    <w:rsid w:val="00320D42"/>
    <w:rsid w:val="00330B33"/>
    <w:rsid w:val="0033443D"/>
    <w:rsid w:val="003556EA"/>
    <w:rsid w:val="003A00E8"/>
    <w:rsid w:val="003C0318"/>
    <w:rsid w:val="003D0822"/>
    <w:rsid w:val="004255B6"/>
    <w:rsid w:val="00433328"/>
    <w:rsid w:val="004718B5"/>
    <w:rsid w:val="004C6523"/>
    <w:rsid w:val="004D2DEE"/>
    <w:rsid w:val="004E220B"/>
    <w:rsid w:val="004E6CC4"/>
    <w:rsid w:val="00542634"/>
    <w:rsid w:val="00543EEE"/>
    <w:rsid w:val="00583FBD"/>
    <w:rsid w:val="00594138"/>
    <w:rsid w:val="005B5762"/>
    <w:rsid w:val="00627521"/>
    <w:rsid w:val="0063644A"/>
    <w:rsid w:val="006407A8"/>
    <w:rsid w:val="00692373"/>
    <w:rsid w:val="006B7BBA"/>
    <w:rsid w:val="006F7979"/>
    <w:rsid w:val="00702A98"/>
    <w:rsid w:val="00706F06"/>
    <w:rsid w:val="007D2ABA"/>
    <w:rsid w:val="00844E3A"/>
    <w:rsid w:val="008604C5"/>
    <w:rsid w:val="00873ACB"/>
    <w:rsid w:val="00882610"/>
    <w:rsid w:val="008B392A"/>
    <w:rsid w:val="008B6500"/>
    <w:rsid w:val="008E3EBD"/>
    <w:rsid w:val="008E771A"/>
    <w:rsid w:val="008F72DA"/>
    <w:rsid w:val="0097239C"/>
    <w:rsid w:val="00976829"/>
    <w:rsid w:val="00981306"/>
    <w:rsid w:val="009A01CD"/>
    <w:rsid w:val="009A0C85"/>
    <w:rsid w:val="009E3E0D"/>
    <w:rsid w:val="00A3681A"/>
    <w:rsid w:val="00A420BB"/>
    <w:rsid w:val="00A97E02"/>
    <w:rsid w:val="00AB3E3A"/>
    <w:rsid w:val="00B36B30"/>
    <w:rsid w:val="00BB4AE5"/>
    <w:rsid w:val="00BE16E1"/>
    <w:rsid w:val="00BE27EA"/>
    <w:rsid w:val="00CB66B2"/>
    <w:rsid w:val="00CE111E"/>
    <w:rsid w:val="00D20DAC"/>
    <w:rsid w:val="00D6070C"/>
    <w:rsid w:val="00D958F3"/>
    <w:rsid w:val="00DE05B7"/>
    <w:rsid w:val="00E27A2E"/>
    <w:rsid w:val="00E62E47"/>
    <w:rsid w:val="00E72A60"/>
    <w:rsid w:val="00E919F0"/>
    <w:rsid w:val="00EA6493"/>
    <w:rsid w:val="00EA6C27"/>
    <w:rsid w:val="00EB0A27"/>
    <w:rsid w:val="00EB46C3"/>
    <w:rsid w:val="00F001BF"/>
    <w:rsid w:val="00F14E6C"/>
    <w:rsid w:val="00F16E0E"/>
    <w:rsid w:val="00F355EF"/>
    <w:rsid w:val="00F61231"/>
    <w:rsid w:val="00F669FA"/>
    <w:rsid w:val="00F8298A"/>
    <w:rsid w:val="00FA2BEC"/>
    <w:rsid w:val="00FA718E"/>
    <w:rsid w:val="00FD5F3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733315">
      <w:marLeft w:val="0"/>
      <w:marRight w:val="0"/>
      <w:marTop w:val="0"/>
      <w:marBottom w:val="0"/>
      <w:divBdr>
        <w:top w:val="none" w:sz="0" w:space="0" w:color="auto"/>
        <w:left w:val="none" w:sz="0" w:space="0" w:color="auto"/>
        <w:bottom w:val="none" w:sz="0" w:space="0" w:color="auto"/>
        <w:right w:val="none" w:sz="0" w:space="0" w:color="auto"/>
      </w:divBdr>
    </w:div>
    <w:div w:id="2110733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126</Words>
  <Characters>1007</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29.maija sēdes protokollēmuma (prot. Nr.30 37.§) „Informatīvais ziņojums „Par Ministru kabineta 2011.gada 29.novembra sēdes protokollēmuma (prot. Nr.70 95.§) 2.punktā un Ministru kabineta 2012.gada 24.janvāra sēdes protoko</dc:title>
  <dc:subject>MK sēdes protokollēmums</dc:subject>
  <dc:creator>Māris Ankalniņš</dc:creator>
  <cp:keywords/>
  <dc:description>M.Ankalniņš, 67028348, maris.ankalnins@sam.gov.lv</dc:description>
  <cp:lastModifiedBy>Baiba Šterna</cp:lastModifiedBy>
  <cp:revision>9</cp:revision>
  <cp:lastPrinted>2012-11-28T14:41:00Z</cp:lastPrinted>
  <dcterms:created xsi:type="dcterms:W3CDTF">2013-02-13T12:49:00Z</dcterms:created>
  <dcterms:modified xsi:type="dcterms:W3CDTF">2013-02-14T09:03:00Z</dcterms:modified>
</cp:coreProperties>
</file>