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77" w:rsidRDefault="00732377" w:rsidP="00732377">
      <w:pPr>
        <w:pStyle w:val="Titreobjet"/>
        <w:spacing w:before="0" w:after="0"/>
        <w:rPr>
          <w:bCs/>
          <w:sz w:val="28"/>
          <w:szCs w:val="28"/>
        </w:rPr>
      </w:pPr>
    </w:p>
    <w:p w:rsidR="00732377" w:rsidRDefault="00732377" w:rsidP="00732377">
      <w:pPr>
        <w:pStyle w:val="Titreobjet"/>
        <w:spacing w:before="0" w:after="0"/>
        <w:rPr>
          <w:noProof/>
          <w:sz w:val="28"/>
          <w:szCs w:val="28"/>
        </w:rPr>
      </w:pPr>
      <w:r>
        <w:rPr>
          <w:bCs/>
          <w:sz w:val="28"/>
          <w:szCs w:val="28"/>
        </w:rPr>
        <w:t xml:space="preserve">Informatīvais ziņojums par Satiksmes ministrijas sagatavoto nacionālo pozīciju Nr.1  </w:t>
      </w:r>
      <w:r>
        <w:rPr>
          <w:sz w:val="28"/>
          <w:szCs w:val="28"/>
        </w:rPr>
        <w:t>„</w:t>
      </w:r>
      <w:r w:rsidRPr="00EB4D4C">
        <w:rPr>
          <w:bCs/>
          <w:sz w:val="28"/>
          <w:szCs w:val="28"/>
        </w:rPr>
        <w:t>Par Zaļo grāmatu „Integrēts paku piegādes tirgus e-tirdzniecības izaugsmei ES</w:t>
      </w:r>
      <w:r>
        <w:rPr>
          <w:bCs/>
          <w:sz w:val="28"/>
          <w:szCs w:val="28"/>
        </w:rPr>
        <w:t xml:space="preserve">”” </w:t>
      </w:r>
    </w:p>
    <w:p w:rsidR="00732377" w:rsidRDefault="00732377" w:rsidP="00732377">
      <w:pPr>
        <w:rPr>
          <w:b/>
          <w:noProof/>
          <w:snapToGrid w:val="0"/>
          <w:sz w:val="28"/>
          <w:szCs w:val="28"/>
          <w:lang w:eastAsia="en-GB"/>
        </w:rPr>
      </w:pPr>
    </w:p>
    <w:p w:rsidR="00732377" w:rsidRDefault="00732377" w:rsidP="00732377">
      <w:pPr>
        <w:rPr>
          <w:b/>
          <w:bCs/>
          <w:sz w:val="28"/>
          <w:szCs w:val="28"/>
        </w:rPr>
      </w:pPr>
    </w:p>
    <w:p w:rsidR="00732377" w:rsidRDefault="00732377" w:rsidP="00732377">
      <w:pPr>
        <w:ind w:firstLine="720"/>
        <w:jc w:val="both"/>
        <w:rPr>
          <w:noProof/>
          <w:snapToGrid w:val="0"/>
          <w:sz w:val="28"/>
          <w:szCs w:val="28"/>
          <w:lang w:eastAsia="en-GB"/>
        </w:rPr>
      </w:pPr>
      <w:r>
        <w:rPr>
          <w:sz w:val="28"/>
          <w:szCs w:val="28"/>
        </w:rPr>
        <w:t xml:space="preserve">Satiksmes ministrija ir sagatavojusi nacionālās pozīcijas projektu Nr.1 </w:t>
      </w:r>
      <w:r>
        <w:rPr>
          <w:bCs/>
          <w:sz w:val="28"/>
          <w:szCs w:val="28"/>
        </w:rPr>
        <w:t>„</w:t>
      </w:r>
      <w:r>
        <w:rPr>
          <w:snapToGrid w:val="0"/>
          <w:sz w:val="28"/>
          <w:szCs w:val="28"/>
          <w:lang w:eastAsia="en-GB"/>
        </w:rPr>
        <w:t>Par Zaļo grāmatu „</w:t>
      </w:r>
      <w:r w:rsidRPr="00EB4D4C">
        <w:rPr>
          <w:bCs/>
          <w:sz w:val="28"/>
          <w:szCs w:val="28"/>
        </w:rPr>
        <w:t>Par Zaļo grāmatu „Integrēts paku piegādes tirgus e-tirdzniecības izaugsmei ES</w:t>
      </w:r>
      <w:r>
        <w:rPr>
          <w:snapToGrid w:val="0"/>
          <w:sz w:val="28"/>
          <w:szCs w:val="28"/>
          <w:lang w:eastAsia="en-GB"/>
        </w:rPr>
        <w:t>”</w:t>
      </w:r>
      <w:r>
        <w:rPr>
          <w:noProof/>
          <w:snapToGrid w:val="0"/>
          <w:sz w:val="28"/>
          <w:szCs w:val="28"/>
          <w:lang w:eastAsia="en-GB"/>
        </w:rPr>
        <w:t>”.</w:t>
      </w:r>
    </w:p>
    <w:p w:rsidR="00732377" w:rsidRDefault="00732377" w:rsidP="00732377">
      <w:pPr>
        <w:ind w:firstLine="720"/>
        <w:jc w:val="both"/>
        <w:rPr>
          <w:sz w:val="28"/>
          <w:szCs w:val="28"/>
        </w:rPr>
      </w:pPr>
      <w:r>
        <w:rPr>
          <w:sz w:val="28"/>
          <w:szCs w:val="28"/>
        </w:rPr>
        <w:t>Pozīcijas projekts skar vairāku valsts pārvaldes iestāžu kompetenci,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rsidR="00732377" w:rsidRDefault="00732377" w:rsidP="00732377">
      <w:pPr>
        <w:jc w:val="both"/>
        <w:rPr>
          <w:sz w:val="28"/>
          <w:szCs w:val="28"/>
        </w:rPr>
      </w:pPr>
      <w:r>
        <w:rPr>
          <w:sz w:val="28"/>
          <w:szCs w:val="28"/>
        </w:rPr>
        <w:tab/>
        <w:t xml:space="preserve">Nacionālās pozīcijas projekts, atbilstoši Ministru kabineta 2009.gada 6.februāra instrukcijas Nr.4 „Latvijas Republikas nacionālo pozīciju Eiropas Savienības jautājumos un ar tām saistīto instrukciju izstrādes un informācijas aprites kārtība” noteiktajai kārtībai ir elektroniski saskaņots </w:t>
      </w:r>
      <w:r w:rsidRPr="00732377">
        <w:rPr>
          <w:sz w:val="28"/>
          <w:szCs w:val="28"/>
        </w:rPr>
        <w:t>ar Tieslietu ministriju, Ārlietu ministriju, Finanšu ministriju, Vides aizsardzības un reģionālās attīstības ministrija, Ekonomikas ministriju un Sabiedrisko pakalpojumu regulēšanas komisiju.</w:t>
      </w:r>
    </w:p>
    <w:p w:rsidR="00732377" w:rsidRDefault="00732377" w:rsidP="00732377">
      <w:pPr>
        <w:pStyle w:val="5Normal"/>
        <w:spacing w:after="0"/>
        <w:rPr>
          <w:rFonts w:ascii="Times New Roman" w:hAnsi="Times New Roman" w:cs="Times New Roman"/>
          <w:szCs w:val="28"/>
          <w:lang w:val="lv-LV"/>
        </w:rPr>
      </w:pPr>
      <w:r w:rsidRPr="002B587C">
        <w:rPr>
          <w:szCs w:val="28"/>
          <w:lang w:val="lv-LV"/>
        </w:rPr>
        <w:tab/>
      </w:r>
      <w:r w:rsidRPr="002B587C">
        <w:rPr>
          <w:szCs w:val="28"/>
          <w:lang w:val="lv-LV"/>
        </w:rPr>
        <w:tab/>
      </w:r>
      <w:r w:rsidRPr="00732377">
        <w:rPr>
          <w:rFonts w:ascii="Times New Roman" w:hAnsi="Times New Roman" w:cs="Times New Roman"/>
          <w:szCs w:val="28"/>
          <w:lang w:val="lv-LV"/>
        </w:rPr>
        <w:t>2012. gada 29. novembrī Eiropas Komisija pieņēma Zaļo grāmatu par integrētu pasta paku piegādes tirgu e-tirdzniec</w:t>
      </w:r>
      <w:r>
        <w:rPr>
          <w:rFonts w:ascii="Times New Roman" w:hAnsi="Times New Roman" w:cs="Times New Roman"/>
          <w:szCs w:val="28"/>
          <w:lang w:val="lv-LV"/>
        </w:rPr>
        <w:t xml:space="preserve">ības izaugsmei ES, </w:t>
      </w:r>
      <w:r w:rsidRPr="00732377">
        <w:rPr>
          <w:rFonts w:ascii="Times New Roman" w:hAnsi="Times New Roman" w:cs="Times New Roman"/>
          <w:szCs w:val="28"/>
          <w:lang w:val="lv-LV"/>
        </w:rPr>
        <w:t xml:space="preserve"> lai uzsāktu sabiedrisko apspriešanu, kurā īpaša uzmanība pievērsta pārrobežu paku piegādes jautājumiem un e-tirdzniecības vajadzībām.</w:t>
      </w:r>
      <w:bookmarkStart w:id="0" w:name="_Hlt341801103"/>
      <w:bookmarkStart w:id="1" w:name="_Hlt341801104"/>
      <w:r w:rsidRPr="00732377">
        <w:rPr>
          <w:rFonts w:ascii="Times New Roman" w:hAnsi="Times New Roman" w:cs="Times New Roman"/>
          <w:szCs w:val="28"/>
          <w:lang w:val="lv-LV"/>
        </w:rPr>
        <w:t xml:space="preserve"> Šī apspriešana ir daļa no </w:t>
      </w:r>
      <w:r>
        <w:rPr>
          <w:rFonts w:ascii="Times New Roman" w:hAnsi="Times New Roman" w:cs="Times New Roman"/>
          <w:szCs w:val="28"/>
          <w:lang w:val="lv-LV"/>
        </w:rPr>
        <w:t xml:space="preserve">Eiropas </w:t>
      </w:r>
      <w:r w:rsidRPr="00732377">
        <w:rPr>
          <w:rFonts w:ascii="Times New Roman" w:hAnsi="Times New Roman" w:cs="Times New Roman"/>
          <w:szCs w:val="28"/>
          <w:lang w:val="lv-LV"/>
        </w:rPr>
        <w:t>Komisijas pastāvīgā darba e-tirdzniecības attīstības jomā.</w:t>
      </w:r>
      <w:r w:rsidRPr="00732377">
        <w:rPr>
          <w:rFonts w:ascii="Times New Roman" w:hAnsi="Times New Roman" w:cs="Times New Roman"/>
          <w:szCs w:val="28"/>
          <w:lang w:val="fr-FR"/>
        </w:rPr>
        <w:t xml:space="preserve"> </w:t>
      </w:r>
      <w:r w:rsidRPr="00732377">
        <w:rPr>
          <w:rFonts w:ascii="Times New Roman" w:hAnsi="Times New Roman" w:cs="Times New Roman"/>
          <w:szCs w:val="28"/>
          <w:lang w:val="lv-LV"/>
        </w:rPr>
        <w:t>Ir plaši atzīts, ka e-tirdzniecība ir būtisks ES ekonomiskās izaugsmes un nodarbinātības līmeņa pieauguma virzītājspēks.</w:t>
      </w:r>
      <w:r w:rsidRPr="00732377">
        <w:rPr>
          <w:rFonts w:ascii="Times New Roman" w:hAnsi="Times New Roman" w:cs="Times New Roman"/>
          <w:szCs w:val="28"/>
          <w:lang w:val="fr-FR"/>
        </w:rPr>
        <w:t xml:space="preserve"> </w:t>
      </w:r>
      <w:r w:rsidRPr="00732377">
        <w:rPr>
          <w:rFonts w:ascii="Times New Roman" w:hAnsi="Times New Roman" w:cs="Times New Roman"/>
          <w:szCs w:val="28"/>
          <w:lang w:val="lv-LV"/>
        </w:rPr>
        <w:t xml:space="preserve">Šā gada janvāra </w:t>
      </w:r>
      <w:r>
        <w:rPr>
          <w:rFonts w:ascii="Times New Roman" w:hAnsi="Times New Roman" w:cs="Times New Roman"/>
          <w:szCs w:val="28"/>
          <w:lang w:val="lv-LV"/>
        </w:rPr>
        <w:t xml:space="preserve">Eiropas </w:t>
      </w:r>
      <w:r w:rsidRPr="00732377">
        <w:rPr>
          <w:rFonts w:ascii="Times New Roman" w:hAnsi="Times New Roman" w:cs="Times New Roman"/>
          <w:szCs w:val="28"/>
          <w:lang w:val="lv-LV"/>
        </w:rPr>
        <w:t xml:space="preserve">Komisijas paziņojumā par e-tirdzniecību un tiešsaistes pakalpojumiem paku piegāde ir minēta kā viena no piecām prioritātēm e-tirdzniecības pieauguma veicināšanai līdz 2015. gadam. </w:t>
      </w:r>
      <w:bookmarkEnd w:id="0"/>
      <w:bookmarkEnd w:id="1"/>
    </w:p>
    <w:p w:rsidR="00732377" w:rsidRPr="00732377" w:rsidRDefault="00732377" w:rsidP="00732377">
      <w:pPr>
        <w:pStyle w:val="5Normal"/>
        <w:spacing w:after="0"/>
        <w:rPr>
          <w:rFonts w:ascii="Times New Roman" w:hAnsi="Times New Roman" w:cs="Times New Roman"/>
          <w:szCs w:val="28"/>
          <w:lang w:val="lv-LV"/>
        </w:rPr>
      </w:pPr>
      <w:r>
        <w:rPr>
          <w:rFonts w:ascii="Times New Roman" w:hAnsi="Times New Roman" w:cs="Times New Roman"/>
          <w:szCs w:val="28"/>
          <w:lang w:val="lv-LV"/>
        </w:rPr>
        <w:tab/>
      </w:r>
      <w:r w:rsidRPr="00732377">
        <w:rPr>
          <w:rFonts w:ascii="Times New Roman" w:hAnsi="Times New Roman" w:cs="Times New Roman"/>
          <w:szCs w:val="28"/>
          <w:lang w:val="lv-LV"/>
        </w:rPr>
        <w:tab/>
        <w:t xml:space="preserve">Šajā zaļajā grāmatā tiek aplūkota e-tirdzniecības un piegādes tirgu attīstība Eiropā, tiek pētīts, kas ir nepieciešams vienota piegādes tirgus izveidei, tiek analizētas dažādu dalībnieku galvenās problēmas un tiek uzsvērtas iespējas uzlabot piegādes procesu iedzīvotāju un uzņēmumu, īpaši </w:t>
      </w:r>
      <w:r>
        <w:rPr>
          <w:rFonts w:ascii="Times New Roman" w:hAnsi="Times New Roman" w:cs="Times New Roman"/>
          <w:szCs w:val="28"/>
          <w:lang w:val="lv-LV"/>
        </w:rPr>
        <w:t>m</w:t>
      </w:r>
      <w:r w:rsidRPr="00732377">
        <w:rPr>
          <w:rFonts w:ascii="Times New Roman" w:hAnsi="Times New Roman" w:cs="Times New Roman"/>
          <w:szCs w:val="28"/>
          <w:lang w:val="lv-LV"/>
        </w:rPr>
        <w:t>azo vidējo uzņēmumu, interesēs un uzdoti jautājumi saistībā ar identificētām problēmām.</w:t>
      </w:r>
    </w:p>
    <w:p w:rsidR="00732377" w:rsidRPr="00732377" w:rsidRDefault="00732377" w:rsidP="00732377">
      <w:pPr>
        <w:pStyle w:val="5Normal"/>
        <w:spacing w:after="0"/>
        <w:rPr>
          <w:rFonts w:ascii="Times New Roman" w:hAnsi="Times New Roman" w:cs="Times New Roman"/>
          <w:szCs w:val="28"/>
          <w:lang w:val="lv-LV"/>
        </w:rPr>
      </w:pPr>
      <w:r w:rsidRPr="00732377">
        <w:rPr>
          <w:rFonts w:ascii="Times New Roman" w:hAnsi="Times New Roman" w:cs="Times New Roman"/>
          <w:szCs w:val="28"/>
          <w:lang w:val="lv-LV"/>
        </w:rPr>
        <w:lastRenderedPageBreak/>
        <w:tab/>
      </w:r>
      <w:r w:rsidRPr="00732377">
        <w:rPr>
          <w:rFonts w:ascii="Times New Roman" w:hAnsi="Times New Roman" w:cs="Times New Roman"/>
          <w:szCs w:val="28"/>
          <w:lang w:val="lv-LV"/>
        </w:rPr>
        <w:tab/>
        <w:t xml:space="preserve">Pamatojoties uz informāciju, kas iegūta apspriešanās procesā, Komisija apzinās risinājumus, kas palīdzēs izveidot netraucētu paku piegādes procesu ES, lai atbalstītu e-tirdzniecības izaugsmi, un nodrošinās, lai e-tirdzniecības priekšrocības būtu pieejamas visiem iedzīvotājiem un </w:t>
      </w:r>
      <w:r>
        <w:rPr>
          <w:rFonts w:ascii="Times New Roman" w:hAnsi="Times New Roman" w:cs="Times New Roman"/>
          <w:szCs w:val="28"/>
          <w:lang w:val="lv-LV"/>
        </w:rPr>
        <w:t>m</w:t>
      </w:r>
      <w:r w:rsidRPr="00732377">
        <w:rPr>
          <w:rFonts w:ascii="Times New Roman" w:hAnsi="Times New Roman" w:cs="Times New Roman"/>
          <w:szCs w:val="28"/>
          <w:lang w:val="lv-LV"/>
        </w:rPr>
        <w:t>azo vidējo uzņēmumu</w:t>
      </w:r>
      <w:r>
        <w:rPr>
          <w:rFonts w:ascii="Times New Roman" w:hAnsi="Times New Roman" w:cs="Times New Roman"/>
          <w:szCs w:val="28"/>
          <w:lang w:val="lv-LV"/>
        </w:rPr>
        <w:t xml:space="preserve"> </w:t>
      </w:r>
      <w:r w:rsidRPr="00732377">
        <w:rPr>
          <w:rFonts w:ascii="Times New Roman" w:hAnsi="Times New Roman" w:cs="Times New Roman"/>
          <w:szCs w:val="28"/>
          <w:lang w:val="lv-LV"/>
        </w:rPr>
        <w:t xml:space="preserve">visos Eiropas reģionos, izmantojot ilgtspējīgu un labi funkcionējošu piegādes sistēmu. Turpinot ar šo zaļo grāmatu sākto darbu un balstoties uz saņemtajām atbildēm, </w:t>
      </w:r>
      <w:r>
        <w:rPr>
          <w:rFonts w:ascii="Times New Roman" w:hAnsi="Times New Roman" w:cs="Times New Roman"/>
          <w:szCs w:val="28"/>
          <w:lang w:val="lv-LV"/>
        </w:rPr>
        <w:t xml:space="preserve"> Eiropas </w:t>
      </w:r>
      <w:r w:rsidRPr="00732377">
        <w:rPr>
          <w:rFonts w:ascii="Times New Roman" w:hAnsi="Times New Roman" w:cs="Times New Roman"/>
          <w:szCs w:val="28"/>
          <w:lang w:val="lv-LV"/>
        </w:rPr>
        <w:t>Komisija 2013. gada pavasarī noteiks veicamo darbību kopumu, lai pabeigtu paku piegādes vienotā tirgus izveidi.</w:t>
      </w:r>
    </w:p>
    <w:p w:rsidR="00732377" w:rsidRDefault="00732377" w:rsidP="00732377">
      <w:pPr>
        <w:jc w:val="both"/>
        <w:rPr>
          <w:color w:val="000000"/>
          <w:sz w:val="28"/>
          <w:szCs w:val="28"/>
        </w:rPr>
      </w:pPr>
      <w:r w:rsidRPr="00732377">
        <w:rPr>
          <w:sz w:val="28"/>
          <w:szCs w:val="28"/>
        </w:rPr>
        <w:tab/>
        <w:t xml:space="preserve">Latvija </w:t>
      </w:r>
      <w:r w:rsidRPr="00732377">
        <w:rPr>
          <w:color w:val="000000"/>
          <w:sz w:val="28"/>
          <w:szCs w:val="28"/>
        </w:rPr>
        <w:t>kopumā uzskata, ka Zaļajā grāmatā  identificēto problēmu risinājumam nav jānosaka kāds jauns atsevišķs regulējums tikai attiecībā uz paku piegādēm, it īpaši uz cenu  un piegādes termiņu regulēšanu, jo paku piegādes nodrošina dažādu nozaru dalībnieki (autopārvadātāji, pasta komersanti, kurjeri), paku piegādes cenas balstās uz šo pakalpojumu izmaksām un nav saistītas ar tiešsaistē iegādātās preces cenām.</w:t>
      </w:r>
      <w:r w:rsidRPr="00732377">
        <w:rPr>
          <w:sz w:val="28"/>
          <w:szCs w:val="28"/>
        </w:rPr>
        <w:t xml:space="preserve"> ES valstīs nav vienotas pieejas attiecībā uz </w:t>
      </w:r>
      <w:r w:rsidRPr="00732377">
        <w:rPr>
          <w:color w:val="000000"/>
          <w:sz w:val="28"/>
          <w:szCs w:val="28"/>
        </w:rPr>
        <w:t>kurjerpakalpojumu atzīšanu par pasta pakalpojumiem. Attiecīgi šādi pakalpojumi tiek sniegti atbilstoši noteikto jomu regulējošo normatīvo aktu prasībām.</w:t>
      </w:r>
    </w:p>
    <w:p w:rsidR="00732377" w:rsidRPr="00732377" w:rsidRDefault="00732377" w:rsidP="00732377">
      <w:pPr>
        <w:ind w:firstLine="720"/>
        <w:jc w:val="both"/>
        <w:rPr>
          <w:color w:val="000000"/>
          <w:sz w:val="28"/>
          <w:szCs w:val="28"/>
        </w:rPr>
      </w:pPr>
      <w:r w:rsidRPr="00732377">
        <w:rPr>
          <w:color w:val="000000"/>
          <w:sz w:val="28"/>
          <w:szCs w:val="28"/>
        </w:rPr>
        <w:t>Lai risinātu problēmas, būtu jānosaka kopējās prasības, kas jāievēro visiem tirgus dalībniekiem, kas iesaistīti preču iegādē tiešsaistē līdz piegādei pircējam. Prasībām jābūt sabalansētām un nediskriminējošām. Nevar noteikt stingru regulējumu vienas nozares pakalpojumu sniegšanai (piemērām prasīt nodrošināt paaugstinātās kvalitātes paku piegādes pakalpojumu, vienlaicīgi prasot samazināt piegādes cenu), lai citas nozares uzņēmēji (e-tirgotāji) gūtu pēc iespējas lielāku peļņu.</w:t>
      </w:r>
    </w:p>
    <w:p w:rsidR="00732377" w:rsidRPr="00732377" w:rsidRDefault="00732377" w:rsidP="00732377">
      <w:pPr>
        <w:jc w:val="both"/>
        <w:rPr>
          <w:color w:val="000000"/>
          <w:sz w:val="28"/>
          <w:szCs w:val="28"/>
        </w:rPr>
      </w:pPr>
    </w:p>
    <w:p w:rsidR="00732377" w:rsidRPr="00732377" w:rsidRDefault="00732377" w:rsidP="00732377">
      <w:pPr>
        <w:pStyle w:val="5Normal"/>
        <w:spacing w:after="0"/>
        <w:rPr>
          <w:rFonts w:ascii="Times New Roman" w:hAnsi="Times New Roman" w:cs="Times New Roman"/>
          <w:szCs w:val="28"/>
          <w:lang w:val="lv-LV"/>
        </w:rPr>
      </w:pPr>
    </w:p>
    <w:p w:rsidR="00732377" w:rsidRDefault="00732377" w:rsidP="00732377">
      <w:pPr>
        <w:jc w:val="both"/>
        <w:rPr>
          <w:sz w:val="28"/>
          <w:szCs w:val="28"/>
        </w:rPr>
      </w:pPr>
    </w:p>
    <w:p w:rsidR="00732377" w:rsidRDefault="00732377" w:rsidP="00732377">
      <w:pPr>
        <w:rPr>
          <w:sz w:val="28"/>
          <w:szCs w:val="28"/>
        </w:rPr>
      </w:pPr>
      <w:r>
        <w:rPr>
          <w:sz w:val="28"/>
          <w:szCs w:val="28"/>
        </w:rPr>
        <w:t>Iesniedzējs: Satiksmes ministrs</w:t>
      </w:r>
      <w:r>
        <w:rPr>
          <w:sz w:val="28"/>
          <w:szCs w:val="28"/>
        </w:rPr>
        <w:tab/>
      </w:r>
      <w:r>
        <w:rPr>
          <w:sz w:val="28"/>
          <w:szCs w:val="28"/>
        </w:rPr>
        <w:tab/>
      </w:r>
      <w:r>
        <w:rPr>
          <w:sz w:val="28"/>
          <w:szCs w:val="28"/>
        </w:rPr>
        <w:tab/>
      </w:r>
      <w:r>
        <w:rPr>
          <w:sz w:val="28"/>
          <w:szCs w:val="28"/>
        </w:rPr>
        <w:tab/>
      </w:r>
      <w:r>
        <w:rPr>
          <w:sz w:val="28"/>
          <w:szCs w:val="28"/>
        </w:rPr>
        <w:tab/>
        <w:t>A. Ronis</w:t>
      </w:r>
    </w:p>
    <w:p w:rsidR="00732377" w:rsidRDefault="00732377" w:rsidP="00732377">
      <w:pPr>
        <w:rPr>
          <w:sz w:val="28"/>
          <w:szCs w:val="28"/>
        </w:rPr>
      </w:pPr>
      <w:r>
        <w:rPr>
          <w:sz w:val="28"/>
          <w:szCs w:val="28"/>
        </w:rPr>
        <w:tab/>
      </w:r>
    </w:p>
    <w:p w:rsidR="00732377" w:rsidRDefault="00732377" w:rsidP="00732377">
      <w:pPr>
        <w:rPr>
          <w:sz w:val="28"/>
          <w:szCs w:val="28"/>
        </w:rPr>
      </w:pPr>
      <w:r>
        <w:rPr>
          <w:sz w:val="28"/>
          <w:szCs w:val="28"/>
        </w:rPr>
        <w:tab/>
      </w:r>
    </w:p>
    <w:p w:rsidR="00732377" w:rsidRDefault="00732377" w:rsidP="00732377">
      <w:pPr>
        <w:rPr>
          <w:sz w:val="28"/>
          <w:szCs w:val="28"/>
        </w:rPr>
      </w:pPr>
    </w:p>
    <w:p w:rsidR="00732377" w:rsidRDefault="00732377" w:rsidP="00732377">
      <w:pPr>
        <w:rPr>
          <w:sz w:val="28"/>
          <w:szCs w:val="28"/>
        </w:rPr>
      </w:pPr>
      <w:r>
        <w:rPr>
          <w:sz w:val="28"/>
          <w:szCs w:val="28"/>
        </w:rPr>
        <w:t>Vizē: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A.Matīss</w:t>
      </w:r>
    </w:p>
    <w:p w:rsidR="00732377" w:rsidRDefault="00732377" w:rsidP="00732377">
      <w:pPr>
        <w:rPr>
          <w:sz w:val="28"/>
          <w:szCs w:val="28"/>
        </w:rPr>
      </w:pPr>
    </w:p>
    <w:p w:rsidR="00732377" w:rsidRDefault="00732377" w:rsidP="00732377">
      <w:pPr>
        <w:rPr>
          <w:sz w:val="28"/>
          <w:szCs w:val="28"/>
        </w:rPr>
      </w:pPr>
    </w:p>
    <w:p w:rsidR="00732377" w:rsidRPr="002B587C" w:rsidRDefault="002B587C" w:rsidP="00732377">
      <w:pPr>
        <w:autoSpaceDE w:val="0"/>
        <w:autoSpaceDN w:val="0"/>
        <w:adjustRightInd w:val="0"/>
        <w:jc w:val="both"/>
      </w:pPr>
      <w:r w:rsidRPr="002B587C">
        <w:t>07.02.2013. 09:55</w:t>
      </w:r>
    </w:p>
    <w:p w:rsidR="00732377" w:rsidRPr="002B587C" w:rsidRDefault="002B587C" w:rsidP="00732377">
      <w:pPr>
        <w:autoSpaceDE w:val="0"/>
        <w:autoSpaceDN w:val="0"/>
        <w:adjustRightInd w:val="0"/>
        <w:jc w:val="both"/>
      </w:pPr>
      <w:r>
        <w:t>489</w:t>
      </w:r>
      <w:bookmarkStart w:id="2" w:name="_GoBack"/>
      <w:bookmarkEnd w:id="2"/>
      <w:r w:rsidR="00732377" w:rsidRPr="002B587C">
        <w:t xml:space="preserve"> vārdi</w:t>
      </w:r>
    </w:p>
    <w:p w:rsidR="00732377" w:rsidRPr="002B587C" w:rsidRDefault="00732377" w:rsidP="00732377">
      <w:pPr>
        <w:rPr>
          <w:sz w:val="22"/>
          <w:szCs w:val="22"/>
        </w:rPr>
      </w:pPr>
      <w:r w:rsidRPr="002B587C">
        <w:rPr>
          <w:sz w:val="22"/>
          <w:szCs w:val="22"/>
        </w:rPr>
        <w:t>Elīna Šimiņa-Neverovska 67028254</w:t>
      </w:r>
    </w:p>
    <w:p w:rsidR="00732377" w:rsidRDefault="002B587C" w:rsidP="00732377">
      <w:pPr>
        <w:rPr>
          <w:sz w:val="22"/>
          <w:szCs w:val="22"/>
        </w:rPr>
      </w:pPr>
      <w:hyperlink r:id="rId8" w:history="1">
        <w:r w:rsidR="00732377" w:rsidRPr="002B587C">
          <w:rPr>
            <w:rStyle w:val="Hyperlink"/>
            <w:sz w:val="22"/>
            <w:szCs w:val="22"/>
          </w:rPr>
          <w:t>elina.simina@sam.gov.lv</w:t>
        </w:r>
      </w:hyperlink>
      <w:r w:rsidR="00732377">
        <w:rPr>
          <w:sz w:val="22"/>
          <w:szCs w:val="22"/>
        </w:rPr>
        <w:t xml:space="preserve"> </w:t>
      </w:r>
    </w:p>
    <w:p w:rsidR="004114CF" w:rsidRDefault="00732377">
      <w:r>
        <w:t xml:space="preserve"> </w:t>
      </w:r>
    </w:p>
    <w:sectPr w:rsidR="004114CF">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77" w:rsidRDefault="00732377" w:rsidP="00732377">
      <w:r>
        <w:separator/>
      </w:r>
    </w:p>
  </w:endnote>
  <w:endnote w:type="continuationSeparator" w:id="0">
    <w:p w:rsidR="00732377" w:rsidRDefault="00732377" w:rsidP="0073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lang w:eastAsia="lv-LV"/>
      </w:rPr>
      <w:id w:val="-1904515850"/>
      <w:docPartObj>
        <w:docPartGallery w:val="Page Numbers (Bottom of Page)"/>
        <w:docPartUnique/>
      </w:docPartObj>
    </w:sdtPr>
    <w:sdtEndPr>
      <w:rPr>
        <w:noProof/>
      </w:rPr>
    </w:sdtEndPr>
    <w:sdtContent>
      <w:p w:rsidR="00732377" w:rsidRPr="00732377" w:rsidRDefault="002B587C" w:rsidP="00732377">
        <w:pPr>
          <w:pStyle w:val="Titreobjet"/>
          <w:spacing w:before="0" w:after="0"/>
          <w:jc w:val="both"/>
          <w:rPr>
            <w:b w:val="0"/>
            <w:noProof/>
            <w:sz w:val="22"/>
            <w:szCs w:val="22"/>
          </w:rPr>
        </w:pPr>
        <w:r>
          <w:rPr>
            <w:b w:val="0"/>
            <w:sz w:val="22"/>
            <w:szCs w:val="22"/>
          </w:rPr>
          <w:t>SAMzino_07</w:t>
        </w:r>
        <w:r w:rsidR="00732377" w:rsidRPr="00732377">
          <w:rPr>
            <w:b w:val="0"/>
            <w:sz w:val="22"/>
            <w:szCs w:val="22"/>
          </w:rPr>
          <w:t xml:space="preserve">0213_zala_gramata; </w:t>
        </w:r>
        <w:r w:rsidR="00732377" w:rsidRPr="00732377">
          <w:rPr>
            <w:b w:val="0"/>
            <w:bCs/>
            <w:sz w:val="22"/>
            <w:szCs w:val="22"/>
          </w:rPr>
          <w:t xml:space="preserve">Informatīvais ziņojums par Satiksmes ministrijas sagatavoto nacionālo pozīciju Nr.1  </w:t>
        </w:r>
        <w:r w:rsidR="00732377" w:rsidRPr="00732377">
          <w:rPr>
            <w:b w:val="0"/>
            <w:sz w:val="22"/>
            <w:szCs w:val="22"/>
          </w:rPr>
          <w:t>„</w:t>
        </w:r>
        <w:r w:rsidR="00732377" w:rsidRPr="00732377">
          <w:rPr>
            <w:b w:val="0"/>
            <w:bCs/>
            <w:sz w:val="22"/>
            <w:szCs w:val="22"/>
          </w:rPr>
          <w:t xml:space="preserve">Par Zaļo grāmatu „Integrēts paku piegādes tirgus e-tirdzniecības izaugsmei ES”” </w:t>
        </w:r>
      </w:p>
      <w:p w:rsidR="00732377" w:rsidRDefault="00732377" w:rsidP="00732377">
        <w:pPr>
          <w:pStyle w:val="Footer"/>
        </w:pPr>
      </w:p>
      <w:p w:rsidR="00732377" w:rsidRDefault="00732377">
        <w:pPr>
          <w:pStyle w:val="Footer"/>
          <w:jc w:val="right"/>
        </w:pPr>
        <w:r>
          <w:fldChar w:fldCharType="begin"/>
        </w:r>
        <w:r>
          <w:instrText xml:space="preserve"> PAGE   \* MERGEFORMAT </w:instrText>
        </w:r>
        <w:r>
          <w:fldChar w:fldCharType="separate"/>
        </w:r>
        <w:r w:rsidR="002B587C">
          <w:rPr>
            <w:noProof/>
          </w:rPr>
          <w:t>2</w:t>
        </w:r>
        <w:r>
          <w:rPr>
            <w:noProof/>
          </w:rPr>
          <w:fldChar w:fldCharType="end"/>
        </w:r>
        <w:r>
          <w:rPr>
            <w:noProof/>
          </w:rPr>
          <w:t>-2</w:t>
        </w:r>
      </w:p>
    </w:sdtContent>
  </w:sdt>
  <w:p w:rsidR="00732377" w:rsidRDefault="00732377" w:rsidP="00732377">
    <w:pPr>
      <w:pStyle w:val="Footer"/>
      <w:jc w:val="center"/>
    </w:pPr>
    <w:r>
      <w:t>NAV KLASIFICĒTS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77" w:rsidRDefault="00732377" w:rsidP="00732377">
      <w:r>
        <w:separator/>
      </w:r>
    </w:p>
  </w:footnote>
  <w:footnote w:type="continuationSeparator" w:id="0">
    <w:p w:rsidR="00732377" w:rsidRDefault="00732377" w:rsidP="0073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77" w:rsidRDefault="00732377" w:rsidP="00732377">
    <w:pPr>
      <w:pStyle w:val="Header"/>
      <w:jc w:val="center"/>
    </w:pPr>
    <w:r>
      <w:t>NAV KLASIFICĒTS</w:t>
    </w:r>
  </w:p>
  <w:p w:rsidR="00732377" w:rsidRDefault="00732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77"/>
    <w:rsid w:val="002B587C"/>
    <w:rsid w:val="004114CF"/>
    <w:rsid w:val="007323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77"/>
    <w:pPr>
      <w:spacing w:after="0"/>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2377"/>
    <w:rPr>
      <w:color w:val="0000FF"/>
      <w:u w:val="single"/>
    </w:rPr>
  </w:style>
  <w:style w:type="paragraph" w:customStyle="1" w:styleId="Titreobjet">
    <w:name w:val="Titre objet"/>
    <w:basedOn w:val="Normal"/>
    <w:next w:val="Normal"/>
    <w:rsid w:val="00732377"/>
    <w:pPr>
      <w:spacing w:before="360" w:after="360"/>
      <w:jc w:val="center"/>
    </w:pPr>
    <w:rPr>
      <w:b/>
      <w:lang w:eastAsia="en-US"/>
    </w:rPr>
  </w:style>
  <w:style w:type="character" w:customStyle="1" w:styleId="5NormalChar">
    <w:name w:val="5 Normal Char"/>
    <w:link w:val="5Normal"/>
    <w:locked/>
    <w:rsid w:val="00732377"/>
    <w:rPr>
      <w:rFonts w:ascii="Verdana" w:hAnsi="Verdana"/>
      <w:spacing w:val="-2"/>
      <w:szCs w:val="24"/>
      <w:lang w:val="en-GB" w:eastAsia="en-GB"/>
    </w:rPr>
  </w:style>
  <w:style w:type="paragraph" w:customStyle="1" w:styleId="5Normal">
    <w:name w:val="5 Normal"/>
    <w:basedOn w:val="Normal"/>
    <w:link w:val="5NormalChar"/>
    <w:rsid w:val="0073237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Theme="minorHAnsi" w:hAnsi="Verdana" w:cstheme="minorBidi"/>
      <w:spacing w:val="-2"/>
      <w:sz w:val="28"/>
      <w:lang w:val="en-GB" w:eastAsia="en-GB"/>
    </w:rPr>
  </w:style>
  <w:style w:type="paragraph" w:styleId="Header">
    <w:name w:val="header"/>
    <w:basedOn w:val="Normal"/>
    <w:link w:val="HeaderChar"/>
    <w:uiPriority w:val="99"/>
    <w:unhideWhenUsed/>
    <w:rsid w:val="00732377"/>
    <w:pPr>
      <w:tabs>
        <w:tab w:val="center" w:pos="4153"/>
        <w:tab w:val="right" w:pos="8306"/>
      </w:tabs>
    </w:pPr>
  </w:style>
  <w:style w:type="character" w:customStyle="1" w:styleId="HeaderChar">
    <w:name w:val="Header Char"/>
    <w:basedOn w:val="DefaultParagraphFont"/>
    <w:link w:val="Header"/>
    <w:uiPriority w:val="99"/>
    <w:rsid w:val="00732377"/>
    <w:rPr>
      <w:rFonts w:eastAsia="Times New Roman" w:cs="Times New Roman"/>
      <w:sz w:val="24"/>
      <w:szCs w:val="24"/>
      <w:lang w:eastAsia="lv-LV"/>
    </w:rPr>
  </w:style>
  <w:style w:type="paragraph" w:styleId="Footer">
    <w:name w:val="footer"/>
    <w:basedOn w:val="Normal"/>
    <w:link w:val="FooterChar"/>
    <w:uiPriority w:val="99"/>
    <w:unhideWhenUsed/>
    <w:rsid w:val="00732377"/>
    <w:pPr>
      <w:tabs>
        <w:tab w:val="center" w:pos="4153"/>
        <w:tab w:val="right" w:pos="8306"/>
      </w:tabs>
    </w:pPr>
  </w:style>
  <w:style w:type="character" w:customStyle="1" w:styleId="FooterChar">
    <w:name w:val="Footer Char"/>
    <w:basedOn w:val="DefaultParagraphFont"/>
    <w:link w:val="Footer"/>
    <w:uiPriority w:val="99"/>
    <w:rsid w:val="0073237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32377"/>
    <w:rPr>
      <w:rFonts w:ascii="Tahoma" w:hAnsi="Tahoma" w:cs="Tahoma"/>
      <w:sz w:val="16"/>
      <w:szCs w:val="16"/>
    </w:rPr>
  </w:style>
  <w:style w:type="character" w:customStyle="1" w:styleId="BalloonTextChar">
    <w:name w:val="Balloon Text Char"/>
    <w:basedOn w:val="DefaultParagraphFont"/>
    <w:link w:val="BalloonText"/>
    <w:uiPriority w:val="99"/>
    <w:semiHidden/>
    <w:rsid w:val="0073237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77"/>
    <w:pPr>
      <w:spacing w:after="0"/>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2377"/>
    <w:rPr>
      <w:color w:val="0000FF"/>
      <w:u w:val="single"/>
    </w:rPr>
  </w:style>
  <w:style w:type="paragraph" w:customStyle="1" w:styleId="Titreobjet">
    <w:name w:val="Titre objet"/>
    <w:basedOn w:val="Normal"/>
    <w:next w:val="Normal"/>
    <w:rsid w:val="00732377"/>
    <w:pPr>
      <w:spacing w:before="360" w:after="360"/>
      <w:jc w:val="center"/>
    </w:pPr>
    <w:rPr>
      <w:b/>
      <w:lang w:eastAsia="en-US"/>
    </w:rPr>
  </w:style>
  <w:style w:type="character" w:customStyle="1" w:styleId="5NormalChar">
    <w:name w:val="5 Normal Char"/>
    <w:link w:val="5Normal"/>
    <w:locked/>
    <w:rsid w:val="00732377"/>
    <w:rPr>
      <w:rFonts w:ascii="Verdana" w:hAnsi="Verdana"/>
      <w:spacing w:val="-2"/>
      <w:szCs w:val="24"/>
      <w:lang w:val="en-GB" w:eastAsia="en-GB"/>
    </w:rPr>
  </w:style>
  <w:style w:type="paragraph" w:customStyle="1" w:styleId="5Normal">
    <w:name w:val="5 Normal"/>
    <w:basedOn w:val="Normal"/>
    <w:link w:val="5NormalChar"/>
    <w:rsid w:val="0073237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Theme="minorHAnsi" w:hAnsi="Verdana" w:cstheme="minorBidi"/>
      <w:spacing w:val="-2"/>
      <w:sz w:val="28"/>
      <w:lang w:val="en-GB" w:eastAsia="en-GB"/>
    </w:rPr>
  </w:style>
  <w:style w:type="paragraph" w:styleId="Header">
    <w:name w:val="header"/>
    <w:basedOn w:val="Normal"/>
    <w:link w:val="HeaderChar"/>
    <w:uiPriority w:val="99"/>
    <w:unhideWhenUsed/>
    <w:rsid w:val="00732377"/>
    <w:pPr>
      <w:tabs>
        <w:tab w:val="center" w:pos="4153"/>
        <w:tab w:val="right" w:pos="8306"/>
      </w:tabs>
    </w:pPr>
  </w:style>
  <w:style w:type="character" w:customStyle="1" w:styleId="HeaderChar">
    <w:name w:val="Header Char"/>
    <w:basedOn w:val="DefaultParagraphFont"/>
    <w:link w:val="Header"/>
    <w:uiPriority w:val="99"/>
    <w:rsid w:val="00732377"/>
    <w:rPr>
      <w:rFonts w:eastAsia="Times New Roman" w:cs="Times New Roman"/>
      <w:sz w:val="24"/>
      <w:szCs w:val="24"/>
      <w:lang w:eastAsia="lv-LV"/>
    </w:rPr>
  </w:style>
  <w:style w:type="paragraph" w:styleId="Footer">
    <w:name w:val="footer"/>
    <w:basedOn w:val="Normal"/>
    <w:link w:val="FooterChar"/>
    <w:uiPriority w:val="99"/>
    <w:unhideWhenUsed/>
    <w:rsid w:val="00732377"/>
    <w:pPr>
      <w:tabs>
        <w:tab w:val="center" w:pos="4153"/>
        <w:tab w:val="right" w:pos="8306"/>
      </w:tabs>
    </w:pPr>
  </w:style>
  <w:style w:type="character" w:customStyle="1" w:styleId="FooterChar">
    <w:name w:val="Footer Char"/>
    <w:basedOn w:val="DefaultParagraphFont"/>
    <w:link w:val="Footer"/>
    <w:uiPriority w:val="99"/>
    <w:rsid w:val="0073237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32377"/>
    <w:rPr>
      <w:rFonts w:ascii="Tahoma" w:hAnsi="Tahoma" w:cs="Tahoma"/>
      <w:sz w:val="16"/>
      <w:szCs w:val="16"/>
    </w:rPr>
  </w:style>
  <w:style w:type="character" w:customStyle="1" w:styleId="BalloonTextChar">
    <w:name w:val="Balloon Text Char"/>
    <w:basedOn w:val="DefaultParagraphFont"/>
    <w:link w:val="BalloonText"/>
    <w:uiPriority w:val="99"/>
    <w:semiHidden/>
    <w:rsid w:val="0073237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0A75-366F-482C-B11C-39A608A6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3644</Characters>
  <Application>Microsoft Office Word</Application>
  <DocSecurity>0</DocSecurity>
  <Lines>82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Nr.1  „Par Zaļo grāmatu „Integrēts paku piegādes tirgus e-tirdzniecības izaugsmei ES””</dc:title>
  <dc:subject>Informatīvais ziņojums</dc:subject>
  <dc:creator>Elīna Šimina-Neverovska</dc:creator>
  <dc:description>elina.simina@sam.gov.lv, 67028254</dc:description>
  <cp:lastModifiedBy>Elīna Šimina-Neverovska</cp:lastModifiedBy>
  <cp:revision>2</cp:revision>
  <dcterms:created xsi:type="dcterms:W3CDTF">2013-02-05T10:10:00Z</dcterms:created>
  <dcterms:modified xsi:type="dcterms:W3CDTF">2013-02-07T07:56:00Z</dcterms:modified>
  <cp:category>Satiksmes ministrija</cp:category>
</cp:coreProperties>
</file>