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BB" w:rsidRPr="0025329D" w:rsidRDefault="00643ABB" w:rsidP="00643ABB">
      <w:pPr>
        <w:jc w:val="center"/>
        <w:rPr>
          <w:b/>
          <w:bCs/>
          <w:sz w:val="28"/>
          <w:szCs w:val="28"/>
        </w:rPr>
      </w:pPr>
      <w:bookmarkStart w:id="0" w:name="_GoBack"/>
      <w:bookmarkEnd w:id="0"/>
      <w:r w:rsidRPr="0025329D">
        <w:rPr>
          <w:b/>
          <w:bCs/>
          <w:sz w:val="28"/>
          <w:szCs w:val="28"/>
        </w:rPr>
        <w:t>Informatīvais ziņojums</w:t>
      </w:r>
    </w:p>
    <w:p w:rsidR="00643ABB" w:rsidRPr="0025329D" w:rsidRDefault="00643ABB" w:rsidP="00643ABB">
      <w:pPr>
        <w:jc w:val="center"/>
        <w:rPr>
          <w:b/>
          <w:bCs/>
          <w:sz w:val="28"/>
          <w:szCs w:val="28"/>
        </w:rPr>
      </w:pPr>
      <w:bookmarkStart w:id="1" w:name="OLE_LINK1"/>
      <w:r w:rsidRPr="0025329D">
        <w:rPr>
          <w:b/>
          <w:bCs/>
          <w:sz w:val="28"/>
          <w:szCs w:val="28"/>
        </w:rPr>
        <w:t xml:space="preserve">“Latvijas nacionālās pozīcijas Eiropas Savienības Transporta, telekomunikāciju un enerģētikas Ministru padomes 2013.gada         </w:t>
      </w:r>
      <w:r w:rsidR="0025329D" w:rsidRPr="0025329D">
        <w:rPr>
          <w:b/>
          <w:bCs/>
          <w:sz w:val="28"/>
          <w:szCs w:val="28"/>
        </w:rPr>
        <w:t>10.oktobra</w:t>
      </w:r>
      <w:r w:rsidRPr="0025329D">
        <w:rPr>
          <w:b/>
          <w:bCs/>
          <w:sz w:val="28"/>
          <w:szCs w:val="28"/>
        </w:rPr>
        <w:t xml:space="preserve"> sanāksmei”</w:t>
      </w:r>
      <w:bookmarkEnd w:id="1"/>
    </w:p>
    <w:p w:rsidR="00643ABB" w:rsidRPr="0025329D" w:rsidRDefault="00643ABB" w:rsidP="00643ABB">
      <w:pPr>
        <w:rPr>
          <w:b/>
          <w:bCs/>
          <w:sz w:val="28"/>
          <w:szCs w:val="28"/>
        </w:rPr>
      </w:pPr>
    </w:p>
    <w:p w:rsidR="00643ABB" w:rsidRPr="0025329D" w:rsidRDefault="00643ABB" w:rsidP="00643ABB">
      <w:pPr>
        <w:rPr>
          <w:b/>
          <w:bCs/>
          <w:sz w:val="28"/>
          <w:szCs w:val="28"/>
        </w:rPr>
      </w:pPr>
    </w:p>
    <w:p w:rsidR="00643ABB" w:rsidRPr="0025329D" w:rsidRDefault="00643ABB" w:rsidP="00643ABB">
      <w:pPr>
        <w:jc w:val="both"/>
        <w:rPr>
          <w:sz w:val="28"/>
          <w:szCs w:val="28"/>
        </w:rPr>
      </w:pPr>
      <w:r w:rsidRPr="0025329D">
        <w:rPr>
          <w:sz w:val="28"/>
          <w:szCs w:val="28"/>
        </w:rPr>
        <w:tab/>
        <w:t xml:space="preserve">2013. gada </w:t>
      </w:r>
      <w:r w:rsidR="0025329D" w:rsidRPr="0025329D">
        <w:rPr>
          <w:bCs/>
          <w:sz w:val="28"/>
          <w:szCs w:val="28"/>
        </w:rPr>
        <w:t>10.oktobrī</w:t>
      </w:r>
      <w:r w:rsidRPr="0025329D">
        <w:rPr>
          <w:b/>
          <w:bCs/>
          <w:sz w:val="28"/>
          <w:szCs w:val="28"/>
        </w:rPr>
        <w:t xml:space="preserve"> </w:t>
      </w:r>
      <w:r w:rsidRPr="0025329D">
        <w:rPr>
          <w:sz w:val="28"/>
          <w:szCs w:val="28"/>
        </w:rPr>
        <w:t xml:space="preserve">Luksemburgā notiks Eiropas Savienības Transporta, telekomunikāciju un enerģētikas Ministru padomes sanāksme, kuras darba kārtībā ir ietverti šādi Satiksmes ministrijas kompetencē esoši jautājumi, par kuriem </w:t>
      </w:r>
      <w:smartTag w:uri="urn:schemas-tilde-lv/tildestengine" w:element="firmas">
        <w:r w:rsidRPr="0025329D">
          <w:rPr>
            <w:sz w:val="28"/>
            <w:szCs w:val="28"/>
          </w:rPr>
          <w:t>Satiksmes ministrija</w:t>
        </w:r>
      </w:smartTag>
      <w:r w:rsidRPr="0025329D">
        <w:rPr>
          <w:sz w:val="28"/>
          <w:szCs w:val="28"/>
        </w:rPr>
        <w:t xml:space="preserve"> ir izstrādājusi nacionālās pozīcijas:</w:t>
      </w:r>
    </w:p>
    <w:p w:rsidR="00643ABB" w:rsidRPr="0025329D" w:rsidRDefault="00643ABB" w:rsidP="0025329D">
      <w:pPr>
        <w:pStyle w:val="BodyText2"/>
        <w:spacing w:after="0" w:line="240" w:lineRule="auto"/>
        <w:jc w:val="both"/>
        <w:rPr>
          <w:sz w:val="28"/>
          <w:szCs w:val="28"/>
        </w:rPr>
      </w:pPr>
    </w:p>
    <w:p w:rsidR="0025329D" w:rsidRPr="0025329D" w:rsidRDefault="0025329D" w:rsidP="0025329D">
      <w:pPr>
        <w:pStyle w:val="Typedudocument"/>
        <w:numPr>
          <w:ilvl w:val="0"/>
          <w:numId w:val="4"/>
        </w:numPr>
        <w:spacing w:before="0"/>
        <w:ind w:left="0" w:firstLine="568"/>
        <w:jc w:val="both"/>
        <w:rPr>
          <w:color w:val="000000"/>
          <w:sz w:val="28"/>
          <w:szCs w:val="28"/>
        </w:rPr>
      </w:pPr>
      <w:r w:rsidRPr="0025329D">
        <w:rPr>
          <w:color w:val="000000"/>
          <w:sz w:val="28"/>
          <w:szCs w:val="28"/>
        </w:rPr>
        <w:t>Priekšlikums Eiropas Parlamenta un Padomes Regulai, ar ko groza Regulu (EK) Nr.261/2004, ar ko paredz kopīgus noteikumus par kompensāciju un atbalstu pasažieriem sakarā ar iekāpšanas atteikumu un lidojumu atcelšanu vai ilgu kavēšanos, un Regulu (EK) Nr.2027/97 par gaisa pārvadātāju atbildību, veicot pasažieru un viņu bagāžas gaisa pārvadājumus - Politikas debates.</w:t>
      </w:r>
    </w:p>
    <w:p w:rsidR="0025329D" w:rsidRPr="0025329D" w:rsidRDefault="0025329D" w:rsidP="0025329D">
      <w:pPr>
        <w:pStyle w:val="Text1"/>
        <w:spacing w:before="0" w:after="0"/>
        <w:ind w:left="0" w:firstLine="720"/>
        <w:rPr>
          <w:sz w:val="28"/>
          <w:szCs w:val="28"/>
        </w:rPr>
      </w:pPr>
      <w:r w:rsidRPr="0025329D">
        <w:rPr>
          <w:sz w:val="28"/>
          <w:szCs w:val="28"/>
        </w:rPr>
        <w:t xml:space="preserve">Regulas projekta mērķis ir aizsargāt aviopasažieru intereses, nodrošinot, ka gaisa pārvadātāji satiksmes traucējumu laikā augstā līmenī īsteno aviopasažieru aizsardzību, un vienlaikus ņemt vērā finansiālo ietekmi uz gaisa transporta nozari un gādāt par to, lai gaisa pārvadātāji darbotos atbilstīgi saskaņotiem nosacījumiem brīvajā tirgū. </w:t>
      </w:r>
    </w:p>
    <w:p w:rsidR="0025329D" w:rsidRPr="0025329D" w:rsidRDefault="0025329D" w:rsidP="0025329D">
      <w:pPr>
        <w:pStyle w:val="Text1"/>
        <w:spacing w:before="0" w:after="0"/>
        <w:ind w:left="0" w:firstLine="720"/>
        <w:rPr>
          <w:b/>
          <w:sz w:val="28"/>
          <w:szCs w:val="28"/>
        </w:rPr>
      </w:pPr>
      <w:r w:rsidRPr="0025329D">
        <w:rPr>
          <w:b/>
          <w:sz w:val="28"/>
          <w:szCs w:val="28"/>
        </w:rPr>
        <w:t>Padomē ir plānotas ministru diskusijas par Lietuvas Prezidentūras sagatavotajiem jautājumiem:</w:t>
      </w:r>
    </w:p>
    <w:p w:rsidR="0025329D" w:rsidRPr="0025329D" w:rsidRDefault="0025329D" w:rsidP="0025329D">
      <w:pPr>
        <w:ind w:firstLine="720"/>
        <w:jc w:val="both"/>
        <w:rPr>
          <w:b/>
          <w:i/>
          <w:noProof/>
          <w:color w:val="000000"/>
          <w:sz w:val="28"/>
          <w:szCs w:val="28"/>
        </w:rPr>
      </w:pPr>
      <w:r w:rsidRPr="0025329D">
        <w:rPr>
          <w:i/>
          <w:noProof/>
          <w:color w:val="000000"/>
          <w:sz w:val="28"/>
          <w:szCs w:val="28"/>
        </w:rPr>
        <w:t>1.</w:t>
      </w:r>
      <w:r w:rsidRPr="0025329D">
        <w:rPr>
          <w:b/>
          <w:i/>
          <w:noProof/>
          <w:color w:val="000000"/>
          <w:sz w:val="28"/>
          <w:szCs w:val="28"/>
        </w:rPr>
        <w:t xml:space="preserve"> </w:t>
      </w:r>
      <w:r w:rsidRPr="0025329D">
        <w:rPr>
          <w:i/>
          <w:noProof/>
          <w:color w:val="000000"/>
          <w:sz w:val="28"/>
          <w:szCs w:val="28"/>
        </w:rPr>
        <w:t xml:space="preserve">Ņemot vērā minēto, vai ministri uzskata, ka jauni noteikumi attiecībā uz </w:t>
      </w:r>
      <w:r w:rsidRPr="0025329D">
        <w:rPr>
          <w:i/>
          <w:noProof/>
          <w:color w:val="000000"/>
          <w:sz w:val="28"/>
          <w:szCs w:val="28"/>
          <w:u w:val="single"/>
        </w:rPr>
        <w:t>nokavētiem savienotiem lidojumiem</w:t>
      </w:r>
      <w:r w:rsidRPr="0025329D">
        <w:rPr>
          <w:i/>
          <w:noProof/>
          <w:color w:val="000000"/>
          <w:sz w:val="28"/>
          <w:szCs w:val="28"/>
        </w:rPr>
        <w:t xml:space="preserve"> nodrošina pietiekamu aizsardzību patērētājiem, vienlaicīgi saglabājot tirgus stimulus, lai aviosabiedrības un ceļojumu organizētāji sadarbotos un piedāvātu plašākas izvēles iespējas, maršrutu un biļešu kombinācijas?</w:t>
      </w:r>
    </w:p>
    <w:p w:rsidR="0025329D" w:rsidRPr="0025329D" w:rsidRDefault="0025329D" w:rsidP="0025329D">
      <w:pPr>
        <w:pStyle w:val="Text1"/>
        <w:spacing w:before="0" w:after="0"/>
        <w:ind w:left="0" w:firstLine="720"/>
        <w:rPr>
          <w:sz w:val="28"/>
          <w:szCs w:val="28"/>
        </w:rPr>
      </w:pPr>
      <w:r w:rsidRPr="0025329D">
        <w:rPr>
          <w:i/>
          <w:noProof/>
          <w:color w:val="000000"/>
          <w:sz w:val="28"/>
          <w:szCs w:val="28"/>
        </w:rPr>
        <w:t>2.</w:t>
      </w:r>
      <w:r w:rsidRPr="0025329D">
        <w:rPr>
          <w:b/>
          <w:i/>
          <w:noProof/>
          <w:color w:val="000000"/>
          <w:sz w:val="28"/>
          <w:szCs w:val="28"/>
        </w:rPr>
        <w:t xml:space="preserve"> </w:t>
      </w:r>
      <w:r w:rsidRPr="0025329D">
        <w:rPr>
          <w:i/>
          <w:noProof/>
          <w:color w:val="000000"/>
          <w:sz w:val="28"/>
          <w:szCs w:val="28"/>
        </w:rPr>
        <w:t xml:space="preserve">Kā </w:t>
      </w:r>
      <w:r w:rsidRPr="0025329D">
        <w:rPr>
          <w:i/>
          <w:noProof/>
          <w:color w:val="000000"/>
          <w:sz w:val="28"/>
          <w:szCs w:val="28"/>
          <w:u w:val="single"/>
        </w:rPr>
        <w:t>kompensācijas par ilgu kavēšanos</w:t>
      </w:r>
      <w:r w:rsidRPr="0025329D">
        <w:rPr>
          <w:i/>
          <w:noProof/>
          <w:color w:val="000000"/>
          <w:sz w:val="28"/>
          <w:szCs w:val="28"/>
        </w:rPr>
        <w:t xml:space="preserve"> jāregulē, lai radītu taisnīgu, samērīgu un izpildāmu kompensācijas sistēmu? Konkrētāk, kādā kombinācijā brauciena attālums, kavēšanās ilgums un kompensācijas apjoms būtu atbilstošāks vai arī ministri paredz kompensācijas apjomu saistībā ar biļešu cenu</w:t>
      </w:r>
      <w:r>
        <w:rPr>
          <w:i/>
          <w:noProof/>
          <w:color w:val="000000"/>
          <w:sz w:val="28"/>
          <w:szCs w:val="28"/>
        </w:rPr>
        <w:t>?</w:t>
      </w:r>
    </w:p>
    <w:p w:rsidR="0025329D" w:rsidRPr="0025329D" w:rsidRDefault="0025329D" w:rsidP="0025329D">
      <w:pPr>
        <w:ind w:firstLine="720"/>
        <w:jc w:val="both"/>
        <w:rPr>
          <w:color w:val="000000"/>
          <w:sz w:val="28"/>
          <w:szCs w:val="28"/>
        </w:rPr>
      </w:pPr>
      <w:r w:rsidRPr="0025329D">
        <w:rPr>
          <w:b/>
          <w:color w:val="000000"/>
          <w:sz w:val="28"/>
          <w:szCs w:val="28"/>
        </w:rPr>
        <w:t>Latvija atzinīgi vērtē Eiropas Komisijas sagatavoto Regulas projektu un kopumā atbalsta to.</w:t>
      </w:r>
      <w:r w:rsidRPr="0025329D">
        <w:rPr>
          <w:color w:val="000000"/>
          <w:sz w:val="28"/>
          <w:szCs w:val="28"/>
        </w:rPr>
        <w:t xml:space="preserve"> Tomēr Latvijas ieskatā būtu veicamas vairākas būtiskas izmaiņas un labojumi, jo vairāki no piedāvātiem priekšlikumiem praksē ir ļoti grūti īstenojami un uzliek papildu finanšu </w:t>
      </w:r>
      <w:r w:rsidRPr="0025329D">
        <w:rPr>
          <w:color w:val="000000"/>
          <w:sz w:val="28"/>
          <w:szCs w:val="28"/>
        </w:rPr>
        <w:lastRenderedPageBreak/>
        <w:t>slogu gan aviokompānijām, gan nacionālajām uzraudzības iestādēm, kā arī nostāda aviokompānijas ļoti nevienlīdzīgā situācijā ar citām transporta nozarēm, kas, savukārt, var veicināt biļešu cenu pieaugumu.</w:t>
      </w:r>
    </w:p>
    <w:p w:rsidR="00D552B7" w:rsidRDefault="0025329D" w:rsidP="0040288F">
      <w:pPr>
        <w:ind w:firstLine="720"/>
        <w:jc w:val="both"/>
        <w:rPr>
          <w:color w:val="000000"/>
          <w:sz w:val="28"/>
          <w:szCs w:val="28"/>
        </w:rPr>
      </w:pPr>
      <w:r w:rsidRPr="0025329D">
        <w:rPr>
          <w:sz w:val="28"/>
          <w:szCs w:val="28"/>
        </w:rPr>
        <w:t>Atbildot uz jautājumiem,</w:t>
      </w:r>
      <w:r w:rsidRPr="0025329D">
        <w:rPr>
          <w:b/>
          <w:sz w:val="28"/>
          <w:szCs w:val="28"/>
        </w:rPr>
        <w:t xml:space="preserve"> </w:t>
      </w:r>
      <w:r w:rsidRPr="0025329D">
        <w:rPr>
          <w:color w:val="000000"/>
          <w:sz w:val="28"/>
          <w:szCs w:val="28"/>
        </w:rPr>
        <w:t>Latvija neatbalsta priekšlikumu aprūpes pienākumu uzlikt tam pārvadātājam, kura reiss tika nokavēts citas aviokompānijas vainas dēļ. Tas būs pilnīgi pretēji pašreizējai industrijas praksei un nekādā veidā neveicinās jaunu savienojumu veidošanu un plašāku izvēles iespēju pasažieriem piedāvāšanu.</w:t>
      </w:r>
    </w:p>
    <w:p w:rsidR="0025329D" w:rsidRDefault="0025329D" w:rsidP="0025329D">
      <w:pPr>
        <w:jc w:val="both"/>
        <w:rPr>
          <w:b/>
          <w:sz w:val="28"/>
          <w:szCs w:val="28"/>
        </w:rPr>
      </w:pPr>
    </w:p>
    <w:p w:rsidR="0025329D" w:rsidRDefault="00924064" w:rsidP="00924064">
      <w:pPr>
        <w:ind w:firstLine="720"/>
        <w:jc w:val="both"/>
        <w:rPr>
          <w:b/>
          <w:sz w:val="28"/>
          <w:szCs w:val="28"/>
        </w:rPr>
      </w:pPr>
      <w:r>
        <w:rPr>
          <w:b/>
          <w:sz w:val="28"/>
          <w:szCs w:val="28"/>
        </w:rPr>
        <w:t>2.</w:t>
      </w:r>
      <w:r w:rsidR="0025329D" w:rsidRPr="00924064">
        <w:rPr>
          <w:b/>
          <w:sz w:val="28"/>
          <w:szCs w:val="28"/>
        </w:rPr>
        <w:t>Priekšlikums Padomes Regu</w:t>
      </w:r>
      <w:r w:rsidR="0082514C">
        <w:rPr>
          <w:b/>
          <w:sz w:val="28"/>
          <w:szCs w:val="28"/>
        </w:rPr>
        <w:t>lai ar ko groza Regulu (EK) Nr.</w:t>
      </w:r>
      <w:r w:rsidR="0025329D" w:rsidRPr="00924064">
        <w:rPr>
          <w:b/>
          <w:sz w:val="28"/>
          <w:szCs w:val="28"/>
        </w:rPr>
        <w:t xml:space="preserve">219/2007, ar ko izveido Kopuzņēmumu, lai izstrādātu jaunas paaudzes Eiropas gaisa satiksmes pārvaldības sistēmu (SESAR), attiecībā uz Kopuzņēmuma darbības termiņa pagarināšanu līdz 2024. </w:t>
      </w:r>
      <w:r>
        <w:rPr>
          <w:b/>
          <w:sz w:val="28"/>
          <w:szCs w:val="28"/>
        </w:rPr>
        <w:t>g</w:t>
      </w:r>
      <w:r w:rsidR="0025329D" w:rsidRPr="00924064">
        <w:rPr>
          <w:b/>
          <w:sz w:val="28"/>
          <w:szCs w:val="28"/>
        </w:rPr>
        <w:t>adam - Padomes pozīcijas apstiprināšana</w:t>
      </w:r>
      <w:r>
        <w:rPr>
          <w:b/>
          <w:sz w:val="28"/>
          <w:szCs w:val="28"/>
        </w:rPr>
        <w:t>.</w:t>
      </w:r>
    </w:p>
    <w:p w:rsidR="00924064" w:rsidRPr="00924064" w:rsidRDefault="00924064" w:rsidP="00924064">
      <w:pPr>
        <w:ind w:firstLine="720"/>
        <w:jc w:val="both"/>
        <w:rPr>
          <w:sz w:val="28"/>
          <w:szCs w:val="28"/>
        </w:rPr>
      </w:pPr>
      <w:r w:rsidRPr="00924064">
        <w:rPr>
          <w:sz w:val="28"/>
          <w:szCs w:val="28"/>
        </w:rPr>
        <w:t>Regulas projekts paredz Eiropas vienotās gaisa telpas gaisa satiksmes pārvaldības izpētes (SESAR)  Kopuzņēmuma darbības termiņa pagarinājumu līdz 2024.gadam, jo esošā Regula paredz, ka minētais Kopuzņēmums beidz pastāvēt 2016.gada 3</w:t>
      </w:r>
      <w:r>
        <w:rPr>
          <w:sz w:val="28"/>
          <w:szCs w:val="28"/>
        </w:rPr>
        <w:t>1.decembrī, jo finansējums, ko</w:t>
      </w:r>
      <w:r w:rsidRPr="00924064">
        <w:rPr>
          <w:sz w:val="28"/>
          <w:szCs w:val="28"/>
        </w:rPr>
        <w:t xml:space="preserve"> Eiropas Savienība ir atvēlējusi Kopuzņēmuma izstrādes posma finansēšanai, attiecas tikai uz Eiropas Savienības Daudzgadu budžetu 2007.-2013. gadam.</w:t>
      </w:r>
    </w:p>
    <w:p w:rsidR="00D552B7" w:rsidRPr="00924064" w:rsidRDefault="00D552B7" w:rsidP="00D552B7">
      <w:pPr>
        <w:ind w:firstLine="720"/>
        <w:contextualSpacing/>
        <w:jc w:val="both"/>
        <w:rPr>
          <w:b/>
          <w:sz w:val="28"/>
          <w:szCs w:val="28"/>
        </w:rPr>
      </w:pPr>
      <w:r w:rsidRPr="00924064">
        <w:rPr>
          <w:b/>
          <w:sz w:val="28"/>
          <w:szCs w:val="28"/>
        </w:rPr>
        <w:t xml:space="preserve">Padomē ir </w:t>
      </w:r>
      <w:r w:rsidR="00924064" w:rsidRPr="00924064">
        <w:rPr>
          <w:b/>
          <w:sz w:val="28"/>
          <w:szCs w:val="28"/>
        </w:rPr>
        <w:t xml:space="preserve">plānots vienoties par atvērtajiem jautājumiem </w:t>
      </w:r>
      <w:r w:rsidR="00924064" w:rsidRPr="00924064">
        <w:rPr>
          <w:i/>
          <w:sz w:val="28"/>
          <w:szCs w:val="28"/>
        </w:rPr>
        <w:t>(dalībvalstu individuālās atrunas),</w:t>
      </w:r>
      <w:r w:rsidR="00924064" w:rsidRPr="00924064">
        <w:rPr>
          <w:b/>
          <w:sz w:val="28"/>
          <w:szCs w:val="28"/>
        </w:rPr>
        <w:t xml:space="preserve"> lai apstiprinātu Padomes pozīciju.</w:t>
      </w:r>
    </w:p>
    <w:p w:rsidR="00924064" w:rsidRPr="00924064" w:rsidRDefault="00924064" w:rsidP="00924064">
      <w:pPr>
        <w:ind w:firstLine="720"/>
        <w:jc w:val="both"/>
        <w:rPr>
          <w:sz w:val="28"/>
          <w:szCs w:val="28"/>
        </w:rPr>
      </w:pPr>
      <w:r w:rsidRPr="00924064">
        <w:rPr>
          <w:b/>
          <w:sz w:val="28"/>
          <w:szCs w:val="28"/>
        </w:rPr>
        <w:t xml:space="preserve">Latvija kopumā atbalsta Padomes pozīcijas apstiprināšanu attiecībā uz SESAR Kopuzņēmuma darbības termiņa pagarināšanu līdz 2024. gadam, </w:t>
      </w:r>
      <w:r w:rsidRPr="00924064">
        <w:rPr>
          <w:sz w:val="28"/>
          <w:szCs w:val="28"/>
        </w:rPr>
        <w:t>jo SESAR</w:t>
      </w:r>
      <w:r w:rsidRPr="00924064">
        <w:rPr>
          <w:b/>
          <w:sz w:val="28"/>
          <w:szCs w:val="28"/>
        </w:rPr>
        <w:t xml:space="preserve"> </w:t>
      </w:r>
      <w:r w:rsidRPr="00924064">
        <w:rPr>
          <w:sz w:val="28"/>
          <w:szCs w:val="28"/>
        </w:rPr>
        <w:t>projekta mērķis ir modernizēt gaisa satiksmes pārvaldību Eiropā un E</w:t>
      </w:r>
      <w:r>
        <w:rPr>
          <w:sz w:val="28"/>
          <w:szCs w:val="28"/>
        </w:rPr>
        <w:t xml:space="preserve">iropas </w:t>
      </w:r>
      <w:r w:rsidRPr="00924064">
        <w:rPr>
          <w:sz w:val="28"/>
          <w:szCs w:val="28"/>
        </w:rPr>
        <w:t>S</w:t>
      </w:r>
      <w:r>
        <w:rPr>
          <w:sz w:val="28"/>
          <w:szCs w:val="28"/>
        </w:rPr>
        <w:t>avienībā</w:t>
      </w:r>
      <w:r w:rsidRPr="00924064">
        <w:rPr>
          <w:sz w:val="28"/>
          <w:szCs w:val="28"/>
        </w:rPr>
        <w:t xml:space="preserve"> nodrošināt augstas veiktspējas gaisa satiksmes vadības infrastruktūru, kas radīs priekšnoteikumus droša un videi draudzīga gaisa transportam.</w:t>
      </w:r>
    </w:p>
    <w:p w:rsidR="0056381A" w:rsidRPr="00924064" w:rsidRDefault="0056381A" w:rsidP="0056381A">
      <w:pPr>
        <w:rPr>
          <w:b/>
          <w:sz w:val="28"/>
          <w:szCs w:val="28"/>
        </w:rPr>
      </w:pPr>
    </w:p>
    <w:p w:rsidR="00924064" w:rsidRPr="00924064" w:rsidRDefault="00924064" w:rsidP="00924064">
      <w:pPr>
        <w:ind w:firstLine="720"/>
        <w:rPr>
          <w:b/>
          <w:noProof/>
          <w:snapToGrid w:val="0"/>
          <w:sz w:val="28"/>
          <w:szCs w:val="28"/>
          <w:lang w:eastAsia="en-GB"/>
        </w:rPr>
      </w:pPr>
      <w:r w:rsidRPr="00924064">
        <w:rPr>
          <w:b/>
          <w:noProof/>
          <w:snapToGrid w:val="0"/>
          <w:sz w:val="28"/>
          <w:szCs w:val="28"/>
          <w:lang w:eastAsia="en-GB"/>
        </w:rPr>
        <w:t xml:space="preserve">3.Priekšlikums Eiropas Parlamenta un Padomes direktīvai par dzelzceļu drošību (Pārskats) </w:t>
      </w:r>
      <w:r w:rsidRPr="00924064">
        <w:rPr>
          <w:b/>
          <w:sz w:val="28"/>
          <w:szCs w:val="28"/>
        </w:rPr>
        <w:t>-Vispārējā pieeja</w:t>
      </w:r>
      <w:r w:rsidR="0082514C">
        <w:rPr>
          <w:b/>
          <w:sz w:val="28"/>
          <w:szCs w:val="28"/>
        </w:rPr>
        <w:t>.</w:t>
      </w:r>
    </w:p>
    <w:p w:rsidR="000E4836" w:rsidRDefault="000E4836" w:rsidP="0082514C">
      <w:pPr>
        <w:spacing w:after="60"/>
        <w:ind w:firstLine="720"/>
        <w:jc w:val="both"/>
        <w:rPr>
          <w:sz w:val="28"/>
          <w:szCs w:val="28"/>
        </w:rPr>
      </w:pPr>
      <w:r w:rsidRPr="0082514C">
        <w:rPr>
          <w:noProof/>
          <w:sz w:val="28"/>
          <w:szCs w:val="28"/>
        </w:rPr>
        <w:t xml:space="preserve">Šis Direktīvas projekts ir viens no t.s.Ceturtās dzelzceļa paketes elementiem (Tehniskais pīlārs), kurā galvenā uzmanība pievērsta atlikušo administratīvo un tehnisko šķēršļu novēršanai, </w:t>
      </w:r>
      <w:r w:rsidR="0082514C" w:rsidRPr="0082514C">
        <w:rPr>
          <w:sz w:val="28"/>
          <w:szCs w:val="28"/>
        </w:rPr>
        <w:t xml:space="preserve">lai pielāgot tās tekstu </w:t>
      </w:r>
      <w:r w:rsidR="0082514C">
        <w:rPr>
          <w:sz w:val="28"/>
          <w:szCs w:val="28"/>
        </w:rPr>
        <w:t>dzelzceļa tirgus attīstībai</w:t>
      </w:r>
      <w:r w:rsidRPr="0082514C">
        <w:rPr>
          <w:sz w:val="28"/>
          <w:szCs w:val="28"/>
        </w:rPr>
        <w:t>, kurā ir izveidojušies jauni profesionāli dalībnieki vai struktūras.</w:t>
      </w:r>
    </w:p>
    <w:p w:rsidR="000E4836" w:rsidRDefault="000E4836" w:rsidP="00D552B7">
      <w:pPr>
        <w:tabs>
          <w:tab w:val="left" w:pos="540"/>
        </w:tabs>
        <w:autoSpaceDE w:val="0"/>
        <w:autoSpaceDN w:val="0"/>
        <w:adjustRightInd w:val="0"/>
        <w:jc w:val="both"/>
        <w:rPr>
          <w:b/>
          <w:sz w:val="28"/>
          <w:szCs w:val="28"/>
        </w:rPr>
      </w:pPr>
      <w:r w:rsidRPr="000E4836">
        <w:tab/>
      </w:r>
      <w:r w:rsidRPr="000E4836">
        <w:tab/>
      </w:r>
      <w:r w:rsidRPr="000E4836">
        <w:rPr>
          <w:b/>
          <w:sz w:val="28"/>
          <w:szCs w:val="28"/>
        </w:rPr>
        <w:t xml:space="preserve">Padomē ir </w:t>
      </w:r>
      <w:r w:rsidRPr="000E4836">
        <w:rPr>
          <w:b/>
          <w:sz w:val="28"/>
          <w:szCs w:val="28"/>
          <w:lang w:eastAsia="fr-BE"/>
        </w:rPr>
        <w:t>plānots vienoties par atvērtajiem jautājumiem</w:t>
      </w:r>
      <w:r>
        <w:rPr>
          <w:b/>
          <w:sz w:val="28"/>
          <w:szCs w:val="28"/>
          <w:lang w:eastAsia="fr-BE"/>
        </w:rPr>
        <w:t xml:space="preserve"> </w:t>
      </w:r>
      <w:r>
        <w:rPr>
          <w:i/>
          <w:sz w:val="28"/>
          <w:szCs w:val="28"/>
          <w:lang w:eastAsia="fr-BE"/>
        </w:rPr>
        <w:t>(dalībvalstu individuālās atrunas)</w:t>
      </w:r>
      <w:r w:rsidRPr="000E4836">
        <w:rPr>
          <w:b/>
          <w:sz w:val="28"/>
          <w:szCs w:val="28"/>
          <w:lang w:eastAsia="fr-BE"/>
        </w:rPr>
        <w:t>, lai vienotos par vispārējo pieeju.</w:t>
      </w:r>
      <w:r w:rsidR="0056381A" w:rsidRPr="000E4836">
        <w:rPr>
          <w:b/>
          <w:sz w:val="28"/>
          <w:szCs w:val="28"/>
        </w:rPr>
        <w:tab/>
      </w:r>
    </w:p>
    <w:p w:rsidR="000E4836" w:rsidRPr="0082514C" w:rsidRDefault="000E4836" w:rsidP="00D552B7">
      <w:pPr>
        <w:tabs>
          <w:tab w:val="left" w:pos="540"/>
        </w:tabs>
        <w:autoSpaceDE w:val="0"/>
        <w:autoSpaceDN w:val="0"/>
        <w:adjustRightInd w:val="0"/>
        <w:jc w:val="both"/>
        <w:rPr>
          <w:sz w:val="28"/>
          <w:szCs w:val="28"/>
        </w:rPr>
      </w:pPr>
      <w:r>
        <w:rPr>
          <w:b/>
          <w:sz w:val="28"/>
          <w:szCs w:val="28"/>
        </w:rPr>
        <w:lastRenderedPageBreak/>
        <w:tab/>
      </w:r>
      <w:r w:rsidRPr="000E4836">
        <w:rPr>
          <w:b/>
          <w:sz w:val="28"/>
          <w:szCs w:val="28"/>
        </w:rPr>
        <w:t xml:space="preserve">Latvija atbalsta vispārējās vienošanās panākšanu, </w:t>
      </w:r>
      <w:r w:rsidRPr="0082514C">
        <w:rPr>
          <w:sz w:val="28"/>
          <w:szCs w:val="28"/>
        </w:rPr>
        <w:t>jo Direktīvas projektā ir iekļautas redakcijas, kas ņem vērā Latvijas faktisko situāciju pārrobežu pārvadājumos ar trešajām valstīm.</w:t>
      </w:r>
      <w:r w:rsidR="0056381A" w:rsidRPr="0082514C">
        <w:rPr>
          <w:sz w:val="28"/>
          <w:szCs w:val="28"/>
        </w:rPr>
        <w:tab/>
      </w:r>
    </w:p>
    <w:p w:rsidR="0056381A" w:rsidRDefault="0056381A" w:rsidP="00991DCD">
      <w:pPr>
        <w:rPr>
          <w:sz w:val="28"/>
          <w:szCs w:val="28"/>
        </w:rPr>
      </w:pPr>
    </w:p>
    <w:p w:rsidR="0082514C" w:rsidRDefault="0082514C" w:rsidP="0082514C">
      <w:pPr>
        <w:jc w:val="both"/>
        <w:rPr>
          <w:b/>
          <w:noProof/>
          <w:sz w:val="28"/>
          <w:szCs w:val="28"/>
        </w:rPr>
      </w:pPr>
      <w:r>
        <w:rPr>
          <w:sz w:val="28"/>
          <w:szCs w:val="28"/>
        </w:rPr>
        <w:tab/>
      </w:r>
      <w:r w:rsidRPr="0082514C">
        <w:rPr>
          <w:b/>
          <w:sz w:val="28"/>
          <w:szCs w:val="28"/>
        </w:rPr>
        <w:t>4.</w:t>
      </w:r>
      <w:r w:rsidRPr="0082514C">
        <w:rPr>
          <w:sz w:val="28"/>
          <w:szCs w:val="28"/>
        </w:rPr>
        <w:t xml:space="preserve"> </w:t>
      </w:r>
      <w:r w:rsidRPr="0082514C">
        <w:rPr>
          <w:b/>
          <w:snapToGrid w:val="0"/>
          <w:sz w:val="28"/>
          <w:szCs w:val="28"/>
          <w:lang w:eastAsia="en-GB"/>
        </w:rPr>
        <w:t xml:space="preserve">Priekšlikums Eiropas Parlamenta un Padomes Regulai, ar kuru groza Regulu (ES) Nr. 912/2010, ar ko izveido Eiropas Globālās navigācijas satelītu sistēmas (GNSS) aģentūru - </w:t>
      </w:r>
      <w:r w:rsidRPr="0082514C">
        <w:rPr>
          <w:b/>
          <w:noProof/>
          <w:sz w:val="28"/>
          <w:szCs w:val="28"/>
        </w:rPr>
        <w:t>Vispārējā pieeja</w:t>
      </w:r>
      <w:r>
        <w:rPr>
          <w:b/>
          <w:noProof/>
          <w:sz w:val="28"/>
          <w:szCs w:val="28"/>
        </w:rPr>
        <w:t>.</w:t>
      </w:r>
    </w:p>
    <w:p w:rsidR="0082514C" w:rsidRPr="0082514C" w:rsidRDefault="0082514C" w:rsidP="0082514C">
      <w:pPr>
        <w:jc w:val="both"/>
        <w:rPr>
          <w:b/>
          <w:snapToGrid w:val="0"/>
          <w:sz w:val="28"/>
          <w:szCs w:val="28"/>
          <w:lang w:eastAsia="en-GB"/>
        </w:rPr>
      </w:pPr>
      <w:r>
        <w:rPr>
          <w:b/>
          <w:snapToGrid w:val="0"/>
          <w:sz w:val="28"/>
          <w:szCs w:val="28"/>
          <w:lang w:eastAsia="en-GB"/>
        </w:rPr>
        <w:tab/>
      </w:r>
      <w:r w:rsidRPr="0082514C">
        <w:rPr>
          <w:snapToGrid w:val="0"/>
          <w:sz w:val="28"/>
          <w:szCs w:val="28"/>
          <w:lang w:eastAsia="en-GB"/>
        </w:rPr>
        <w:t>Regulas projekts precizē Aģentūras jauno pārvaldības struktūru, kas ir izveidota saskaņā ar Galileo un Egnos programmām</w:t>
      </w:r>
      <w:r>
        <w:rPr>
          <w:snapToGrid w:val="0"/>
          <w:sz w:val="28"/>
          <w:szCs w:val="28"/>
          <w:lang w:eastAsia="en-GB"/>
        </w:rPr>
        <w:t>, radot atbilstošus pasākumus, lai nodalītu drošības akreditācijas uzdevumus no pārējiem Aģentūras uzdevumiem.</w:t>
      </w:r>
    </w:p>
    <w:p w:rsidR="0082514C" w:rsidRDefault="0082514C" w:rsidP="0082514C">
      <w:pPr>
        <w:ind w:firstLine="709"/>
        <w:jc w:val="both"/>
        <w:rPr>
          <w:b/>
          <w:sz w:val="28"/>
          <w:szCs w:val="28"/>
        </w:rPr>
      </w:pPr>
      <w:r w:rsidRPr="0082514C">
        <w:rPr>
          <w:b/>
          <w:sz w:val="28"/>
          <w:szCs w:val="28"/>
        </w:rPr>
        <w:t xml:space="preserve">Padomē ir plānots vienoties par atvērtajiem jautājumiem </w:t>
      </w:r>
      <w:r w:rsidRPr="0082514C">
        <w:rPr>
          <w:i/>
          <w:sz w:val="28"/>
          <w:szCs w:val="28"/>
        </w:rPr>
        <w:t>(dalībvalstu individuālās atrunas)</w:t>
      </w:r>
      <w:r w:rsidRPr="0082514C">
        <w:rPr>
          <w:sz w:val="28"/>
          <w:szCs w:val="28"/>
        </w:rPr>
        <w:t xml:space="preserve">, </w:t>
      </w:r>
      <w:r w:rsidRPr="0082514C">
        <w:rPr>
          <w:b/>
          <w:sz w:val="28"/>
          <w:szCs w:val="28"/>
        </w:rPr>
        <w:t>lai vienotos par vispārējo pieeju Regulas projektam.</w:t>
      </w:r>
    </w:p>
    <w:p w:rsidR="0082514C" w:rsidRDefault="0082514C" w:rsidP="0082514C">
      <w:pPr>
        <w:ind w:firstLine="709"/>
        <w:jc w:val="both"/>
        <w:rPr>
          <w:sz w:val="28"/>
          <w:szCs w:val="28"/>
        </w:rPr>
      </w:pPr>
      <w:r w:rsidRPr="0082514C">
        <w:rPr>
          <w:b/>
          <w:sz w:val="28"/>
          <w:szCs w:val="28"/>
        </w:rPr>
        <w:t>Latvija kopumā atbalsta vienošanos par vispārējo pieeju Regulas projektam</w:t>
      </w:r>
      <w:r w:rsidRPr="0082514C">
        <w:rPr>
          <w:sz w:val="28"/>
          <w:szCs w:val="28"/>
        </w:rPr>
        <w:t xml:space="preserve"> un attiecīgi Prezidentūras sagatavoto kompromisa tekstu, jo tas nodrošinās tiesiskā regulējuma savstarpēju saskaņotību, tādējādi radot stabilu ietvaru Eiropas GNSS aģentūras darbībai un doto uzdevumu izpildei.</w:t>
      </w:r>
    </w:p>
    <w:p w:rsidR="0082514C" w:rsidRDefault="0082514C" w:rsidP="0082514C">
      <w:pPr>
        <w:ind w:firstLine="709"/>
        <w:jc w:val="both"/>
        <w:rPr>
          <w:sz w:val="28"/>
          <w:szCs w:val="28"/>
        </w:rPr>
      </w:pPr>
    </w:p>
    <w:p w:rsidR="0082514C" w:rsidRDefault="0082514C" w:rsidP="0082514C">
      <w:pPr>
        <w:pStyle w:val="Statut"/>
        <w:spacing w:before="0"/>
        <w:ind w:firstLine="709"/>
        <w:jc w:val="both"/>
        <w:rPr>
          <w:b/>
          <w:sz w:val="28"/>
          <w:szCs w:val="28"/>
        </w:rPr>
      </w:pPr>
      <w:r w:rsidRPr="0082514C">
        <w:rPr>
          <w:b/>
          <w:sz w:val="28"/>
          <w:szCs w:val="28"/>
        </w:rPr>
        <w:t>5. Priekšlikums Eiropas Parlamenta un Padomes</w:t>
      </w:r>
      <w:r w:rsidRPr="0082514C">
        <w:rPr>
          <w:b/>
          <w:noProof/>
          <w:sz w:val="28"/>
          <w:szCs w:val="28"/>
        </w:rPr>
        <w:t xml:space="preserve"> Regulai par daudzgadu finansējumu Eiropas Jūras drošības aģentūras darbībai saistībā ar reaģēšanu kuģu izraisītā piesārņojuma un naftas un gāzes ieguves iekārtu izraisītā jūras piesārņojuma gadījumā - </w:t>
      </w:r>
      <w:r w:rsidRPr="0082514C">
        <w:rPr>
          <w:b/>
          <w:sz w:val="28"/>
          <w:szCs w:val="28"/>
        </w:rPr>
        <w:t>Vispārējā pieeja</w:t>
      </w:r>
      <w:r>
        <w:rPr>
          <w:b/>
          <w:sz w:val="28"/>
          <w:szCs w:val="28"/>
        </w:rPr>
        <w:t>.</w:t>
      </w:r>
    </w:p>
    <w:p w:rsidR="0082514C" w:rsidRPr="0082514C" w:rsidRDefault="0082514C" w:rsidP="0082514C">
      <w:pPr>
        <w:ind w:firstLine="709"/>
        <w:jc w:val="both"/>
        <w:rPr>
          <w:noProof/>
          <w:sz w:val="28"/>
          <w:szCs w:val="28"/>
        </w:rPr>
      </w:pPr>
      <w:r w:rsidRPr="0082514C">
        <w:rPr>
          <w:noProof/>
          <w:sz w:val="28"/>
          <w:szCs w:val="28"/>
        </w:rPr>
        <w:t xml:space="preserve">Regulas projekta </w:t>
      </w:r>
      <w:r w:rsidRPr="0082514C">
        <w:rPr>
          <w:b/>
          <w:noProof/>
          <w:sz w:val="28"/>
          <w:szCs w:val="28"/>
        </w:rPr>
        <w:t>mērķis</w:t>
      </w:r>
      <w:r w:rsidRPr="0082514C">
        <w:rPr>
          <w:noProof/>
          <w:sz w:val="28"/>
          <w:szCs w:val="28"/>
        </w:rPr>
        <w:t xml:space="preserve"> ir atjaunot daudzgadu finansējumu 2014.–2020. gadam saskaņā ar jauno finanšu shēmu, ieskaitot arī attiecībā uz jaunajiem EMSA uzdevumiem - piekrastes naftas un gāzes ieguves iekārtu izraisīto starpgadījumu uzraudzīšanu un reaģēšanu.</w:t>
      </w:r>
    </w:p>
    <w:p w:rsidR="0082514C" w:rsidRDefault="0082514C" w:rsidP="0082514C">
      <w:pPr>
        <w:ind w:firstLine="709"/>
        <w:jc w:val="both"/>
        <w:rPr>
          <w:b/>
          <w:sz w:val="28"/>
          <w:szCs w:val="28"/>
        </w:rPr>
      </w:pPr>
      <w:r>
        <w:rPr>
          <w:b/>
          <w:sz w:val="28"/>
          <w:szCs w:val="28"/>
        </w:rPr>
        <w:t>P</w:t>
      </w:r>
      <w:r w:rsidRPr="0082514C">
        <w:rPr>
          <w:b/>
          <w:sz w:val="28"/>
          <w:szCs w:val="28"/>
        </w:rPr>
        <w:t xml:space="preserve">adomē ir plānots vienoties par atvērtajiem jautājumiem </w:t>
      </w:r>
      <w:r w:rsidRPr="0082514C">
        <w:rPr>
          <w:i/>
          <w:sz w:val="28"/>
          <w:szCs w:val="28"/>
        </w:rPr>
        <w:t>(dalībvalstu individuālās atrunas)</w:t>
      </w:r>
      <w:r w:rsidRPr="0082514C">
        <w:rPr>
          <w:b/>
          <w:sz w:val="28"/>
          <w:szCs w:val="28"/>
        </w:rPr>
        <w:t>, lai vienotos par vispārējo pieeju Regulas projektam.</w:t>
      </w:r>
    </w:p>
    <w:p w:rsidR="0082514C" w:rsidRPr="0082514C" w:rsidRDefault="0082514C" w:rsidP="0082514C">
      <w:pPr>
        <w:ind w:firstLine="709"/>
        <w:jc w:val="both"/>
        <w:rPr>
          <w:sz w:val="28"/>
          <w:szCs w:val="28"/>
          <w:lang w:eastAsia="de-DE"/>
        </w:rPr>
      </w:pPr>
      <w:r w:rsidRPr="0082514C">
        <w:rPr>
          <w:sz w:val="28"/>
          <w:szCs w:val="28"/>
        </w:rPr>
        <w:t xml:space="preserve">Latvija </w:t>
      </w:r>
      <w:r w:rsidRPr="0082514C">
        <w:rPr>
          <w:b/>
          <w:sz w:val="28"/>
          <w:szCs w:val="28"/>
        </w:rPr>
        <w:t>kopumā atbalsta vienošanos par vispārējo pieeju Regulas projektam un attiecīgi Prezidentūras sagatavoto kompromisa redakciju</w:t>
      </w:r>
      <w:r w:rsidRPr="0082514C">
        <w:rPr>
          <w:noProof/>
          <w:sz w:val="28"/>
          <w:szCs w:val="28"/>
        </w:rPr>
        <w:t xml:space="preserve">, jo tas sekmīgāk </w:t>
      </w:r>
      <w:r w:rsidRPr="0082514C">
        <w:rPr>
          <w:sz w:val="28"/>
          <w:szCs w:val="28"/>
        </w:rPr>
        <w:t>palīdzēs īstenot EMSA uzliktos pienākumus</w:t>
      </w:r>
      <w:r w:rsidRPr="0082514C">
        <w:rPr>
          <w:noProof/>
          <w:sz w:val="28"/>
          <w:szCs w:val="28"/>
        </w:rPr>
        <w:t xml:space="preserve"> saistībā ar reaģēšanu kuģu izraisītā piesārņojuma un piekrastes naftas un gāzes ieguves iekārtu izraisītā jūras piesārņojuma gadījumos.    </w:t>
      </w:r>
    </w:p>
    <w:p w:rsidR="00B3782C" w:rsidRPr="0025329D" w:rsidRDefault="0082514C" w:rsidP="0082514C">
      <w:pPr>
        <w:jc w:val="both"/>
        <w:rPr>
          <w:b/>
          <w:snapToGrid w:val="0"/>
          <w:sz w:val="28"/>
          <w:szCs w:val="28"/>
          <w:lang w:eastAsia="en-GB"/>
        </w:rPr>
      </w:pPr>
      <w:r>
        <w:rPr>
          <w:sz w:val="28"/>
          <w:szCs w:val="28"/>
        </w:rPr>
        <w:t xml:space="preserve"> </w:t>
      </w:r>
    </w:p>
    <w:p w:rsidR="00643ABB" w:rsidRPr="0025329D" w:rsidRDefault="00643ABB" w:rsidP="00643ABB">
      <w:pPr>
        <w:pStyle w:val="BodyText2"/>
        <w:spacing w:after="0" w:line="240" w:lineRule="auto"/>
        <w:ind w:firstLine="720"/>
        <w:jc w:val="both"/>
        <w:rPr>
          <w:sz w:val="28"/>
          <w:szCs w:val="28"/>
        </w:rPr>
      </w:pPr>
      <w:r w:rsidRPr="0025329D">
        <w:rPr>
          <w:sz w:val="28"/>
          <w:szCs w:val="28"/>
        </w:rPr>
        <w:lastRenderedPageBreak/>
        <w:t>Papildus darba kārtībā sadaļā „Dažādi jautājumi” ir iekļauti šādi jautājumi, par kuriem netiek gatavota nacionālā pozīcija:</w:t>
      </w:r>
    </w:p>
    <w:p w:rsidR="00643ABB" w:rsidRPr="0025329D" w:rsidRDefault="00643ABB" w:rsidP="00643ABB">
      <w:pPr>
        <w:pStyle w:val="BodyText2"/>
        <w:spacing w:after="0" w:line="240" w:lineRule="auto"/>
        <w:ind w:firstLine="720"/>
        <w:jc w:val="both"/>
        <w:rPr>
          <w:sz w:val="28"/>
          <w:szCs w:val="28"/>
        </w:rPr>
      </w:pPr>
      <w:r w:rsidRPr="0025329D">
        <w:rPr>
          <w:sz w:val="28"/>
          <w:szCs w:val="28"/>
        </w:rPr>
        <w:t xml:space="preserve">1. </w:t>
      </w:r>
      <w:r w:rsidR="0025329D" w:rsidRPr="0025329D">
        <w:rPr>
          <w:sz w:val="28"/>
          <w:szCs w:val="28"/>
        </w:rPr>
        <w:t xml:space="preserve">Starptautiskās Civilās aviācijas organizācijas 38.asambleja- </w:t>
      </w:r>
      <w:r w:rsidRPr="0025329D">
        <w:rPr>
          <w:sz w:val="28"/>
          <w:szCs w:val="28"/>
        </w:rPr>
        <w:t>Emisijas kvotu tirdzniecības sistēma un aviācija- informācija no Eiropas Komisijas;</w:t>
      </w:r>
    </w:p>
    <w:p w:rsidR="00643ABB" w:rsidRPr="0025329D" w:rsidRDefault="00643ABB" w:rsidP="00643ABB">
      <w:pPr>
        <w:pStyle w:val="BodyText2"/>
        <w:spacing w:after="0" w:line="240" w:lineRule="auto"/>
        <w:ind w:firstLine="720"/>
        <w:jc w:val="both"/>
        <w:rPr>
          <w:sz w:val="28"/>
          <w:szCs w:val="28"/>
        </w:rPr>
      </w:pPr>
      <w:r w:rsidRPr="0025329D">
        <w:rPr>
          <w:sz w:val="28"/>
          <w:szCs w:val="28"/>
        </w:rPr>
        <w:t xml:space="preserve">2. </w:t>
      </w:r>
      <w:r w:rsidR="0025329D" w:rsidRPr="0025329D">
        <w:rPr>
          <w:sz w:val="28"/>
          <w:szCs w:val="28"/>
        </w:rPr>
        <w:t>Nesen notikuši transporta negadījumi- Komisijas un Spānijas sniegtā informācija;</w:t>
      </w:r>
    </w:p>
    <w:p w:rsidR="0040288F" w:rsidRPr="0025329D" w:rsidRDefault="0040288F" w:rsidP="00643ABB">
      <w:pPr>
        <w:pStyle w:val="BodyText2"/>
        <w:spacing w:after="0" w:line="240" w:lineRule="auto"/>
        <w:ind w:firstLine="720"/>
        <w:jc w:val="both"/>
        <w:rPr>
          <w:sz w:val="28"/>
          <w:szCs w:val="28"/>
        </w:rPr>
      </w:pPr>
      <w:r w:rsidRPr="0025329D">
        <w:rPr>
          <w:sz w:val="28"/>
          <w:szCs w:val="28"/>
        </w:rPr>
        <w:t xml:space="preserve">3. </w:t>
      </w:r>
      <w:r w:rsidR="0025329D" w:rsidRPr="0025329D">
        <w:rPr>
          <w:sz w:val="28"/>
          <w:szCs w:val="28"/>
        </w:rPr>
        <w:t>Krievijas Federācijas pieprasījums sniegt pasažieru datus (PDR)- Komisijas sniegtā informācija (pēc Vācijas lūguma)</w:t>
      </w:r>
      <w:r w:rsidRPr="0025329D">
        <w:rPr>
          <w:sz w:val="28"/>
          <w:szCs w:val="28"/>
        </w:rPr>
        <w:t xml:space="preserve"> – Komisijas prezentācija;</w:t>
      </w:r>
    </w:p>
    <w:p w:rsidR="0040288F" w:rsidRPr="0025329D" w:rsidRDefault="0040288F" w:rsidP="00643ABB">
      <w:pPr>
        <w:pStyle w:val="BodyText2"/>
        <w:spacing w:after="0" w:line="240" w:lineRule="auto"/>
        <w:ind w:firstLine="720"/>
        <w:jc w:val="both"/>
        <w:rPr>
          <w:sz w:val="28"/>
          <w:szCs w:val="28"/>
        </w:rPr>
      </w:pPr>
      <w:r w:rsidRPr="0025329D">
        <w:rPr>
          <w:sz w:val="28"/>
          <w:szCs w:val="28"/>
        </w:rPr>
        <w:t xml:space="preserve">4. </w:t>
      </w:r>
      <w:r w:rsidR="0025329D" w:rsidRPr="0025329D">
        <w:rPr>
          <w:sz w:val="28"/>
          <w:szCs w:val="28"/>
        </w:rPr>
        <w:t>Starptautiska jūras transporta radītu siltumnīcefekta gāzu emisiju monitoringa, ziņošanas un verifikācijas sistēma</w:t>
      </w:r>
      <w:r w:rsidRPr="0025329D">
        <w:rPr>
          <w:sz w:val="28"/>
          <w:szCs w:val="28"/>
        </w:rPr>
        <w:t xml:space="preserve"> - Komisijas </w:t>
      </w:r>
      <w:r w:rsidR="0025329D" w:rsidRPr="0025329D">
        <w:rPr>
          <w:sz w:val="28"/>
          <w:szCs w:val="28"/>
        </w:rPr>
        <w:t xml:space="preserve"> sniegtā informācija.</w:t>
      </w:r>
    </w:p>
    <w:p w:rsidR="0040288F" w:rsidRPr="0025329D" w:rsidRDefault="0040288F" w:rsidP="0025329D">
      <w:pPr>
        <w:pStyle w:val="BodyText2"/>
        <w:spacing w:after="0" w:line="240" w:lineRule="auto"/>
        <w:ind w:firstLine="720"/>
        <w:jc w:val="both"/>
        <w:rPr>
          <w:sz w:val="28"/>
          <w:szCs w:val="28"/>
        </w:rPr>
      </w:pPr>
    </w:p>
    <w:p w:rsidR="00643ABB" w:rsidRPr="0025329D" w:rsidRDefault="00643ABB" w:rsidP="00643ABB">
      <w:pPr>
        <w:tabs>
          <w:tab w:val="left" w:pos="1080"/>
        </w:tabs>
        <w:autoSpaceDE w:val="0"/>
        <w:autoSpaceDN w:val="0"/>
        <w:adjustRightInd w:val="0"/>
        <w:jc w:val="both"/>
        <w:rPr>
          <w:sz w:val="28"/>
          <w:szCs w:val="28"/>
        </w:rPr>
      </w:pPr>
    </w:p>
    <w:p w:rsidR="00643ABB" w:rsidRPr="0025329D" w:rsidRDefault="00643ABB" w:rsidP="00643ABB">
      <w:pPr>
        <w:pStyle w:val="BodyText2"/>
        <w:spacing w:line="240" w:lineRule="auto"/>
        <w:ind w:firstLine="720"/>
        <w:jc w:val="both"/>
        <w:rPr>
          <w:b/>
          <w:bCs/>
          <w:sz w:val="28"/>
          <w:szCs w:val="28"/>
        </w:rPr>
      </w:pPr>
      <w:r w:rsidRPr="0025329D">
        <w:rPr>
          <w:sz w:val="28"/>
          <w:szCs w:val="28"/>
        </w:rPr>
        <w:t xml:space="preserve">Latvijas </w:t>
      </w:r>
      <w:r w:rsidRPr="0025329D">
        <w:rPr>
          <w:b/>
          <w:sz w:val="28"/>
          <w:szCs w:val="28"/>
        </w:rPr>
        <w:t>delegācijas vadītājs</w:t>
      </w:r>
      <w:r w:rsidRPr="0025329D">
        <w:rPr>
          <w:sz w:val="28"/>
          <w:szCs w:val="28"/>
        </w:rPr>
        <w:t xml:space="preserve"> 2013. gada </w:t>
      </w:r>
      <w:r w:rsidR="0025329D" w:rsidRPr="0025329D">
        <w:rPr>
          <w:sz w:val="28"/>
          <w:szCs w:val="28"/>
        </w:rPr>
        <w:t>10.oktobra</w:t>
      </w:r>
      <w:r w:rsidRPr="0025329D">
        <w:rPr>
          <w:sz w:val="28"/>
          <w:szCs w:val="28"/>
        </w:rPr>
        <w:t xml:space="preserve"> sanāksmē par Satiksmes ministrijas kompetencē esošajiem jautājumiem ir </w:t>
      </w:r>
      <w:r w:rsidR="0040288F" w:rsidRPr="0025329D">
        <w:rPr>
          <w:sz w:val="28"/>
          <w:szCs w:val="28"/>
        </w:rPr>
        <w:t xml:space="preserve"> </w:t>
      </w:r>
      <w:r w:rsidR="0025329D" w:rsidRPr="0025329D">
        <w:rPr>
          <w:bCs/>
          <w:sz w:val="28"/>
          <w:szCs w:val="28"/>
        </w:rPr>
        <w:t xml:space="preserve">Satiksmes ministrijas valsts sekretārs </w:t>
      </w:r>
      <w:r w:rsidR="0025329D" w:rsidRPr="0025329D">
        <w:rPr>
          <w:b/>
          <w:bCs/>
          <w:sz w:val="28"/>
          <w:szCs w:val="28"/>
        </w:rPr>
        <w:t>Kaspars Ozoliņš.</w:t>
      </w:r>
    </w:p>
    <w:p w:rsidR="00643ABB" w:rsidRPr="0025329D" w:rsidRDefault="00643ABB" w:rsidP="00643ABB">
      <w:pPr>
        <w:pStyle w:val="BodyText2"/>
        <w:spacing w:line="240" w:lineRule="auto"/>
        <w:jc w:val="both"/>
        <w:rPr>
          <w:sz w:val="28"/>
          <w:szCs w:val="28"/>
        </w:rPr>
      </w:pPr>
    </w:p>
    <w:p w:rsidR="00643ABB" w:rsidRPr="0025329D" w:rsidRDefault="00643ABB" w:rsidP="00643ABB">
      <w:pPr>
        <w:rPr>
          <w:sz w:val="28"/>
          <w:szCs w:val="28"/>
        </w:rPr>
      </w:pPr>
      <w:r w:rsidRPr="0025329D">
        <w:rPr>
          <w:sz w:val="28"/>
          <w:szCs w:val="28"/>
        </w:rPr>
        <w:t>Iesniedzējs:</w:t>
      </w:r>
    </w:p>
    <w:p w:rsidR="00643ABB" w:rsidRPr="0025329D" w:rsidRDefault="00643ABB" w:rsidP="00643ABB">
      <w:pPr>
        <w:rPr>
          <w:sz w:val="28"/>
          <w:szCs w:val="28"/>
        </w:rPr>
      </w:pPr>
    </w:p>
    <w:p w:rsidR="00643ABB" w:rsidRPr="0025329D" w:rsidRDefault="00643ABB" w:rsidP="0025329D">
      <w:pPr>
        <w:rPr>
          <w:sz w:val="28"/>
          <w:szCs w:val="28"/>
        </w:rPr>
      </w:pPr>
      <w:r w:rsidRPr="0025329D">
        <w:rPr>
          <w:sz w:val="28"/>
          <w:szCs w:val="28"/>
        </w:rPr>
        <w:t xml:space="preserve">Satiksmes </w:t>
      </w:r>
      <w:r w:rsidR="0025329D" w:rsidRPr="0025329D">
        <w:rPr>
          <w:sz w:val="28"/>
          <w:szCs w:val="28"/>
        </w:rPr>
        <w:t>ministrs</w:t>
      </w:r>
      <w:r w:rsidR="0025329D" w:rsidRPr="0025329D">
        <w:rPr>
          <w:sz w:val="28"/>
          <w:szCs w:val="28"/>
        </w:rPr>
        <w:tab/>
      </w:r>
      <w:r w:rsidR="0025329D" w:rsidRPr="0025329D">
        <w:rPr>
          <w:sz w:val="28"/>
          <w:szCs w:val="28"/>
        </w:rPr>
        <w:tab/>
      </w:r>
      <w:r w:rsidR="0025329D" w:rsidRPr="0025329D">
        <w:rPr>
          <w:sz w:val="28"/>
          <w:szCs w:val="28"/>
        </w:rPr>
        <w:tab/>
      </w:r>
      <w:r w:rsidR="0025329D" w:rsidRPr="0025329D">
        <w:rPr>
          <w:sz w:val="28"/>
          <w:szCs w:val="28"/>
        </w:rPr>
        <w:tab/>
      </w:r>
      <w:r w:rsidR="0025329D" w:rsidRPr="0025329D">
        <w:rPr>
          <w:sz w:val="28"/>
          <w:szCs w:val="28"/>
        </w:rPr>
        <w:tab/>
      </w:r>
      <w:r w:rsidR="0025329D" w:rsidRPr="0025329D">
        <w:rPr>
          <w:sz w:val="28"/>
          <w:szCs w:val="28"/>
        </w:rPr>
        <w:tab/>
        <w:t>A.Matīss</w:t>
      </w:r>
    </w:p>
    <w:p w:rsidR="00643ABB" w:rsidRPr="0025329D" w:rsidRDefault="00643ABB" w:rsidP="00643ABB">
      <w:pPr>
        <w:rPr>
          <w:sz w:val="28"/>
          <w:szCs w:val="28"/>
        </w:rPr>
      </w:pPr>
      <w:r w:rsidRPr="0025329D">
        <w:rPr>
          <w:sz w:val="28"/>
          <w:szCs w:val="28"/>
        </w:rPr>
        <w:tab/>
      </w:r>
    </w:p>
    <w:p w:rsidR="00643ABB" w:rsidRDefault="00643ABB" w:rsidP="00643ABB">
      <w:pPr>
        <w:rPr>
          <w:sz w:val="28"/>
          <w:szCs w:val="28"/>
        </w:rPr>
      </w:pPr>
    </w:p>
    <w:p w:rsidR="00886C83" w:rsidRPr="0025329D" w:rsidRDefault="00886C83" w:rsidP="00643ABB">
      <w:pPr>
        <w:rPr>
          <w:sz w:val="28"/>
          <w:szCs w:val="28"/>
        </w:rPr>
      </w:pPr>
    </w:p>
    <w:p w:rsidR="00643ABB" w:rsidRPr="0025329D" w:rsidRDefault="0025329D" w:rsidP="00643ABB">
      <w:pPr>
        <w:rPr>
          <w:sz w:val="28"/>
          <w:szCs w:val="28"/>
        </w:rPr>
      </w:pPr>
      <w:r w:rsidRPr="0025329D">
        <w:rPr>
          <w:sz w:val="28"/>
          <w:szCs w:val="28"/>
        </w:rPr>
        <w:t>Vizē: valsts sekretārs</w:t>
      </w:r>
      <w:r w:rsidRPr="0025329D">
        <w:rPr>
          <w:sz w:val="28"/>
          <w:szCs w:val="28"/>
        </w:rPr>
        <w:tab/>
      </w:r>
      <w:r w:rsidRPr="0025329D">
        <w:rPr>
          <w:sz w:val="28"/>
          <w:szCs w:val="28"/>
        </w:rPr>
        <w:tab/>
      </w:r>
      <w:r w:rsidRPr="0025329D">
        <w:rPr>
          <w:sz w:val="28"/>
          <w:szCs w:val="28"/>
        </w:rPr>
        <w:tab/>
      </w:r>
      <w:r w:rsidRPr="0025329D">
        <w:rPr>
          <w:sz w:val="28"/>
          <w:szCs w:val="28"/>
        </w:rPr>
        <w:tab/>
      </w:r>
      <w:r w:rsidRPr="0025329D">
        <w:rPr>
          <w:sz w:val="28"/>
          <w:szCs w:val="28"/>
        </w:rPr>
        <w:tab/>
        <w:t>K.Ozoliņš</w:t>
      </w:r>
      <w:r w:rsidR="00643ABB" w:rsidRPr="0025329D">
        <w:rPr>
          <w:sz w:val="28"/>
          <w:szCs w:val="28"/>
        </w:rPr>
        <w:tab/>
      </w:r>
      <w:r w:rsidR="00643ABB" w:rsidRPr="0025329D">
        <w:rPr>
          <w:sz w:val="28"/>
          <w:szCs w:val="28"/>
        </w:rPr>
        <w:tab/>
      </w:r>
      <w:r w:rsidR="00643ABB" w:rsidRPr="0025329D">
        <w:rPr>
          <w:sz w:val="28"/>
          <w:szCs w:val="28"/>
        </w:rPr>
        <w:tab/>
      </w:r>
      <w:r w:rsidR="00643ABB" w:rsidRPr="0025329D">
        <w:rPr>
          <w:sz w:val="28"/>
          <w:szCs w:val="28"/>
        </w:rPr>
        <w:tab/>
      </w:r>
      <w:r w:rsidR="00643ABB" w:rsidRPr="0025329D">
        <w:rPr>
          <w:sz w:val="28"/>
          <w:szCs w:val="28"/>
        </w:rPr>
        <w:tab/>
      </w:r>
    </w:p>
    <w:p w:rsidR="00B3782C" w:rsidRDefault="00B3782C" w:rsidP="00643ABB">
      <w:pPr>
        <w:rPr>
          <w:sz w:val="28"/>
          <w:szCs w:val="28"/>
        </w:rPr>
      </w:pPr>
    </w:p>
    <w:p w:rsidR="00886C83" w:rsidRDefault="00886C83" w:rsidP="00643ABB">
      <w:pPr>
        <w:rPr>
          <w:sz w:val="28"/>
          <w:szCs w:val="28"/>
        </w:rPr>
      </w:pPr>
    </w:p>
    <w:p w:rsidR="00886C83" w:rsidRPr="0025329D" w:rsidRDefault="00886C83" w:rsidP="00643ABB">
      <w:pPr>
        <w:rPr>
          <w:sz w:val="28"/>
          <w:szCs w:val="28"/>
        </w:rPr>
      </w:pPr>
    </w:p>
    <w:p w:rsidR="00643ABB" w:rsidRPr="00077963" w:rsidRDefault="00886C83" w:rsidP="00643ABB">
      <w:r>
        <w:t>07</w:t>
      </w:r>
      <w:r w:rsidR="00E56AB2" w:rsidRPr="00077963">
        <w:t>.10</w:t>
      </w:r>
      <w:r w:rsidR="00643ABB" w:rsidRPr="00077963">
        <w:t xml:space="preserve">.2013. </w:t>
      </w:r>
      <w:r>
        <w:t>08:21</w:t>
      </w:r>
    </w:p>
    <w:p w:rsidR="00643ABB" w:rsidRPr="00077963" w:rsidRDefault="00E56AB2" w:rsidP="00643ABB">
      <w:r w:rsidRPr="00077963">
        <w:t>899</w:t>
      </w:r>
      <w:r w:rsidR="00077963" w:rsidRPr="00077963">
        <w:t xml:space="preserve"> </w:t>
      </w:r>
      <w:r w:rsidR="00643ABB" w:rsidRPr="00077963">
        <w:t>vārdi</w:t>
      </w:r>
    </w:p>
    <w:p w:rsidR="00643ABB" w:rsidRPr="00077963" w:rsidRDefault="00643ABB" w:rsidP="00643ABB">
      <w:r w:rsidRPr="00077963">
        <w:t>Elīna Šimiņa-Neverovska 67028254</w:t>
      </w:r>
    </w:p>
    <w:p w:rsidR="00643ABB" w:rsidRPr="0025329D" w:rsidRDefault="00227432" w:rsidP="00643ABB">
      <w:hyperlink r:id="rId9" w:history="1">
        <w:r w:rsidR="00643ABB" w:rsidRPr="00077963">
          <w:rPr>
            <w:rStyle w:val="Hyperlink"/>
          </w:rPr>
          <w:t>elina.simina@sam.gov.lv</w:t>
        </w:r>
      </w:hyperlink>
      <w:r w:rsidR="00643ABB" w:rsidRPr="0025329D">
        <w:t xml:space="preserve"> </w:t>
      </w:r>
    </w:p>
    <w:p w:rsidR="00643ABB" w:rsidRPr="0025329D" w:rsidRDefault="00643ABB" w:rsidP="00643ABB">
      <w:pPr>
        <w:tabs>
          <w:tab w:val="left" w:pos="3630"/>
        </w:tabs>
        <w:rPr>
          <w:sz w:val="28"/>
          <w:szCs w:val="28"/>
        </w:rPr>
      </w:pPr>
    </w:p>
    <w:p w:rsidR="000D5338" w:rsidRPr="0025329D" w:rsidRDefault="000D5338">
      <w:pPr>
        <w:rPr>
          <w:sz w:val="28"/>
          <w:szCs w:val="28"/>
        </w:rPr>
      </w:pPr>
    </w:p>
    <w:sectPr w:rsidR="000D5338" w:rsidRPr="0025329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F0" w:rsidRDefault="00E83FB1">
      <w:r>
        <w:separator/>
      </w:r>
    </w:p>
  </w:endnote>
  <w:endnote w:type="continuationSeparator" w:id="0">
    <w:p w:rsidR="00E97AF0" w:rsidRDefault="00E8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32" w:rsidRDefault="00227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B" w:rsidRPr="00F7546B" w:rsidRDefault="0040288F" w:rsidP="00F7546B">
    <w:pPr>
      <w:jc w:val="both"/>
      <w:rPr>
        <w:bCs/>
        <w:sz w:val="22"/>
        <w:szCs w:val="22"/>
      </w:rPr>
    </w:pPr>
    <w:r>
      <w:rPr>
        <w:sz w:val="22"/>
        <w:szCs w:val="22"/>
      </w:rPr>
      <w:t>SAMpoz_</w:t>
    </w:r>
    <w:r w:rsidR="0025329D">
      <w:rPr>
        <w:sz w:val="22"/>
        <w:szCs w:val="22"/>
      </w:rPr>
      <w:t>071013</w:t>
    </w:r>
    <w:r w:rsidR="00643ABB" w:rsidRPr="00F7546B">
      <w:rPr>
        <w:sz w:val="22"/>
        <w:szCs w:val="22"/>
      </w:rPr>
      <w:t xml:space="preserve">_TTE; </w:t>
    </w:r>
    <w:r w:rsidR="00643ABB" w:rsidRPr="00F7546B">
      <w:rPr>
        <w:bCs/>
        <w:sz w:val="22"/>
        <w:szCs w:val="22"/>
      </w:rPr>
      <w:t>Informatīvais ziņojums “Latvijas nacionālās pozīcijas Eiropas Savienības Transporta, telekomunikāciju un enerģētikas Ministru padomes 2013</w:t>
    </w:r>
    <w:r w:rsidR="00643ABB">
      <w:rPr>
        <w:bCs/>
        <w:sz w:val="22"/>
        <w:szCs w:val="22"/>
      </w:rPr>
      <w:t>.gada</w:t>
    </w:r>
    <w:r>
      <w:rPr>
        <w:bCs/>
        <w:sz w:val="22"/>
        <w:szCs w:val="22"/>
      </w:rPr>
      <w:t xml:space="preserve"> </w:t>
    </w:r>
    <w:r w:rsidR="0025329D">
      <w:rPr>
        <w:bCs/>
        <w:sz w:val="22"/>
        <w:szCs w:val="22"/>
      </w:rPr>
      <w:t>10.oktobra</w:t>
    </w:r>
    <w:r>
      <w:rPr>
        <w:bCs/>
        <w:sz w:val="22"/>
        <w:szCs w:val="22"/>
      </w:rPr>
      <w:t xml:space="preserve"> </w:t>
    </w:r>
    <w:r w:rsidR="00886C83">
      <w:rPr>
        <w:bCs/>
        <w:sz w:val="22"/>
        <w:szCs w:val="22"/>
      </w:rPr>
      <w:t>sanāksmei”</w:t>
    </w:r>
    <w:r>
      <w:rPr>
        <w:bCs/>
        <w:sz w:val="22"/>
        <w:szCs w:val="22"/>
      </w:rPr>
      <w:t xml:space="preserve">  </w:t>
    </w:r>
  </w:p>
  <w:p w:rsidR="00F7546B" w:rsidRDefault="00227432" w:rsidP="00F7546B">
    <w:pPr>
      <w:pStyle w:val="Footer"/>
    </w:pPr>
  </w:p>
  <w:p w:rsidR="00F7546B" w:rsidRDefault="00227432">
    <w:pPr>
      <w:pStyle w:val="Footer"/>
      <w:jc w:val="right"/>
    </w:pPr>
    <w:sdt>
      <w:sdtPr>
        <w:id w:val="-167558107"/>
        <w:docPartObj>
          <w:docPartGallery w:val="Page Numbers (Bottom of Page)"/>
          <w:docPartUnique/>
        </w:docPartObj>
      </w:sdtPr>
      <w:sdtEndPr>
        <w:rPr>
          <w:noProof/>
        </w:rPr>
      </w:sdtEndPr>
      <w:sdtContent>
        <w:r w:rsidR="00643ABB">
          <w:fldChar w:fldCharType="begin"/>
        </w:r>
        <w:r w:rsidR="00643ABB">
          <w:instrText xml:space="preserve"> PAGE   \* MERGEFORMAT </w:instrText>
        </w:r>
        <w:r w:rsidR="00643ABB">
          <w:fldChar w:fldCharType="separate"/>
        </w:r>
        <w:r>
          <w:rPr>
            <w:noProof/>
          </w:rPr>
          <w:t>4</w:t>
        </w:r>
        <w:r w:rsidR="00643ABB">
          <w:rPr>
            <w:noProof/>
          </w:rPr>
          <w:fldChar w:fldCharType="end"/>
        </w:r>
        <w:r w:rsidR="00B3782C">
          <w:rPr>
            <w:noProof/>
          </w:rPr>
          <w:t>-</w:t>
        </w:r>
        <w:r w:rsidR="0082514C">
          <w:rPr>
            <w:noProof/>
          </w:rPr>
          <w:t>4</w:t>
        </w:r>
      </w:sdtContent>
    </w:sdt>
  </w:p>
  <w:p w:rsidR="00F7546B" w:rsidRDefault="00643ABB" w:rsidP="00F7546B">
    <w:pPr>
      <w:pStyle w:val="Footer"/>
      <w:jc w:val="center"/>
    </w:pPr>
    <w:r>
      <w:t>NAV KLASIFICĒTS</w:t>
    </w:r>
  </w:p>
  <w:p w:rsidR="00F7546B" w:rsidRDefault="00227432" w:rsidP="00F7546B">
    <w:pPr>
      <w:pStyle w:val="Footer"/>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32" w:rsidRDefault="0022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F0" w:rsidRDefault="00E83FB1">
      <w:r>
        <w:separator/>
      </w:r>
    </w:p>
  </w:footnote>
  <w:footnote w:type="continuationSeparator" w:id="0">
    <w:p w:rsidR="00E97AF0" w:rsidRDefault="00E8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32" w:rsidRDefault="00227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91454" o:spid="_x0000_s1026" type="#_x0000_t136" style="position:absolute;margin-left:0;margin-top:0;width:523.85pt;height:61.6pt;rotation:315;z-index:-251655168;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B" w:rsidRDefault="00227432" w:rsidP="00F7546B">
    <w:pPr>
      <w:pStyle w:val="Foot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91455" o:spid="_x0000_s1027" type="#_x0000_t136" style="position:absolute;left:0;text-align:left;margin-left:0;margin-top:0;width:523.85pt;height:61.6pt;rotation:315;z-index:-251653120;mso-position-horizontal:center;mso-position-horizontal-relative:margin;mso-position-vertical:center;mso-position-vertical-relative:margin" o:allowincell="f" fillcolor="silver" stroked="f">
          <v:fill opacity=".5"/>
          <v:textpath style="font-family:&quot;Times New Roman&quot;;font-size:1pt" string="Valsts kancelejai"/>
        </v:shape>
      </w:pict>
    </w:r>
    <w:r w:rsidR="00643ABB">
      <w:t>NAV KLASIFICĒTS</w:t>
    </w:r>
  </w:p>
  <w:p w:rsidR="00F7546B" w:rsidRDefault="00227432" w:rsidP="00F7546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32" w:rsidRDefault="00227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91453" o:spid="_x0000_s1025" type="#_x0000_t136" style="position:absolute;margin-left:0;margin-top:0;width:523.85pt;height:61.6pt;rotation:315;z-index:-251657216;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28F"/>
    <w:multiLevelType w:val="hybridMultilevel"/>
    <w:tmpl w:val="9DE4A918"/>
    <w:lvl w:ilvl="0" w:tplc="388A94D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EC5067"/>
    <w:multiLevelType w:val="hybridMultilevel"/>
    <w:tmpl w:val="9B185F84"/>
    <w:lvl w:ilvl="0" w:tplc="A2DAEDC8">
      <w:start w:val="5"/>
      <w:numFmt w:val="bullet"/>
      <w:lvlText w:val="-"/>
      <w:lvlJc w:val="left"/>
      <w:pPr>
        <w:ind w:left="720" w:hanging="360"/>
      </w:pPr>
      <w:rPr>
        <w:rFonts w:ascii="TimesNewRoman" w:eastAsia="Times New Roman" w:hAnsi="TimesNewRoman"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A8402F"/>
    <w:multiLevelType w:val="hybridMultilevel"/>
    <w:tmpl w:val="2D8CB716"/>
    <w:lvl w:ilvl="0" w:tplc="436CF136">
      <w:start w:val="4"/>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F0056"/>
    <w:multiLevelType w:val="hybridMultilevel"/>
    <w:tmpl w:val="ED78D998"/>
    <w:lvl w:ilvl="0" w:tplc="0426000F">
      <w:start w:val="2"/>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351773"/>
    <w:multiLevelType w:val="hybridMultilevel"/>
    <w:tmpl w:val="FD345072"/>
    <w:lvl w:ilvl="0" w:tplc="A176ADF4">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497B4220"/>
    <w:multiLevelType w:val="hybridMultilevel"/>
    <w:tmpl w:val="90C69B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DA0F50"/>
    <w:multiLevelType w:val="hybridMultilevel"/>
    <w:tmpl w:val="87FC52B4"/>
    <w:lvl w:ilvl="0" w:tplc="EB18A4F2">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C376676"/>
    <w:multiLevelType w:val="hybridMultilevel"/>
    <w:tmpl w:val="B7BA0E48"/>
    <w:lvl w:ilvl="0" w:tplc="16423D28">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E3B548B"/>
    <w:multiLevelType w:val="hybridMultilevel"/>
    <w:tmpl w:val="A5C4D3C4"/>
    <w:lvl w:ilvl="0" w:tplc="99D62124">
      <w:start w:val="1"/>
      <w:numFmt w:val="decimal"/>
      <w:lvlText w:val="%1."/>
      <w:lvlJc w:val="left"/>
      <w:pPr>
        <w:ind w:left="1753" w:hanging="1185"/>
      </w:pPr>
      <w:rPr>
        <w:rFonts w:ascii="Times New Roman" w:eastAsia="Times New Roman" w:hAnsi="Times New Roman" w:cs="Times New Roman"/>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7E3429D"/>
    <w:multiLevelType w:val="hybridMultilevel"/>
    <w:tmpl w:val="666473FA"/>
    <w:lvl w:ilvl="0" w:tplc="5000893C">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E6708B5"/>
    <w:multiLevelType w:val="hybridMultilevel"/>
    <w:tmpl w:val="E39ECA18"/>
    <w:lvl w:ilvl="0" w:tplc="45A65C7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E8224EA"/>
    <w:multiLevelType w:val="singleLevel"/>
    <w:tmpl w:val="34DEB8CE"/>
    <w:name w:val="LegalNumbering"/>
    <w:lvl w:ilvl="0">
      <w:start w:val="1"/>
      <w:numFmt w:val="bullet"/>
      <w:pStyle w:val="Tiret0"/>
      <w:lvlText w:val="–"/>
      <w:lvlJc w:val="left"/>
      <w:pPr>
        <w:tabs>
          <w:tab w:val="num" w:pos="850"/>
        </w:tabs>
        <w:ind w:left="850" w:hanging="850"/>
      </w:pPr>
    </w:lvl>
  </w:abstractNum>
  <w:num w:numId="1">
    <w:abstractNumId w:val="11"/>
  </w:num>
  <w:num w:numId="2">
    <w:abstractNumId w:val="5"/>
  </w:num>
  <w:num w:numId="3">
    <w:abstractNumId w:val="3"/>
  </w:num>
  <w:num w:numId="4">
    <w:abstractNumId w:val="8"/>
  </w:num>
  <w:num w:numId="5">
    <w:abstractNumId w:val="0"/>
  </w:num>
  <w:num w:numId="6">
    <w:abstractNumId w:val="4"/>
  </w:num>
  <w:num w:numId="7">
    <w:abstractNumId w:val="2"/>
  </w:num>
  <w:num w:numId="8">
    <w:abstractNumId w:val="6"/>
  </w:num>
  <w:num w:numId="9">
    <w:abstractNumId w:val="7"/>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BB"/>
    <w:rsid w:val="00017689"/>
    <w:rsid w:val="00077963"/>
    <w:rsid w:val="000A2B2E"/>
    <w:rsid w:val="000D5338"/>
    <w:rsid w:val="000E4836"/>
    <w:rsid w:val="00227432"/>
    <w:rsid w:val="0025329D"/>
    <w:rsid w:val="00265B49"/>
    <w:rsid w:val="00352D44"/>
    <w:rsid w:val="0040288F"/>
    <w:rsid w:val="0056381A"/>
    <w:rsid w:val="005E4EAB"/>
    <w:rsid w:val="00643ABB"/>
    <w:rsid w:val="0065702C"/>
    <w:rsid w:val="00733BAD"/>
    <w:rsid w:val="0082514C"/>
    <w:rsid w:val="00886C83"/>
    <w:rsid w:val="00924064"/>
    <w:rsid w:val="00991DCD"/>
    <w:rsid w:val="00B13B1A"/>
    <w:rsid w:val="00B3782C"/>
    <w:rsid w:val="00D552B7"/>
    <w:rsid w:val="00DE132A"/>
    <w:rsid w:val="00E56AB2"/>
    <w:rsid w:val="00E83FB1"/>
    <w:rsid w:val="00E97AF0"/>
    <w:rsid w:val="00F40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B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43ABB"/>
    <w:rPr>
      <w:color w:val="0000FF"/>
      <w:u w:val="single"/>
    </w:rPr>
  </w:style>
  <w:style w:type="paragraph" w:styleId="BodyText2">
    <w:name w:val="Body Text 2"/>
    <w:basedOn w:val="Normal"/>
    <w:link w:val="BodyText2Char"/>
    <w:unhideWhenUsed/>
    <w:rsid w:val="00643ABB"/>
    <w:pPr>
      <w:spacing w:after="120" w:line="480" w:lineRule="auto"/>
    </w:pPr>
  </w:style>
  <w:style w:type="character" w:customStyle="1" w:styleId="BodyText2Char">
    <w:name w:val="Body Text 2 Char"/>
    <w:basedOn w:val="DefaultParagraphFont"/>
    <w:link w:val="BodyText2"/>
    <w:rsid w:val="00643ABB"/>
    <w:rPr>
      <w:rFonts w:ascii="Times New Roman" w:eastAsia="Times New Roman" w:hAnsi="Times New Roman" w:cs="Times New Roman"/>
      <w:sz w:val="24"/>
      <w:szCs w:val="24"/>
      <w:lang w:eastAsia="lv-LV"/>
    </w:rPr>
  </w:style>
  <w:style w:type="paragraph" w:customStyle="1" w:styleId="Tiret0">
    <w:name w:val="Tiret 0"/>
    <w:basedOn w:val="Normal"/>
    <w:rsid w:val="00643ABB"/>
    <w:pPr>
      <w:numPr>
        <w:numId w:val="1"/>
      </w:numPr>
      <w:spacing w:before="120" w:after="120"/>
      <w:jc w:val="both"/>
    </w:pPr>
    <w:rPr>
      <w:lang w:eastAsia="en-US"/>
    </w:rPr>
  </w:style>
  <w:style w:type="paragraph" w:styleId="ListParagraph">
    <w:name w:val="List Paragraph"/>
    <w:basedOn w:val="Normal"/>
    <w:uiPriority w:val="34"/>
    <w:qFormat/>
    <w:rsid w:val="00643ABB"/>
    <w:pPr>
      <w:ind w:left="720"/>
      <w:contextualSpacing/>
    </w:pPr>
  </w:style>
  <w:style w:type="paragraph" w:customStyle="1" w:styleId="Titreobjet">
    <w:name w:val="Titre objet"/>
    <w:basedOn w:val="Normal"/>
    <w:next w:val="Normal"/>
    <w:rsid w:val="00643ABB"/>
    <w:pPr>
      <w:spacing w:before="360" w:after="360"/>
      <w:jc w:val="center"/>
    </w:pPr>
    <w:rPr>
      <w:b/>
      <w:lang w:eastAsia="en-US"/>
    </w:rPr>
  </w:style>
  <w:style w:type="paragraph" w:styleId="Header">
    <w:name w:val="header"/>
    <w:basedOn w:val="Normal"/>
    <w:link w:val="HeaderChar"/>
    <w:uiPriority w:val="99"/>
    <w:unhideWhenUsed/>
    <w:rsid w:val="00643ABB"/>
    <w:pPr>
      <w:tabs>
        <w:tab w:val="center" w:pos="4153"/>
        <w:tab w:val="right" w:pos="8306"/>
      </w:tabs>
    </w:pPr>
  </w:style>
  <w:style w:type="character" w:customStyle="1" w:styleId="HeaderChar">
    <w:name w:val="Header Char"/>
    <w:basedOn w:val="DefaultParagraphFont"/>
    <w:link w:val="Header"/>
    <w:uiPriority w:val="99"/>
    <w:rsid w:val="00643AB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43ABB"/>
    <w:pPr>
      <w:tabs>
        <w:tab w:val="center" w:pos="4153"/>
        <w:tab w:val="right" w:pos="8306"/>
      </w:tabs>
    </w:pPr>
  </w:style>
  <w:style w:type="character" w:customStyle="1" w:styleId="FooterChar">
    <w:name w:val="Footer Char"/>
    <w:basedOn w:val="DefaultParagraphFont"/>
    <w:link w:val="Footer"/>
    <w:uiPriority w:val="99"/>
    <w:rsid w:val="00643ABB"/>
    <w:rPr>
      <w:rFonts w:ascii="Times New Roman" w:eastAsia="Times New Roman" w:hAnsi="Times New Roman" w:cs="Times New Roman"/>
      <w:sz w:val="24"/>
      <w:szCs w:val="24"/>
      <w:lang w:eastAsia="lv-LV"/>
    </w:rPr>
  </w:style>
  <w:style w:type="paragraph" w:customStyle="1" w:styleId="EntEmet">
    <w:name w:val="EntEmet"/>
    <w:basedOn w:val="Normal"/>
    <w:rsid w:val="00D552B7"/>
    <w:pPr>
      <w:widowControl w:val="0"/>
      <w:tabs>
        <w:tab w:val="left" w:pos="284"/>
        <w:tab w:val="left" w:pos="567"/>
        <w:tab w:val="left" w:pos="851"/>
        <w:tab w:val="left" w:pos="1134"/>
        <w:tab w:val="left" w:pos="1418"/>
      </w:tabs>
      <w:spacing w:before="40"/>
    </w:pPr>
    <w:rPr>
      <w:szCs w:val="20"/>
      <w:lang w:val="en-GB" w:eastAsia="fr-BE"/>
    </w:rPr>
  </w:style>
  <w:style w:type="paragraph" w:styleId="NoSpacing">
    <w:name w:val="No Spacing"/>
    <w:qFormat/>
    <w:rsid w:val="00B3782C"/>
    <w:pPr>
      <w:spacing w:after="0" w:line="240" w:lineRule="auto"/>
    </w:pPr>
    <w:rPr>
      <w:rFonts w:ascii="Times New Roman" w:eastAsia="Times New Roman" w:hAnsi="Times New Roman" w:cs="Times New Roman"/>
      <w:sz w:val="24"/>
      <w:szCs w:val="24"/>
      <w:lang w:val="en-GB"/>
    </w:rPr>
  </w:style>
  <w:style w:type="paragraph" w:customStyle="1" w:styleId="Typedudocument">
    <w:name w:val="Type du document"/>
    <w:basedOn w:val="Normal"/>
    <w:next w:val="Normal"/>
    <w:rsid w:val="0025329D"/>
    <w:pPr>
      <w:spacing w:before="360"/>
      <w:jc w:val="center"/>
    </w:pPr>
    <w:rPr>
      <w:b/>
      <w:bCs/>
      <w:snapToGrid w:val="0"/>
      <w:lang w:eastAsia="en-US"/>
    </w:rPr>
  </w:style>
  <w:style w:type="paragraph" w:customStyle="1" w:styleId="Text1">
    <w:name w:val="Text 1"/>
    <w:basedOn w:val="Normal"/>
    <w:rsid w:val="0025329D"/>
    <w:pPr>
      <w:spacing w:before="120" w:after="120"/>
      <w:ind w:left="850"/>
      <w:jc w:val="both"/>
    </w:pPr>
    <w:rPr>
      <w:snapToGrid w:val="0"/>
      <w:lang w:eastAsia="en-GB"/>
    </w:rPr>
  </w:style>
  <w:style w:type="paragraph" w:customStyle="1" w:styleId="Statut">
    <w:name w:val="Statut"/>
    <w:basedOn w:val="Normal"/>
    <w:next w:val="Normal"/>
    <w:rsid w:val="0082514C"/>
    <w:pPr>
      <w:spacing w:before="360"/>
      <w:jc w:val="center"/>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B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43ABB"/>
    <w:rPr>
      <w:color w:val="0000FF"/>
      <w:u w:val="single"/>
    </w:rPr>
  </w:style>
  <w:style w:type="paragraph" w:styleId="BodyText2">
    <w:name w:val="Body Text 2"/>
    <w:basedOn w:val="Normal"/>
    <w:link w:val="BodyText2Char"/>
    <w:unhideWhenUsed/>
    <w:rsid w:val="00643ABB"/>
    <w:pPr>
      <w:spacing w:after="120" w:line="480" w:lineRule="auto"/>
    </w:pPr>
  </w:style>
  <w:style w:type="character" w:customStyle="1" w:styleId="BodyText2Char">
    <w:name w:val="Body Text 2 Char"/>
    <w:basedOn w:val="DefaultParagraphFont"/>
    <w:link w:val="BodyText2"/>
    <w:rsid w:val="00643ABB"/>
    <w:rPr>
      <w:rFonts w:ascii="Times New Roman" w:eastAsia="Times New Roman" w:hAnsi="Times New Roman" w:cs="Times New Roman"/>
      <w:sz w:val="24"/>
      <w:szCs w:val="24"/>
      <w:lang w:eastAsia="lv-LV"/>
    </w:rPr>
  </w:style>
  <w:style w:type="paragraph" w:customStyle="1" w:styleId="Tiret0">
    <w:name w:val="Tiret 0"/>
    <w:basedOn w:val="Normal"/>
    <w:rsid w:val="00643ABB"/>
    <w:pPr>
      <w:numPr>
        <w:numId w:val="1"/>
      </w:numPr>
      <w:spacing w:before="120" w:after="120"/>
      <w:jc w:val="both"/>
    </w:pPr>
    <w:rPr>
      <w:lang w:eastAsia="en-US"/>
    </w:rPr>
  </w:style>
  <w:style w:type="paragraph" w:styleId="ListParagraph">
    <w:name w:val="List Paragraph"/>
    <w:basedOn w:val="Normal"/>
    <w:uiPriority w:val="34"/>
    <w:qFormat/>
    <w:rsid w:val="00643ABB"/>
    <w:pPr>
      <w:ind w:left="720"/>
      <w:contextualSpacing/>
    </w:pPr>
  </w:style>
  <w:style w:type="paragraph" w:customStyle="1" w:styleId="Titreobjet">
    <w:name w:val="Titre objet"/>
    <w:basedOn w:val="Normal"/>
    <w:next w:val="Normal"/>
    <w:rsid w:val="00643ABB"/>
    <w:pPr>
      <w:spacing w:before="360" w:after="360"/>
      <w:jc w:val="center"/>
    </w:pPr>
    <w:rPr>
      <w:b/>
      <w:lang w:eastAsia="en-US"/>
    </w:rPr>
  </w:style>
  <w:style w:type="paragraph" w:styleId="Header">
    <w:name w:val="header"/>
    <w:basedOn w:val="Normal"/>
    <w:link w:val="HeaderChar"/>
    <w:uiPriority w:val="99"/>
    <w:unhideWhenUsed/>
    <w:rsid w:val="00643ABB"/>
    <w:pPr>
      <w:tabs>
        <w:tab w:val="center" w:pos="4153"/>
        <w:tab w:val="right" w:pos="8306"/>
      </w:tabs>
    </w:pPr>
  </w:style>
  <w:style w:type="character" w:customStyle="1" w:styleId="HeaderChar">
    <w:name w:val="Header Char"/>
    <w:basedOn w:val="DefaultParagraphFont"/>
    <w:link w:val="Header"/>
    <w:uiPriority w:val="99"/>
    <w:rsid w:val="00643AB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43ABB"/>
    <w:pPr>
      <w:tabs>
        <w:tab w:val="center" w:pos="4153"/>
        <w:tab w:val="right" w:pos="8306"/>
      </w:tabs>
    </w:pPr>
  </w:style>
  <w:style w:type="character" w:customStyle="1" w:styleId="FooterChar">
    <w:name w:val="Footer Char"/>
    <w:basedOn w:val="DefaultParagraphFont"/>
    <w:link w:val="Footer"/>
    <w:uiPriority w:val="99"/>
    <w:rsid w:val="00643ABB"/>
    <w:rPr>
      <w:rFonts w:ascii="Times New Roman" w:eastAsia="Times New Roman" w:hAnsi="Times New Roman" w:cs="Times New Roman"/>
      <w:sz w:val="24"/>
      <w:szCs w:val="24"/>
      <w:lang w:eastAsia="lv-LV"/>
    </w:rPr>
  </w:style>
  <w:style w:type="paragraph" w:customStyle="1" w:styleId="EntEmet">
    <w:name w:val="EntEmet"/>
    <w:basedOn w:val="Normal"/>
    <w:rsid w:val="00D552B7"/>
    <w:pPr>
      <w:widowControl w:val="0"/>
      <w:tabs>
        <w:tab w:val="left" w:pos="284"/>
        <w:tab w:val="left" w:pos="567"/>
        <w:tab w:val="left" w:pos="851"/>
        <w:tab w:val="left" w:pos="1134"/>
        <w:tab w:val="left" w:pos="1418"/>
      </w:tabs>
      <w:spacing w:before="40"/>
    </w:pPr>
    <w:rPr>
      <w:szCs w:val="20"/>
      <w:lang w:val="en-GB" w:eastAsia="fr-BE"/>
    </w:rPr>
  </w:style>
  <w:style w:type="paragraph" w:styleId="NoSpacing">
    <w:name w:val="No Spacing"/>
    <w:qFormat/>
    <w:rsid w:val="00B3782C"/>
    <w:pPr>
      <w:spacing w:after="0" w:line="240" w:lineRule="auto"/>
    </w:pPr>
    <w:rPr>
      <w:rFonts w:ascii="Times New Roman" w:eastAsia="Times New Roman" w:hAnsi="Times New Roman" w:cs="Times New Roman"/>
      <w:sz w:val="24"/>
      <w:szCs w:val="24"/>
      <w:lang w:val="en-GB"/>
    </w:rPr>
  </w:style>
  <w:style w:type="paragraph" w:customStyle="1" w:styleId="Typedudocument">
    <w:name w:val="Type du document"/>
    <w:basedOn w:val="Normal"/>
    <w:next w:val="Normal"/>
    <w:rsid w:val="0025329D"/>
    <w:pPr>
      <w:spacing w:before="360"/>
      <w:jc w:val="center"/>
    </w:pPr>
    <w:rPr>
      <w:b/>
      <w:bCs/>
      <w:snapToGrid w:val="0"/>
      <w:lang w:eastAsia="en-US"/>
    </w:rPr>
  </w:style>
  <w:style w:type="paragraph" w:customStyle="1" w:styleId="Text1">
    <w:name w:val="Text 1"/>
    <w:basedOn w:val="Normal"/>
    <w:rsid w:val="0025329D"/>
    <w:pPr>
      <w:spacing w:before="120" w:after="120"/>
      <w:ind w:left="850"/>
      <w:jc w:val="both"/>
    </w:pPr>
    <w:rPr>
      <w:snapToGrid w:val="0"/>
      <w:lang w:eastAsia="en-GB"/>
    </w:rPr>
  </w:style>
  <w:style w:type="paragraph" w:customStyle="1" w:styleId="Statut">
    <w:name w:val="Statut"/>
    <w:basedOn w:val="Normal"/>
    <w:next w:val="Normal"/>
    <w:rsid w:val="0082514C"/>
    <w:pPr>
      <w:spacing w:before="360"/>
      <w:jc w:val="center"/>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8E13-8307-4D2F-9DB9-E6ED7A50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4792</Words>
  <Characters>2732</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Informatīvais ziņojums " Latvijas nacionālās pozīcijas Eiropas Savienības Transporta, telekomunikāciju un enerģētikas Ministru padomes 2013.gada 6./7./10.jūnija sanāksmei"</vt:lpstr>
    </vt:vector>
  </TitlesOfParts>
  <Company>Satiksmes ministrija</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 Latvijas nacionālās pozīcijas Eiropas Savienības Transporta, telekomunikāciju un enerģētikas Ministru padomes 2013.gada 10.oktobra sanāksmei"</dc:title>
  <dc:subject>Informatīvais ziņojums</dc:subject>
  <dc:creator>Elīna Šimina-Neverovska</dc:creator>
  <dc:description>elina.simina@sam.gov.lv, 67028254</dc:description>
  <cp:lastModifiedBy>Elīna Šimina-Neverovska</cp:lastModifiedBy>
  <cp:revision>16</cp:revision>
  <cp:lastPrinted>2013-10-07T05:21:00Z</cp:lastPrinted>
  <dcterms:created xsi:type="dcterms:W3CDTF">2013-05-29T15:06:00Z</dcterms:created>
  <dcterms:modified xsi:type="dcterms:W3CDTF">2013-10-07T14:46:00Z</dcterms:modified>
</cp:coreProperties>
</file>