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53C" w:rsidRDefault="006D053C" w:rsidP="006D053C">
      <w:pPr>
        <w:pStyle w:val="Footer"/>
        <w:jc w:val="center"/>
        <w:rPr>
          <w:b/>
          <w:bCs/>
          <w:szCs w:val="24"/>
        </w:rPr>
      </w:pPr>
      <w:r w:rsidRPr="003B3946">
        <w:rPr>
          <w:b/>
          <w:szCs w:val="24"/>
        </w:rPr>
        <w:t>Ministru kabineta noteikumu projekta „Grozījumi Ministru kabineta 2004. gada 20. jūnija noteikumos Nr. 612 „Kārtība, kādā uzturlīdzekļu garantiju fonda administrācija izskata iesniegumu par uzturlīdzekļu izmaksu un tam pievienotos dokumentus, kā arī izmaksā uzturlīdzekļus”” sākotnējās ietekmes novērtējuma ziņojuma (</w:t>
      </w:r>
      <w:r w:rsidRPr="003B3946">
        <w:rPr>
          <w:b/>
          <w:bCs/>
          <w:szCs w:val="24"/>
        </w:rPr>
        <w:t>anotācijas) pielikums</w:t>
      </w:r>
      <w:r w:rsidR="003B3946">
        <w:rPr>
          <w:b/>
          <w:bCs/>
          <w:szCs w:val="24"/>
        </w:rPr>
        <w:t xml:space="preserve"> </w:t>
      </w:r>
    </w:p>
    <w:tbl>
      <w:tblPr>
        <w:tblStyle w:val="TableGrid"/>
        <w:tblpPr w:leftFromText="180" w:rightFromText="180" w:vertAnchor="page" w:horzAnchor="margin" w:tblpY="2191"/>
        <w:tblW w:w="14850" w:type="dxa"/>
        <w:tblLayout w:type="fixed"/>
        <w:tblLook w:val="04A0"/>
      </w:tblPr>
      <w:tblGrid>
        <w:gridCol w:w="675"/>
        <w:gridCol w:w="426"/>
        <w:gridCol w:w="567"/>
        <w:gridCol w:w="850"/>
        <w:gridCol w:w="709"/>
        <w:gridCol w:w="709"/>
        <w:gridCol w:w="425"/>
        <w:gridCol w:w="425"/>
        <w:gridCol w:w="425"/>
        <w:gridCol w:w="426"/>
        <w:gridCol w:w="425"/>
        <w:gridCol w:w="425"/>
        <w:gridCol w:w="425"/>
        <w:gridCol w:w="426"/>
        <w:gridCol w:w="567"/>
        <w:gridCol w:w="567"/>
        <w:gridCol w:w="567"/>
        <w:gridCol w:w="425"/>
        <w:gridCol w:w="567"/>
        <w:gridCol w:w="567"/>
        <w:gridCol w:w="1134"/>
        <w:gridCol w:w="850"/>
        <w:gridCol w:w="993"/>
        <w:gridCol w:w="567"/>
        <w:gridCol w:w="708"/>
      </w:tblGrid>
      <w:tr w:rsidR="003B3946" w:rsidTr="003B3946">
        <w:trPr>
          <w:trHeight w:val="277"/>
        </w:trPr>
        <w:tc>
          <w:tcPr>
            <w:tcW w:w="14850" w:type="dxa"/>
            <w:gridSpan w:val="25"/>
            <w:shd w:val="clear" w:color="auto" w:fill="BFBFBF" w:themeFill="background1" w:themeFillShade="BF"/>
          </w:tcPr>
          <w:p w:rsidR="003B3946" w:rsidRPr="00B3797C" w:rsidRDefault="003B3946" w:rsidP="003B3946">
            <w:pPr>
              <w:jc w:val="center"/>
              <w:rPr>
                <w:b/>
              </w:rPr>
            </w:pPr>
            <w:r w:rsidRPr="00B3797C">
              <w:rPr>
                <w:b/>
              </w:rPr>
              <w:t>Plānotais periods, kad uzturlīdzekļi tiek izmaksāti no Valsts kases</w:t>
            </w:r>
          </w:p>
        </w:tc>
      </w:tr>
      <w:tr w:rsidR="00B27220" w:rsidTr="00B27220">
        <w:tc>
          <w:tcPr>
            <w:tcW w:w="1668" w:type="dxa"/>
            <w:gridSpan w:val="3"/>
          </w:tcPr>
          <w:p w:rsidR="003B3946" w:rsidRDefault="003B3946" w:rsidP="003B3946">
            <w:pPr>
              <w:ind w:left="-142" w:right="-51"/>
              <w:jc w:val="center"/>
            </w:pPr>
            <w:r>
              <w:t>Mēnesis</w:t>
            </w:r>
          </w:p>
        </w:tc>
        <w:tc>
          <w:tcPr>
            <w:tcW w:w="850" w:type="dxa"/>
            <w:tcBorders>
              <w:bottom w:val="single" w:sz="4" w:space="0" w:color="auto"/>
            </w:tcBorders>
            <w:shd w:val="clear" w:color="auto" w:fill="C2D69B" w:themeFill="accent3" w:themeFillTint="99"/>
          </w:tcPr>
          <w:p w:rsidR="003B3946" w:rsidRDefault="003B3946" w:rsidP="003B3946">
            <w:pPr>
              <w:ind w:left="-53" w:right="-139"/>
              <w:rPr>
                <w:sz w:val="22"/>
              </w:rPr>
            </w:pPr>
            <w:r>
              <w:rPr>
                <w:sz w:val="22"/>
              </w:rPr>
              <w:t>februāris</w:t>
            </w:r>
          </w:p>
          <w:p w:rsidR="003B3946" w:rsidRPr="002D3FC2" w:rsidRDefault="003B3946" w:rsidP="003B3946">
            <w:pPr>
              <w:ind w:left="-53" w:right="-139"/>
              <w:jc w:val="center"/>
              <w:rPr>
                <w:sz w:val="22"/>
              </w:rPr>
            </w:pPr>
            <w:r>
              <w:rPr>
                <w:sz w:val="22"/>
              </w:rPr>
              <w:t>2012</w:t>
            </w:r>
          </w:p>
        </w:tc>
        <w:tc>
          <w:tcPr>
            <w:tcW w:w="709" w:type="dxa"/>
          </w:tcPr>
          <w:p w:rsidR="003B3946" w:rsidRDefault="003B3946" w:rsidP="003B3946">
            <w:pPr>
              <w:ind w:left="-111" w:right="-50"/>
              <w:jc w:val="center"/>
            </w:pPr>
            <w:r>
              <w:t xml:space="preserve">marts </w:t>
            </w:r>
          </w:p>
          <w:p w:rsidR="003B3946" w:rsidRDefault="003B3946" w:rsidP="003B3946">
            <w:pPr>
              <w:ind w:left="-111" w:right="-50"/>
              <w:jc w:val="center"/>
            </w:pPr>
            <w:r>
              <w:rPr>
                <w:sz w:val="22"/>
              </w:rPr>
              <w:t xml:space="preserve">2012 </w:t>
            </w:r>
          </w:p>
        </w:tc>
        <w:tc>
          <w:tcPr>
            <w:tcW w:w="709" w:type="dxa"/>
            <w:shd w:val="clear" w:color="auto" w:fill="C2D69B" w:themeFill="accent3" w:themeFillTint="99"/>
          </w:tcPr>
          <w:p w:rsidR="003B3946" w:rsidRDefault="003B3946" w:rsidP="003B3946">
            <w:pPr>
              <w:ind w:left="-73" w:right="-120"/>
              <w:jc w:val="center"/>
            </w:pPr>
            <w:r>
              <w:t xml:space="preserve">aprīlis </w:t>
            </w:r>
          </w:p>
          <w:p w:rsidR="003B3946" w:rsidRDefault="003B3946" w:rsidP="003B3946">
            <w:pPr>
              <w:ind w:left="-73" w:right="-120"/>
              <w:jc w:val="center"/>
            </w:pPr>
            <w:r>
              <w:rPr>
                <w:sz w:val="22"/>
              </w:rPr>
              <w:t xml:space="preserve">2012 </w:t>
            </w:r>
          </w:p>
        </w:tc>
        <w:tc>
          <w:tcPr>
            <w:tcW w:w="850" w:type="dxa"/>
            <w:gridSpan w:val="2"/>
          </w:tcPr>
          <w:p w:rsidR="003B3946" w:rsidRDefault="003B3946" w:rsidP="003B3946">
            <w:pPr>
              <w:ind w:left="-77" w:right="-133"/>
              <w:jc w:val="center"/>
            </w:pPr>
            <w:r>
              <w:t xml:space="preserve">maijs </w:t>
            </w:r>
          </w:p>
          <w:p w:rsidR="003B3946" w:rsidRDefault="003B3946" w:rsidP="003B3946">
            <w:pPr>
              <w:ind w:left="-77" w:right="-133"/>
              <w:jc w:val="center"/>
            </w:pPr>
            <w:r>
              <w:rPr>
                <w:sz w:val="22"/>
              </w:rPr>
              <w:t xml:space="preserve">2012 </w:t>
            </w:r>
          </w:p>
        </w:tc>
        <w:tc>
          <w:tcPr>
            <w:tcW w:w="851" w:type="dxa"/>
            <w:gridSpan w:val="2"/>
            <w:shd w:val="clear" w:color="auto" w:fill="C2D69B" w:themeFill="accent3" w:themeFillTint="99"/>
          </w:tcPr>
          <w:p w:rsidR="003B3946" w:rsidRDefault="003B3946" w:rsidP="003B3946">
            <w:pPr>
              <w:ind w:left="-108" w:right="-66"/>
              <w:jc w:val="center"/>
            </w:pPr>
            <w:r>
              <w:t xml:space="preserve">jūnijs </w:t>
            </w:r>
          </w:p>
          <w:p w:rsidR="003B3946" w:rsidRDefault="003B3946" w:rsidP="003B3946">
            <w:pPr>
              <w:ind w:left="-108" w:right="-66"/>
              <w:jc w:val="center"/>
            </w:pPr>
            <w:r>
              <w:rPr>
                <w:sz w:val="22"/>
              </w:rPr>
              <w:t xml:space="preserve">2012 </w:t>
            </w:r>
          </w:p>
        </w:tc>
        <w:tc>
          <w:tcPr>
            <w:tcW w:w="850" w:type="dxa"/>
            <w:gridSpan w:val="2"/>
          </w:tcPr>
          <w:p w:rsidR="003B3946" w:rsidRDefault="003B3946" w:rsidP="003B3946">
            <w:pPr>
              <w:ind w:left="-8" w:right="-110"/>
              <w:jc w:val="center"/>
            </w:pPr>
            <w:r>
              <w:t xml:space="preserve">jūlijs </w:t>
            </w:r>
          </w:p>
          <w:p w:rsidR="003B3946" w:rsidRDefault="003B3946" w:rsidP="003B3946">
            <w:pPr>
              <w:ind w:left="-8" w:right="-110"/>
              <w:jc w:val="center"/>
            </w:pPr>
            <w:r>
              <w:rPr>
                <w:sz w:val="22"/>
              </w:rPr>
              <w:t xml:space="preserve">2012 </w:t>
            </w:r>
          </w:p>
        </w:tc>
        <w:tc>
          <w:tcPr>
            <w:tcW w:w="851" w:type="dxa"/>
            <w:gridSpan w:val="2"/>
            <w:shd w:val="clear" w:color="auto" w:fill="C2D69B" w:themeFill="accent3" w:themeFillTint="99"/>
          </w:tcPr>
          <w:p w:rsidR="003B3946" w:rsidRDefault="003B3946" w:rsidP="00B27220">
            <w:pPr>
              <w:ind w:left="-108" w:right="-108"/>
              <w:jc w:val="center"/>
            </w:pPr>
            <w:r>
              <w:t xml:space="preserve">augusts </w:t>
            </w:r>
          </w:p>
          <w:p w:rsidR="003B3946" w:rsidRDefault="003B3946" w:rsidP="00B27220">
            <w:pPr>
              <w:ind w:left="-108" w:right="-108"/>
              <w:jc w:val="center"/>
            </w:pPr>
            <w:r>
              <w:rPr>
                <w:sz w:val="22"/>
              </w:rPr>
              <w:t xml:space="preserve">2012 </w:t>
            </w:r>
          </w:p>
        </w:tc>
        <w:tc>
          <w:tcPr>
            <w:tcW w:w="1134" w:type="dxa"/>
            <w:gridSpan w:val="2"/>
          </w:tcPr>
          <w:p w:rsidR="003B3946" w:rsidRDefault="003B3946" w:rsidP="003B3946">
            <w:pPr>
              <w:ind w:left="-108" w:right="-108"/>
              <w:jc w:val="center"/>
            </w:pPr>
            <w:r>
              <w:t xml:space="preserve">septembris </w:t>
            </w:r>
          </w:p>
          <w:p w:rsidR="003B3946" w:rsidRDefault="003B3946" w:rsidP="003B3946">
            <w:pPr>
              <w:ind w:left="-108" w:right="-108"/>
              <w:jc w:val="center"/>
            </w:pPr>
            <w:r>
              <w:rPr>
                <w:sz w:val="22"/>
              </w:rPr>
              <w:t xml:space="preserve">2012 </w:t>
            </w:r>
          </w:p>
        </w:tc>
        <w:tc>
          <w:tcPr>
            <w:tcW w:w="992" w:type="dxa"/>
            <w:gridSpan w:val="2"/>
            <w:shd w:val="clear" w:color="auto" w:fill="C2D69B" w:themeFill="accent3" w:themeFillTint="99"/>
          </w:tcPr>
          <w:p w:rsidR="003B3946" w:rsidRDefault="003B3946" w:rsidP="003B3946">
            <w:pPr>
              <w:ind w:left="-108" w:right="-108"/>
              <w:jc w:val="center"/>
            </w:pPr>
            <w:r>
              <w:t xml:space="preserve">oktobris </w:t>
            </w:r>
          </w:p>
          <w:p w:rsidR="003B3946" w:rsidRDefault="003B3946" w:rsidP="003B3946">
            <w:pPr>
              <w:ind w:left="-108" w:right="-108"/>
              <w:jc w:val="center"/>
            </w:pPr>
            <w:r>
              <w:rPr>
                <w:sz w:val="22"/>
              </w:rPr>
              <w:t xml:space="preserve">2012 </w:t>
            </w:r>
          </w:p>
        </w:tc>
        <w:tc>
          <w:tcPr>
            <w:tcW w:w="1134" w:type="dxa"/>
            <w:gridSpan w:val="2"/>
          </w:tcPr>
          <w:p w:rsidR="003B3946" w:rsidRDefault="003B3946" w:rsidP="003B3946">
            <w:pPr>
              <w:ind w:left="-91" w:right="-108"/>
              <w:jc w:val="center"/>
            </w:pPr>
            <w:r>
              <w:t xml:space="preserve">novembris </w:t>
            </w:r>
          </w:p>
          <w:p w:rsidR="003B3946" w:rsidRDefault="003B3946" w:rsidP="003B3946">
            <w:pPr>
              <w:ind w:left="-91" w:right="-108"/>
              <w:jc w:val="center"/>
            </w:pPr>
            <w:r>
              <w:rPr>
                <w:sz w:val="22"/>
              </w:rPr>
              <w:t xml:space="preserve">2012 </w:t>
            </w:r>
          </w:p>
        </w:tc>
        <w:tc>
          <w:tcPr>
            <w:tcW w:w="1134" w:type="dxa"/>
            <w:shd w:val="clear" w:color="auto" w:fill="C2D69B" w:themeFill="accent3" w:themeFillTint="99"/>
          </w:tcPr>
          <w:p w:rsidR="003B3946" w:rsidRDefault="003B3946" w:rsidP="003B3946">
            <w:pPr>
              <w:ind w:left="-61" w:right="-108"/>
              <w:jc w:val="center"/>
            </w:pPr>
            <w:r>
              <w:t xml:space="preserve">decembris </w:t>
            </w:r>
          </w:p>
          <w:p w:rsidR="003B3946" w:rsidRDefault="003B3946" w:rsidP="003B3946">
            <w:pPr>
              <w:ind w:left="-61" w:right="-108"/>
              <w:jc w:val="center"/>
            </w:pPr>
            <w:r>
              <w:rPr>
                <w:sz w:val="22"/>
              </w:rPr>
              <w:t xml:space="preserve">2012 </w:t>
            </w:r>
          </w:p>
        </w:tc>
        <w:tc>
          <w:tcPr>
            <w:tcW w:w="850" w:type="dxa"/>
          </w:tcPr>
          <w:p w:rsidR="003B3946" w:rsidRDefault="003B3946" w:rsidP="003B3946">
            <w:pPr>
              <w:ind w:left="-164" w:right="-108"/>
              <w:jc w:val="center"/>
            </w:pPr>
            <w:r>
              <w:t xml:space="preserve">janvāris </w:t>
            </w:r>
          </w:p>
          <w:p w:rsidR="003B3946" w:rsidRDefault="003B3946" w:rsidP="003B3946">
            <w:pPr>
              <w:ind w:left="-164" w:right="-108"/>
              <w:jc w:val="center"/>
            </w:pPr>
            <w:r>
              <w:rPr>
                <w:sz w:val="22"/>
              </w:rPr>
              <w:t xml:space="preserve">2013 </w:t>
            </w:r>
          </w:p>
        </w:tc>
        <w:tc>
          <w:tcPr>
            <w:tcW w:w="993" w:type="dxa"/>
            <w:shd w:val="clear" w:color="auto" w:fill="C2D69B" w:themeFill="accent3" w:themeFillTint="99"/>
          </w:tcPr>
          <w:p w:rsidR="003B3946" w:rsidRDefault="003B3946" w:rsidP="003B3946">
            <w:pPr>
              <w:ind w:left="-90" w:right="-108"/>
              <w:jc w:val="center"/>
            </w:pPr>
            <w:r>
              <w:t xml:space="preserve">februāris </w:t>
            </w:r>
          </w:p>
          <w:p w:rsidR="003B3946" w:rsidRDefault="003B3946" w:rsidP="003B3946">
            <w:pPr>
              <w:ind w:left="-90" w:right="-108"/>
              <w:jc w:val="center"/>
            </w:pPr>
            <w:r>
              <w:rPr>
                <w:sz w:val="22"/>
              </w:rPr>
              <w:t xml:space="preserve">2013 </w:t>
            </w:r>
          </w:p>
        </w:tc>
        <w:tc>
          <w:tcPr>
            <w:tcW w:w="567" w:type="dxa"/>
          </w:tcPr>
          <w:p w:rsidR="003B3946" w:rsidRDefault="003B3946" w:rsidP="003B3946">
            <w:pPr>
              <w:ind w:left="-108" w:right="-138"/>
              <w:jc w:val="center"/>
            </w:pPr>
            <w:r>
              <w:t xml:space="preserve">marts </w:t>
            </w:r>
          </w:p>
          <w:p w:rsidR="003B3946" w:rsidRDefault="003B3946" w:rsidP="003B3946">
            <w:pPr>
              <w:ind w:left="-108" w:right="-138"/>
              <w:jc w:val="center"/>
            </w:pPr>
            <w:r>
              <w:rPr>
                <w:sz w:val="22"/>
              </w:rPr>
              <w:t xml:space="preserve">2013 </w:t>
            </w:r>
          </w:p>
        </w:tc>
        <w:tc>
          <w:tcPr>
            <w:tcW w:w="708" w:type="dxa"/>
            <w:shd w:val="clear" w:color="auto" w:fill="C2D69B" w:themeFill="accent3" w:themeFillTint="99"/>
          </w:tcPr>
          <w:p w:rsidR="003B3946" w:rsidRDefault="003B3946" w:rsidP="003B3946">
            <w:pPr>
              <w:ind w:left="-108" w:right="-173"/>
              <w:jc w:val="center"/>
            </w:pPr>
            <w:r>
              <w:t xml:space="preserve">aprīlis </w:t>
            </w:r>
          </w:p>
          <w:p w:rsidR="003B3946" w:rsidRDefault="003B3946" w:rsidP="003B3946">
            <w:pPr>
              <w:ind w:left="-108" w:right="-173"/>
              <w:jc w:val="center"/>
            </w:pPr>
            <w:r>
              <w:rPr>
                <w:sz w:val="22"/>
              </w:rPr>
              <w:t xml:space="preserve">2013 </w:t>
            </w:r>
          </w:p>
        </w:tc>
      </w:tr>
      <w:tr w:rsidR="00B27220" w:rsidTr="00B27220">
        <w:trPr>
          <w:cantSplit/>
          <w:trHeight w:val="1439"/>
        </w:trPr>
        <w:tc>
          <w:tcPr>
            <w:tcW w:w="1668" w:type="dxa"/>
            <w:gridSpan w:val="3"/>
            <w:shd w:val="clear" w:color="auto" w:fill="FFFFFF" w:themeFill="background1"/>
            <w:vAlign w:val="center"/>
          </w:tcPr>
          <w:p w:rsidR="003B3946" w:rsidRDefault="003B3946" w:rsidP="003B3946">
            <w:pPr>
              <w:jc w:val="center"/>
            </w:pPr>
            <w:r>
              <w:t>Izmaksas:</w:t>
            </w:r>
          </w:p>
        </w:tc>
        <w:tc>
          <w:tcPr>
            <w:tcW w:w="850" w:type="dxa"/>
            <w:shd w:val="clear" w:color="auto" w:fill="C2D69B" w:themeFill="accent3" w:themeFillTint="99"/>
            <w:textDirection w:val="btLr"/>
          </w:tcPr>
          <w:p w:rsidR="003B3946" w:rsidRDefault="003B3946" w:rsidP="003B3946">
            <w:r>
              <w:t xml:space="preserve">  par </w:t>
            </w:r>
          </w:p>
          <w:p w:rsidR="003B3946" w:rsidRDefault="003B3946" w:rsidP="003B3946">
            <w:r>
              <w:t xml:space="preserve">  februāri</w:t>
            </w:r>
          </w:p>
        </w:tc>
        <w:tc>
          <w:tcPr>
            <w:tcW w:w="709" w:type="dxa"/>
            <w:shd w:val="clear" w:color="auto" w:fill="FFFFFF" w:themeFill="background1"/>
            <w:textDirection w:val="btLr"/>
          </w:tcPr>
          <w:p w:rsidR="003B3946" w:rsidRDefault="003B3946" w:rsidP="003B3946">
            <w:r>
              <w:t xml:space="preserve">  par martu</w:t>
            </w:r>
          </w:p>
        </w:tc>
        <w:tc>
          <w:tcPr>
            <w:tcW w:w="709" w:type="dxa"/>
            <w:shd w:val="clear" w:color="auto" w:fill="C2D69B" w:themeFill="accent3" w:themeFillTint="99"/>
            <w:textDirection w:val="btLr"/>
          </w:tcPr>
          <w:p w:rsidR="003B3946" w:rsidRDefault="003B3946" w:rsidP="003B3946">
            <w:r>
              <w:t xml:space="preserve">  par aprīli</w:t>
            </w:r>
          </w:p>
        </w:tc>
        <w:tc>
          <w:tcPr>
            <w:tcW w:w="425" w:type="dxa"/>
            <w:shd w:val="clear" w:color="auto" w:fill="FFFFFF" w:themeFill="background1"/>
            <w:textDirection w:val="btLr"/>
          </w:tcPr>
          <w:p w:rsidR="003B3946" w:rsidRDefault="003B3946" w:rsidP="003B3946">
            <w:r>
              <w:t xml:space="preserve">  par aprīli </w:t>
            </w:r>
          </w:p>
        </w:tc>
        <w:tc>
          <w:tcPr>
            <w:tcW w:w="425" w:type="dxa"/>
            <w:shd w:val="clear" w:color="auto" w:fill="FFFFFF" w:themeFill="background1"/>
            <w:textDirection w:val="btLr"/>
          </w:tcPr>
          <w:p w:rsidR="003B3946" w:rsidRDefault="003B3946" w:rsidP="003B3946">
            <w:r>
              <w:t xml:space="preserve">  par maiju </w:t>
            </w:r>
          </w:p>
        </w:tc>
        <w:tc>
          <w:tcPr>
            <w:tcW w:w="425" w:type="dxa"/>
            <w:shd w:val="clear" w:color="auto" w:fill="C2D69B" w:themeFill="accent3" w:themeFillTint="99"/>
            <w:textDirection w:val="btLr"/>
          </w:tcPr>
          <w:p w:rsidR="003B3946" w:rsidRDefault="003B3946" w:rsidP="003B3946">
            <w:r>
              <w:t xml:space="preserve">  par maiju </w:t>
            </w:r>
          </w:p>
        </w:tc>
        <w:tc>
          <w:tcPr>
            <w:tcW w:w="426" w:type="dxa"/>
            <w:shd w:val="clear" w:color="auto" w:fill="C2D69B" w:themeFill="accent3" w:themeFillTint="99"/>
            <w:textDirection w:val="btLr"/>
          </w:tcPr>
          <w:p w:rsidR="003B3946" w:rsidRDefault="003B3946" w:rsidP="003B3946">
            <w:r>
              <w:t xml:space="preserve">  par jūniju </w:t>
            </w:r>
          </w:p>
        </w:tc>
        <w:tc>
          <w:tcPr>
            <w:tcW w:w="425" w:type="dxa"/>
            <w:shd w:val="clear" w:color="auto" w:fill="FFFFFF" w:themeFill="background1"/>
            <w:textDirection w:val="btLr"/>
          </w:tcPr>
          <w:p w:rsidR="003B3946" w:rsidRDefault="003B3946" w:rsidP="003B3946">
            <w:r>
              <w:t xml:space="preserve">  par jūniju </w:t>
            </w:r>
          </w:p>
        </w:tc>
        <w:tc>
          <w:tcPr>
            <w:tcW w:w="425" w:type="dxa"/>
            <w:shd w:val="clear" w:color="auto" w:fill="FFFFFF" w:themeFill="background1"/>
            <w:textDirection w:val="btLr"/>
          </w:tcPr>
          <w:p w:rsidR="003B3946" w:rsidRDefault="003B3946" w:rsidP="003B3946">
            <w:r>
              <w:t xml:space="preserve">  par jūliju </w:t>
            </w:r>
          </w:p>
        </w:tc>
        <w:tc>
          <w:tcPr>
            <w:tcW w:w="425" w:type="dxa"/>
            <w:shd w:val="clear" w:color="auto" w:fill="C2D69B" w:themeFill="accent3" w:themeFillTint="99"/>
            <w:textDirection w:val="btLr"/>
          </w:tcPr>
          <w:p w:rsidR="003B3946" w:rsidRDefault="003B3946" w:rsidP="003B3946">
            <w:r>
              <w:t xml:space="preserve">  par jūliju </w:t>
            </w:r>
          </w:p>
        </w:tc>
        <w:tc>
          <w:tcPr>
            <w:tcW w:w="426" w:type="dxa"/>
            <w:shd w:val="clear" w:color="auto" w:fill="C2D69B" w:themeFill="accent3" w:themeFillTint="99"/>
            <w:textDirection w:val="btLr"/>
          </w:tcPr>
          <w:p w:rsidR="003B3946" w:rsidRDefault="003B3946" w:rsidP="003B3946">
            <w:r>
              <w:t xml:space="preserve">  par augustu </w:t>
            </w:r>
          </w:p>
        </w:tc>
        <w:tc>
          <w:tcPr>
            <w:tcW w:w="567" w:type="dxa"/>
            <w:shd w:val="clear" w:color="auto" w:fill="FFFFFF" w:themeFill="background1"/>
            <w:textDirection w:val="btLr"/>
          </w:tcPr>
          <w:p w:rsidR="003B3946" w:rsidRDefault="003B3946" w:rsidP="003B3946">
            <w:r>
              <w:t xml:space="preserve">  par augustu </w:t>
            </w:r>
          </w:p>
        </w:tc>
        <w:tc>
          <w:tcPr>
            <w:tcW w:w="567" w:type="dxa"/>
            <w:shd w:val="clear" w:color="auto" w:fill="FFFFFF" w:themeFill="background1"/>
            <w:textDirection w:val="btLr"/>
          </w:tcPr>
          <w:p w:rsidR="003B3946" w:rsidRDefault="003B3946" w:rsidP="00B27220">
            <w:pPr>
              <w:jc w:val="center"/>
            </w:pPr>
            <w:r>
              <w:t>par septembri</w:t>
            </w:r>
          </w:p>
        </w:tc>
        <w:tc>
          <w:tcPr>
            <w:tcW w:w="567" w:type="dxa"/>
            <w:shd w:val="clear" w:color="auto" w:fill="C2D69B" w:themeFill="accent3" w:themeFillTint="99"/>
            <w:textDirection w:val="btLr"/>
          </w:tcPr>
          <w:p w:rsidR="003B3946" w:rsidRDefault="003B3946" w:rsidP="00B27220">
            <w:pPr>
              <w:jc w:val="center"/>
            </w:pPr>
            <w:r>
              <w:t>par septembri</w:t>
            </w:r>
          </w:p>
        </w:tc>
        <w:tc>
          <w:tcPr>
            <w:tcW w:w="425" w:type="dxa"/>
            <w:shd w:val="clear" w:color="auto" w:fill="C2D69B" w:themeFill="accent3" w:themeFillTint="99"/>
            <w:textDirection w:val="btLr"/>
          </w:tcPr>
          <w:p w:rsidR="003B3946" w:rsidRDefault="003B3946" w:rsidP="003B3946">
            <w:r>
              <w:t xml:space="preserve">  par oktobri</w:t>
            </w:r>
          </w:p>
        </w:tc>
        <w:tc>
          <w:tcPr>
            <w:tcW w:w="567" w:type="dxa"/>
            <w:shd w:val="clear" w:color="auto" w:fill="FFFFFF" w:themeFill="background1"/>
            <w:textDirection w:val="btLr"/>
          </w:tcPr>
          <w:p w:rsidR="003B3946" w:rsidRDefault="003B3946" w:rsidP="003B3946">
            <w:r>
              <w:t xml:space="preserve">  par oktobri </w:t>
            </w:r>
          </w:p>
        </w:tc>
        <w:tc>
          <w:tcPr>
            <w:tcW w:w="567" w:type="dxa"/>
            <w:shd w:val="clear" w:color="auto" w:fill="FFFFFF" w:themeFill="background1"/>
            <w:textDirection w:val="btLr"/>
          </w:tcPr>
          <w:p w:rsidR="003B3946" w:rsidRDefault="003B3946" w:rsidP="00B27220">
            <w:pPr>
              <w:jc w:val="center"/>
            </w:pPr>
            <w:r>
              <w:t>par novembri</w:t>
            </w:r>
          </w:p>
        </w:tc>
        <w:tc>
          <w:tcPr>
            <w:tcW w:w="1134" w:type="dxa"/>
            <w:shd w:val="clear" w:color="auto" w:fill="C2D69B" w:themeFill="accent3" w:themeFillTint="99"/>
            <w:textDirection w:val="btLr"/>
            <w:vAlign w:val="center"/>
          </w:tcPr>
          <w:p w:rsidR="003B3946" w:rsidRDefault="003B3946" w:rsidP="003B3946">
            <w:pPr>
              <w:jc w:val="center"/>
            </w:pPr>
            <w:r>
              <w:t>par novembri</w:t>
            </w:r>
          </w:p>
        </w:tc>
        <w:tc>
          <w:tcPr>
            <w:tcW w:w="850" w:type="dxa"/>
            <w:shd w:val="clear" w:color="auto" w:fill="FFFFFF" w:themeFill="background1"/>
            <w:textDirection w:val="btLr"/>
            <w:vAlign w:val="center"/>
          </w:tcPr>
          <w:p w:rsidR="003B3946" w:rsidRDefault="003B3946" w:rsidP="003B3946">
            <w:pPr>
              <w:jc w:val="center"/>
            </w:pPr>
            <w:r>
              <w:t>par decembri</w:t>
            </w:r>
          </w:p>
        </w:tc>
        <w:tc>
          <w:tcPr>
            <w:tcW w:w="993" w:type="dxa"/>
            <w:shd w:val="clear" w:color="auto" w:fill="C2D69B" w:themeFill="accent3" w:themeFillTint="99"/>
            <w:textDirection w:val="btLr"/>
            <w:vAlign w:val="center"/>
          </w:tcPr>
          <w:p w:rsidR="003B3946" w:rsidRDefault="003B3946" w:rsidP="003B3946">
            <w:pPr>
              <w:jc w:val="center"/>
            </w:pPr>
            <w:r>
              <w:t>par janvāri</w:t>
            </w:r>
          </w:p>
        </w:tc>
        <w:tc>
          <w:tcPr>
            <w:tcW w:w="567" w:type="dxa"/>
            <w:shd w:val="clear" w:color="auto" w:fill="FFFFFF" w:themeFill="background1"/>
            <w:textDirection w:val="btLr"/>
            <w:vAlign w:val="center"/>
          </w:tcPr>
          <w:p w:rsidR="003B3946" w:rsidRDefault="003B3946" w:rsidP="003B3946">
            <w:pPr>
              <w:jc w:val="center"/>
            </w:pPr>
            <w:r>
              <w:t>par februāri</w:t>
            </w:r>
          </w:p>
        </w:tc>
        <w:tc>
          <w:tcPr>
            <w:tcW w:w="708" w:type="dxa"/>
            <w:shd w:val="clear" w:color="auto" w:fill="C2D69B" w:themeFill="accent3" w:themeFillTint="99"/>
            <w:textDirection w:val="btLr"/>
            <w:vAlign w:val="center"/>
          </w:tcPr>
          <w:p w:rsidR="003B3946" w:rsidRDefault="003B3946" w:rsidP="003B3946">
            <w:pPr>
              <w:jc w:val="center"/>
            </w:pPr>
            <w:r>
              <w:t>par martu</w:t>
            </w:r>
          </w:p>
        </w:tc>
      </w:tr>
      <w:tr w:rsidR="00B27220" w:rsidTr="00B27220">
        <w:trPr>
          <w:trHeight w:val="438"/>
        </w:trPr>
        <w:tc>
          <w:tcPr>
            <w:tcW w:w="675" w:type="dxa"/>
            <w:vMerge w:val="restart"/>
            <w:shd w:val="clear" w:color="auto" w:fill="BFBFBF" w:themeFill="background1" w:themeFillShade="BF"/>
            <w:textDirection w:val="btLr"/>
          </w:tcPr>
          <w:p w:rsidR="003B3946" w:rsidRDefault="003B3946" w:rsidP="003B3946">
            <w:pPr>
              <w:ind w:left="113" w:right="113"/>
              <w:jc w:val="center"/>
              <w:rPr>
                <w:b/>
              </w:rPr>
            </w:pPr>
            <w:r w:rsidRPr="00B3797C">
              <w:rPr>
                <w:b/>
              </w:rPr>
              <w:t>Pašreizējais datums, kad uzturlīdzekļus</w:t>
            </w:r>
          </w:p>
          <w:p w:rsidR="003B3946" w:rsidRPr="00B3797C" w:rsidRDefault="003B3946" w:rsidP="003B3946">
            <w:pPr>
              <w:ind w:left="113" w:right="113"/>
              <w:jc w:val="center"/>
              <w:rPr>
                <w:b/>
              </w:rPr>
            </w:pPr>
            <w:r>
              <w:rPr>
                <w:b/>
              </w:rPr>
              <w:t>i</w:t>
            </w:r>
            <w:r w:rsidRPr="00B3797C">
              <w:rPr>
                <w:b/>
              </w:rPr>
              <w:t>zmaksā no Valsts kases</w:t>
            </w:r>
          </w:p>
        </w:tc>
        <w:tc>
          <w:tcPr>
            <w:tcW w:w="426" w:type="dxa"/>
            <w:vAlign w:val="center"/>
          </w:tcPr>
          <w:p w:rsidR="003B3946" w:rsidRPr="00B3797C" w:rsidRDefault="003B3946" w:rsidP="003B3946">
            <w:pPr>
              <w:ind w:left="-121" w:right="-130"/>
              <w:jc w:val="center"/>
              <w:rPr>
                <w:b/>
              </w:rPr>
            </w:pPr>
          </w:p>
          <w:p w:rsidR="003B3946" w:rsidRPr="00B3797C" w:rsidRDefault="003B3946" w:rsidP="003B3946">
            <w:pPr>
              <w:ind w:left="-121" w:right="-130"/>
              <w:jc w:val="center"/>
              <w:rPr>
                <w:b/>
              </w:rPr>
            </w:pPr>
            <w:r w:rsidRPr="00B3797C">
              <w:rPr>
                <w:b/>
              </w:rPr>
              <w:t>1</w:t>
            </w:r>
          </w:p>
        </w:tc>
        <w:tc>
          <w:tcPr>
            <w:tcW w:w="567" w:type="dxa"/>
            <w:vMerge w:val="restart"/>
            <w:shd w:val="clear" w:color="auto" w:fill="BFBFBF" w:themeFill="background1" w:themeFillShade="BF"/>
            <w:textDirection w:val="btLr"/>
            <w:vAlign w:val="center"/>
          </w:tcPr>
          <w:p w:rsidR="003B3946" w:rsidRDefault="003B3946" w:rsidP="003B3946">
            <w:pPr>
              <w:ind w:left="113" w:right="113"/>
              <w:jc w:val="center"/>
              <w:rPr>
                <w:b/>
              </w:rPr>
            </w:pPr>
            <w:r w:rsidRPr="00B3797C">
              <w:rPr>
                <w:b/>
              </w:rPr>
              <w:t>Plānotais datums, kad uzturlīdzekļus</w:t>
            </w:r>
          </w:p>
          <w:p w:rsidR="003B3946" w:rsidRPr="00B3797C" w:rsidRDefault="003B3946" w:rsidP="003B3946">
            <w:pPr>
              <w:ind w:left="113" w:right="113"/>
              <w:jc w:val="center"/>
              <w:rPr>
                <w:b/>
              </w:rPr>
            </w:pPr>
            <w:r w:rsidRPr="00B3797C">
              <w:rPr>
                <w:b/>
              </w:rPr>
              <w:t>izmaksās no Valsts kases</w:t>
            </w:r>
          </w:p>
        </w:tc>
        <w:tc>
          <w:tcPr>
            <w:tcW w:w="850" w:type="dxa"/>
            <w:shd w:val="clear" w:color="auto" w:fill="C2D69B" w:themeFill="accent3" w:themeFillTint="99"/>
            <w:vAlign w:val="center"/>
          </w:tcPr>
          <w:p w:rsidR="003B3946" w:rsidRDefault="003B3946" w:rsidP="003B3946">
            <w:pPr>
              <w:jc w:val="center"/>
            </w:pPr>
            <w:r>
              <w:t>3</w:t>
            </w:r>
          </w:p>
        </w:tc>
        <w:tc>
          <w:tcPr>
            <w:tcW w:w="709" w:type="dxa"/>
            <w:vAlign w:val="center"/>
          </w:tcPr>
          <w:p w:rsidR="003B3946" w:rsidRDefault="003B3946" w:rsidP="003B3946">
            <w:pPr>
              <w:jc w:val="center"/>
            </w:pPr>
            <w:r>
              <w:t>6</w:t>
            </w:r>
          </w:p>
        </w:tc>
        <w:tc>
          <w:tcPr>
            <w:tcW w:w="709" w:type="dxa"/>
            <w:shd w:val="clear" w:color="auto" w:fill="C2D69B" w:themeFill="accent3" w:themeFillTint="99"/>
            <w:vAlign w:val="center"/>
          </w:tcPr>
          <w:p w:rsidR="003B3946" w:rsidRDefault="003B3946" w:rsidP="003B3946">
            <w:pPr>
              <w:jc w:val="center"/>
            </w:pPr>
            <w:r>
              <w:t>10</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14</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18</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20</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24</w:t>
            </w:r>
          </w:p>
        </w:tc>
        <w:tc>
          <w:tcPr>
            <w:tcW w:w="567" w:type="dxa"/>
            <w:vAlign w:val="center"/>
          </w:tcPr>
          <w:p w:rsidR="003B3946" w:rsidRDefault="003B3946" w:rsidP="003B3946">
            <w:pPr>
              <w:ind w:left="-108" w:right="-108"/>
              <w:jc w:val="center"/>
            </w:pPr>
            <w:r>
              <w:t>x</w:t>
            </w:r>
          </w:p>
        </w:tc>
        <w:tc>
          <w:tcPr>
            <w:tcW w:w="567" w:type="dxa"/>
            <w:vAlign w:val="center"/>
          </w:tcPr>
          <w:p w:rsidR="003B3946" w:rsidRDefault="003B3946" w:rsidP="003B3946">
            <w:pPr>
              <w:ind w:left="-108" w:right="-108"/>
              <w:jc w:val="center"/>
            </w:pPr>
            <w:r>
              <w:t>26</w:t>
            </w:r>
          </w:p>
        </w:tc>
        <w:tc>
          <w:tcPr>
            <w:tcW w:w="567" w:type="dxa"/>
            <w:shd w:val="clear" w:color="auto" w:fill="C2D69B" w:themeFill="accent3" w:themeFillTint="99"/>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ind w:left="-108" w:right="-108"/>
              <w:jc w:val="center"/>
            </w:pPr>
            <w:r>
              <w:t>30</w:t>
            </w:r>
          </w:p>
        </w:tc>
        <w:tc>
          <w:tcPr>
            <w:tcW w:w="567" w:type="dxa"/>
            <w:vAlign w:val="center"/>
          </w:tcPr>
          <w:p w:rsidR="003B3946" w:rsidRDefault="003B3946" w:rsidP="003B3946">
            <w:pPr>
              <w:ind w:left="-108" w:right="-108"/>
              <w:jc w:val="center"/>
            </w:pPr>
            <w:r>
              <w:t>x</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4</w:t>
            </w:r>
          </w:p>
        </w:tc>
        <w:tc>
          <w:tcPr>
            <w:tcW w:w="850" w:type="dxa"/>
            <w:vAlign w:val="center"/>
          </w:tcPr>
          <w:p w:rsidR="003B3946" w:rsidRDefault="003B3946" w:rsidP="003B3946">
            <w:pPr>
              <w:jc w:val="center"/>
            </w:pPr>
            <w:r>
              <w:t>7</w:t>
            </w:r>
          </w:p>
        </w:tc>
        <w:tc>
          <w:tcPr>
            <w:tcW w:w="993" w:type="dxa"/>
            <w:shd w:val="clear" w:color="auto" w:fill="C2D69B" w:themeFill="accent3" w:themeFillTint="99"/>
            <w:vAlign w:val="center"/>
          </w:tcPr>
          <w:p w:rsidR="003B3946" w:rsidRDefault="003B3946" w:rsidP="003B3946">
            <w:pPr>
              <w:jc w:val="center"/>
            </w:pPr>
            <w:r>
              <w:t>11</w:t>
            </w:r>
          </w:p>
        </w:tc>
        <w:tc>
          <w:tcPr>
            <w:tcW w:w="567" w:type="dxa"/>
            <w:vAlign w:val="center"/>
          </w:tcPr>
          <w:p w:rsidR="003B3946" w:rsidRDefault="003B3946" w:rsidP="003B3946">
            <w:pPr>
              <w:jc w:val="center"/>
            </w:pPr>
            <w:r>
              <w:t>14</w:t>
            </w:r>
          </w:p>
        </w:tc>
        <w:tc>
          <w:tcPr>
            <w:tcW w:w="708" w:type="dxa"/>
            <w:shd w:val="clear" w:color="auto" w:fill="C2D69B" w:themeFill="accent3" w:themeFillTint="99"/>
            <w:vAlign w:val="center"/>
          </w:tcPr>
          <w:p w:rsidR="003B3946" w:rsidRDefault="003B3946" w:rsidP="003B3946">
            <w:pPr>
              <w:jc w:val="center"/>
            </w:pPr>
            <w:r>
              <w:t>16</w:t>
            </w:r>
          </w:p>
        </w:tc>
      </w:tr>
      <w:tr w:rsidR="00B27220" w:rsidTr="00B27220">
        <w:tc>
          <w:tcPr>
            <w:tcW w:w="675" w:type="dxa"/>
            <w:vMerge/>
            <w:shd w:val="clear" w:color="auto" w:fill="BFBFBF" w:themeFill="background1" w:themeFillShade="BF"/>
          </w:tcPr>
          <w:p w:rsidR="003B3946" w:rsidRPr="00B3797C" w:rsidRDefault="003B3946" w:rsidP="003B3946">
            <w:pPr>
              <w:rPr>
                <w:b/>
              </w:rPr>
            </w:pPr>
          </w:p>
        </w:tc>
        <w:tc>
          <w:tcPr>
            <w:tcW w:w="426" w:type="dxa"/>
            <w:vAlign w:val="center"/>
          </w:tcPr>
          <w:p w:rsidR="003B3946" w:rsidRPr="00B3797C" w:rsidRDefault="003B3946" w:rsidP="003B3946">
            <w:pPr>
              <w:ind w:left="-121" w:right="-130"/>
              <w:jc w:val="center"/>
              <w:rPr>
                <w:b/>
              </w:rPr>
            </w:pPr>
          </w:p>
          <w:p w:rsidR="003B3946" w:rsidRPr="00B3797C" w:rsidRDefault="003B3946" w:rsidP="003B3946">
            <w:pPr>
              <w:ind w:left="-121" w:right="-130"/>
              <w:jc w:val="center"/>
              <w:rPr>
                <w:b/>
              </w:rPr>
            </w:pPr>
            <w:r w:rsidRPr="00B3797C">
              <w:rPr>
                <w:b/>
              </w:rPr>
              <w:t>4</w:t>
            </w:r>
          </w:p>
        </w:tc>
        <w:tc>
          <w:tcPr>
            <w:tcW w:w="567" w:type="dxa"/>
            <w:vMerge/>
            <w:shd w:val="clear" w:color="auto" w:fill="BFBFBF" w:themeFill="background1" w:themeFillShade="BF"/>
          </w:tcPr>
          <w:p w:rsidR="003B3946" w:rsidRDefault="003B3946" w:rsidP="003B3946"/>
        </w:tc>
        <w:tc>
          <w:tcPr>
            <w:tcW w:w="850" w:type="dxa"/>
            <w:shd w:val="clear" w:color="auto" w:fill="C2D69B" w:themeFill="accent3" w:themeFillTint="99"/>
            <w:vAlign w:val="center"/>
          </w:tcPr>
          <w:p w:rsidR="003B3946" w:rsidRDefault="003B3946" w:rsidP="003B3946">
            <w:pPr>
              <w:jc w:val="center"/>
            </w:pPr>
            <w:r>
              <w:t>6</w:t>
            </w:r>
          </w:p>
        </w:tc>
        <w:tc>
          <w:tcPr>
            <w:tcW w:w="709" w:type="dxa"/>
            <w:vAlign w:val="center"/>
          </w:tcPr>
          <w:p w:rsidR="003B3946" w:rsidRDefault="003B3946" w:rsidP="003B3946">
            <w:pPr>
              <w:jc w:val="center"/>
            </w:pPr>
            <w:r>
              <w:t>9</w:t>
            </w:r>
          </w:p>
        </w:tc>
        <w:tc>
          <w:tcPr>
            <w:tcW w:w="709" w:type="dxa"/>
            <w:shd w:val="clear" w:color="auto" w:fill="C2D69B" w:themeFill="accent3" w:themeFillTint="99"/>
            <w:vAlign w:val="center"/>
          </w:tcPr>
          <w:p w:rsidR="003B3946" w:rsidRDefault="003B3946" w:rsidP="003B3946">
            <w:pPr>
              <w:jc w:val="center"/>
            </w:pPr>
            <w:r>
              <w:t>12</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16</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20</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23</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27</w:t>
            </w:r>
          </w:p>
        </w:tc>
        <w:tc>
          <w:tcPr>
            <w:tcW w:w="567" w:type="dxa"/>
            <w:vAlign w:val="center"/>
          </w:tcPr>
          <w:p w:rsidR="003B3946" w:rsidRDefault="003B3946" w:rsidP="003B3946">
            <w:pPr>
              <w:ind w:left="-108" w:right="-108"/>
              <w:jc w:val="center"/>
            </w:pPr>
            <w:r>
              <w:t>x</w:t>
            </w:r>
          </w:p>
        </w:tc>
        <w:tc>
          <w:tcPr>
            <w:tcW w:w="567" w:type="dxa"/>
            <w:vAlign w:val="center"/>
          </w:tcPr>
          <w:p w:rsidR="003B3946" w:rsidRDefault="003B3946" w:rsidP="003B3946">
            <w:pPr>
              <w:ind w:left="-108" w:right="-108"/>
              <w:jc w:val="center"/>
            </w:pPr>
            <w:r>
              <w:t>28</w:t>
            </w:r>
          </w:p>
        </w:tc>
        <w:tc>
          <w:tcPr>
            <w:tcW w:w="567" w:type="dxa"/>
            <w:shd w:val="clear" w:color="auto" w:fill="C2D69B" w:themeFill="accent3" w:themeFillTint="99"/>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ind w:left="-108" w:right="-108"/>
              <w:jc w:val="center"/>
            </w:pPr>
            <w:r>
              <w:t>x</w:t>
            </w:r>
          </w:p>
        </w:tc>
        <w:tc>
          <w:tcPr>
            <w:tcW w:w="567" w:type="dxa"/>
            <w:vAlign w:val="center"/>
          </w:tcPr>
          <w:p w:rsidR="003B3946" w:rsidRDefault="003B3946" w:rsidP="003B3946">
            <w:pPr>
              <w:ind w:left="-108" w:right="-108"/>
              <w:jc w:val="center"/>
            </w:pPr>
            <w:r>
              <w:t>2</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5</w:t>
            </w:r>
          </w:p>
        </w:tc>
        <w:tc>
          <w:tcPr>
            <w:tcW w:w="850" w:type="dxa"/>
            <w:vAlign w:val="center"/>
          </w:tcPr>
          <w:p w:rsidR="003B3946" w:rsidRDefault="003B3946" w:rsidP="003B3946">
            <w:pPr>
              <w:jc w:val="center"/>
            </w:pPr>
            <w:r>
              <w:t>9</w:t>
            </w:r>
          </w:p>
        </w:tc>
        <w:tc>
          <w:tcPr>
            <w:tcW w:w="993" w:type="dxa"/>
            <w:shd w:val="clear" w:color="auto" w:fill="C2D69B" w:themeFill="accent3" w:themeFillTint="99"/>
            <w:vAlign w:val="center"/>
          </w:tcPr>
          <w:p w:rsidR="003B3946" w:rsidRDefault="003B3946" w:rsidP="003B3946">
            <w:pPr>
              <w:jc w:val="center"/>
            </w:pPr>
            <w:r>
              <w:t>12</w:t>
            </w:r>
          </w:p>
        </w:tc>
        <w:tc>
          <w:tcPr>
            <w:tcW w:w="567" w:type="dxa"/>
            <w:vAlign w:val="center"/>
          </w:tcPr>
          <w:p w:rsidR="003B3946" w:rsidRDefault="003B3946" w:rsidP="003B3946">
            <w:pPr>
              <w:jc w:val="center"/>
            </w:pPr>
            <w:r>
              <w:t>15</w:t>
            </w:r>
          </w:p>
        </w:tc>
        <w:tc>
          <w:tcPr>
            <w:tcW w:w="708" w:type="dxa"/>
            <w:shd w:val="clear" w:color="auto" w:fill="C2D69B" w:themeFill="accent3" w:themeFillTint="99"/>
            <w:vAlign w:val="center"/>
          </w:tcPr>
          <w:p w:rsidR="003B3946" w:rsidRDefault="003B3946" w:rsidP="003B3946">
            <w:pPr>
              <w:jc w:val="center"/>
            </w:pPr>
            <w:r>
              <w:t>17</w:t>
            </w:r>
          </w:p>
        </w:tc>
      </w:tr>
      <w:tr w:rsidR="00B27220" w:rsidTr="00B27220">
        <w:tc>
          <w:tcPr>
            <w:tcW w:w="675" w:type="dxa"/>
            <w:vMerge/>
            <w:shd w:val="clear" w:color="auto" w:fill="BFBFBF" w:themeFill="background1" w:themeFillShade="BF"/>
          </w:tcPr>
          <w:p w:rsidR="003B3946" w:rsidRPr="00B3797C" w:rsidRDefault="003B3946" w:rsidP="003B3946">
            <w:pPr>
              <w:rPr>
                <w:b/>
              </w:rPr>
            </w:pPr>
          </w:p>
        </w:tc>
        <w:tc>
          <w:tcPr>
            <w:tcW w:w="426" w:type="dxa"/>
            <w:vAlign w:val="center"/>
          </w:tcPr>
          <w:p w:rsidR="003B3946" w:rsidRPr="00B3797C" w:rsidRDefault="003B3946" w:rsidP="003B3946">
            <w:pPr>
              <w:ind w:left="-121" w:right="-130"/>
              <w:jc w:val="center"/>
              <w:rPr>
                <w:b/>
              </w:rPr>
            </w:pPr>
          </w:p>
          <w:p w:rsidR="003B3946" w:rsidRPr="00B3797C" w:rsidRDefault="003B3946" w:rsidP="003B3946">
            <w:pPr>
              <w:ind w:left="-121" w:right="-130"/>
              <w:jc w:val="center"/>
              <w:rPr>
                <w:b/>
              </w:rPr>
            </w:pPr>
            <w:r w:rsidRPr="00B3797C">
              <w:rPr>
                <w:b/>
              </w:rPr>
              <w:t>9</w:t>
            </w:r>
          </w:p>
        </w:tc>
        <w:tc>
          <w:tcPr>
            <w:tcW w:w="567" w:type="dxa"/>
            <w:vMerge/>
            <w:shd w:val="clear" w:color="auto" w:fill="BFBFBF" w:themeFill="background1" w:themeFillShade="BF"/>
          </w:tcPr>
          <w:p w:rsidR="003B3946" w:rsidRDefault="003B3946" w:rsidP="003B3946"/>
        </w:tc>
        <w:tc>
          <w:tcPr>
            <w:tcW w:w="850" w:type="dxa"/>
            <w:shd w:val="clear" w:color="auto" w:fill="C2D69B" w:themeFill="accent3" w:themeFillTint="99"/>
            <w:vAlign w:val="center"/>
          </w:tcPr>
          <w:p w:rsidR="003B3946" w:rsidRDefault="003B3946" w:rsidP="003B3946">
            <w:pPr>
              <w:jc w:val="center"/>
            </w:pPr>
            <w:r>
              <w:t>10</w:t>
            </w:r>
          </w:p>
        </w:tc>
        <w:tc>
          <w:tcPr>
            <w:tcW w:w="709" w:type="dxa"/>
            <w:vAlign w:val="center"/>
          </w:tcPr>
          <w:p w:rsidR="003B3946" w:rsidRDefault="003B3946" w:rsidP="003B3946">
            <w:pPr>
              <w:jc w:val="center"/>
            </w:pPr>
            <w:r>
              <w:t>13</w:t>
            </w:r>
          </w:p>
        </w:tc>
        <w:tc>
          <w:tcPr>
            <w:tcW w:w="709" w:type="dxa"/>
            <w:shd w:val="clear" w:color="auto" w:fill="C2D69B" w:themeFill="accent3" w:themeFillTint="99"/>
            <w:vAlign w:val="center"/>
          </w:tcPr>
          <w:p w:rsidR="003B3946" w:rsidRDefault="003B3946" w:rsidP="003B3946">
            <w:pPr>
              <w:jc w:val="center"/>
            </w:pPr>
            <w:r>
              <w:t>16</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21</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25</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27</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30</w:t>
            </w:r>
          </w:p>
        </w:tc>
        <w:tc>
          <w:tcPr>
            <w:tcW w:w="567" w:type="dxa"/>
            <w:vAlign w:val="center"/>
          </w:tcPr>
          <w:p w:rsidR="003B3946" w:rsidRDefault="003B3946" w:rsidP="003B3946">
            <w:pPr>
              <w:ind w:left="-108" w:right="-108"/>
              <w:jc w:val="center"/>
            </w:pPr>
            <w:r>
              <w:t>x</w:t>
            </w:r>
          </w:p>
        </w:tc>
        <w:tc>
          <w:tcPr>
            <w:tcW w:w="567" w:type="dxa"/>
            <w:vAlign w:val="center"/>
          </w:tcPr>
          <w:p w:rsidR="003B3946" w:rsidRDefault="003B3946" w:rsidP="003B3946">
            <w:pPr>
              <w:ind w:left="-108" w:right="-108"/>
              <w:jc w:val="center"/>
            </w:pPr>
            <w:r>
              <w:t>x</w:t>
            </w:r>
          </w:p>
        </w:tc>
        <w:tc>
          <w:tcPr>
            <w:tcW w:w="567" w:type="dxa"/>
            <w:shd w:val="clear" w:color="auto" w:fill="C2D69B" w:themeFill="accent3" w:themeFillTint="99"/>
            <w:vAlign w:val="center"/>
          </w:tcPr>
          <w:p w:rsidR="003B3946" w:rsidRDefault="003B3946" w:rsidP="003B3946">
            <w:pPr>
              <w:ind w:left="-108" w:right="-108"/>
              <w:jc w:val="center"/>
            </w:pPr>
            <w:r>
              <w:t>2</w:t>
            </w:r>
          </w:p>
        </w:tc>
        <w:tc>
          <w:tcPr>
            <w:tcW w:w="425"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5</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7</w:t>
            </w:r>
          </w:p>
        </w:tc>
        <w:tc>
          <w:tcPr>
            <w:tcW w:w="850" w:type="dxa"/>
            <w:vAlign w:val="center"/>
          </w:tcPr>
          <w:p w:rsidR="003B3946" w:rsidRDefault="003B3946" w:rsidP="003B3946">
            <w:pPr>
              <w:jc w:val="center"/>
            </w:pPr>
            <w:r>
              <w:t>11</w:t>
            </w:r>
          </w:p>
        </w:tc>
        <w:tc>
          <w:tcPr>
            <w:tcW w:w="993" w:type="dxa"/>
            <w:shd w:val="clear" w:color="auto" w:fill="C2D69B" w:themeFill="accent3" w:themeFillTint="99"/>
            <w:vAlign w:val="center"/>
          </w:tcPr>
          <w:p w:rsidR="003B3946" w:rsidRDefault="003B3946" w:rsidP="003B3946">
            <w:pPr>
              <w:jc w:val="center"/>
            </w:pPr>
            <w:r>
              <w:t>14</w:t>
            </w:r>
          </w:p>
        </w:tc>
        <w:tc>
          <w:tcPr>
            <w:tcW w:w="567" w:type="dxa"/>
            <w:vAlign w:val="center"/>
          </w:tcPr>
          <w:p w:rsidR="003B3946" w:rsidRDefault="003B3946" w:rsidP="003B3946">
            <w:pPr>
              <w:jc w:val="center"/>
            </w:pPr>
            <w:r>
              <w:t>18</w:t>
            </w:r>
          </w:p>
        </w:tc>
        <w:tc>
          <w:tcPr>
            <w:tcW w:w="708" w:type="dxa"/>
            <w:shd w:val="clear" w:color="auto" w:fill="C2D69B" w:themeFill="accent3" w:themeFillTint="99"/>
            <w:vAlign w:val="center"/>
          </w:tcPr>
          <w:p w:rsidR="003B3946" w:rsidRDefault="003B3946" w:rsidP="003B3946">
            <w:pPr>
              <w:jc w:val="center"/>
            </w:pPr>
            <w:r>
              <w:t>18</w:t>
            </w:r>
          </w:p>
        </w:tc>
      </w:tr>
      <w:tr w:rsidR="00B27220" w:rsidTr="00B27220">
        <w:trPr>
          <w:trHeight w:val="447"/>
        </w:trPr>
        <w:tc>
          <w:tcPr>
            <w:tcW w:w="675" w:type="dxa"/>
            <w:vMerge/>
            <w:shd w:val="clear" w:color="auto" w:fill="BFBFBF" w:themeFill="background1" w:themeFillShade="BF"/>
          </w:tcPr>
          <w:p w:rsidR="003B3946" w:rsidRPr="00B3797C" w:rsidRDefault="003B3946" w:rsidP="003B3946">
            <w:pPr>
              <w:rPr>
                <w:b/>
              </w:rPr>
            </w:pPr>
          </w:p>
        </w:tc>
        <w:tc>
          <w:tcPr>
            <w:tcW w:w="426" w:type="dxa"/>
            <w:vAlign w:val="center"/>
          </w:tcPr>
          <w:p w:rsidR="003B3946" w:rsidRPr="00B3797C" w:rsidRDefault="003B3946" w:rsidP="003B3946">
            <w:pPr>
              <w:ind w:left="-121" w:right="-130"/>
              <w:jc w:val="center"/>
              <w:rPr>
                <w:b/>
              </w:rPr>
            </w:pPr>
          </w:p>
          <w:p w:rsidR="003B3946" w:rsidRPr="00B3797C" w:rsidRDefault="003B3946" w:rsidP="003B3946">
            <w:pPr>
              <w:ind w:left="-121" w:right="-130"/>
              <w:jc w:val="center"/>
              <w:rPr>
                <w:b/>
              </w:rPr>
            </w:pPr>
            <w:r w:rsidRPr="00B3797C">
              <w:rPr>
                <w:b/>
              </w:rPr>
              <w:t>11</w:t>
            </w:r>
          </w:p>
        </w:tc>
        <w:tc>
          <w:tcPr>
            <w:tcW w:w="567" w:type="dxa"/>
            <w:vMerge/>
            <w:shd w:val="clear" w:color="auto" w:fill="BFBFBF" w:themeFill="background1" w:themeFillShade="BF"/>
          </w:tcPr>
          <w:p w:rsidR="003B3946" w:rsidRDefault="003B3946" w:rsidP="003B3946"/>
        </w:tc>
        <w:tc>
          <w:tcPr>
            <w:tcW w:w="850" w:type="dxa"/>
            <w:shd w:val="clear" w:color="auto" w:fill="C2D69B" w:themeFill="accent3" w:themeFillTint="99"/>
            <w:vAlign w:val="center"/>
          </w:tcPr>
          <w:p w:rsidR="003B3946" w:rsidRDefault="003B3946" w:rsidP="003B3946">
            <w:pPr>
              <w:jc w:val="center"/>
            </w:pPr>
            <w:r>
              <w:t>13</w:t>
            </w:r>
          </w:p>
        </w:tc>
        <w:tc>
          <w:tcPr>
            <w:tcW w:w="709" w:type="dxa"/>
            <w:vAlign w:val="center"/>
          </w:tcPr>
          <w:p w:rsidR="003B3946" w:rsidRDefault="003B3946" w:rsidP="003B3946">
            <w:pPr>
              <w:jc w:val="center"/>
            </w:pPr>
            <w:r>
              <w:t>16</w:t>
            </w:r>
          </w:p>
        </w:tc>
        <w:tc>
          <w:tcPr>
            <w:tcW w:w="709" w:type="dxa"/>
            <w:shd w:val="clear" w:color="auto" w:fill="C2D69B" w:themeFill="accent3" w:themeFillTint="99"/>
            <w:vAlign w:val="center"/>
          </w:tcPr>
          <w:p w:rsidR="003B3946" w:rsidRDefault="003B3946" w:rsidP="003B3946">
            <w:pPr>
              <w:jc w:val="center"/>
            </w:pPr>
            <w:r>
              <w:t>19</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25</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28</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31</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x</w:t>
            </w:r>
          </w:p>
        </w:tc>
        <w:tc>
          <w:tcPr>
            <w:tcW w:w="567" w:type="dxa"/>
            <w:vAlign w:val="center"/>
          </w:tcPr>
          <w:p w:rsidR="003B3946" w:rsidRDefault="003B3946" w:rsidP="003B3946">
            <w:pPr>
              <w:ind w:left="-108" w:right="-108"/>
              <w:jc w:val="center"/>
            </w:pPr>
            <w:r>
              <w:t>4</w:t>
            </w:r>
          </w:p>
        </w:tc>
        <w:tc>
          <w:tcPr>
            <w:tcW w:w="567" w:type="dxa"/>
            <w:vAlign w:val="center"/>
          </w:tcPr>
          <w:p w:rsidR="003B3946" w:rsidRDefault="003B3946" w:rsidP="003B3946">
            <w:pPr>
              <w:ind w:left="-108" w:right="-108"/>
              <w:jc w:val="center"/>
            </w:pPr>
            <w:r>
              <w:t>x</w:t>
            </w:r>
          </w:p>
        </w:tc>
        <w:tc>
          <w:tcPr>
            <w:tcW w:w="567" w:type="dxa"/>
            <w:shd w:val="clear" w:color="auto" w:fill="C2D69B" w:themeFill="accent3" w:themeFillTint="99"/>
            <w:vAlign w:val="center"/>
          </w:tcPr>
          <w:p w:rsidR="003B3946" w:rsidRDefault="003B3946" w:rsidP="003B3946">
            <w:pPr>
              <w:ind w:left="-108" w:right="-108"/>
              <w:jc w:val="center"/>
            </w:pPr>
            <w:r>
              <w:t>5</w:t>
            </w:r>
          </w:p>
        </w:tc>
        <w:tc>
          <w:tcPr>
            <w:tcW w:w="425"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8</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12</w:t>
            </w:r>
          </w:p>
        </w:tc>
        <w:tc>
          <w:tcPr>
            <w:tcW w:w="850" w:type="dxa"/>
            <w:vAlign w:val="center"/>
          </w:tcPr>
          <w:p w:rsidR="003B3946" w:rsidRDefault="003B3946" w:rsidP="003B3946">
            <w:pPr>
              <w:jc w:val="center"/>
            </w:pPr>
            <w:r>
              <w:t>15</w:t>
            </w:r>
          </w:p>
        </w:tc>
        <w:tc>
          <w:tcPr>
            <w:tcW w:w="993" w:type="dxa"/>
            <w:shd w:val="clear" w:color="auto" w:fill="C2D69B" w:themeFill="accent3" w:themeFillTint="99"/>
            <w:vAlign w:val="center"/>
          </w:tcPr>
          <w:p w:rsidR="003B3946" w:rsidRDefault="003B3946" w:rsidP="003B3946">
            <w:pPr>
              <w:jc w:val="center"/>
            </w:pPr>
            <w:r>
              <w:t>18</w:t>
            </w:r>
          </w:p>
        </w:tc>
        <w:tc>
          <w:tcPr>
            <w:tcW w:w="567" w:type="dxa"/>
            <w:vAlign w:val="center"/>
          </w:tcPr>
          <w:p w:rsidR="003B3946" w:rsidRDefault="003B3946" w:rsidP="003B3946">
            <w:pPr>
              <w:jc w:val="center"/>
            </w:pPr>
            <w:r>
              <w:t>18</w:t>
            </w:r>
          </w:p>
        </w:tc>
        <w:tc>
          <w:tcPr>
            <w:tcW w:w="708" w:type="dxa"/>
            <w:shd w:val="clear" w:color="auto" w:fill="C2D69B" w:themeFill="accent3" w:themeFillTint="99"/>
            <w:vAlign w:val="center"/>
          </w:tcPr>
          <w:p w:rsidR="003B3946" w:rsidRDefault="003B3946" w:rsidP="003B3946">
            <w:pPr>
              <w:jc w:val="center"/>
            </w:pPr>
            <w:r>
              <w:t>19</w:t>
            </w:r>
          </w:p>
        </w:tc>
      </w:tr>
      <w:tr w:rsidR="00B27220" w:rsidTr="00B27220">
        <w:tc>
          <w:tcPr>
            <w:tcW w:w="675" w:type="dxa"/>
            <w:vMerge/>
            <w:shd w:val="clear" w:color="auto" w:fill="BFBFBF" w:themeFill="background1" w:themeFillShade="BF"/>
          </w:tcPr>
          <w:p w:rsidR="003B3946" w:rsidRPr="00B3797C" w:rsidRDefault="003B3946" w:rsidP="003B3946">
            <w:pPr>
              <w:rPr>
                <w:b/>
              </w:rPr>
            </w:pPr>
          </w:p>
        </w:tc>
        <w:tc>
          <w:tcPr>
            <w:tcW w:w="426" w:type="dxa"/>
            <w:vAlign w:val="center"/>
          </w:tcPr>
          <w:p w:rsidR="003B3946" w:rsidRPr="00B3797C" w:rsidRDefault="003B3946" w:rsidP="003B3946">
            <w:pPr>
              <w:ind w:left="-121" w:right="-130"/>
              <w:jc w:val="center"/>
              <w:rPr>
                <w:b/>
              </w:rPr>
            </w:pPr>
          </w:p>
          <w:p w:rsidR="003B3946" w:rsidRPr="00B3797C" w:rsidRDefault="003B3946" w:rsidP="003B3946">
            <w:pPr>
              <w:ind w:left="-121" w:right="-130"/>
              <w:jc w:val="center"/>
              <w:rPr>
                <w:b/>
              </w:rPr>
            </w:pPr>
            <w:r w:rsidRPr="00B3797C">
              <w:rPr>
                <w:b/>
              </w:rPr>
              <w:t>16</w:t>
            </w:r>
          </w:p>
        </w:tc>
        <w:tc>
          <w:tcPr>
            <w:tcW w:w="567" w:type="dxa"/>
            <w:vMerge/>
            <w:shd w:val="clear" w:color="auto" w:fill="BFBFBF" w:themeFill="background1" w:themeFillShade="BF"/>
          </w:tcPr>
          <w:p w:rsidR="003B3946" w:rsidRDefault="003B3946" w:rsidP="003B3946"/>
        </w:tc>
        <w:tc>
          <w:tcPr>
            <w:tcW w:w="850" w:type="dxa"/>
            <w:shd w:val="clear" w:color="auto" w:fill="C2D69B" w:themeFill="accent3" w:themeFillTint="99"/>
            <w:vAlign w:val="center"/>
          </w:tcPr>
          <w:p w:rsidR="003B3946" w:rsidRDefault="003B3946" w:rsidP="003B3946">
            <w:pPr>
              <w:jc w:val="center"/>
            </w:pPr>
            <w:r>
              <w:t>17</w:t>
            </w:r>
          </w:p>
        </w:tc>
        <w:tc>
          <w:tcPr>
            <w:tcW w:w="709" w:type="dxa"/>
            <w:vAlign w:val="center"/>
          </w:tcPr>
          <w:p w:rsidR="003B3946" w:rsidRDefault="003B3946" w:rsidP="003B3946">
            <w:pPr>
              <w:jc w:val="center"/>
            </w:pPr>
            <w:r>
              <w:t>20</w:t>
            </w:r>
          </w:p>
        </w:tc>
        <w:tc>
          <w:tcPr>
            <w:tcW w:w="709" w:type="dxa"/>
            <w:shd w:val="clear" w:color="auto" w:fill="C2D69B" w:themeFill="accent3" w:themeFillTint="99"/>
            <w:vAlign w:val="center"/>
          </w:tcPr>
          <w:p w:rsidR="003B3946" w:rsidRDefault="003B3946" w:rsidP="003B3946">
            <w:pPr>
              <w:jc w:val="center"/>
            </w:pPr>
            <w:r>
              <w:t>23</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28</w:t>
            </w:r>
          </w:p>
        </w:tc>
        <w:tc>
          <w:tcPr>
            <w:tcW w:w="425" w:type="dxa"/>
            <w:shd w:val="clear" w:color="auto" w:fill="C2D69B" w:themeFill="accent3" w:themeFillTint="99"/>
            <w:vAlign w:val="center"/>
          </w:tcPr>
          <w:p w:rsidR="003B3946" w:rsidRDefault="003B3946" w:rsidP="003B3946">
            <w:pPr>
              <w:jc w:val="center"/>
            </w:pPr>
            <w:r>
              <w:t>x</w:t>
            </w:r>
          </w:p>
        </w:tc>
        <w:tc>
          <w:tcPr>
            <w:tcW w:w="426" w:type="dxa"/>
            <w:shd w:val="clear" w:color="auto" w:fill="C2D69B" w:themeFill="accent3" w:themeFillTint="99"/>
            <w:vAlign w:val="center"/>
          </w:tcPr>
          <w:p w:rsidR="003B3946" w:rsidRDefault="003B3946" w:rsidP="003B3946">
            <w:pPr>
              <w:ind w:left="-108" w:right="-108"/>
              <w:jc w:val="center"/>
            </w:pPr>
            <w:r>
              <w:t>29</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jc w:val="center"/>
            </w:pPr>
            <w:r>
              <w:t>2</w:t>
            </w:r>
          </w:p>
        </w:tc>
        <w:tc>
          <w:tcPr>
            <w:tcW w:w="426"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5</w:t>
            </w:r>
          </w:p>
        </w:tc>
        <w:tc>
          <w:tcPr>
            <w:tcW w:w="567" w:type="dxa"/>
            <w:vAlign w:val="center"/>
          </w:tcPr>
          <w:p w:rsidR="003B3946" w:rsidRDefault="003B3946" w:rsidP="003B3946">
            <w:pPr>
              <w:ind w:left="-108" w:right="-108"/>
              <w:jc w:val="center"/>
            </w:pPr>
            <w:r>
              <w:t>x</w:t>
            </w:r>
          </w:p>
        </w:tc>
        <w:tc>
          <w:tcPr>
            <w:tcW w:w="567" w:type="dxa"/>
            <w:shd w:val="clear" w:color="auto" w:fill="C2D69B" w:themeFill="accent3" w:themeFillTint="99"/>
            <w:vAlign w:val="center"/>
          </w:tcPr>
          <w:p w:rsidR="003B3946" w:rsidRDefault="003B3946" w:rsidP="003B3946">
            <w:pPr>
              <w:ind w:left="-108" w:right="-108"/>
              <w:jc w:val="center"/>
            </w:pPr>
            <w:r>
              <w:t>9</w:t>
            </w:r>
          </w:p>
        </w:tc>
        <w:tc>
          <w:tcPr>
            <w:tcW w:w="425"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14</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17</w:t>
            </w:r>
          </w:p>
        </w:tc>
        <w:tc>
          <w:tcPr>
            <w:tcW w:w="850" w:type="dxa"/>
            <w:vAlign w:val="center"/>
          </w:tcPr>
          <w:p w:rsidR="003B3946" w:rsidRDefault="003B3946" w:rsidP="003B3946">
            <w:pPr>
              <w:jc w:val="center"/>
            </w:pPr>
            <w:r>
              <w:t>21</w:t>
            </w:r>
          </w:p>
        </w:tc>
        <w:tc>
          <w:tcPr>
            <w:tcW w:w="993" w:type="dxa"/>
            <w:shd w:val="clear" w:color="auto" w:fill="C2D69B" w:themeFill="accent3" w:themeFillTint="99"/>
            <w:vAlign w:val="center"/>
          </w:tcPr>
          <w:p w:rsidR="003B3946" w:rsidRDefault="003B3946" w:rsidP="003B3946">
            <w:pPr>
              <w:jc w:val="center"/>
            </w:pPr>
            <w:r>
              <w:t>21</w:t>
            </w:r>
          </w:p>
        </w:tc>
        <w:tc>
          <w:tcPr>
            <w:tcW w:w="567" w:type="dxa"/>
            <w:vAlign w:val="center"/>
          </w:tcPr>
          <w:p w:rsidR="003B3946" w:rsidRDefault="003B3946" w:rsidP="003B3946">
            <w:pPr>
              <w:jc w:val="center"/>
            </w:pPr>
            <w:r>
              <w:t>21</w:t>
            </w:r>
          </w:p>
        </w:tc>
        <w:tc>
          <w:tcPr>
            <w:tcW w:w="708" w:type="dxa"/>
            <w:shd w:val="clear" w:color="auto" w:fill="C2D69B" w:themeFill="accent3" w:themeFillTint="99"/>
            <w:vAlign w:val="center"/>
          </w:tcPr>
          <w:p w:rsidR="003B3946" w:rsidRDefault="003B3946" w:rsidP="003B3946">
            <w:pPr>
              <w:jc w:val="center"/>
            </w:pPr>
            <w:r>
              <w:t>22</w:t>
            </w:r>
          </w:p>
        </w:tc>
      </w:tr>
      <w:tr w:rsidR="00B27220" w:rsidTr="00B27220">
        <w:tc>
          <w:tcPr>
            <w:tcW w:w="675" w:type="dxa"/>
            <w:vMerge/>
            <w:shd w:val="clear" w:color="auto" w:fill="BFBFBF" w:themeFill="background1" w:themeFillShade="BF"/>
          </w:tcPr>
          <w:p w:rsidR="003B3946" w:rsidRPr="00B3797C" w:rsidRDefault="003B3946" w:rsidP="003B3946">
            <w:pPr>
              <w:rPr>
                <w:b/>
              </w:rPr>
            </w:pPr>
          </w:p>
        </w:tc>
        <w:tc>
          <w:tcPr>
            <w:tcW w:w="426" w:type="dxa"/>
            <w:vAlign w:val="center"/>
          </w:tcPr>
          <w:p w:rsidR="003B3946" w:rsidRPr="00B3797C" w:rsidRDefault="003B3946" w:rsidP="003B3946">
            <w:pPr>
              <w:ind w:left="-121" w:right="-130"/>
              <w:jc w:val="center"/>
              <w:rPr>
                <w:b/>
              </w:rPr>
            </w:pPr>
          </w:p>
          <w:p w:rsidR="003B3946" w:rsidRPr="00B3797C" w:rsidRDefault="003B3946" w:rsidP="003B3946">
            <w:pPr>
              <w:ind w:left="-121" w:right="-130"/>
              <w:jc w:val="center"/>
              <w:rPr>
                <w:b/>
              </w:rPr>
            </w:pPr>
            <w:r w:rsidRPr="00B3797C">
              <w:rPr>
                <w:b/>
              </w:rPr>
              <w:t>20</w:t>
            </w:r>
          </w:p>
        </w:tc>
        <w:tc>
          <w:tcPr>
            <w:tcW w:w="567" w:type="dxa"/>
            <w:vMerge/>
            <w:shd w:val="clear" w:color="auto" w:fill="BFBFBF" w:themeFill="background1" w:themeFillShade="BF"/>
          </w:tcPr>
          <w:p w:rsidR="003B3946" w:rsidRDefault="003B3946" w:rsidP="003B3946"/>
        </w:tc>
        <w:tc>
          <w:tcPr>
            <w:tcW w:w="850" w:type="dxa"/>
            <w:shd w:val="clear" w:color="auto" w:fill="C2D69B" w:themeFill="accent3" w:themeFillTint="99"/>
            <w:vAlign w:val="center"/>
          </w:tcPr>
          <w:p w:rsidR="003B3946" w:rsidRDefault="003B3946" w:rsidP="003B3946">
            <w:pPr>
              <w:jc w:val="center"/>
            </w:pPr>
            <w:r>
              <w:t>22</w:t>
            </w:r>
          </w:p>
        </w:tc>
        <w:tc>
          <w:tcPr>
            <w:tcW w:w="709" w:type="dxa"/>
            <w:vAlign w:val="center"/>
          </w:tcPr>
          <w:p w:rsidR="003B3946" w:rsidRDefault="003B3946" w:rsidP="003B3946">
            <w:pPr>
              <w:jc w:val="center"/>
            </w:pPr>
            <w:r>
              <w:t>26</w:t>
            </w:r>
          </w:p>
        </w:tc>
        <w:tc>
          <w:tcPr>
            <w:tcW w:w="709" w:type="dxa"/>
            <w:shd w:val="clear" w:color="auto" w:fill="C2D69B" w:themeFill="accent3" w:themeFillTint="99"/>
            <w:vAlign w:val="center"/>
          </w:tcPr>
          <w:p w:rsidR="003B3946" w:rsidRDefault="003B3946" w:rsidP="003B3946">
            <w:pPr>
              <w:jc w:val="center"/>
            </w:pPr>
            <w:r>
              <w:t>30</w:t>
            </w:r>
          </w:p>
        </w:tc>
        <w:tc>
          <w:tcPr>
            <w:tcW w:w="425" w:type="dxa"/>
            <w:vAlign w:val="center"/>
          </w:tcPr>
          <w:p w:rsidR="003B3946" w:rsidRDefault="003B3946" w:rsidP="003B3946">
            <w:pPr>
              <w:jc w:val="center"/>
            </w:pPr>
            <w:r>
              <w:t>x</w:t>
            </w:r>
          </w:p>
        </w:tc>
        <w:tc>
          <w:tcPr>
            <w:tcW w:w="425" w:type="dxa"/>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jc w:val="center"/>
            </w:pPr>
            <w:r>
              <w:t>4</w:t>
            </w:r>
          </w:p>
        </w:tc>
        <w:tc>
          <w:tcPr>
            <w:tcW w:w="426" w:type="dxa"/>
            <w:shd w:val="clear" w:color="auto" w:fill="C2D69B" w:themeFill="accent3" w:themeFillTint="99"/>
            <w:vAlign w:val="center"/>
          </w:tcPr>
          <w:p w:rsidR="003B3946" w:rsidRDefault="003B3946" w:rsidP="003B3946">
            <w:pPr>
              <w:ind w:left="-108" w:right="-108"/>
              <w:jc w:val="center"/>
            </w:pPr>
            <w:r>
              <w:t>x</w:t>
            </w:r>
          </w:p>
        </w:tc>
        <w:tc>
          <w:tcPr>
            <w:tcW w:w="425" w:type="dxa"/>
            <w:vAlign w:val="center"/>
          </w:tcPr>
          <w:p w:rsidR="003B3946" w:rsidRDefault="003B3946" w:rsidP="003B3946">
            <w:pPr>
              <w:jc w:val="center"/>
            </w:pPr>
            <w:r>
              <w:t>5</w:t>
            </w:r>
          </w:p>
        </w:tc>
        <w:tc>
          <w:tcPr>
            <w:tcW w:w="425" w:type="dxa"/>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jc w:val="center"/>
            </w:pPr>
            <w:r>
              <w:t>6</w:t>
            </w:r>
          </w:p>
        </w:tc>
        <w:tc>
          <w:tcPr>
            <w:tcW w:w="426"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10</w:t>
            </w:r>
          </w:p>
        </w:tc>
        <w:tc>
          <w:tcPr>
            <w:tcW w:w="567" w:type="dxa"/>
            <w:vAlign w:val="center"/>
          </w:tcPr>
          <w:p w:rsidR="003B3946" w:rsidRDefault="003B3946" w:rsidP="003B3946">
            <w:pPr>
              <w:ind w:left="-108" w:right="-108"/>
              <w:jc w:val="center"/>
            </w:pPr>
            <w:r>
              <w:t>x</w:t>
            </w:r>
          </w:p>
        </w:tc>
        <w:tc>
          <w:tcPr>
            <w:tcW w:w="567" w:type="dxa"/>
            <w:shd w:val="clear" w:color="auto" w:fill="C2D69B" w:themeFill="accent3" w:themeFillTint="99"/>
            <w:vAlign w:val="center"/>
          </w:tcPr>
          <w:p w:rsidR="003B3946" w:rsidRDefault="003B3946" w:rsidP="003B3946">
            <w:pPr>
              <w:ind w:left="-108" w:right="-108"/>
              <w:jc w:val="center"/>
            </w:pPr>
            <w:r>
              <w:t>12</w:t>
            </w:r>
          </w:p>
        </w:tc>
        <w:tc>
          <w:tcPr>
            <w:tcW w:w="425"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16</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19</w:t>
            </w:r>
          </w:p>
        </w:tc>
        <w:tc>
          <w:tcPr>
            <w:tcW w:w="850" w:type="dxa"/>
            <w:vAlign w:val="center"/>
          </w:tcPr>
          <w:p w:rsidR="003B3946" w:rsidRDefault="003B3946" w:rsidP="003B3946">
            <w:pPr>
              <w:jc w:val="center"/>
            </w:pPr>
            <w:r>
              <w:t>23</w:t>
            </w:r>
          </w:p>
        </w:tc>
        <w:tc>
          <w:tcPr>
            <w:tcW w:w="993" w:type="dxa"/>
            <w:shd w:val="clear" w:color="auto" w:fill="C2D69B" w:themeFill="accent3" w:themeFillTint="99"/>
            <w:vAlign w:val="center"/>
          </w:tcPr>
          <w:p w:rsidR="003B3946" w:rsidRDefault="003B3946" w:rsidP="003B3946">
            <w:pPr>
              <w:jc w:val="center"/>
            </w:pPr>
            <w:r>
              <w:t>25</w:t>
            </w:r>
          </w:p>
        </w:tc>
        <w:tc>
          <w:tcPr>
            <w:tcW w:w="567" w:type="dxa"/>
            <w:vAlign w:val="center"/>
          </w:tcPr>
          <w:p w:rsidR="003B3946" w:rsidRDefault="003B3946" w:rsidP="003B3946">
            <w:pPr>
              <w:jc w:val="center"/>
            </w:pPr>
            <w:r>
              <w:t>25</w:t>
            </w:r>
          </w:p>
        </w:tc>
        <w:tc>
          <w:tcPr>
            <w:tcW w:w="708" w:type="dxa"/>
            <w:shd w:val="clear" w:color="auto" w:fill="C2D69B" w:themeFill="accent3" w:themeFillTint="99"/>
            <w:vAlign w:val="center"/>
          </w:tcPr>
          <w:p w:rsidR="003B3946" w:rsidRDefault="003B3946" w:rsidP="003B3946">
            <w:pPr>
              <w:jc w:val="center"/>
            </w:pPr>
            <w:r>
              <w:t>25</w:t>
            </w:r>
          </w:p>
        </w:tc>
      </w:tr>
      <w:tr w:rsidR="00B27220" w:rsidTr="00B27220">
        <w:tc>
          <w:tcPr>
            <w:tcW w:w="675" w:type="dxa"/>
            <w:vMerge/>
            <w:shd w:val="clear" w:color="auto" w:fill="BFBFBF" w:themeFill="background1" w:themeFillShade="BF"/>
          </w:tcPr>
          <w:p w:rsidR="003B3946" w:rsidRPr="00B3797C" w:rsidRDefault="003B3946" w:rsidP="003B3946">
            <w:pPr>
              <w:rPr>
                <w:b/>
              </w:rPr>
            </w:pPr>
          </w:p>
        </w:tc>
        <w:tc>
          <w:tcPr>
            <w:tcW w:w="426" w:type="dxa"/>
            <w:vAlign w:val="center"/>
          </w:tcPr>
          <w:p w:rsidR="003B3946" w:rsidRPr="00B3797C" w:rsidRDefault="003B3946" w:rsidP="003B3946">
            <w:pPr>
              <w:ind w:left="-121" w:right="-130"/>
              <w:jc w:val="center"/>
              <w:rPr>
                <w:b/>
              </w:rPr>
            </w:pPr>
          </w:p>
          <w:p w:rsidR="003B3946" w:rsidRPr="00B3797C" w:rsidRDefault="003B3946" w:rsidP="003B3946">
            <w:pPr>
              <w:ind w:left="-121" w:right="-130"/>
              <w:jc w:val="center"/>
              <w:rPr>
                <w:b/>
              </w:rPr>
            </w:pPr>
            <w:r w:rsidRPr="00B3797C">
              <w:rPr>
                <w:b/>
              </w:rPr>
              <w:t>24</w:t>
            </w:r>
          </w:p>
        </w:tc>
        <w:tc>
          <w:tcPr>
            <w:tcW w:w="567" w:type="dxa"/>
            <w:vMerge/>
            <w:shd w:val="clear" w:color="auto" w:fill="BFBFBF" w:themeFill="background1" w:themeFillShade="BF"/>
          </w:tcPr>
          <w:p w:rsidR="003B3946" w:rsidRDefault="003B3946" w:rsidP="003B3946"/>
        </w:tc>
        <w:tc>
          <w:tcPr>
            <w:tcW w:w="850" w:type="dxa"/>
            <w:shd w:val="clear" w:color="auto" w:fill="C2D69B" w:themeFill="accent3" w:themeFillTint="99"/>
            <w:vAlign w:val="center"/>
          </w:tcPr>
          <w:p w:rsidR="003B3946" w:rsidRDefault="003B3946" w:rsidP="003B3946">
            <w:pPr>
              <w:jc w:val="center"/>
            </w:pPr>
            <w:r>
              <w:t>27</w:t>
            </w:r>
          </w:p>
        </w:tc>
        <w:tc>
          <w:tcPr>
            <w:tcW w:w="709" w:type="dxa"/>
            <w:vAlign w:val="center"/>
          </w:tcPr>
          <w:p w:rsidR="003B3946" w:rsidRDefault="003B3946" w:rsidP="003B3946">
            <w:pPr>
              <w:jc w:val="center"/>
            </w:pPr>
            <w:r>
              <w:t>29</w:t>
            </w:r>
          </w:p>
        </w:tc>
        <w:tc>
          <w:tcPr>
            <w:tcW w:w="709" w:type="dxa"/>
            <w:shd w:val="clear" w:color="auto" w:fill="C2D69B" w:themeFill="accent3" w:themeFillTint="99"/>
            <w:vAlign w:val="center"/>
          </w:tcPr>
          <w:p w:rsidR="003B3946" w:rsidRDefault="003B3946" w:rsidP="003B3946">
            <w:pPr>
              <w:jc w:val="center"/>
            </w:pPr>
            <w:r>
              <w:t>x</w:t>
            </w:r>
          </w:p>
        </w:tc>
        <w:tc>
          <w:tcPr>
            <w:tcW w:w="425" w:type="dxa"/>
            <w:vAlign w:val="center"/>
          </w:tcPr>
          <w:p w:rsidR="003B3946" w:rsidRDefault="003B3946" w:rsidP="003B3946">
            <w:pPr>
              <w:jc w:val="center"/>
            </w:pPr>
            <w:r>
              <w:t>2</w:t>
            </w:r>
          </w:p>
        </w:tc>
        <w:tc>
          <w:tcPr>
            <w:tcW w:w="425" w:type="dxa"/>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jc w:val="center"/>
            </w:pPr>
            <w:r>
              <w:t>5</w:t>
            </w:r>
          </w:p>
        </w:tc>
        <w:tc>
          <w:tcPr>
            <w:tcW w:w="426" w:type="dxa"/>
            <w:shd w:val="clear" w:color="auto" w:fill="C2D69B" w:themeFill="accent3" w:themeFillTint="99"/>
            <w:vAlign w:val="center"/>
          </w:tcPr>
          <w:p w:rsidR="003B3946" w:rsidRDefault="003B3946" w:rsidP="003B3946">
            <w:pPr>
              <w:jc w:val="center"/>
            </w:pPr>
            <w:r>
              <w:t>x</w:t>
            </w:r>
          </w:p>
        </w:tc>
        <w:tc>
          <w:tcPr>
            <w:tcW w:w="425" w:type="dxa"/>
            <w:vAlign w:val="center"/>
          </w:tcPr>
          <w:p w:rsidR="003B3946" w:rsidRDefault="003B3946" w:rsidP="003B3946">
            <w:pPr>
              <w:jc w:val="center"/>
            </w:pPr>
            <w:r>
              <w:t>5</w:t>
            </w:r>
          </w:p>
        </w:tc>
        <w:tc>
          <w:tcPr>
            <w:tcW w:w="425" w:type="dxa"/>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jc w:val="center"/>
            </w:pPr>
            <w:r>
              <w:t>9</w:t>
            </w:r>
          </w:p>
        </w:tc>
        <w:tc>
          <w:tcPr>
            <w:tcW w:w="426"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13</w:t>
            </w:r>
          </w:p>
        </w:tc>
        <w:tc>
          <w:tcPr>
            <w:tcW w:w="567" w:type="dxa"/>
            <w:vAlign w:val="center"/>
          </w:tcPr>
          <w:p w:rsidR="003B3946" w:rsidRDefault="003B3946" w:rsidP="003B3946">
            <w:pPr>
              <w:ind w:left="-108" w:right="-108"/>
              <w:jc w:val="center"/>
            </w:pPr>
            <w:r>
              <w:t>x</w:t>
            </w:r>
          </w:p>
        </w:tc>
        <w:tc>
          <w:tcPr>
            <w:tcW w:w="567" w:type="dxa"/>
            <w:shd w:val="clear" w:color="auto" w:fill="C2D69B" w:themeFill="accent3" w:themeFillTint="99"/>
            <w:vAlign w:val="center"/>
          </w:tcPr>
          <w:p w:rsidR="003B3946" w:rsidRDefault="003B3946" w:rsidP="003B3946">
            <w:pPr>
              <w:ind w:left="-108" w:right="-108"/>
              <w:jc w:val="center"/>
            </w:pPr>
            <w:r>
              <w:t>16</w:t>
            </w:r>
          </w:p>
        </w:tc>
        <w:tc>
          <w:tcPr>
            <w:tcW w:w="425"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20</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21</w:t>
            </w:r>
          </w:p>
        </w:tc>
        <w:tc>
          <w:tcPr>
            <w:tcW w:w="850" w:type="dxa"/>
            <w:vAlign w:val="center"/>
          </w:tcPr>
          <w:p w:rsidR="003B3946" w:rsidRDefault="003B3946" w:rsidP="003B3946">
            <w:pPr>
              <w:jc w:val="center"/>
            </w:pPr>
            <w:r>
              <w:t>25</w:t>
            </w:r>
          </w:p>
        </w:tc>
        <w:tc>
          <w:tcPr>
            <w:tcW w:w="993" w:type="dxa"/>
            <w:shd w:val="clear" w:color="auto" w:fill="C2D69B" w:themeFill="accent3" w:themeFillTint="99"/>
            <w:vAlign w:val="center"/>
          </w:tcPr>
          <w:p w:rsidR="003B3946" w:rsidRDefault="003B3946" w:rsidP="003B3946">
            <w:pPr>
              <w:jc w:val="center"/>
            </w:pPr>
            <w:r>
              <w:t>26</w:t>
            </w:r>
          </w:p>
        </w:tc>
        <w:tc>
          <w:tcPr>
            <w:tcW w:w="567" w:type="dxa"/>
            <w:vAlign w:val="center"/>
          </w:tcPr>
          <w:p w:rsidR="003B3946" w:rsidRDefault="003B3946" w:rsidP="003B3946">
            <w:pPr>
              <w:jc w:val="center"/>
            </w:pPr>
            <w:r>
              <w:t>26</w:t>
            </w:r>
          </w:p>
        </w:tc>
        <w:tc>
          <w:tcPr>
            <w:tcW w:w="708" w:type="dxa"/>
            <w:shd w:val="clear" w:color="auto" w:fill="C2D69B" w:themeFill="accent3" w:themeFillTint="99"/>
            <w:vAlign w:val="center"/>
          </w:tcPr>
          <w:p w:rsidR="003B3946" w:rsidRDefault="003B3946" w:rsidP="003B3946">
            <w:pPr>
              <w:jc w:val="center"/>
            </w:pPr>
            <w:r>
              <w:t>29</w:t>
            </w:r>
          </w:p>
        </w:tc>
      </w:tr>
      <w:tr w:rsidR="00B27220" w:rsidTr="00B27220">
        <w:trPr>
          <w:trHeight w:val="465"/>
        </w:trPr>
        <w:tc>
          <w:tcPr>
            <w:tcW w:w="675" w:type="dxa"/>
            <w:vMerge/>
            <w:shd w:val="clear" w:color="auto" w:fill="BFBFBF" w:themeFill="background1" w:themeFillShade="BF"/>
          </w:tcPr>
          <w:p w:rsidR="003B3946" w:rsidRPr="00B3797C" w:rsidRDefault="003B3946" w:rsidP="003B3946">
            <w:pPr>
              <w:rPr>
                <w:b/>
              </w:rPr>
            </w:pPr>
          </w:p>
        </w:tc>
        <w:tc>
          <w:tcPr>
            <w:tcW w:w="426" w:type="dxa"/>
            <w:vAlign w:val="center"/>
          </w:tcPr>
          <w:p w:rsidR="003B3946" w:rsidRPr="00B3797C" w:rsidRDefault="003B3946" w:rsidP="003B3946">
            <w:pPr>
              <w:ind w:left="-121" w:right="-130"/>
              <w:jc w:val="center"/>
              <w:rPr>
                <w:b/>
              </w:rPr>
            </w:pPr>
            <w:r w:rsidRPr="00B3797C">
              <w:rPr>
                <w:b/>
              </w:rPr>
              <w:t>27</w:t>
            </w:r>
          </w:p>
        </w:tc>
        <w:tc>
          <w:tcPr>
            <w:tcW w:w="567" w:type="dxa"/>
            <w:vMerge/>
            <w:shd w:val="clear" w:color="auto" w:fill="BFBFBF" w:themeFill="background1" w:themeFillShade="BF"/>
          </w:tcPr>
          <w:p w:rsidR="003B3946" w:rsidRDefault="003B3946" w:rsidP="003B3946"/>
        </w:tc>
        <w:tc>
          <w:tcPr>
            <w:tcW w:w="850" w:type="dxa"/>
            <w:shd w:val="clear" w:color="auto" w:fill="C2D69B" w:themeFill="accent3" w:themeFillTint="99"/>
            <w:vAlign w:val="center"/>
          </w:tcPr>
          <w:p w:rsidR="003B3946" w:rsidRDefault="003B3946" w:rsidP="003B3946">
            <w:pPr>
              <w:jc w:val="center"/>
            </w:pPr>
            <w:r>
              <w:t>29</w:t>
            </w:r>
          </w:p>
        </w:tc>
        <w:tc>
          <w:tcPr>
            <w:tcW w:w="709" w:type="dxa"/>
            <w:vAlign w:val="center"/>
          </w:tcPr>
          <w:p w:rsidR="003B3946" w:rsidRDefault="003B3946" w:rsidP="003B3946">
            <w:pPr>
              <w:jc w:val="center"/>
            </w:pPr>
            <w:r>
              <w:t>29</w:t>
            </w:r>
          </w:p>
        </w:tc>
        <w:tc>
          <w:tcPr>
            <w:tcW w:w="709" w:type="dxa"/>
            <w:shd w:val="clear" w:color="auto" w:fill="C2D69B" w:themeFill="accent3" w:themeFillTint="99"/>
            <w:vAlign w:val="center"/>
          </w:tcPr>
          <w:p w:rsidR="003B3946" w:rsidRDefault="003B3946" w:rsidP="003B3946">
            <w:pPr>
              <w:jc w:val="center"/>
            </w:pPr>
            <w:r>
              <w:t>x</w:t>
            </w:r>
          </w:p>
        </w:tc>
        <w:tc>
          <w:tcPr>
            <w:tcW w:w="425" w:type="dxa"/>
            <w:vAlign w:val="center"/>
          </w:tcPr>
          <w:p w:rsidR="003B3946" w:rsidRDefault="003B3946" w:rsidP="003B3946">
            <w:pPr>
              <w:jc w:val="center"/>
            </w:pPr>
            <w:r>
              <w:t>2</w:t>
            </w:r>
          </w:p>
        </w:tc>
        <w:tc>
          <w:tcPr>
            <w:tcW w:w="425" w:type="dxa"/>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jc w:val="center"/>
            </w:pPr>
            <w:r>
              <w:t>5</w:t>
            </w:r>
          </w:p>
        </w:tc>
        <w:tc>
          <w:tcPr>
            <w:tcW w:w="426" w:type="dxa"/>
            <w:shd w:val="clear" w:color="auto" w:fill="C2D69B" w:themeFill="accent3" w:themeFillTint="99"/>
            <w:vAlign w:val="center"/>
          </w:tcPr>
          <w:p w:rsidR="003B3946" w:rsidRDefault="003B3946" w:rsidP="003B3946">
            <w:pPr>
              <w:jc w:val="center"/>
            </w:pPr>
            <w:r>
              <w:t>x</w:t>
            </w:r>
          </w:p>
        </w:tc>
        <w:tc>
          <w:tcPr>
            <w:tcW w:w="425" w:type="dxa"/>
            <w:vAlign w:val="center"/>
          </w:tcPr>
          <w:p w:rsidR="003B3946" w:rsidRDefault="003B3946" w:rsidP="003B3946">
            <w:pPr>
              <w:jc w:val="center"/>
            </w:pPr>
            <w:r>
              <w:t>6</w:t>
            </w:r>
          </w:p>
        </w:tc>
        <w:tc>
          <w:tcPr>
            <w:tcW w:w="425" w:type="dxa"/>
            <w:vAlign w:val="center"/>
          </w:tcPr>
          <w:p w:rsidR="003B3946" w:rsidRDefault="003B3946" w:rsidP="003B3946">
            <w:pPr>
              <w:ind w:left="-108" w:right="-108"/>
              <w:jc w:val="center"/>
            </w:pPr>
            <w:r>
              <w:t>x</w:t>
            </w:r>
          </w:p>
        </w:tc>
        <w:tc>
          <w:tcPr>
            <w:tcW w:w="425" w:type="dxa"/>
            <w:shd w:val="clear" w:color="auto" w:fill="C2D69B" w:themeFill="accent3" w:themeFillTint="99"/>
            <w:vAlign w:val="center"/>
          </w:tcPr>
          <w:p w:rsidR="003B3946" w:rsidRDefault="003B3946" w:rsidP="003B3946">
            <w:pPr>
              <w:jc w:val="center"/>
            </w:pPr>
            <w:r>
              <w:t>9</w:t>
            </w:r>
          </w:p>
        </w:tc>
        <w:tc>
          <w:tcPr>
            <w:tcW w:w="426"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13</w:t>
            </w:r>
          </w:p>
        </w:tc>
        <w:tc>
          <w:tcPr>
            <w:tcW w:w="567" w:type="dxa"/>
            <w:vAlign w:val="center"/>
          </w:tcPr>
          <w:p w:rsidR="003B3946" w:rsidRDefault="003B3946" w:rsidP="003B3946">
            <w:pPr>
              <w:ind w:left="-108" w:right="-108"/>
              <w:jc w:val="center"/>
            </w:pPr>
            <w:r>
              <w:t>x</w:t>
            </w:r>
          </w:p>
        </w:tc>
        <w:tc>
          <w:tcPr>
            <w:tcW w:w="567" w:type="dxa"/>
            <w:shd w:val="clear" w:color="auto" w:fill="C2D69B" w:themeFill="accent3" w:themeFillTint="99"/>
            <w:vAlign w:val="center"/>
          </w:tcPr>
          <w:p w:rsidR="003B3946" w:rsidRDefault="003B3946" w:rsidP="003B3946">
            <w:pPr>
              <w:ind w:left="-108" w:right="-108"/>
              <w:jc w:val="center"/>
            </w:pPr>
            <w:r>
              <w:t>16</w:t>
            </w:r>
          </w:p>
        </w:tc>
        <w:tc>
          <w:tcPr>
            <w:tcW w:w="425" w:type="dxa"/>
            <w:shd w:val="clear" w:color="auto" w:fill="C2D69B" w:themeFill="accent3" w:themeFillTint="99"/>
            <w:vAlign w:val="center"/>
          </w:tcPr>
          <w:p w:rsidR="003B3946" w:rsidRDefault="003B3946" w:rsidP="003B3946">
            <w:pPr>
              <w:ind w:left="-108" w:right="-108"/>
              <w:jc w:val="center"/>
            </w:pPr>
          </w:p>
        </w:tc>
        <w:tc>
          <w:tcPr>
            <w:tcW w:w="567" w:type="dxa"/>
            <w:vAlign w:val="center"/>
          </w:tcPr>
          <w:p w:rsidR="003B3946" w:rsidRDefault="003B3946" w:rsidP="003B3946">
            <w:pPr>
              <w:ind w:left="-108" w:right="-108"/>
              <w:jc w:val="center"/>
            </w:pPr>
            <w:r>
              <w:t>20</w:t>
            </w:r>
          </w:p>
        </w:tc>
        <w:tc>
          <w:tcPr>
            <w:tcW w:w="567" w:type="dxa"/>
            <w:vAlign w:val="center"/>
          </w:tcPr>
          <w:p w:rsidR="003B3946" w:rsidRDefault="003B3946" w:rsidP="003B3946">
            <w:pPr>
              <w:ind w:left="-108" w:right="-108"/>
              <w:jc w:val="center"/>
            </w:pPr>
            <w:r>
              <w:t>x</w:t>
            </w:r>
          </w:p>
        </w:tc>
        <w:tc>
          <w:tcPr>
            <w:tcW w:w="1134" w:type="dxa"/>
            <w:shd w:val="clear" w:color="auto" w:fill="C2D69B" w:themeFill="accent3" w:themeFillTint="99"/>
            <w:vAlign w:val="center"/>
          </w:tcPr>
          <w:p w:rsidR="003B3946" w:rsidRDefault="003B3946" w:rsidP="003B3946">
            <w:pPr>
              <w:jc w:val="center"/>
            </w:pPr>
            <w:r>
              <w:t>21</w:t>
            </w:r>
          </w:p>
        </w:tc>
        <w:tc>
          <w:tcPr>
            <w:tcW w:w="850" w:type="dxa"/>
            <w:vAlign w:val="center"/>
          </w:tcPr>
          <w:p w:rsidR="003B3946" w:rsidRDefault="003B3946" w:rsidP="003B3946">
            <w:pPr>
              <w:jc w:val="center"/>
            </w:pPr>
            <w:r>
              <w:t>25</w:t>
            </w:r>
          </w:p>
        </w:tc>
        <w:tc>
          <w:tcPr>
            <w:tcW w:w="993" w:type="dxa"/>
            <w:shd w:val="clear" w:color="auto" w:fill="C2D69B" w:themeFill="accent3" w:themeFillTint="99"/>
            <w:vAlign w:val="center"/>
          </w:tcPr>
          <w:p w:rsidR="003B3946" w:rsidRDefault="003B3946" w:rsidP="003B3946">
            <w:pPr>
              <w:jc w:val="center"/>
            </w:pPr>
            <w:r>
              <w:t>26</w:t>
            </w:r>
          </w:p>
        </w:tc>
        <w:tc>
          <w:tcPr>
            <w:tcW w:w="567" w:type="dxa"/>
            <w:vAlign w:val="center"/>
          </w:tcPr>
          <w:p w:rsidR="003B3946" w:rsidRDefault="003B3946" w:rsidP="003B3946">
            <w:pPr>
              <w:jc w:val="center"/>
            </w:pPr>
            <w:r>
              <w:t>26</w:t>
            </w:r>
          </w:p>
        </w:tc>
        <w:tc>
          <w:tcPr>
            <w:tcW w:w="708" w:type="dxa"/>
            <w:shd w:val="clear" w:color="auto" w:fill="C2D69B" w:themeFill="accent3" w:themeFillTint="99"/>
            <w:vAlign w:val="center"/>
          </w:tcPr>
          <w:p w:rsidR="003B3946" w:rsidRDefault="003B3946" w:rsidP="003B3946">
            <w:pPr>
              <w:jc w:val="center"/>
            </w:pPr>
            <w:r>
              <w:t>29</w:t>
            </w:r>
          </w:p>
        </w:tc>
      </w:tr>
    </w:tbl>
    <w:p w:rsidR="003B3946" w:rsidRPr="00CF2A86" w:rsidRDefault="003B3946" w:rsidP="00B27220">
      <w:pPr>
        <w:spacing w:before="120" w:after="0" w:line="240" w:lineRule="auto"/>
        <w:jc w:val="both"/>
      </w:pPr>
      <w:r w:rsidRPr="00CF2A86">
        <w:t xml:space="preserve">Tieslietu ministrs </w:t>
      </w:r>
      <w:r w:rsidRPr="00CF2A86">
        <w:tab/>
        <w:t xml:space="preserve">                                                                                          </w:t>
      </w:r>
      <w:r w:rsidR="00EA1901">
        <w:tab/>
      </w:r>
      <w:r w:rsidR="00EA1901">
        <w:tab/>
      </w:r>
      <w:r w:rsidR="00EA1901">
        <w:tab/>
      </w:r>
      <w:r w:rsidR="00EA1901">
        <w:tab/>
      </w:r>
      <w:r w:rsidR="00EA1901">
        <w:tab/>
      </w:r>
      <w:r w:rsidR="00EA1901">
        <w:tab/>
      </w:r>
      <w:r w:rsidR="00EA1901">
        <w:tab/>
      </w:r>
      <w:r w:rsidRPr="00CF2A86">
        <w:t>G. Bērziņš</w:t>
      </w:r>
    </w:p>
    <w:p w:rsidR="003B3946" w:rsidRDefault="003B3946" w:rsidP="003B3946">
      <w:pPr>
        <w:spacing w:after="0" w:line="240" w:lineRule="auto"/>
        <w:rPr>
          <w:sz w:val="20"/>
          <w:szCs w:val="20"/>
        </w:rPr>
      </w:pPr>
    </w:p>
    <w:p w:rsidR="003B3946" w:rsidRPr="00770C33" w:rsidRDefault="003B3946" w:rsidP="003B3946">
      <w:pPr>
        <w:spacing w:after="0" w:line="240" w:lineRule="auto"/>
        <w:rPr>
          <w:sz w:val="20"/>
          <w:szCs w:val="20"/>
        </w:rPr>
      </w:pPr>
      <w:r>
        <w:rPr>
          <w:sz w:val="20"/>
          <w:szCs w:val="20"/>
        </w:rPr>
        <w:t>15.02.2012. 13:51</w:t>
      </w:r>
    </w:p>
    <w:p w:rsidR="003B3946" w:rsidRPr="00770C33" w:rsidRDefault="00EE0548" w:rsidP="003B3946">
      <w:pPr>
        <w:spacing w:after="0" w:line="240" w:lineRule="auto"/>
        <w:rPr>
          <w:sz w:val="20"/>
          <w:szCs w:val="20"/>
        </w:rPr>
      </w:pPr>
      <w:r>
        <w:rPr>
          <w:sz w:val="20"/>
          <w:szCs w:val="20"/>
        </w:rPr>
        <w:t>325</w:t>
      </w:r>
    </w:p>
    <w:p w:rsidR="003B3946" w:rsidRDefault="003B3946" w:rsidP="003B3946">
      <w:pPr>
        <w:spacing w:after="0" w:line="240" w:lineRule="auto"/>
        <w:rPr>
          <w:sz w:val="20"/>
          <w:szCs w:val="20"/>
        </w:rPr>
      </w:pPr>
      <w:r>
        <w:rPr>
          <w:sz w:val="20"/>
          <w:szCs w:val="20"/>
        </w:rPr>
        <w:t xml:space="preserve">D. Baha </w:t>
      </w:r>
    </w:p>
    <w:p w:rsidR="003B3946" w:rsidRPr="003B3946" w:rsidRDefault="003B3946" w:rsidP="003B3946">
      <w:pPr>
        <w:spacing w:after="0" w:line="240" w:lineRule="auto"/>
        <w:rPr>
          <w:szCs w:val="24"/>
        </w:rPr>
      </w:pPr>
      <w:r w:rsidRPr="00770C33">
        <w:rPr>
          <w:sz w:val="20"/>
          <w:szCs w:val="20"/>
        </w:rPr>
        <w:t>670368</w:t>
      </w:r>
      <w:r>
        <w:rPr>
          <w:sz w:val="20"/>
          <w:szCs w:val="20"/>
        </w:rPr>
        <w:t>38</w:t>
      </w:r>
      <w:r w:rsidRPr="00770C33">
        <w:rPr>
          <w:sz w:val="20"/>
          <w:szCs w:val="20"/>
        </w:rPr>
        <w:t xml:space="preserve">, </w:t>
      </w:r>
      <w:hyperlink r:id="rId7" w:history="1">
        <w:r w:rsidRPr="00EE74E4">
          <w:rPr>
            <w:rStyle w:val="Hyperlink"/>
            <w:sz w:val="20"/>
            <w:szCs w:val="20"/>
          </w:rPr>
          <w:t>Daina.Baha@tm.gov.lv</w:t>
        </w:r>
      </w:hyperlink>
      <w:r>
        <w:rPr>
          <w:sz w:val="20"/>
          <w:szCs w:val="20"/>
        </w:rPr>
        <w:t xml:space="preserve">  </w:t>
      </w:r>
    </w:p>
    <w:sectPr w:rsidR="003B3946" w:rsidRPr="003B3946" w:rsidSect="003B3946">
      <w:headerReference w:type="default" r:id="rId8"/>
      <w:footerReference w:type="default" r:id="rId9"/>
      <w:pgSz w:w="16838" w:h="11906" w:orient="landscape"/>
      <w:pgMar w:top="1276" w:right="1418" w:bottom="1134" w:left="1134" w:header="709" w:footer="57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4C4C" w:rsidRDefault="003A4C4C" w:rsidP="00B3797C">
      <w:pPr>
        <w:spacing w:after="0" w:line="240" w:lineRule="auto"/>
      </w:pPr>
      <w:r>
        <w:separator/>
      </w:r>
    </w:p>
  </w:endnote>
  <w:endnote w:type="continuationSeparator" w:id="0">
    <w:p w:rsidR="003A4C4C" w:rsidRDefault="003A4C4C" w:rsidP="00B37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4C" w:rsidRPr="00B3797C" w:rsidRDefault="003A4C4C" w:rsidP="00B3797C">
    <w:pPr>
      <w:pStyle w:val="Footer"/>
      <w:jc w:val="both"/>
    </w:pPr>
    <w:r>
      <w:rPr>
        <w:sz w:val="20"/>
        <w:szCs w:val="20"/>
      </w:rPr>
      <w:t>TM</w:t>
    </w:r>
    <w:r w:rsidR="00A04CED">
      <w:rPr>
        <w:sz w:val="20"/>
        <w:szCs w:val="20"/>
      </w:rPr>
      <w:t>AnotP</w:t>
    </w:r>
    <w:r>
      <w:rPr>
        <w:sz w:val="20"/>
        <w:szCs w:val="20"/>
      </w:rPr>
      <w:t>_</w:t>
    </w:r>
    <w:r w:rsidR="00A04CED">
      <w:rPr>
        <w:sz w:val="20"/>
        <w:szCs w:val="20"/>
      </w:rPr>
      <w:t>15</w:t>
    </w:r>
    <w:r>
      <w:rPr>
        <w:sz w:val="20"/>
        <w:szCs w:val="20"/>
      </w:rPr>
      <w:t>0212</w:t>
    </w:r>
    <w:r w:rsidRPr="0091267C">
      <w:rPr>
        <w:sz w:val="20"/>
        <w:szCs w:val="20"/>
      </w:rPr>
      <w:t>_</w:t>
    </w:r>
    <w:r w:rsidR="00A04CED">
      <w:rPr>
        <w:sz w:val="20"/>
        <w:szCs w:val="20"/>
      </w:rPr>
      <w:t>izmaksa</w:t>
    </w:r>
    <w:r w:rsidRPr="0091267C">
      <w:rPr>
        <w:sz w:val="20"/>
        <w:szCs w:val="20"/>
      </w:rPr>
      <w:t xml:space="preserve">; </w:t>
    </w:r>
    <w:bookmarkStart w:id="0" w:name="OLE_LINK3"/>
    <w:bookmarkStart w:id="1" w:name="OLE_LINK4"/>
    <w:bookmarkStart w:id="2" w:name="OLE_LINK5"/>
    <w:bookmarkStart w:id="3" w:name="OLE_LINK1"/>
    <w:bookmarkStart w:id="4" w:name="OLE_LINK2"/>
    <w:r w:rsidRPr="00B3797C">
      <w:rPr>
        <w:sz w:val="20"/>
        <w:szCs w:val="20"/>
      </w:rPr>
      <w:t>Ministru kabineta noteikumu projekta „Grozījumi Ministru kabineta 2004. gada 20. jūnija noteikumos Nr. 612 „Kārtība, kādā uzturlīdzekļu garantiju fonda administrācija izskata iesniegumu par uzturlīdzekļu izmaksu un tam pievienotos dokumentus, kā arī izmaksā uzturlīdzekļus”” sākotnējās ietekmes novērtējuma ziņojuma (</w:t>
    </w:r>
    <w:r w:rsidRPr="00B3797C">
      <w:rPr>
        <w:bCs/>
        <w:sz w:val="20"/>
        <w:szCs w:val="20"/>
      </w:rPr>
      <w:t>anotācijas)</w:t>
    </w:r>
    <w:bookmarkEnd w:id="0"/>
    <w:bookmarkEnd w:id="1"/>
    <w:bookmarkEnd w:id="2"/>
    <w:bookmarkEnd w:id="3"/>
    <w:bookmarkEnd w:id="4"/>
    <w:r w:rsidRPr="00B3797C">
      <w:rPr>
        <w:bCs/>
        <w:sz w:val="20"/>
        <w:szCs w:val="20"/>
      </w:rPr>
      <w:t xml:space="preserve"> pielikums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4C4C" w:rsidRDefault="003A4C4C" w:rsidP="00B3797C">
      <w:pPr>
        <w:spacing w:after="0" w:line="240" w:lineRule="auto"/>
      </w:pPr>
      <w:r>
        <w:separator/>
      </w:r>
    </w:p>
  </w:footnote>
  <w:footnote w:type="continuationSeparator" w:id="0">
    <w:p w:rsidR="003A4C4C" w:rsidRDefault="003A4C4C" w:rsidP="00B379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4C4C" w:rsidRDefault="003A4C4C" w:rsidP="00B3797C">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544EDA"/>
    <w:rsid w:val="000005DC"/>
    <w:rsid w:val="00010A26"/>
    <w:rsid w:val="00011562"/>
    <w:rsid w:val="0012249E"/>
    <w:rsid w:val="001A6D57"/>
    <w:rsid w:val="001F79DF"/>
    <w:rsid w:val="002A55AB"/>
    <w:rsid w:val="002A6928"/>
    <w:rsid w:val="002D3FC2"/>
    <w:rsid w:val="002E5A81"/>
    <w:rsid w:val="00332D62"/>
    <w:rsid w:val="00375044"/>
    <w:rsid w:val="00391B99"/>
    <w:rsid w:val="003A4C4C"/>
    <w:rsid w:val="003B3946"/>
    <w:rsid w:val="003F3550"/>
    <w:rsid w:val="00467382"/>
    <w:rsid w:val="004A4DB4"/>
    <w:rsid w:val="00544EDA"/>
    <w:rsid w:val="005A3256"/>
    <w:rsid w:val="00647B38"/>
    <w:rsid w:val="006A335A"/>
    <w:rsid w:val="006D053C"/>
    <w:rsid w:val="00701528"/>
    <w:rsid w:val="00731419"/>
    <w:rsid w:val="00776423"/>
    <w:rsid w:val="00783965"/>
    <w:rsid w:val="007F0073"/>
    <w:rsid w:val="00847BF1"/>
    <w:rsid w:val="008A39CB"/>
    <w:rsid w:val="009524F5"/>
    <w:rsid w:val="009662A8"/>
    <w:rsid w:val="00A04CED"/>
    <w:rsid w:val="00A20356"/>
    <w:rsid w:val="00A4393C"/>
    <w:rsid w:val="00AD29A8"/>
    <w:rsid w:val="00AF534B"/>
    <w:rsid w:val="00B22390"/>
    <w:rsid w:val="00B27220"/>
    <w:rsid w:val="00B36B45"/>
    <w:rsid w:val="00B3797C"/>
    <w:rsid w:val="00B82F93"/>
    <w:rsid w:val="00BC0E68"/>
    <w:rsid w:val="00BC4157"/>
    <w:rsid w:val="00CE5E44"/>
    <w:rsid w:val="00CF3729"/>
    <w:rsid w:val="00D41789"/>
    <w:rsid w:val="00D42FA3"/>
    <w:rsid w:val="00D54B09"/>
    <w:rsid w:val="00DB2791"/>
    <w:rsid w:val="00DE0935"/>
    <w:rsid w:val="00E30215"/>
    <w:rsid w:val="00EA1901"/>
    <w:rsid w:val="00EE0548"/>
    <w:rsid w:val="00EE1E5E"/>
    <w:rsid w:val="00F11CEE"/>
    <w:rsid w:val="00FD4339"/>
    <w:rsid w:val="00FF4DDE"/>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3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44E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3797C"/>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B3797C"/>
  </w:style>
  <w:style w:type="paragraph" w:styleId="Footer">
    <w:name w:val="footer"/>
    <w:basedOn w:val="Normal"/>
    <w:link w:val="FooterChar"/>
    <w:uiPriority w:val="99"/>
    <w:semiHidden/>
    <w:unhideWhenUsed/>
    <w:rsid w:val="00B3797C"/>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B3797C"/>
  </w:style>
  <w:style w:type="character" w:styleId="Hyperlink">
    <w:name w:val="Hyperlink"/>
    <w:rsid w:val="003B3946"/>
    <w:rPr>
      <w:color w:val="0000FF"/>
      <w:u w:val="single"/>
    </w:rPr>
  </w:style>
  <w:style w:type="paragraph" w:styleId="BodyTextIndent">
    <w:name w:val="Body Text Indent"/>
    <w:basedOn w:val="Normal"/>
    <w:link w:val="BodyTextIndentChar"/>
    <w:rsid w:val="003B3946"/>
    <w:pPr>
      <w:spacing w:after="120" w:line="240" w:lineRule="auto"/>
      <w:ind w:left="283"/>
    </w:pPr>
    <w:rPr>
      <w:rFonts w:eastAsia="Calibri" w:cs="Times New Roman"/>
      <w:szCs w:val="24"/>
    </w:rPr>
  </w:style>
  <w:style w:type="character" w:customStyle="1" w:styleId="BodyTextIndentChar">
    <w:name w:val="Body Text Indent Char"/>
    <w:basedOn w:val="DefaultParagraphFont"/>
    <w:link w:val="BodyTextIndent"/>
    <w:rsid w:val="003B3946"/>
    <w:rPr>
      <w:rFonts w:eastAsia="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ina.Baha@tm.gov.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B04F1A-043D-4487-BB4F-A1D9BAB01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1142</Words>
  <Characters>651</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 gada 20. jūnija noteikumos Nr. 612 "Kārtība, kādā uzturlīdzekļu garantiju fonda administrācija izskata iesniegumu par uzturlīdzekļu izmaksu un tam pievienotos dokumentus, kā arī izmak</vt:lpstr>
    </vt:vector>
  </TitlesOfParts>
  <Company>Tieslietu Ministrija</Company>
  <LinksUpToDate>false</LinksUpToDate>
  <CharactersWithSpaces>1790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20. jūnija noteikumos Nr. 612 "Kārtība, kādā uzturlīdzekļu garantiju fonda administrācija izskata iesniegumu par uzturlīdzekļu izmaksu un tam pievienotos dokumentus, kā arī izmaksā uzturlīdzekļus"" sākotnējās ietekmes novērtējuma ziņojuma (anotācijas) pielikums</dc:title>
  <dc:subject>Anotācijas pielikums </dc:subject>
  <dc:creator>db1101</dc:creator>
  <cp:keywords/>
  <dc:description>Daina Baha _x000d_
daina.baha@tm.gov.lv _x000d_
tālr. 67036838, </dc:description>
  <cp:lastModifiedBy>db1101</cp:lastModifiedBy>
  <cp:revision>7</cp:revision>
  <cp:lastPrinted>2012-02-01T09:34:00Z</cp:lastPrinted>
  <dcterms:created xsi:type="dcterms:W3CDTF">2012-02-15T11:43:00Z</dcterms:created>
  <dcterms:modified xsi:type="dcterms:W3CDTF">2012-02-15T11:59:00Z</dcterms:modified>
</cp:coreProperties>
</file>