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FA" w:rsidRDefault="003E54FA" w:rsidP="003E54F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51E62">
        <w:rPr>
          <w:rFonts w:ascii="Times New Roman" w:eastAsia="Times New Roman" w:hAnsi="Times New Roman" w:cs="Times New Roman"/>
          <w:b/>
          <w:sz w:val="24"/>
          <w:szCs w:val="24"/>
          <w:lang w:eastAsia="lv-LV"/>
        </w:rPr>
        <w:t>Likumprojekta „Grozījum</w:t>
      </w:r>
      <w:r>
        <w:rPr>
          <w:rFonts w:ascii="Times New Roman" w:eastAsia="Times New Roman" w:hAnsi="Times New Roman" w:cs="Times New Roman"/>
          <w:b/>
          <w:sz w:val="24"/>
          <w:szCs w:val="24"/>
          <w:lang w:eastAsia="lv-LV"/>
        </w:rPr>
        <w:t>i</w:t>
      </w:r>
      <w:r w:rsidRPr="00B51E62">
        <w:rPr>
          <w:rFonts w:ascii="Times New Roman" w:eastAsia="Times New Roman" w:hAnsi="Times New Roman" w:cs="Times New Roman"/>
          <w:b/>
          <w:sz w:val="24"/>
          <w:szCs w:val="24"/>
          <w:lang w:eastAsia="lv-LV"/>
        </w:rPr>
        <w:t xml:space="preserve"> Civillikumā” </w:t>
      </w:r>
      <w:r w:rsidRPr="00B51E62">
        <w:rPr>
          <w:rFonts w:ascii="Times New Roman" w:eastAsia="Times New Roman" w:hAnsi="Times New Roman" w:cs="Times New Roman"/>
          <w:b/>
          <w:bCs/>
          <w:sz w:val="24"/>
          <w:szCs w:val="24"/>
          <w:lang w:eastAsia="lv-LV"/>
        </w:rPr>
        <w:t>sākotnējās ietekmes novērtējuma ziņojums (anotācija)</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
        <w:gridCol w:w="455"/>
        <w:gridCol w:w="10"/>
        <w:gridCol w:w="9"/>
        <w:gridCol w:w="439"/>
        <w:gridCol w:w="653"/>
        <w:gridCol w:w="198"/>
        <w:gridCol w:w="24"/>
        <w:gridCol w:w="1195"/>
        <w:gridCol w:w="415"/>
        <w:gridCol w:w="23"/>
        <w:gridCol w:w="70"/>
        <w:gridCol w:w="365"/>
        <w:gridCol w:w="32"/>
        <w:gridCol w:w="16"/>
        <w:gridCol w:w="1053"/>
        <w:gridCol w:w="257"/>
        <w:gridCol w:w="817"/>
        <w:gridCol w:w="1516"/>
        <w:gridCol w:w="1517"/>
      </w:tblGrid>
      <w:tr w:rsidR="003E54FA" w:rsidRPr="00B51E62" w:rsidTr="003E54FA">
        <w:trPr>
          <w:tblCellSpacing w:w="0" w:type="dxa"/>
        </w:trPr>
        <w:tc>
          <w:tcPr>
            <w:tcW w:w="9087" w:type="dxa"/>
            <w:gridSpan w:val="20"/>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 I. Tiesību akta projekta izstrādes nepieciešamība</w:t>
            </w:r>
          </w:p>
        </w:tc>
      </w:tr>
      <w:tr w:rsidR="003E54FA" w:rsidRPr="00B51E62" w:rsidTr="003E54FA">
        <w:trPr>
          <w:tblCellSpacing w:w="0" w:type="dxa"/>
        </w:trPr>
        <w:tc>
          <w:tcPr>
            <w:tcW w:w="9087" w:type="dxa"/>
            <w:gridSpan w:val="20"/>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b/>
                <w:bCs/>
                <w:sz w:val="24"/>
                <w:szCs w:val="24"/>
                <w:lang w:eastAsia="lv-LV"/>
              </w:rPr>
            </w:pPr>
          </w:p>
        </w:tc>
      </w:tr>
      <w:tr w:rsidR="003E54FA" w:rsidRPr="00B51E62" w:rsidTr="003E54FA">
        <w:trPr>
          <w:trHeight w:val="630"/>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Pamatojums</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9C1F19">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Tieslietu ministrijas darbības stratēģijas 2007.-2009.gadam (apstiprināta ar Ministru kabineta 2007.gada 7.novembra rīkojumu Nr. 696) 1.3.4.1.apakšpunkts un Civilstāvokļu aktu reģistrācijas sistēmas attīstības koncepcijas (apstiprināta ar Ministru kabineta 2009.gada 15.oktobra rīkojumu Nr.701) 4.4.apakšpunkts.</w:t>
            </w:r>
          </w:p>
        </w:tc>
      </w:tr>
      <w:tr w:rsidR="003E54FA" w:rsidRPr="00B51E62" w:rsidTr="003E54FA">
        <w:trPr>
          <w:trHeight w:val="1255"/>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Pašreizējā situācija un problēmas</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Default="003E54FA" w:rsidP="009C1F19">
            <w:pPr>
              <w:spacing w:after="0" w:line="240" w:lineRule="auto"/>
              <w:jc w:val="both"/>
              <w:rPr>
                <w:rFonts w:ascii="Times New Roman" w:eastAsia="Calibri" w:hAnsi="Times New Roman" w:cs="Times New Roman"/>
                <w:sz w:val="24"/>
                <w:szCs w:val="24"/>
              </w:rPr>
            </w:pPr>
            <w:r w:rsidRPr="00562D24">
              <w:rPr>
                <w:rFonts w:ascii="Times New Roman" w:eastAsia="Calibri" w:hAnsi="Times New Roman" w:cs="Times New Roman"/>
                <w:sz w:val="24"/>
                <w:szCs w:val="24"/>
              </w:rPr>
              <w:t>Civiltiesību nozares pamats ir 1937. gadā pieņemtais Civillikums.</w:t>
            </w:r>
            <w:r w:rsidRPr="000D4C01">
              <w:t xml:space="preserve"> </w:t>
            </w:r>
            <w:r w:rsidRPr="00562D24">
              <w:rPr>
                <w:rFonts w:ascii="Times New Roman" w:hAnsi="Times New Roman" w:cs="Times New Roman"/>
                <w:sz w:val="24"/>
                <w:szCs w:val="24"/>
              </w:rPr>
              <w:t>Tādējādi Civillikum</w:t>
            </w:r>
            <w:r>
              <w:rPr>
                <w:rFonts w:ascii="Times New Roman" w:hAnsi="Times New Roman" w:cs="Times New Roman"/>
                <w:sz w:val="24"/>
                <w:szCs w:val="24"/>
              </w:rPr>
              <w:t>ā</w:t>
            </w:r>
            <w:r w:rsidRPr="00562D24">
              <w:rPr>
                <w:rFonts w:ascii="Times New Roman" w:eastAsia="Calibri" w:hAnsi="Times New Roman" w:cs="Times New Roman"/>
                <w:sz w:val="24"/>
                <w:szCs w:val="24"/>
              </w:rPr>
              <w:t xml:space="preserve"> ietvert</w:t>
            </w:r>
            <w:r>
              <w:rPr>
                <w:rFonts w:ascii="Times New Roman" w:hAnsi="Times New Roman" w:cs="Times New Roman"/>
                <w:sz w:val="24"/>
                <w:szCs w:val="24"/>
              </w:rPr>
              <w:t>ai</w:t>
            </w:r>
            <w:r w:rsidRPr="00562D24">
              <w:rPr>
                <w:rFonts w:ascii="Times New Roman" w:eastAsia="Calibri" w:hAnsi="Times New Roman" w:cs="Times New Roman"/>
                <w:sz w:val="24"/>
                <w:szCs w:val="24"/>
              </w:rPr>
              <w:t>s regulējums</w:t>
            </w:r>
            <w:r>
              <w:rPr>
                <w:rFonts w:ascii="Times New Roman" w:hAnsi="Times New Roman" w:cs="Times New Roman"/>
                <w:sz w:val="24"/>
                <w:szCs w:val="24"/>
              </w:rPr>
              <w:t xml:space="preserve">, tajā skaitā Ģimenes tiesību daļas normas, ir novecojis </w:t>
            </w:r>
            <w:r w:rsidRPr="00562D24">
              <w:rPr>
                <w:rFonts w:ascii="Times New Roman" w:eastAsia="Calibri" w:hAnsi="Times New Roman" w:cs="Times New Roman"/>
                <w:sz w:val="24"/>
                <w:szCs w:val="24"/>
              </w:rPr>
              <w:t xml:space="preserve">un vairs nespēj pilnībā apmierināt mūsdienu sabiedrības vajadzības. </w:t>
            </w:r>
          </w:p>
          <w:p w:rsidR="003E54FA" w:rsidRDefault="003E54FA"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Izvērtējot problēmu jautājumus un nepilnības Latvijas Republikas Ģimenes tiesību regulējumā, konstatēts, ka būtiskas problēmas skar šādus Civillikuma Ģimenes tiesību daļas institūtus:</w:t>
            </w:r>
          </w:p>
          <w:p w:rsidR="003E54FA" w:rsidRPr="00304B74"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04B74">
              <w:rPr>
                <w:rFonts w:ascii="Times New Roman" w:hAnsi="Times New Roman" w:cs="Times New Roman"/>
                <w:sz w:val="24"/>
                <w:szCs w:val="24"/>
              </w:rPr>
              <w:t>aulības noslē</w:t>
            </w:r>
            <w:r>
              <w:rPr>
                <w:rFonts w:ascii="Times New Roman" w:hAnsi="Times New Roman" w:cs="Times New Roman"/>
                <w:sz w:val="24"/>
                <w:szCs w:val="24"/>
              </w:rPr>
              <w:t>gšana;</w:t>
            </w:r>
          </w:p>
          <w:p w:rsidR="003E54FA" w:rsidRDefault="003E54FA" w:rsidP="009C1F1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l</w:t>
            </w:r>
            <w:r w:rsidRPr="00304B74">
              <w:rPr>
                <w:rFonts w:ascii="Times New Roman" w:hAnsi="Times New Roman"/>
                <w:sz w:val="24"/>
                <w:szCs w:val="24"/>
              </w:rPr>
              <w:t xml:space="preserve">īdzekļi otra laulātā uzturam vai iepriekšējā </w:t>
            </w:r>
            <w:r>
              <w:rPr>
                <w:rFonts w:ascii="Times New Roman" w:hAnsi="Times New Roman"/>
                <w:sz w:val="24"/>
                <w:szCs w:val="24"/>
              </w:rPr>
              <w:t xml:space="preserve"> </w:t>
            </w:r>
          </w:p>
          <w:p w:rsidR="003E54FA" w:rsidRPr="00304B74" w:rsidRDefault="003E54FA" w:rsidP="009C1F19">
            <w:pPr>
              <w:spacing w:after="0" w:line="240" w:lineRule="auto"/>
              <w:jc w:val="both"/>
              <w:rPr>
                <w:rFonts w:ascii="Times New Roman" w:hAnsi="Times New Roman"/>
                <w:sz w:val="24"/>
                <w:szCs w:val="24"/>
              </w:rPr>
            </w:pPr>
            <w:r w:rsidRPr="00304B74">
              <w:rPr>
                <w:rFonts w:ascii="Times New Roman" w:hAnsi="Times New Roman"/>
                <w:sz w:val="24"/>
                <w:szCs w:val="24"/>
              </w:rPr>
              <w:t>labklājības līmeņa nodrošināšanai</w:t>
            </w:r>
            <w:r>
              <w:rPr>
                <w:rFonts w:ascii="Times New Roman" w:hAnsi="Times New Roman"/>
                <w:sz w:val="24"/>
                <w:szCs w:val="24"/>
              </w:rPr>
              <w:t>;</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laulāto mantiskās attiecības;</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paternitātes pieņēmums un paternitātes atzīšana;</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adopcija;</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uzturlīdzekļi;</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laulības šķiršana.</w:t>
            </w:r>
          </w:p>
          <w:p w:rsidR="003E54FA" w:rsidRDefault="003E54FA" w:rsidP="003E54FA">
            <w:pPr>
              <w:spacing w:after="0" w:line="240" w:lineRule="auto"/>
              <w:jc w:val="both"/>
              <w:rPr>
                <w:rFonts w:ascii="Times New Roman" w:hAnsi="Times New Roman" w:cs="Times New Roman"/>
                <w:sz w:val="24"/>
                <w:szCs w:val="24"/>
              </w:rPr>
            </w:pPr>
          </w:p>
          <w:p w:rsidR="003E54FA" w:rsidRDefault="003E54FA" w:rsidP="003E54FA">
            <w:pPr>
              <w:pStyle w:val="Sarakstarindkopa"/>
              <w:numPr>
                <w:ilvl w:val="0"/>
                <w:numId w:val="5"/>
              </w:numPr>
              <w:spacing w:after="0" w:line="240" w:lineRule="auto"/>
              <w:jc w:val="both"/>
              <w:rPr>
                <w:rFonts w:ascii="Times New Roman" w:hAnsi="Times New Roman" w:cs="Times New Roman"/>
                <w:sz w:val="24"/>
                <w:szCs w:val="24"/>
              </w:rPr>
            </w:pPr>
            <w:r w:rsidRPr="00C24F80">
              <w:rPr>
                <w:rFonts w:ascii="Times New Roman" w:hAnsi="Times New Roman" w:cs="Times New Roman"/>
                <w:b/>
                <w:sz w:val="24"/>
                <w:szCs w:val="24"/>
              </w:rPr>
              <w:t>Laulības noslēgšana</w:t>
            </w:r>
            <w:r>
              <w:rPr>
                <w:rFonts w:ascii="Times New Roman" w:hAnsi="Times New Roman" w:cs="Times New Roman"/>
                <w:b/>
                <w:sz w:val="24"/>
                <w:szCs w:val="24"/>
              </w:rPr>
              <w:t>.</w:t>
            </w:r>
          </w:p>
          <w:p w:rsidR="003E54FA" w:rsidRDefault="003E54FA" w:rsidP="003E54FA">
            <w:pPr>
              <w:pStyle w:val="Sarakstarindkopa"/>
              <w:spacing w:after="0" w:line="240" w:lineRule="auto"/>
              <w:ind w:left="1080"/>
              <w:jc w:val="both"/>
              <w:rPr>
                <w:rFonts w:ascii="Times New Roman" w:hAnsi="Times New Roman" w:cs="Times New Roman"/>
                <w:sz w:val="24"/>
                <w:szCs w:val="24"/>
              </w:rPr>
            </w:pPr>
          </w:p>
          <w:p w:rsidR="003E54FA" w:rsidRPr="00C24F80"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4F80">
              <w:rPr>
                <w:rFonts w:ascii="Times New Roman" w:hAnsi="Times New Roman" w:cs="Times New Roman"/>
                <w:sz w:val="24"/>
                <w:szCs w:val="24"/>
              </w:rPr>
              <w:t xml:space="preserve">Saskaņā </w:t>
            </w:r>
            <w:r w:rsidR="009C1F19">
              <w:rPr>
                <w:rFonts w:ascii="Times New Roman" w:hAnsi="Times New Roman" w:cs="Times New Roman"/>
                <w:sz w:val="24"/>
                <w:szCs w:val="24"/>
              </w:rPr>
              <w:t xml:space="preserve"> </w:t>
            </w:r>
            <w:r w:rsidRPr="00C24F80">
              <w:rPr>
                <w:rFonts w:ascii="Times New Roman" w:hAnsi="Times New Roman" w:cs="Times New Roman"/>
                <w:sz w:val="24"/>
                <w:szCs w:val="24"/>
              </w:rPr>
              <w:t xml:space="preserve">ar </w:t>
            </w:r>
            <w:r w:rsidR="009C1F19">
              <w:rPr>
                <w:rFonts w:ascii="Times New Roman" w:hAnsi="Times New Roman" w:cs="Times New Roman"/>
                <w:sz w:val="24"/>
                <w:szCs w:val="24"/>
              </w:rPr>
              <w:t xml:space="preserve"> </w:t>
            </w:r>
            <w:r w:rsidRPr="00C24F80">
              <w:rPr>
                <w:rFonts w:ascii="Times New Roman" w:hAnsi="Times New Roman" w:cs="Times New Roman"/>
                <w:sz w:val="24"/>
                <w:szCs w:val="24"/>
              </w:rPr>
              <w:t>Civillikuma 37.</w:t>
            </w:r>
            <w:r w:rsidR="009C1F19">
              <w:rPr>
                <w:rFonts w:ascii="Times New Roman" w:hAnsi="Times New Roman" w:cs="Times New Roman"/>
                <w:sz w:val="24"/>
                <w:szCs w:val="24"/>
              </w:rPr>
              <w:t xml:space="preserve"> </w:t>
            </w:r>
            <w:r w:rsidR="009C1F19" w:rsidRPr="00C24F80">
              <w:rPr>
                <w:rFonts w:ascii="Times New Roman" w:hAnsi="Times New Roman" w:cs="Times New Roman"/>
                <w:sz w:val="24"/>
                <w:szCs w:val="24"/>
              </w:rPr>
              <w:t>P</w:t>
            </w:r>
            <w:r w:rsidRPr="00C24F80">
              <w:rPr>
                <w:rFonts w:ascii="Times New Roman" w:hAnsi="Times New Roman" w:cs="Times New Roman"/>
                <w:sz w:val="24"/>
                <w:szCs w:val="24"/>
              </w:rPr>
              <w:t>antu</w:t>
            </w:r>
            <w:r w:rsidR="009C1F19">
              <w:rPr>
                <w:rFonts w:ascii="Times New Roman" w:hAnsi="Times New Roman" w:cs="Times New Roman"/>
                <w:sz w:val="24"/>
                <w:szCs w:val="24"/>
              </w:rPr>
              <w:t xml:space="preserve"> </w:t>
            </w:r>
            <w:r w:rsidRPr="00C24F80">
              <w:rPr>
                <w:rFonts w:ascii="Times New Roman" w:hAnsi="Times New Roman" w:cs="Times New Roman"/>
                <w:sz w:val="24"/>
                <w:szCs w:val="24"/>
              </w:rPr>
              <w:t xml:space="preserve"> </w:t>
            </w:r>
            <w:r w:rsidR="009C1F19">
              <w:rPr>
                <w:rFonts w:ascii="Times New Roman" w:hAnsi="Times New Roman" w:cs="Times New Roman"/>
                <w:sz w:val="24"/>
                <w:szCs w:val="24"/>
              </w:rPr>
              <w:t>ir  noteikts</w:t>
            </w:r>
            <w:r w:rsidRPr="00C24F80">
              <w:rPr>
                <w:rFonts w:ascii="Times New Roman" w:hAnsi="Times New Roman" w:cs="Times New Roman"/>
                <w:sz w:val="24"/>
                <w:szCs w:val="24"/>
              </w:rPr>
              <w:t xml:space="preserve"> </w:t>
            </w:r>
          </w:p>
          <w:p w:rsidR="003E54FA" w:rsidRDefault="003E54FA" w:rsidP="009C1F19">
            <w:pPr>
              <w:spacing w:after="0" w:line="240" w:lineRule="auto"/>
              <w:jc w:val="both"/>
              <w:rPr>
                <w:rFonts w:ascii="Times New Roman" w:hAnsi="Times New Roman"/>
                <w:sz w:val="24"/>
                <w:szCs w:val="24"/>
              </w:rPr>
            </w:pPr>
            <w:r>
              <w:rPr>
                <w:rFonts w:ascii="Times New Roman" w:hAnsi="Times New Roman" w:cs="Times New Roman"/>
                <w:sz w:val="24"/>
                <w:szCs w:val="24"/>
              </w:rPr>
              <w:t>a</w:t>
            </w:r>
            <w:r w:rsidRPr="00C24F80">
              <w:rPr>
                <w:rFonts w:ascii="Times New Roman" w:hAnsi="Times New Roman" w:cs="Times New Roman"/>
                <w:sz w:val="24"/>
                <w:szCs w:val="24"/>
              </w:rPr>
              <w:t xml:space="preserve">izliegums </w:t>
            </w:r>
            <w:r>
              <w:rPr>
                <w:rFonts w:ascii="Times New Roman" w:hAnsi="Times New Roman" w:cs="Times New Roman"/>
                <w:sz w:val="24"/>
                <w:szCs w:val="24"/>
              </w:rPr>
              <w:t xml:space="preserve">noslēgt </w:t>
            </w:r>
            <w:r w:rsidRPr="00C24F80">
              <w:rPr>
                <w:rFonts w:ascii="Times New Roman" w:hAnsi="Times New Roman" w:cs="Times New Roman"/>
                <w:sz w:val="24"/>
                <w:szCs w:val="24"/>
              </w:rPr>
              <w:t>laulīb</w:t>
            </w:r>
            <w:r>
              <w:rPr>
                <w:rFonts w:ascii="Times New Roman" w:hAnsi="Times New Roman" w:cs="Times New Roman"/>
                <w:sz w:val="24"/>
                <w:szCs w:val="24"/>
              </w:rPr>
              <w:t>u</w:t>
            </w:r>
            <w:r w:rsidRPr="00C24F80">
              <w:rPr>
                <w:rFonts w:ascii="Times New Roman" w:hAnsi="Times New Roman" w:cs="Times New Roman"/>
                <w:sz w:val="24"/>
                <w:szCs w:val="24"/>
              </w:rPr>
              <w:t xml:space="preserve"> starp adoptētāju un adoptēto, izņemot gadījumus, ja izbeigtas ar adopciju nodibinātās tiesiskās attiecības.</w:t>
            </w:r>
            <w:r>
              <w:rPr>
                <w:rFonts w:ascii="Times New Roman" w:hAnsi="Times New Roman" w:cs="Times New Roman"/>
                <w:sz w:val="24"/>
                <w:szCs w:val="24"/>
              </w:rPr>
              <w:t xml:space="preserve"> Ņemot vērā, ka ar adopcijas apstiprināšanu </w:t>
            </w:r>
            <w:r>
              <w:rPr>
                <w:rFonts w:ascii="Times New Roman" w:hAnsi="Times New Roman"/>
                <w:sz w:val="24"/>
                <w:szCs w:val="24"/>
              </w:rPr>
              <w:t>starp a</w:t>
            </w:r>
            <w:r w:rsidRPr="00246437">
              <w:rPr>
                <w:rFonts w:ascii="Times New Roman" w:hAnsi="Times New Roman"/>
                <w:sz w:val="24"/>
                <w:szCs w:val="24"/>
              </w:rPr>
              <w:t>doptēt</w:t>
            </w:r>
            <w:r>
              <w:rPr>
                <w:rFonts w:ascii="Times New Roman" w:hAnsi="Times New Roman"/>
                <w:sz w:val="24"/>
                <w:szCs w:val="24"/>
              </w:rPr>
              <w:t>āju</w:t>
            </w:r>
            <w:r w:rsidRPr="00246437">
              <w:rPr>
                <w:rFonts w:ascii="Times New Roman" w:hAnsi="Times New Roman"/>
                <w:sz w:val="24"/>
                <w:szCs w:val="24"/>
              </w:rPr>
              <w:t xml:space="preserve"> </w:t>
            </w:r>
            <w:r>
              <w:rPr>
                <w:rFonts w:ascii="Times New Roman" w:hAnsi="Times New Roman"/>
                <w:sz w:val="24"/>
                <w:szCs w:val="24"/>
              </w:rPr>
              <w:t>un adoptējamo nodibinās</w:t>
            </w:r>
            <w:r w:rsidRPr="00246437">
              <w:rPr>
                <w:rFonts w:ascii="Times New Roman" w:hAnsi="Times New Roman"/>
                <w:sz w:val="24"/>
                <w:szCs w:val="24"/>
              </w:rPr>
              <w:t xml:space="preserve"> </w:t>
            </w:r>
            <w:r>
              <w:rPr>
                <w:rFonts w:ascii="Times New Roman" w:hAnsi="Times New Roman"/>
                <w:sz w:val="24"/>
                <w:szCs w:val="24"/>
              </w:rPr>
              <w:t xml:space="preserve">vecāka un </w:t>
            </w:r>
            <w:r w:rsidRPr="00246437">
              <w:rPr>
                <w:rFonts w:ascii="Times New Roman" w:hAnsi="Times New Roman"/>
                <w:sz w:val="24"/>
                <w:szCs w:val="24"/>
              </w:rPr>
              <w:t xml:space="preserve">bērna personiskās </w:t>
            </w:r>
            <w:r>
              <w:rPr>
                <w:rFonts w:ascii="Times New Roman" w:hAnsi="Times New Roman"/>
                <w:sz w:val="24"/>
                <w:szCs w:val="24"/>
              </w:rPr>
              <w:t>un</w:t>
            </w:r>
            <w:r w:rsidRPr="00246437">
              <w:rPr>
                <w:rFonts w:ascii="Times New Roman" w:hAnsi="Times New Roman"/>
                <w:sz w:val="24"/>
                <w:szCs w:val="24"/>
              </w:rPr>
              <w:t xml:space="preserve"> mantiskās attiecīb</w:t>
            </w:r>
            <w:r>
              <w:rPr>
                <w:rFonts w:ascii="Times New Roman" w:hAnsi="Times New Roman"/>
                <w:sz w:val="24"/>
                <w:szCs w:val="24"/>
              </w:rPr>
              <w:t xml:space="preserve">as,  no morāli tiesiskā viedokļa nav pieņemami, ka likums paredz iespēju vēlāk minētās tiesiskās attiecības pārveidot par laulāto personiskajām un mantiskajām attiecībām. </w:t>
            </w:r>
          </w:p>
          <w:p w:rsidR="003E54FA" w:rsidRPr="001C15FB" w:rsidRDefault="001C15FB"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 Pašlaik </w:t>
            </w:r>
            <w:r w:rsidRPr="001C15FB">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saskaņā </w:t>
            </w:r>
            <w:r w:rsidRPr="001C15FB">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ar </w:t>
            </w:r>
            <w:r w:rsidRPr="001C15FB">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Civillikuma </w:t>
            </w:r>
            <w:r w:rsidRPr="001C15FB">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noteikumiem </w:t>
            </w:r>
          </w:p>
          <w:p w:rsidR="003E54FA" w:rsidRPr="009F6299" w:rsidRDefault="003E54FA" w:rsidP="009C1F19">
            <w:pPr>
              <w:spacing w:after="0" w:line="240" w:lineRule="auto"/>
              <w:jc w:val="both"/>
              <w:rPr>
                <w:rFonts w:ascii="Times New Roman" w:hAnsi="Times New Roman" w:cs="Times New Roman"/>
                <w:sz w:val="24"/>
                <w:szCs w:val="24"/>
              </w:rPr>
            </w:pPr>
            <w:r w:rsidRPr="001C15FB">
              <w:rPr>
                <w:rFonts w:ascii="Times New Roman" w:hAnsi="Times New Roman" w:cs="Times New Roman"/>
                <w:sz w:val="24"/>
                <w:szCs w:val="24"/>
              </w:rPr>
              <w:t>pirms laulāšanas notiek izsludināšana,</w:t>
            </w:r>
            <w:r w:rsidRPr="009F6299">
              <w:rPr>
                <w:rFonts w:ascii="Times New Roman" w:hAnsi="Times New Roman" w:cs="Times New Roman"/>
                <w:color w:val="333333"/>
                <w:sz w:val="24"/>
                <w:szCs w:val="24"/>
              </w:rPr>
              <w:t xml:space="preserve"> </w:t>
            </w:r>
            <w:r w:rsidRPr="009F6299">
              <w:rPr>
                <w:rFonts w:ascii="Times New Roman" w:hAnsi="Times New Roman" w:cs="Times New Roman"/>
                <w:sz w:val="24"/>
                <w:szCs w:val="24"/>
              </w:rPr>
              <w:t xml:space="preserve">izliekot uz vienu mēnesi sludinājumu par paredzamo laulību dzimtsarakstu nodaļā, kurā iesniegts iesniegums par vēlēšanos doties laulībā. Saskaņā ar Ministru kabinetā apstiprināto Civilstāvokļu aktu reģistrācijas sistēmas attīstības koncepciju nolemts atteikties no izsludināšanas pirms laulības slēgšanas, jo </w:t>
            </w:r>
            <w:r>
              <w:rPr>
                <w:rFonts w:ascii="Times New Roman" w:hAnsi="Times New Roman" w:cs="Times New Roman"/>
                <w:sz w:val="24"/>
                <w:szCs w:val="24"/>
              </w:rPr>
              <w:t xml:space="preserve">izsludināšana </w:t>
            </w:r>
            <w:r w:rsidRPr="009F6299">
              <w:rPr>
                <w:rFonts w:ascii="Times New Roman" w:hAnsi="Times New Roman" w:cs="Times New Roman"/>
                <w:sz w:val="24"/>
                <w:szCs w:val="24"/>
              </w:rPr>
              <w:t xml:space="preserve">vairs nepilda tai vēsturiski paredzēto funkciju – sabiedrības informēšanu </w:t>
            </w:r>
            <w:r w:rsidRPr="009F6299">
              <w:rPr>
                <w:rFonts w:ascii="Times New Roman" w:hAnsi="Times New Roman" w:cs="Times New Roman"/>
                <w:sz w:val="24"/>
                <w:szCs w:val="24"/>
              </w:rPr>
              <w:lastRenderedPageBreak/>
              <w:t xml:space="preserve">par paredzamo laulību, lai novērstu likumam pretējas laulības noslēgšanu, proti, ar izsludināšanas (uzsaukšanas baznīcā) palīdzību sabiedrībai tapa darīts zināms konkrētu personu nodoms stāties laulībā. Tādējādi ikviens, kam bija zināms par šķēršļiem izsludinātajai laulībai, varēja celt ierunas, lai novērstu tās noslēgšanu. Šobrīd šis laulībai piederīgais elements ir </w:t>
            </w:r>
            <w:r>
              <w:rPr>
                <w:rFonts w:ascii="Times New Roman" w:hAnsi="Times New Roman" w:cs="Times New Roman"/>
                <w:sz w:val="24"/>
                <w:szCs w:val="24"/>
              </w:rPr>
              <w:t xml:space="preserve">novecojis un </w:t>
            </w:r>
            <w:r w:rsidRPr="009F6299">
              <w:rPr>
                <w:rFonts w:ascii="Times New Roman" w:hAnsi="Times New Roman" w:cs="Times New Roman"/>
                <w:sz w:val="24"/>
                <w:szCs w:val="24"/>
              </w:rPr>
              <w:t>zaudējis savu nozīmi un vairs nepilda tam sākotnēji paredzēto uzdevumu, jo:</w:t>
            </w:r>
          </w:p>
          <w:p w:rsidR="003E54FA" w:rsidRPr="009F6299" w:rsidRDefault="003E54FA" w:rsidP="009C1F19">
            <w:pPr>
              <w:spacing w:after="0" w:line="240" w:lineRule="auto"/>
              <w:jc w:val="both"/>
              <w:rPr>
                <w:rFonts w:ascii="Times New Roman" w:hAnsi="Times New Roman" w:cs="Times New Roman"/>
                <w:sz w:val="24"/>
                <w:szCs w:val="24"/>
              </w:rPr>
            </w:pPr>
            <w:r w:rsidRPr="009F6299">
              <w:rPr>
                <w:rFonts w:ascii="Times New Roman" w:hAnsi="Times New Roman" w:cs="Times New Roman"/>
                <w:sz w:val="24"/>
                <w:szCs w:val="24"/>
              </w:rPr>
              <w:t xml:space="preserve">1) minētās informācijas izvietošanai dzimtsarakstu nodaļas telpās nav nozīmes un sabiedrību tā nesasniedz; </w:t>
            </w:r>
          </w:p>
          <w:p w:rsidR="003E54FA" w:rsidRPr="009F6299" w:rsidRDefault="003E54FA" w:rsidP="009C1F19">
            <w:pPr>
              <w:spacing w:after="0" w:line="240" w:lineRule="auto"/>
              <w:jc w:val="both"/>
              <w:rPr>
                <w:rFonts w:ascii="Times New Roman" w:hAnsi="Times New Roman" w:cs="Times New Roman"/>
                <w:sz w:val="24"/>
                <w:szCs w:val="24"/>
              </w:rPr>
            </w:pPr>
            <w:r w:rsidRPr="009F6299">
              <w:rPr>
                <w:rFonts w:ascii="Times New Roman" w:hAnsi="Times New Roman" w:cs="Times New Roman"/>
                <w:sz w:val="24"/>
                <w:szCs w:val="24"/>
              </w:rPr>
              <w:t>2) par šķēršļu neesamību</w:t>
            </w:r>
            <w:r>
              <w:rPr>
                <w:rFonts w:ascii="Times New Roman" w:hAnsi="Times New Roman" w:cs="Times New Roman"/>
                <w:sz w:val="24"/>
                <w:szCs w:val="24"/>
              </w:rPr>
              <w:t xml:space="preserve"> laulības noslēgšanai</w:t>
            </w:r>
            <w:r w:rsidRPr="009F6299">
              <w:rPr>
                <w:rFonts w:ascii="Times New Roman" w:hAnsi="Times New Roman" w:cs="Times New Roman"/>
                <w:sz w:val="24"/>
                <w:szCs w:val="24"/>
              </w:rPr>
              <w:t xml:space="preserve"> iespējams pārliecināties ar informācijas tehnoloģiju palīdzību;</w:t>
            </w:r>
          </w:p>
          <w:p w:rsidR="003E54FA" w:rsidRPr="009F6299" w:rsidRDefault="003E54FA" w:rsidP="009C1F19">
            <w:pPr>
              <w:spacing w:after="0" w:line="240" w:lineRule="auto"/>
              <w:jc w:val="both"/>
              <w:rPr>
                <w:rFonts w:ascii="Times New Roman" w:hAnsi="Times New Roman" w:cs="Times New Roman"/>
                <w:sz w:val="24"/>
                <w:szCs w:val="24"/>
              </w:rPr>
            </w:pPr>
            <w:r w:rsidRPr="009F6299">
              <w:rPr>
                <w:rFonts w:ascii="Times New Roman" w:hAnsi="Times New Roman" w:cs="Times New Roman"/>
                <w:sz w:val="24"/>
                <w:szCs w:val="24"/>
              </w:rPr>
              <w:t xml:space="preserve">3) ziņas par laulības laiku un cita tamlīdzīga informācija ir privāta, tāpēc nebūtu nepieciešams to izplatīt; </w:t>
            </w:r>
          </w:p>
          <w:p w:rsidR="003E54FA" w:rsidRDefault="003E54FA" w:rsidP="009C1F19">
            <w:pPr>
              <w:spacing w:after="0" w:line="240" w:lineRule="auto"/>
              <w:jc w:val="both"/>
              <w:rPr>
                <w:rFonts w:ascii="Times New Roman" w:hAnsi="Times New Roman" w:cs="Times New Roman"/>
                <w:sz w:val="24"/>
                <w:szCs w:val="24"/>
              </w:rPr>
            </w:pPr>
            <w:r w:rsidRPr="009F6299">
              <w:rPr>
                <w:rFonts w:ascii="Times New Roman" w:hAnsi="Times New Roman" w:cs="Times New Roman"/>
                <w:sz w:val="24"/>
                <w:szCs w:val="24"/>
              </w:rPr>
              <w:t>4) šķēršļu neesamību iespējams konstatēt no iesnieguma par vēlēšanos stāties laulībā, kurā cita</w:t>
            </w:r>
            <w:r>
              <w:rPr>
                <w:rFonts w:ascii="Times New Roman" w:hAnsi="Times New Roman" w:cs="Times New Roman"/>
                <w:sz w:val="24"/>
                <w:szCs w:val="24"/>
              </w:rPr>
              <w:t xml:space="preserve"> </w:t>
            </w:r>
            <w:r w:rsidRPr="009F6299">
              <w:rPr>
                <w:rFonts w:ascii="Times New Roman" w:hAnsi="Times New Roman" w:cs="Times New Roman"/>
                <w:sz w:val="24"/>
                <w:szCs w:val="24"/>
              </w:rPr>
              <w:t xml:space="preserve">starp personas ir brīdinātas par atbildību par nepatiesu ziņu sniegšanu, un dokumentiem, kuri pirms laulības noslēgšanas ir jāuzrāda attiecīgajai iestādei. </w:t>
            </w:r>
          </w:p>
          <w:p w:rsidR="003E54FA" w:rsidRPr="0085095C" w:rsidRDefault="003E54FA" w:rsidP="009C1F19">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D277A1">
              <w:rPr>
                <w:rFonts w:ascii="Times New Roman" w:hAnsi="Times New Roman" w:cs="Times New Roman"/>
                <w:sz w:val="24"/>
                <w:szCs w:val="24"/>
              </w:rPr>
              <w:t xml:space="preserve">1.3. </w:t>
            </w:r>
            <w:r>
              <w:rPr>
                <w:rFonts w:ascii="Times New Roman" w:hAnsi="Times New Roman" w:cs="Times New Roman"/>
                <w:sz w:val="24"/>
                <w:szCs w:val="24"/>
              </w:rPr>
              <w:t>Laulājamie</w:t>
            </w:r>
            <w:r w:rsidRPr="00D277A1">
              <w:rPr>
                <w:rFonts w:ascii="Times New Roman" w:hAnsi="Times New Roman" w:cs="Times New Roman"/>
                <w:sz w:val="24"/>
                <w:szCs w:val="24"/>
              </w:rPr>
              <w:t xml:space="preserve"> šobrīd iesniegumu par došanos laulībā iesniedz vai nu dzimtsarakstu nodaļ</w:t>
            </w:r>
            <w:r>
              <w:rPr>
                <w:rFonts w:ascii="Times New Roman" w:hAnsi="Times New Roman" w:cs="Times New Roman"/>
                <w:sz w:val="24"/>
                <w:szCs w:val="24"/>
              </w:rPr>
              <w:t>ā</w:t>
            </w:r>
            <w:r w:rsidRPr="00D277A1">
              <w:rPr>
                <w:rFonts w:ascii="Times New Roman" w:hAnsi="Times New Roman" w:cs="Times New Roman"/>
                <w:sz w:val="24"/>
                <w:szCs w:val="24"/>
              </w:rPr>
              <w:t>, vai</w:t>
            </w:r>
            <w:r>
              <w:rPr>
                <w:rFonts w:ascii="Times New Roman" w:hAnsi="Times New Roman" w:cs="Times New Roman"/>
                <w:sz w:val="24"/>
                <w:szCs w:val="24"/>
              </w:rPr>
              <w:t>,</w:t>
            </w:r>
            <w:r w:rsidRPr="00D277A1">
              <w:rPr>
                <w:rFonts w:ascii="Times New Roman" w:hAnsi="Times New Roman" w:cs="Times New Roman"/>
                <w:sz w:val="24"/>
                <w:szCs w:val="24"/>
              </w:rPr>
              <w:t xml:space="preserve"> </w:t>
            </w:r>
            <w:r>
              <w:rPr>
                <w:rFonts w:ascii="Times New Roman" w:hAnsi="Times New Roman" w:cs="Times New Roman"/>
                <w:sz w:val="24"/>
                <w:szCs w:val="24"/>
              </w:rPr>
              <w:t>j</w:t>
            </w:r>
            <w:r w:rsidRPr="00D277A1">
              <w:rPr>
                <w:rFonts w:ascii="Times New Roman" w:hAnsi="Times New Roman" w:cs="Times New Roman"/>
                <w:sz w:val="24"/>
                <w:szCs w:val="24"/>
              </w:rPr>
              <w:t>a laulājamie pieder pie ev</w:t>
            </w:r>
            <w:r>
              <w:rPr>
                <w:rFonts w:ascii="Times New Roman" w:hAnsi="Times New Roman" w:cs="Times New Roman"/>
                <w:sz w:val="24"/>
                <w:szCs w:val="24"/>
              </w:rPr>
              <w:t xml:space="preserve">aņģēlisko </w:t>
            </w:r>
            <w:r w:rsidRPr="00D277A1">
              <w:rPr>
                <w:rFonts w:ascii="Times New Roman" w:hAnsi="Times New Roman" w:cs="Times New Roman"/>
                <w:sz w:val="24"/>
                <w:szCs w:val="24"/>
              </w:rPr>
              <w:t xml:space="preserve">luterāņu, Romas katoļu, pareizticīgo, vecticībnieku, metodistu, baptistu, septītās dienas adventistu vai Mozus ticīgo (judaistu) konfesijas un vēlas salaulāties pie savas konfesijas garīdznieka, </w:t>
            </w:r>
            <w:r>
              <w:rPr>
                <w:rFonts w:ascii="Times New Roman" w:hAnsi="Times New Roman" w:cs="Times New Roman"/>
                <w:sz w:val="24"/>
                <w:szCs w:val="24"/>
              </w:rPr>
              <w:t xml:space="preserve">attiecīgajā konfesijā. </w:t>
            </w:r>
            <w:bookmarkStart w:id="0" w:name="bkm47"/>
            <w:r>
              <w:rPr>
                <w:rFonts w:ascii="Times New Roman" w:hAnsi="Times New Roman" w:cs="Times New Roman"/>
                <w:sz w:val="24"/>
                <w:szCs w:val="24"/>
              </w:rPr>
              <w:t>Kaut arī saskaņā ar Civillikuma 58.pantu</w:t>
            </w:r>
            <w:r w:rsidRPr="00D277A1">
              <w:rPr>
                <w:rFonts w:ascii="Times New Roman" w:hAnsi="Times New Roman" w:cs="Times New Roman"/>
                <w:sz w:val="24"/>
                <w:szCs w:val="24"/>
              </w:rPr>
              <w:t xml:space="preserve"> </w:t>
            </w:r>
            <w:r>
              <w:rPr>
                <w:rFonts w:ascii="Times New Roman" w:hAnsi="Times New Roman" w:cs="Times New Roman"/>
                <w:sz w:val="24"/>
                <w:szCs w:val="24"/>
              </w:rPr>
              <w:t>g</w:t>
            </w:r>
            <w:r w:rsidRPr="00D277A1">
              <w:rPr>
                <w:rFonts w:ascii="Times New Roman" w:hAnsi="Times New Roman" w:cs="Times New Roman"/>
                <w:sz w:val="24"/>
                <w:szCs w:val="24"/>
              </w:rPr>
              <w:t>arīdznieki</w:t>
            </w:r>
            <w:r>
              <w:rPr>
                <w:rFonts w:ascii="Times New Roman" w:hAnsi="Times New Roman" w:cs="Times New Roman"/>
                <w:sz w:val="24"/>
                <w:szCs w:val="24"/>
              </w:rPr>
              <w:t>em ir uzlikts pienākums</w:t>
            </w:r>
            <w:r w:rsidRPr="00D277A1">
              <w:rPr>
                <w:rFonts w:ascii="Times New Roman" w:hAnsi="Times New Roman" w:cs="Times New Roman"/>
                <w:sz w:val="24"/>
                <w:szCs w:val="24"/>
              </w:rPr>
              <w:t xml:space="preserve"> par katru noslēgtu laulību četrpadsmit dienu laikā laulību reģistram vajadzīgās ziņas piesūt</w:t>
            </w:r>
            <w:r>
              <w:rPr>
                <w:rFonts w:ascii="Times New Roman" w:hAnsi="Times New Roman" w:cs="Times New Roman"/>
                <w:sz w:val="24"/>
                <w:szCs w:val="24"/>
              </w:rPr>
              <w:t>īt</w:t>
            </w:r>
            <w:r w:rsidRPr="00D277A1">
              <w:rPr>
                <w:rFonts w:ascii="Times New Roman" w:hAnsi="Times New Roman" w:cs="Times New Roman"/>
                <w:sz w:val="24"/>
                <w:szCs w:val="24"/>
              </w:rPr>
              <w:t xml:space="preserve"> tai dzimtsarakstu nodaļai, kuras teritori</w:t>
            </w:r>
            <w:r>
              <w:rPr>
                <w:rFonts w:ascii="Times New Roman" w:hAnsi="Times New Roman" w:cs="Times New Roman"/>
                <w:sz w:val="24"/>
                <w:szCs w:val="24"/>
              </w:rPr>
              <w:t>jā laulāšana notikusi un</w:t>
            </w:r>
            <w:r w:rsidRPr="00D277A1">
              <w:rPr>
                <w:rFonts w:ascii="Times New Roman" w:hAnsi="Times New Roman" w:cs="Times New Roman"/>
                <w:sz w:val="24"/>
                <w:szCs w:val="24"/>
              </w:rPr>
              <w:t xml:space="preserve"> </w:t>
            </w:r>
            <w:r>
              <w:rPr>
                <w:rFonts w:ascii="Times New Roman" w:hAnsi="Times New Roman" w:cs="Times New Roman"/>
                <w:sz w:val="24"/>
                <w:szCs w:val="24"/>
              </w:rPr>
              <w:t>p</w:t>
            </w:r>
            <w:r w:rsidRPr="00D277A1">
              <w:rPr>
                <w:rFonts w:ascii="Times New Roman" w:hAnsi="Times New Roman" w:cs="Times New Roman"/>
                <w:sz w:val="24"/>
                <w:szCs w:val="24"/>
              </w:rPr>
              <w:t>ar šā pienākuma neizpildīšanu garīdznieku var saukt pie administratīvās atbildības</w:t>
            </w:r>
            <w:bookmarkEnd w:id="0"/>
            <w:r>
              <w:rPr>
                <w:rFonts w:ascii="Times New Roman" w:hAnsi="Times New Roman" w:cs="Times New Roman"/>
                <w:sz w:val="24"/>
                <w:szCs w:val="24"/>
              </w:rPr>
              <w:t>, ir praksē konstatēts, ka n</w:t>
            </w:r>
            <w:r w:rsidRPr="00F630CF">
              <w:rPr>
                <w:rFonts w:ascii="Times New Roman" w:hAnsi="Times New Roman" w:cs="Times New Roman"/>
                <w:sz w:val="24"/>
                <w:szCs w:val="24"/>
              </w:rPr>
              <w:t>e visos gadījumos dzimtsarakstu nodaļā ir aktuālās ziņas par baznīcās, kas atrodas nodaļas darbības teritorijā, noslēgtajām laulībām</w:t>
            </w:r>
            <w:r>
              <w:rPr>
                <w:rFonts w:ascii="Times New Roman" w:hAnsi="Times New Roman" w:cs="Times New Roman"/>
                <w:sz w:val="24"/>
                <w:szCs w:val="24"/>
              </w:rPr>
              <w:t>, jo garīdznieki vai nu vispār nepaziņo par šādām noslēgtajām laulībām vai nokavē paziņošanas termiņu.</w:t>
            </w:r>
            <w:r w:rsidRPr="00F630CF">
              <w:rPr>
                <w:rFonts w:ascii="Times New Roman" w:hAnsi="Times New Roman" w:cs="Times New Roman"/>
                <w:sz w:val="24"/>
                <w:szCs w:val="24"/>
              </w:rPr>
              <w:t xml:space="preserve"> Iemesls tam, ka garīdznieki nepaziņo par reģistrēto laulību dzimtsarakstu nodaļai vai reģistrējot nepieprasa un nesniedz tālāk dzimtsarakstu nodaļai visas nepieciešamās un normatīvajos aktos noteiktās ziņas, </w:t>
            </w:r>
            <w:r>
              <w:rPr>
                <w:rFonts w:ascii="Times New Roman" w:hAnsi="Times New Roman" w:cs="Times New Roman"/>
                <w:sz w:val="24"/>
                <w:szCs w:val="24"/>
              </w:rPr>
              <w:t xml:space="preserve">visbiežāk </w:t>
            </w:r>
            <w:r w:rsidRPr="00F630CF">
              <w:rPr>
                <w:rFonts w:ascii="Times New Roman" w:hAnsi="Times New Roman" w:cs="Times New Roman"/>
                <w:sz w:val="24"/>
                <w:szCs w:val="24"/>
              </w:rPr>
              <w:t>ir neizpratne un tiesību aktu nepārzināšana.</w:t>
            </w:r>
            <w:r>
              <w:rPr>
                <w:rFonts w:ascii="Times New Roman" w:hAnsi="Times New Roman" w:cs="Times New Roman"/>
                <w:sz w:val="24"/>
                <w:szCs w:val="24"/>
              </w:rPr>
              <w:t xml:space="preserve"> Lai turpmāk novērstu šādas situācijas,  s</w:t>
            </w:r>
            <w:r w:rsidRPr="009F6299">
              <w:rPr>
                <w:rFonts w:ascii="Times New Roman" w:hAnsi="Times New Roman" w:cs="Times New Roman"/>
                <w:sz w:val="24"/>
                <w:szCs w:val="24"/>
              </w:rPr>
              <w:t>askaņā ar Ministru kabinetā apstiprināto Civilstāvokļu aktu reģistrācijas sistēmas attīstības koncepciju nolemts</w:t>
            </w:r>
            <w:r>
              <w:rPr>
                <w:rFonts w:ascii="Times New Roman" w:hAnsi="Times New Roman" w:cs="Times New Roman"/>
                <w:sz w:val="24"/>
                <w:szCs w:val="24"/>
              </w:rPr>
              <w:t xml:space="preserve"> </w:t>
            </w:r>
            <w:r w:rsidRPr="0085095C">
              <w:rPr>
                <w:rFonts w:ascii="Times New Roman" w:hAnsi="Times New Roman"/>
                <w:sz w:val="24"/>
                <w:szCs w:val="24"/>
              </w:rPr>
              <w:t xml:space="preserve">samazināt garīdzniekiem piešķirto tiesību apjomu un daļu no garīdzniekiem šobrīd Civillikumā uzliktajiem pienākumiem nodot dzimtsarakstu nodaļām ar mērķi nodrošināt pilnīgu informācijas apriti par noslēgtajām </w:t>
            </w:r>
            <w:r w:rsidRPr="0085095C">
              <w:rPr>
                <w:rFonts w:ascii="Times New Roman" w:hAnsi="Times New Roman"/>
                <w:sz w:val="24"/>
                <w:szCs w:val="24"/>
              </w:rPr>
              <w:lastRenderedPageBreak/>
              <w:t xml:space="preserve">laulībām. </w:t>
            </w:r>
          </w:p>
          <w:p w:rsidR="003E54FA" w:rsidRDefault="003E54FA" w:rsidP="009C1F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9C2C62">
              <w:rPr>
                <w:rFonts w:ascii="Times New Roman" w:hAnsi="Times New Roman" w:cs="Times New Roman"/>
                <w:sz w:val="24"/>
                <w:szCs w:val="24"/>
              </w:rPr>
              <w:t xml:space="preserve">.4. </w:t>
            </w:r>
            <w:r>
              <w:rPr>
                <w:rFonts w:ascii="Times New Roman" w:hAnsi="Times New Roman" w:cs="Times New Roman"/>
                <w:sz w:val="24"/>
                <w:szCs w:val="24"/>
              </w:rPr>
              <w:t>Saskaņā ar pašreiz gan Civillikumā, gan arī Civilstāvokļu aktu likumā iekļauto regulējumu laulā vai nu dzimtsarakstu nodaļas vadītājs vai attiecīgās konfesijas garīdznieks. Minētais regulējums pilnībā nesaskan ar dzimtsarakstu nodaļās izveidojošos laulāšanas praksi, t.i., praktiski laulā ne tikai dzimtsarakstu nodaļu vadītāji, bet arī citas dzimtsarakstu nodaļas amatpersonas, it īpaši vadītāja prombūtnes gadījumā (komandējums, pārejoša darbnespēja, atvaļinājums u. tml.). Līdz ar to atbilstoši nepieciešams precizēt subjektus, kuri ir tiesīgi laulāt tajos gadījumos, kad laulājamie vēlas noslēgt laulību dzimtsarakstu nodaļā.</w:t>
            </w:r>
          </w:p>
          <w:p w:rsidR="003E54FA" w:rsidRPr="00F93432" w:rsidRDefault="003E54FA" w:rsidP="009C1F19">
            <w:pPr>
              <w:spacing w:after="0" w:line="240" w:lineRule="auto"/>
              <w:jc w:val="both"/>
              <w:rPr>
                <w:rFonts w:ascii="Times New Roman" w:hAnsi="Times New Roman"/>
                <w:sz w:val="24"/>
                <w:szCs w:val="24"/>
              </w:rPr>
            </w:pPr>
            <w:r>
              <w:rPr>
                <w:rFonts w:ascii="Times New Roman" w:hAnsi="Times New Roman" w:cs="Times New Roman"/>
                <w:sz w:val="24"/>
                <w:szCs w:val="24"/>
              </w:rPr>
              <w:t xml:space="preserve">           1.5. </w:t>
            </w:r>
            <w:r w:rsidRPr="00F93432">
              <w:rPr>
                <w:rFonts w:ascii="Times New Roman" w:hAnsi="Times New Roman" w:cs="Times New Roman"/>
                <w:sz w:val="24"/>
                <w:szCs w:val="24"/>
              </w:rPr>
              <w:t>S</w:t>
            </w:r>
            <w:r w:rsidRPr="00F93432">
              <w:rPr>
                <w:rFonts w:ascii="Times New Roman" w:hAnsi="Times New Roman"/>
                <w:sz w:val="24"/>
                <w:szCs w:val="24"/>
              </w:rPr>
              <w:t>askaņā ar Civillikuma 56.pantu laulības noslēgšana notiek tikai dzimtsarakstu nodaļas telpās, laulāt ārpus šīm telpām ir atļauts tikai īpašos gadījumos, piem., līgavaiņa vai līgavas slimības dēļ vai citu svarīgu iemeslu dēļ. Saskaņā ar Civillikums 57.pantu garīdznieki laulā pēc savas konfesijas noteikumiem. Pārsvarā tas notiek tikai baznīcas telpās. Mūsdienās daudziem pāriem ir vēlēšanās tikt salaulātiem ne tikai dzimtsarakstu nodaļas telpās vai baznīcā, bet citur, piemēram, brīvā dabā, kādās citās telpās vai vietā (muzejā, pilī u.tml.). Tā kā Civillikums kā vienīgos iemeslus min vismaz viena laulātā slimību vai citus svarīgus iemeslus, savukārt, par citiem svarīgiem iemesliem saskaņā ar dzimtsarakstu nodaļu un baznīcu praksi tiek uzskatīti tikai tādi gadījumi, ja līgava vai līgavainis veselības stāvokļa dēļ nespēj ierasties dzimtsarakstu nodaļā vai baznīcā, tad dzimtsarakstu nodaļas amatpersona vai garīdznieks ierodas tajā vietā, kur atrodas slimais laulājamais. Izvērtējot šo Civillikumā ietverto ierobežojumu, secināms, ka mūsdienās tam nav būtiska pamatojuma, kādēļ arī pēc laulājamo vēlmes laulāšanas ceremonija nevarētu notikt citā, pašu laulājamo izvēlētā vietā.</w:t>
            </w:r>
          </w:p>
          <w:p w:rsidR="003E54FA" w:rsidRDefault="003E54FA" w:rsidP="003E54FA">
            <w:pPr>
              <w:pStyle w:val="Sarakstarindkopa"/>
              <w:spacing w:after="0" w:line="240" w:lineRule="auto"/>
              <w:ind w:left="1080"/>
              <w:jc w:val="both"/>
              <w:rPr>
                <w:rFonts w:ascii="Times New Roman" w:hAnsi="Times New Roman" w:cs="Times New Roman"/>
                <w:sz w:val="24"/>
                <w:szCs w:val="24"/>
              </w:rPr>
            </w:pPr>
          </w:p>
          <w:p w:rsidR="003E54FA" w:rsidRPr="007675AA" w:rsidRDefault="003E54FA" w:rsidP="009C1F19">
            <w:pPr>
              <w:pStyle w:val="Sarakstarindkopa"/>
              <w:numPr>
                <w:ilvl w:val="0"/>
                <w:numId w:val="5"/>
              </w:numPr>
              <w:spacing w:after="0" w:line="240" w:lineRule="auto"/>
              <w:jc w:val="center"/>
              <w:rPr>
                <w:rFonts w:ascii="Times New Roman" w:hAnsi="Times New Roman" w:cs="Times New Roman"/>
                <w:sz w:val="24"/>
                <w:szCs w:val="24"/>
              </w:rPr>
            </w:pPr>
            <w:r>
              <w:rPr>
                <w:rFonts w:ascii="Times New Roman" w:hAnsi="Times New Roman"/>
                <w:b/>
                <w:sz w:val="24"/>
                <w:szCs w:val="24"/>
              </w:rPr>
              <w:t>L</w:t>
            </w:r>
            <w:r w:rsidRPr="007675AA">
              <w:rPr>
                <w:rFonts w:ascii="Times New Roman" w:hAnsi="Times New Roman"/>
                <w:b/>
                <w:sz w:val="24"/>
                <w:szCs w:val="24"/>
              </w:rPr>
              <w:t>īdzekļi otra laulātā uzturam vai</w:t>
            </w:r>
          </w:p>
          <w:p w:rsidR="003E54FA" w:rsidRDefault="003E54FA" w:rsidP="009C1F19">
            <w:pPr>
              <w:spacing w:after="0" w:line="240" w:lineRule="auto"/>
              <w:jc w:val="center"/>
              <w:rPr>
                <w:rFonts w:ascii="Times New Roman" w:hAnsi="Times New Roman"/>
                <w:b/>
                <w:sz w:val="24"/>
                <w:szCs w:val="24"/>
              </w:rPr>
            </w:pPr>
            <w:r w:rsidRPr="007675AA">
              <w:rPr>
                <w:rFonts w:ascii="Times New Roman" w:hAnsi="Times New Roman"/>
                <w:b/>
                <w:sz w:val="24"/>
                <w:szCs w:val="24"/>
              </w:rPr>
              <w:t>iepriekšējā  labklājības līmeņa nodrošināšanai</w:t>
            </w:r>
            <w:r>
              <w:rPr>
                <w:rFonts w:ascii="Times New Roman" w:hAnsi="Times New Roman"/>
                <w:b/>
                <w:sz w:val="24"/>
                <w:szCs w:val="24"/>
              </w:rPr>
              <w:t>.</w:t>
            </w:r>
          </w:p>
          <w:p w:rsidR="003E54FA" w:rsidRDefault="003E54FA" w:rsidP="009C1F19">
            <w:pPr>
              <w:spacing w:after="0" w:line="240" w:lineRule="auto"/>
              <w:jc w:val="center"/>
              <w:rPr>
                <w:rFonts w:ascii="Times New Roman" w:hAnsi="Times New Roman"/>
                <w:b/>
                <w:sz w:val="24"/>
                <w:szCs w:val="24"/>
              </w:rPr>
            </w:pPr>
          </w:p>
          <w:p w:rsidR="003E54FA" w:rsidRPr="00CC4194" w:rsidRDefault="003E54FA" w:rsidP="009C1F19">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 </w:t>
            </w:r>
            <w:r w:rsidRPr="00CF77C2">
              <w:rPr>
                <w:rFonts w:ascii="Times New Roman" w:hAnsi="Times New Roman"/>
                <w:sz w:val="24"/>
                <w:szCs w:val="24"/>
              </w:rPr>
              <w:t>Saskaņā ar Civillikumu pastāv trīs gadījumi, kad laulātajam vai bijušajam laulātajam ir tiesības prasīt uztura līdzekļus vai līdzekļus iepriekšējā labklājības līmeņa nodrošināšanai:</w:t>
            </w:r>
          </w:p>
          <w:p w:rsidR="003E54FA" w:rsidRPr="00CC4194" w:rsidRDefault="003E54FA" w:rsidP="009C1F19">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CC4194">
              <w:rPr>
                <w:rFonts w:ascii="Times New Roman" w:hAnsi="Times New Roman"/>
                <w:sz w:val="24"/>
                <w:szCs w:val="24"/>
              </w:rPr>
              <w:t>laulības laikā, ja laulātie dzīvo šķirti, laulātais var prasīt līdzekļus labklājības līmeņa nodrošināšanai vai uzturam no otra laulātā, kurš veicinājis laulāto šķirto dzīvi;</w:t>
            </w:r>
          </w:p>
          <w:p w:rsidR="003E54FA" w:rsidRPr="004C3F3B" w:rsidRDefault="004C3F3B" w:rsidP="009C1F19">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4C3F3B">
              <w:rPr>
                <w:rFonts w:ascii="Times New Roman" w:hAnsi="Times New Roman" w:cs="Times New Roman"/>
              </w:rPr>
              <w:t>2</w:t>
            </w:r>
            <w:r w:rsidRPr="004C3F3B">
              <w:rPr>
                <w:rFonts w:ascii="Times New Roman" w:hAnsi="Times New Roman" w:cs="Times New Roman"/>
                <w:sz w:val="24"/>
                <w:szCs w:val="24"/>
              </w:rPr>
              <w:t>) J</w:t>
            </w:r>
            <w:r w:rsidR="003E54FA" w:rsidRPr="004C3F3B">
              <w:rPr>
                <w:rFonts w:ascii="Times New Roman" w:hAnsi="Times New Roman" w:cs="Times New Roman"/>
                <w:sz w:val="24"/>
                <w:szCs w:val="24"/>
              </w:rPr>
              <w:t xml:space="preserve">a laulība atzīta par neesošu un viens no </w:t>
            </w:r>
            <w:r w:rsidR="003E54FA" w:rsidRPr="004C3F3B">
              <w:rPr>
                <w:rFonts w:ascii="Times New Roman" w:hAnsi="Times New Roman" w:cs="Times New Roman"/>
                <w:sz w:val="24"/>
                <w:szCs w:val="24"/>
              </w:rPr>
              <w:lastRenderedPageBreak/>
              <w:t>bijušajiem laulātajiem, laulībā dodoties, ir zinājis, ka laulība atzīstama par neesošu, tad otram laulātajam, kurš to nav zinājis, ir tiesības prasīt no viņa līdzekļus labklājības līmeņa nodrošināšanai vai uzturam;</w:t>
            </w:r>
          </w:p>
          <w:p w:rsidR="003E54FA" w:rsidRPr="004C3F3B" w:rsidRDefault="004C3F3B" w:rsidP="009C1F19">
            <w:pPr>
              <w:spacing w:after="0" w:line="240" w:lineRule="auto"/>
              <w:jc w:val="both"/>
              <w:rPr>
                <w:rFonts w:ascii="Times New Roman" w:hAnsi="Times New Roman" w:cs="Times New Roman"/>
                <w:sz w:val="24"/>
                <w:szCs w:val="24"/>
              </w:rPr>
            </w:pPr>
            <w:r w:rsidRPr="004C3F3B">
              <w:rPr>
                <w:rFonts w:ascii="Times New Roman" w:hAnsi="Times New Roman" w:cs="Times New Roman"/>
                <w:sz w:val="24"/>
                <w:szCs w:val="24"/>
              </w:rPr>
              <w:t xml:space="preserve">       3)</w:t>
            </w:r>
            <w:r>
              <w:t xml:space="preserve"> </w:t>
            </w:r>
            <w:r w:rsidR="003E54FA" w:rsidRPr="004C3F3B">
              <w:rPr>
                <w:rFonts w:ascii="Times New Roman" w:hAnsi="Times New Roman" w:cs="Times New Roman"/>
                <w:sz w:val="24"/>
                <w:szCs w:val="24"/>
              </w:rPr>
              <w:t>šķirot laulību vai pēc laulības šķiršanas bijušais</w:t>
            </w:r>
            <w:r w:rsidRPr="004C3F3B">
              <w:rPr>
                <w:rFonts w:ascii="Times New Roman" w:hAnsi="Times New Roman" w:cs="Times New Roman"/>
                <w:sz w:val="24"/>
                <w:szCs w:val="24"/>
              </w:rPr>
              <w:t xml:space="preserve"> </w:t>
            </w:r>
            <w:r w:rsidR="003E54FA" w:rsidRPr="004C3F3B">
              <w:rPr>
                <w:rFonts w:ascii="Times New Roman" w:hAnsi="Times New Roman" w:cs="Times New Roman"/>
                <w:sz w:val="24"/>
                <w:szCs w:val="24"/>
              </w:rPr>
              <w:t>laulātais var prasīt līdzekļus no otra bijušā laulātā līdzekļus, kas nepieciešami iepriekšējā labklājības līmeņa nodrošināšanai vai uzturam.</w:t>
            </w:r>
          </w:p>
          <w:p w:rsidR="003E54FA" w:rsidRPr="009A2691" w:rsidRDefault="003E54FA" w:rsidP="009C1F1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Tomēr </w:t>
            </w:r>
            <w:r w:rsidRPr="009A2691">
              <w:rPr>
                <w:rFonts w:ascii="Times New Roman" w:hAnsi="Times New Roman"/>
                <w:sz w:val="24"/>
                <w:szCs w:val="24"/>
              </w:rPr>
              <w:t xml:space="preserve">Civillikums neapraksta situācijas un faktorus, kas nodrošina bijušajam laulātajam tiesības arī pēc kopdzīves iziršanas pretendēt uz otras puses materiālo atbalstu. Civillikumā definētais uztura līdzekļu un iepriekšējā labklājības līmeņa regulējums ir izveidots tā, ka praksē tas nedarbojas. </w:t>
            </w:r>
            <w:r w:rsidRPr="009A2691">
              <w:rPr>
                <w:rFonts w:ascii="Times New Roman" w:hAnsi="Times New Roman"/>
                <w:color w:val="000000"/>
                <w:sz w:val="24"/>
                <w:szCs w:val="24"/>
              </w:rPr>
              <w:t xml:space="preserve">Latvijas tiesiskais regulējums, kas piešķir tiesības prasīt uzturu un līdzekļus iepriekšējā labklājības līmeņa nodrošināšanai ir nepareizs un grozāms šādu iemeslu dēļ: </w:t>
            </w:r>
          </w:p>
          <w:p w:rsidR="003E54FA" w:rsidRPr="00E01871" w:rsidRDefault="003E54FA" w:rsidP="009C1F19">
            <w:pPr>
              <w:pStyle w:val="Sarakstarindkopa"/>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t</w:t>
            </w:r>
            <w:r w:rsidRPr="00E01871">
              <w:rPr>
                <w:rFonts w:ascii="Times New Roman" w:hAnsi="Times New Roman"/>
                <w:color w:val="000000"/>
                <w:sz w:val="24"/>
                <w:szCs w:val="24"/>
              </w:rPr>
              <w:t xml:space="preserve">āds tiesiskais regulējums pārvērš uztura līdzekļu </w:t>
            </w:r>
          </w:p>
          <w:p w:rsidR="003E54FA" w:rsidRPr="00E01871" w:rsidRDefault="003E54FA" w:rsidP="009C1F19">
            <w:pPr>
              <w:widowControl w:val="0"/>
              <w:autoSpaceDE w:val="0"/>
              <w:autoSpaceDN w:val="0"/>
              <w:adjustRightInd w:val="0"/>
              <w:spacing w:after="0" w:line="240" w:lineRule="auto"/>
              <w:jc w:val="both"/>
              <w:rPr>
                <w:rFonts w:ascii="Times New Roman" w:hAnsi="Times New Roman"/>
                <w:sz w:val="24"/>
                <w:szCs w:val="24"/>
              </w:rPr>
            </w:pPr>
            <w:r w:rsidRPr="00E01871">
              <w:rPr>
                <w:rFonts w:ascii="Times New Roman" w:hAnsi="Times New Roman"/>
                <w:color w:val="000000"/>
                <w:sz w:val="24"/>
                <w:szCs w:val="24"/>
              </w:rPr>
              <w:t>pienākumu par soda sankciju tam bijušajam laulātajam, kas ir bijis neuzticīgs vai kādā cita veidā ir veicinājis laulības iziršanu. Tāds regulējums, savā veidā attur laulāto no laulības šķiršanas, jo par to viņam drau</w:t>
            </w:r>
            <w:r>
              <w:rPr>
                <w:rFonts w:ascii="Times New Roman" w:hAnsi="Times New Roman"/>
                <w:color w:val="000000"/>
                <w:sz w:val="24"/>
                <w:szCs w:val="24"/>
              </w:rPr>
              <w:t>d ekonomiski nelabvēlīgas sekas;</w:t>
            </w:r>
            <w:r w:rsidRPr="00E01871">
              <w:rPr>
                <w:rFonts w:ascii="Times New Roman" w:hAnsi="Times New Roman"/>
                <w:color w:val="000000"/>
                <w:sz w:val="24"/>
                <w:szCs w:val="24"/>
              </w:rPr>
              <w:t xml:space="preserve"> </w:t>
            </w:r>
          </w:p>
          <w:p w:rsidR="004C3F3B" w:rsidRDefault="003E54FA" w:rsidP="009C1F19">
            <w:pPr>
              <w:pStyle w:val="Sarakstarindkopa"/>
              <w:numPr>
                <w:ilvl w:val="0"/>
                <w:numId w:val="10"/>
              </w:numPr>
              <w:spacing w:after="0" w:line="240" w:lineRule="auto"/>
              <w:jc w:val="both"/>
              <w:rPr>
                <w:rFonts w:ascii="Times New Roman" w:hAnsi="Times New Roman" w:cs="Times New Roman"/>
                <w:sz w:val="24"/>
                <w:szCs w:val="24"/>
              </w:rPr>
            </w:pPr>
            <w:r w:rsidRPr="004C3F3B">
              <w:rPr>
                <w:rFonts w:ascii="Times New Roman" w:hAnsi="Times New Roman" w:cs="Times New Roman"/>
                <w:sz w:val="24"/>
                <w:szCs w:val="24"/>
              </w:rPr>
              <w:t xml:space="preserve">laulības </w:t>
            </w:r>
            <w:r w:rsidR="004C3F3B">
              <w:rPr>
                <w:rFonts w:ascii="Times New Roman" w:hAnsi="Times New Roman" w:cs="Times New Roman"/>
                <w:sz w:val="24"/>
                <w:szCs w:val="24"/>
              </w:rPr>
              <w:t xml:space="preserve"> </w:t>
            </w:r>
            <w:r w:rsidRPr="004C3F3B">
              <w:rPr>
                <w:rFonts w:ascii="Times New Roman" w:hAnsi="Times New Roman" w:cs="Times New Roman"/>
                <w:sz w:val="24"/>
                <w:szCs w:val="24"/>
              </w:rPr>
              <w:t xml:space="preserve">iziršanas veicināšanas </w:t>
            </w:r>
            <w:r w:rsidR="004C3F3B">
              <w:rPr>
                <w:rFonts w:ascii="Times New Roman" w:hAnsi="Times New Roman" w:cs="Times New Roman"/>
                <w:sz w:val="24"/>
                <w:szCs w:val="24"/>
              </w:rPr>
              <w:t xml:space="preserve">(vainas) </w:t>
            </w:r>
            <w:r w:rsidRPr="004C3F3B">
              <w:rPr>
                <w:rFonts w:ascii="Times New Roman" w:hAnsi="Times New Roman" w:cs="Times New Roman"/>
                <w:sz w:val="24"/>
                <w:szCs w:val="24"/>
              </w:rPr>
              <w:t xml:space="preserve">jautājums </w:t>
            </w:r>
          </w:p>
          <w:p w:rsidR="003E54FA" w:rsidRPr="004C3F3B" w:rsidRDefault="003E54FA" w:rsidP="009C1F19">
            <w:pPr>
              <w:spacing w:after="0" w:line="240" w:lineRule="auto"/>
              <w:jc w:val="both"/>
              <w:rPr>
                <w:rFonts w:ascii="Times New Roman" w:hAnsi="Times New Roman" w:cs="Times New Roman"/>
                <w:sz w:val="24"/>
                <w:szCs w:val="24"/>
              </w:rPr>
            </w:pPr>
            <w:r w:rsidRPr="004C3F3B">
              <w:rPr>
                <w:rFonts w:ascii="Times New Roman" w:hAnsi="Times New Roman" w:cs="Times New Roman"/>
                <w:sz w:val="24"/>
                <w:szCs w:val="24"/>
              </w:rPr>
              <w:t>viennozīmīgi ir svarīgs un taisnprātīgu apstākļu dēļ ir ņemams vērā, izskatot uztura līdzekļu prasības, bet tas nevar būt prasības priekšnoteikums, jo tad, pirmkārt, veidojas situācija, ka nevar prasīt uzturu, ja laulība ir šķirta, pamatojoties uz laulāto vienošanos vai nevar konstatēt neviena laulātā tiešu laulības iziršanas veicināšanu. Otrkārt, tiek pārprasts uztura līdzekļu pienākuma mērķis – apmierināt bijuša laulāta vajadzības, līdz laikam, kamēr viņš, pamatotu iemeslu dēļ, nav spējīgs to izdarīt pats un automātiski tiek izslēgta iespēja vainīgajam laulātajam prasīt uzturu, kaut gan vismaz izņēmuma gadījumos šāda prasība varētu būt pamatota;</w:t>
            </w:r>
          </w:p>
          <w:p w:rsidR="003E54FA" w:rsidRPr="00CD616F" w:rsidRDefault="003E54FA" w:rsidP="009C1F19">
            <w:pPr>
              <w:pStyle w:val="Sarakstarindkopa"/>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CD616F">
              <w:rPr>
                <w:rFonts w:ascii="Times New Roman" w:hAnsi="Times New Roman" w:cs="Times New Roman"/>
                <w:color w:val="000000"/>
                <w:sz w:val="24"/>
                <w:szCs w:val="24"/>
              </w:rPr>
              <w:t xml:space="preserve">laulības iziršanas veicināšanu pierādīt ir praktiski </w:t>
            </w:r>
          </w:p>
          <w:p w:rsidR="003E54FA" w:rsidRDefault="003E54FA" w:rsidP="009C1F1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616F">
              <w:rPr>
                <w:rFonts w:ascii="Times New Roman" w:hAnsi="Times New Roman" w:cs="Times New Roman"/>
                <w:color w:val="000000"/>
                <w:sz w:val="24"/>
                <w:szCs w:val="24"/>
              </w:rPr>
              <w:t>neiespējami. Varētu pieņemt, ka Civillikuma 74. panta pirmās daļas 1. un 3. punktā norādīto apstākļu pierādīšana ir uzskatāma kā laulības iziršanas veicināšana. Tomēr tas nav tik viennozīmīgs jautājums. Piemēram, pat neuzticības gadījumā, nevar viennozīmīgi pateikt, k</w:t>
            </w:r>
            <w:r>
              <w:rPr>
                <w:rFonts w:ascii="Times New Roman" w:hAnsi="Times New Roman" w:cs="Times New Roman"/>
                <w:color w:val="000000"/>
                <w:sz w:val="24"/>
                <w:szCs w:val="24"/>
              </w:rPr>
              <w:t>urš</w:t>
            </w:r>
            <w:r w:rsidRPr="00CD616F">
              <w:rPr>
                <w:rFonts w:ascii="Times New Roman" w:hAnsi="Times New Roman" w:cs="Times New Roman"/>
                <w:color w:val="000000"/>
                <w:sz w:val="24"/>
                <w:szCs w:val="24"/>
              </w:rPr>
              <w:t xml:space="preserve"> no laulātajiem ir veicinājis laulības iziršanu. Tas, ka vienam laulātajam </w:t>
            </w:r>
            <w:r>
              <w:rPr>
                <w:rFonts w:ascii="Times New Roman" w:hAnsi="Times New Roman" w:cs="Times New Roman"/>
                <w:color w:val="000000"/>
                <w:sz w:val="24"/>
                <w:szCs w:val="24"/>
              </w:rPr>
              <w:t>ir bijušas</w:t>
            </w:r>
            <w:r w:rsidRPr="00CD616F">
              <w:rPr>
                <w:rFonts w:ascii="Times New Roman" w:hAnsi="Times New Roman" w:cs="Times New Roman"/>
                <w:color w:val="000000"/>
                <w:sz w:val="24"/>
                <w:szCs w:val="24"/>
              </w:rPr>
              <w:t xml:space="preserve"> attiecības ar citu sievieti vai vīrieti, vēl nenozīmē, ka viņš ir veicinājis laulības iziršanu, jo ir iespējams, ka tieši otra laulātā darbības vai bezdarbības ir pamudināju</w:t>
            </w:r>
            <w:r>
              <w:rPr>
                <w:rFonts w:ascii="Times New Roman" w:hAnsi="Times New Roman" w:cs="Times New Roman"/>
                <w:color w:val="000000"/>
                <w:sz w:val="24"/>
                <w:szCs w:val="24"/>
              </w:rPr>
              <w:t>šas</w:t>
            </w:r>
            <w:r w:rsidRPr="00CD616F">
              <w:rPr>
                <w:rFonts w:ascii="Times New Roman" w:hAnsi="Times New Roman" w:cs="Times New Roman"/>
                <w:color w:val="000000"/>
                <w:sz w:val="24"/>
                <w:szCs w:val="24"/>
              </w:rPr>
              <w:t xml:space="preserve"> viņu uz tādu rīcību. </w:t>
            </w:r>
          </w:p>
          <w:p w:rsidR="003E54FA" w:rsidRPr="00CD616F" w:rsidRDefault="003E54FA" w:rsidP="009C1F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D616F">
              <w:rPr>
                <w:rFonts w:ascii="Times New Roman" w:hAnsi="Times New Roman" w:cs="Times New Roman"/>
                <w:color w:val="000000"/>
                <w:sz w:val="24"/>
                <w:szCs w:val="24"/>
              </w:rPr>
              <w:t xml:space="preserve">Analizējot arī citu ārvalstu tiesību aktus laulāto </w:t>
            </w:r>
            <w:r w:rsidRPr="00CD616F">
              <w:rPr>
                <w:rFonts w:ascii="Times New Roman" w:hAnsi="Times New Roman" w:cs="Times New Roman"/>
                <w:color w:val="000000"/>
                <w:sz w:val="24"/>
                <w:szCs w:val="24"/>
              </w:rPr>
              <w:lastRenderedPageBreak/>
              <w:t>uztura līdzekļu jomā,  secināms, ka minētā iemesla dēļ daudzās valstīs uztura līdzekļu prasības iespējamība pamatā nav atkarīga no tā, vai kāds no bijušajiem laulātājiem ir veicinājis (vai vainīgs) laulības iziršanā, piemēram, Vācijā, Amerikas Savienotajās Valstīs, Kanādā un Francijā ir atzīts, ka uztura līdzekļi ir maksājami tam bijušajam laulātajam, kas tos pieprasa, un kam tie pamatoti ir nepieciešami ekonomisko un personisko apstākļu dēļ</w:t>
            </w:r>
            <w:r>
              <w:rPr>
                <w:rFonts w:ascii="Times New Roman" w:hAnsi="Times New Roman" w:cs="Times New Roman"/>
                <w:color w:val="000000"/>
                <w:sz w:val="24"/>
                <w:szCs w:val="24"/>
              </w:rPr>
              <w:t xml:space="preserve"> (sk. arī </w:t>
            </w:r>
            <w:r>
              <w:rPr>
                <w:rFonts w:ascii="Times New Roman" w:hAnsi="Times New Roman" w:cs="Times New Roman"/>
                <w:sz w:val="24"/>
                <w:szCs w:val="24"/>
              </w:rPr>
              <w:t>2008.gadā Ineses Lībiņas – Egner veiktā pētījuma „Pētījums Ģimenes tiesībās Civillikuma Ģimenes tiesību daļas modernizācijai” 35.lpp.)</w:t>
            </w:r>
            <w:r w:rsidRPr="00CD616F">
              <w:rPr>
                <w:rFonts w:ascii="Times New Roman" w:hAnsi="Times New Roman" w:cs="Times New Roman"/>
                <w:color w:val="000000"/>
                <w:sz w:val="24"/>
                <w:szCs w:val="24"/>
              </w:rPr>
              <w:t>;</w:t>
            </w:r>
          </w:p>
          <w:p w:rsidR="005668A2" w:rsidRDefault="003E54FA" w:rsidP="009C1F19">
            <w:pPr>
              <w:pStyle w:val="Sarakstarindkopa"/>
              <w:numPr>
                <w:ilvl w:val="0"/>
                <w:numId w:val="10"/>
              </w:numPr>
              <w:spacing w:after="0" w:line="240" w:lineRule="auto"/>
              <w:jc w:val="both"/>
              <w:rPr>
                <w:rFonts w:ascii="Times New Roman" w:hAnsi="Times New Roman" w:cs="Times New Roman"/>
                <w:sz w:val="24"/>
                <w:szCs w:val="24"/>
              </w:rPr>
            </w:pPr>
            <w:r w:rsidRPr="005668A2">
              <w:rPr>
                <w:rFonts w:ascii="Times New Roman" w:hAnsi="Times New Roman" w:cs="Times New Roman"/>
                <w:sz w:val="24"/>
                <w:szCs w:val="24"/>
              </w:rPr>
              <w:t xml:space="preserve">ļoti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 xml:space="preserve">plaši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 xml:space="preserve">interpretējams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 xml:space="preserve">ir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 xml:space="preserve">arī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Civillikuma 81.</w:t>
            </w:r>
            <w:r w:rsidR="005668A2" w:rsidRPr="005668A2">
              <w:rPr>
                <w:rFonts w:ascii="Times New Roman" w:hAnsi="Times New Roman" w:cs="Times New Roman"/>
                <w:sz w:val="24"/>
                <w:szCs w:val="24"/>
              </w:rPr>
              <w:t xml:space="preserve"> </w:t>
            </w:r>
          </w:p>
          <w:p w:rsidR="003E54FA" w:rsidRPr="005668A2" w:rsidRDefault="003E54FA" w:rsidP="009C1F19">
            <w:pPr>
              <w:spacing w:after="0" w:line="240" w:lineRule="auto"/>
              <w:jc w:val="both"/>
              <w:rPr>
                <w:rFonts w:ascii="Times New Roman" w:hAnsi="Times New Roman" w:cs="Times New Roman"/>
                <w:sz w:val="24"/>
                <w:szCs w:val="24"/>
              </w:rPr>
            </w:pPr>
            <w:r w:rsidRPr="005668A2">
              <w:rPr>
                <w:rFonts w:ascii="Times New Roman" w:hAnsi="Times New Roman" w:cs="Times New Roman"/>
                <w:sz w:val="24"/>
                <w:szCs w:val="24"/>
              </w:rPr>
              <w:t>panta otrās daļas 4.punktā noteikta</w:t>
            </w:r>
            <w:r w:rsidR="005668A2" w:rsidRPr="005668A2">
              <w:rPr>
                <w:rFonts w:ascii="Times New Roman" w:hAnsi="Times New Roman" w:cs="Times New Roman"/>
                <w:sz w:val="24"/>
                <w:szCs w:val="24"/>
              </w:rPr>
              <w:t>i</w:t>
            </w:r>
            <w:r w:rsidRPr="005668A2">
              <w:rPr>
                <w:rFonts w:ascii="Times New Roman" w:hAnsi="Times New Roman" w:cs="Times New Roman"/>
                <w:sz w:val="24"/>
                <w:szCs w:val="24"/>
              </w:rPr>
              <w:t>s, ka pienākums nodrošināt iepriekšējo labklājības līmeni vai uzturu bijušajam laulātajam atkrīt, ja ir citi apstākļi, kas liecina, ka zudusi nepieciešamība saņemt līdzekļus no bijušā laulātā.</w:t>
            </w:r>
          </w:p>
          <w:p w:rsidR="003E54FA" w:rsidRDefault="003E54FA" w:rsidP="009C1F19">
            <w:pPr>
              <w:spacing w:after="0" w:line="240" w:lineRule="auto"/>
              <w:jc w:val="both"/>
              <w:rPr>
                <w:rFonts w:ascii="Times New Roman" w:hAnsi="Times New Roman" w:cs="Times New Roman"/>
                <w:sz w:val="24"/>
                <w:szCs w:val="24"/>
              </w:rPr>
            </w:pPr>
          </w:p>
          <w:p w:rsidR="003E54FA" w:rsidRPr="005C524A" w:rsidRDefault="003E54FA" w:rsidP="009C1F19">
            <w:pPr>
              <w:pStyle w:val="Sarakstarindkopa"/>
              <w:numPr>
                <w:ilvl w:val="0"/>
                <w:numId w:val="5"/>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Laulāto mantiskās attiecības.</w:t>
            </w:r>
          </w:p>
          <w:p w:rsidR="003E54FA" w:rsidRDefault="003E54FA" w:rsidP="009C1F19">
            <w:pPr>
              <w:spacing w:after="0" w:line="240" w:lineRule="auto"/>
              <w:jc w:val="center"/>
              <w:rPr>
                <w:rFonts w:ascii="Times New Roman" w:hAnsi="Times New Roman" w:cs="Times New Roman"/>
                <w:sz w:val="24"/>
                <w:szCs w:val="24"/>
              </w:rPr>
            </w:pPr>
          </w:p>
          <w:p w:rsidR="003E54FA" w:rsidRDefault="003E54FA"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524A">
              <w:rPr>
                <w:rFonts w:ascii="Times New Roman" w:hAnsi="Times New Roman" w:cs="Times New Roman"/>
                <w:sz w:val="24"/>
                <w:szCs w:val="24"/>
              </w:rPr>
              <w:t>Civillikuma 91.panta pirmajā daļā ir dots izsmeļošs katra laulātā atsevišķās mantas uzskaitījums</w:t>
            </w:r>
            <w:r>
              <w:rPr>
                <w:rFonts w:ascii="Times New Roman" w:hAnsi="Times New Roman" w:cs="Times New Roman"/>
                <w:sz w:val="24"/>
                <w:szCs w:val="24"/>
              </w:rPr>
              <w:t>, tas ir, par k</w:t>
            </w:r>
            <w:r w:rsidRPr="005C524A">
              <w:rPr>
                <w:rFonts w:ascii="Times New Roman" w:hAnsi="Times New Roman" w:cs="Times New Roman"/>
                <w:sz w:val="24"/>
                <w:szCs w:val="24"/>
              </w:rPr>
              <w:t>atra laulātā atsevišķ</w:t>
            </w:r>
            <w:r>
              <w:rPr>
                <w:rFonts w:ascii="Times New Roman" w:hAnsi="Times New Roman" w:cs="Times New Roman"/>
                <w:sz w:val="24"/>
                <w:szCs w:val="24"/>
              </w:rPr>
              <w:t>o</w:t>
            </w:r>
            <w:r w:rsidRPr="005C524A">
              <w:rPr>
                <w:rFonts w:ascii="Times New Roman" w:hAnsi="Times New Roman" w:cs="Times New Roman"/>
                <w:sz w:val="24"/>
                <w:szCs w:val="24"/>
              </w:rPr>
              <w:t xml:space="preserve"> mant</w:t>
            </w:r>
            <w:r>
              <w:rPr>
                <w:rFonts w:ascii="Times New Roman" w:hAnsi="Times New Roman" w:cs="Times New Roman"/>
                <w:sz w:val="24"/>
                <w:szCs w:val="24"/>
              </w:rPr>
              <w:t>u</w:t>
            </w:r>
            <w:r w:rsidRPr="005C524A">
              <w:rPr>
                <w:rFonts w:ascii="Times New Roman" w:hAnsi="Times New Roman" w:cs="Times New Roman"/>
                <w:sz w:val="24"/>
                <w:szCs w:val="24"/>
              </w:rPr>
              <w:t xml:space="preserve"> ir</w:t>
            </w:r>
            <w:r>
              <w:rPr>
                <w:rFonts w:ascii="Times New Roman" w:hAnsi="Times New Roman" w:cs="Times New Roman"/>
                <w:sz w:val="24"/>
                <w:szCs w:val="24"/>
              </w:rPr>
              <w:t xml:space="preserve"> atzīstama</w:t>
            </w:r>
            <w:r w:rsidRPr="005C524A">
              <w:rPr>
                <w:rFonts w:ascii="Times New Roman" w:hAnsi="Times New Roman" w:cs="Times New Roman"/>
                <w:sz w:val="24"/>
                <w:szCs w:val="24"/>
              </w:rPr>
              <w:t xml:space="preserve">: </w:t>
            </w:r>
            <w:r w:rsidRPr="005C524A">
              <w:rPr>
                <w:rFonts w:ascii="Times New Roman" w:hAnsi="Times New Roman" w:cs="Times New Roman"/>
                <w:sz w:val="24"/>
                <w:szCs w:val="24"/>
              </w:rPr>
              <w:br/>
              <w:t xml:space="preserve">1) manta, kas laulātajam piederējusi pirms laulības vai ko laulātie līgumā noteikuši par atsevišķu mantu; </w:t>
            </w:r>
            <w:r w:rsidRPr="005C524A">
              <w:rPr>
                <w:rFonts w:ascii="Times New Roman" w:hAnsi="Times New Roman" w:cs="Times New Roman"/>
                <w:sz w:val="24"/>
                <w:szCs w:val="24"/>
              </w:rPr>
              <w:br/>
              <w:t xml:space="preserve">2) priekšmeti, kas noder tikai viena laulātā personīgai lietošanai vai vajadzīgi viņa patstāvīgā darbā; </w:t>
            </w:r>
            <w:r w:rsidRPr="005C524A">
              <w:rPr>
                <w:rFonts w:ascii="Times New Roman" w:hAnsi="Times New Roman" w:cs="Times New Roman"/>
                <w:sz w:val="24"/>
                <w:szCs w:val="24"/>
              </w:rPr>
              <w:br/>
              <w:t xml:space="preserve">3) manta, ko viens laulātais ieguvis bez atlīdzības laulības laikā; </w:t>
            </w:r>
            <w:r w:rsidRPr="005C524A">
              <w:rPr>
                <w:rFonts w:ascii="Times New Roman" w:hAnsi="Times New Roman" w:cs="Times New Roman"/>
                <w:sz w:val="24"/>
                <w:szCs w:val="24"/>
              </w:rPr>
              <w:br/>
              <w:t xml:space="preserve">4) laulātā atsevišķās mantas ienākumi, kas nav nodoti ģimenes un kopīgās mājsaimniecības vajadzībām; </w:t>
            </w:r>
            <w:r w:rsidRPr="005C524A">
              <w:rPr>
                <w:rFonts w:ascii="Times New Roman" w:hAnsi="Times New Roman" w:cs="Times New Roman"/>
                <w:sz w:val="24"/>
                <w:szCs w:val="24"/>
              </w:rPr>
              <w:br/>
              <w:t>5) manta, ar ko atvietota iepriekšējos punktos minētā manta.</w:t>
            </w:r>
          </w:p>
          <w:p w:rsidR="003E54FA" w:rsidRDefault="003E54FA"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Tomēr judikatūrā (Augstākās tiesas Senāta Civillietu departamenta spriedums lietā Nr. SKC-209) atzīts, ka Civillikuma 91.panta pirmajā daļā dotais laulātā atsevišķas mantas uzskaitījums nav izsmeļošs, par ko liecina Civillikuma 90.panta pirmā daļa, atbilstoši kurai katram laulātajam visā laulības pastāvēšanas laikā ir noteikta tiesība pārvaldīt un lietot visu savu mantu – kā pirms laulības piederējušo, tā arī laulības laikā iegūto.</w:t>
            </w:r>
          </w:p>
          <w:p w:rsidR="003E54FA" w:rsidRDefault="003E54FA" w:rsidP="009C1F19">
            <w:pPr>
              <w:spacing w:after="0" w:line="240" w:lineRule="auto"/>
              <w:jc w:val="both"/>
              <w:rPr>
                <w:rFonts w:ascii="Times New Roman" w:hAnsi="Times New Roman" w:cs="Times New Roman"/>
                <w:sz w:val="24"/>
                <w:szCs w:val="24"/>
              </w:rPr>
            </w:pPr>
          </w:p>
          <w:p w:rsidR="003E54FA" w:rsidRPr="000C2DA4" w:rsidRDefault="003E54FA" w:rsidP="009C1F19">
            <w:pPr>
              <w:pStyle w:val="Sarakstarindkopa"/>
              <w:numPr>
                <w:ilvl w:val="0"/>
                <w:numId w:val="5"/>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Paternitātes pieņēmums un paternitātes atzīšana.</w:t>
            </w:r>
          </w:p>
          <w:p w:rsidR="003E54FA" w:rsidRDefault="003E54FA" w:rsidP="009C1F19">
            <w:pPr>
              <w:pStyle w:val="Sarakstarindkopa"/>
              <w:spacing w:after="0" w:line="240" w:lineRule="auto"/>
              <w:ind w:left="1080"/>
              <w:rPr>
                <w:rFonts w:ascii="Times New Roman" w:hAnsi="Times New Roman" w:cs="Times New Roman"/>
                <w:b/>
                <w:sz w:val="24"/>
                <w:szCs w:val="24"/>
              </w:rPr>
            </w:pPr>
          </w:p>
          <w:p w:rsidR="003E54FA" w:rsidRPr="00931D7B" w:rsidRDefault="003E54FA" w:rsidP="009C1F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4766">
              <w:rPr>
                <w:rFonts w:ascii="Times New Roman" w:hAnsi="Times New Roman"/>
                <w:sz w:val="24"/>
                <w:szCs w:val="24"/>
              </w:rPr>
              <w:t xml:space="preserve">Saskaņā ar Civillikuma 146. pantu par tēvu bērnam, kurš piedzimis sievietei laulības laikā vai ne vēlāk kā 306. dienā pēc tam, kad laulība izbeigusies, uzskatāms </w:t>
            </w:r>
            <w:r w:rsidRPr="00064766">
              <w:rPr>
                <w:rFonts w:ascii="Times New Roman" w:hAnsi="Times New Roman"/>
                <w:sz w:val="24"/>
                <w:szCs w:val="24"/>
              </w:rPr>
              <w:lastRenderedPageBreak/>
              <w:t xml:space="preserve">bērna mātes vīrs (paternitātes pieņēmums). Paternitātes pieņēmumu var apstrīdēt tiesā. Aizvien palielinās to gadījumu skaits, kuros dzimšanas reģistrā ir izdarāms ieraksts par tēvu, pamatojoties uz paternitātes pieņēmumu, kaut gan bērna bioloģiskais tēvs ir cits un starp personām nav strīda par to, kurš ir bērna tēvs. Šajos gadījumos personas vēršas tiesā, lai anulētu ierakstu par tēvu, kas izdarīts, pamatojoties uz paternitātes pieņēmumu, un noteiktu paternitāti. Atbilstoši dzimtsarakstu nodaļu sniegtajām atskaitēm par pārskata periodā paveikto var konstatēt, ka 2007. gadā tiesā ir noteikta paternitāte 288 bērniem, </w:t>
            </w:r>
            <w:r>
              <w:rPr>
                <w:rFonts w:ascii="Times New Roman" w:hAnsi="Times New Roman"/>
                <w:sz w:val="24"/>
                <w:szCs w:val="24"/>
              </w:rPr>
              <w:t>2008.</w:t>
            </w:r>
            <w:r w:rsidRPr="00064766">
              <w:rPr>
                <w:rFonts w:ascii="Times New Roman" w:hAnsi="Times New Roman"/>
                <w:sz w:val="24"/>
                <w:szCs w:val="24"/>
              </w:rPr>
              <w:t xml:space="preserve">gadā – </w:t>
            </w:r>
            <w:r>
              <w:rPr>
                <w:rFonts w:ascii="Times New Roman" w:hAnsi="Times New Roman"/>
                <w:sz w:val="24"/>
                <w:szCs w:val="24"/>
              </w:rPr>
              <w:t xml:space="preserve">247 </w:t>
            </w:r>
            <w:r w:rsidRPr="00064766">
              <w:rPr>
                <w:rFonts w:ascii="Times New Roman" w:hAnsi="Times New Roman"/>
                <w:sz w:val="24"/>
                <w:szCs w:val="24"/>
              </w:rPr>
              <w:t>bērniem</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2009.gadā – 245 bērniem, 2010.gada pirmajā pusgadā – 138 bērniem.</w:t>
            </w:r>
          </w:p>
          <w:p w:rsidR="003E54FA" w:rsidRPr="00462EC6" w:rsidRDefault="003E54FA"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EC6">
              <w:rPr>
                <w:rFonts w:ascii="Times New Roman" w:hAnsi="Times New Roman" w:cs="Times New Roman"/>
                <w:sz w:val="24"/>
                <w:szCs w:val="24"/>
              </w:rPr>
              <w:t xml:space="preserve">Tādā veidā tiek noslogotas gan tiesas, gan arī tiek pārkāptas bērna tiesības uz identitāti (minēto apstiprina arī Satversmes tiesas 2009.gada 3.jūnija tiesas sprieduma lietā Nr. 2008-43-0106 „Par Civillikuma 156. panta otrās daļas vārdu „divu gadu laikā, skaitot no dienas, kad viņi uzzinājuši par apstākļiem, kas izslēdz paternitāti” atbilstību Latvijas Republikas Satversmes 92. un 96. pantam un 1975. gada 15. oktobra Eiropas Konvencijas par to bērnu tiesisko statusu, kuri </w:t>
            </w:r>
            <w:r>
              <w:rPr>
                <w:rFonts w:ascii="Times New Roman" w:hAnsi="Times New Roman" w:cs="Times New Roman"/>
                <w:sz w:val="24"/>
                <w:szCs w:val="24"/>
              </w:rPr>
              <w:t>nav dzimuši laulībā, 4. pantam”</w:t>
            </w:r>
            <w:r w:rsidRPr="00462EC6">
              <w:rPr>
                <w:rFonts w:ascii="Times New Roman" w:hAnsi="Times New Roman" w:cs="Times New Roman"/>
                <w:sz w:val="24"/>
                <w:szCs w:val="24"/>
              </w:rPr>
              <w:t xml:space="preserve"> 9.2.apakšpunktā </w:t>
            </w:r>
            <w:r>
              <w:rPr>
                <w:rFonts w:ascii="Times New Roman" w:hAnsi="Times New Roman" w:cs="Times New Roman"/>
                <w:sz w:val="24"/>
                <w:szCs w:val="24"/>
              </w:rPr>
              <w:t>atzītais: „ c</w:t>
            </w:r>
            <w:r w:rsidRPr="00462EC6">
              <w:rPr>
                <w:rFonts w:ascii="Times New Roman" w:hAnsi="Times New Roman" w:cs="Times New Roman"/>
                <w:sz w:val="24"/>
                <w:szCs w:val="24"/>
              </w:rPr>
              <w:t>ilvēktiesību aizsardzība ikvienā sabiedrībā sākas ar to, ka sabiedrība garantē bērnu tiesības, nodrošinot viņiem tādus apstākļus, kuros viņi pēc iespējas labāk var attīstīt savu potenciālu, lai vēlāk būtu gatavi dzīvot pilnvērtīgu pieauguša cilvēka dzīvi (</w:t>
            </w:r>
            <w:r w:rsidRPr="00462EC6">
              <w:rPr>
                <w:rFonts w:ascii="Times New Roman" w:hAnsi="Times New Roman" w:cs="Times New Roman"/>
                <w:i/>
                <w:sz w:val="24"/>
                <w:szCs w:val="24"/>
              </w:rPr>
              <w:t>sk.: </w:t>
            </w:r>
            <w:r w:rsidRPr="00462EC6">
              <w:rPr>
                <w:rFonts w:ascii="Times New Roman" w:hAnsi="Times New Roman" w:cs="Times New Roman"/>
                <w:i/>
                <w:iCs/>
                <w:sz w:val="24"/>
                <w:szCs w:val="24"/>
              </w:rPr>
              <w:t>Human Rights Fact Sheet No.10 Human Rights of the Child, Raoul Wallenberg Institute of Human Rights and Humanitarian Law, UN Human Rights Fact Sheets, No. 1-25, 4</w:t>
            </w:r>
            <w:r w:rsidRPr="00462EC6">
              <w:rPr>
                <w:rFonts w:ascii="Times New Roman" w:hAnsi="Times New Roman" w:cs="Times New Roman"/>
                <w:i/>
                <w:iCs/>
                <w:sz w:val="24"/>
                <w:szCs w:val="24"/>
                <w:vertAlign w:val="superscript"/>
              </w:rPr>
              <w:t>th</w:t>
            </w:r>
            <w:r w:rsidRPr="00462EC6">
              <w:rPr>
                <w:rFonts w:ascii="Times New Roman" w:hAnsi="Times New Roman" w:cs="Times New Roman"/>
                <w:i/>
                <w:iCs/>
                <w:sz w:val="24"/>
                <w:szCs w:val="24"/>
              </w:rPr>
              <w:t xml:space="preserve"> ed., Lund, 1996, p.160</w:t>
            </w:r>
            <w:r w:rsidRPr="00462EC6">
              <w:rPr>
                <w:rFonts w:ascii="Times New Roman" w:hAnsi="Times New Roman" w:cs="Times New Roman"/>
                <w:sz w:val="24"/>
                <w:szCs w:val="24"/>
              </w:rPr>
              <w:t>). Tas īpaši attiecas uz bērna identitātes tiesisko noteiktību un kalpo par pamatu turpmākām tiesiskajām attiecībām, kas skar bērnu. ANO Bērnu tiesību komiteja īpaši uzsvērusi nepieciešamību nodrošināt bērnu tiesību aizsardzību agrīnā bērnībā. Bērnu tiesību aizsardzība sākas uzreiz pēc bērna dzimšanas, kad bērns tiek reģistrēts un iegūst identitāti, tiesības uz veselību, izglītību un sociālo labklājību</w:t>
            </w:r>
            <w:r>
              <w:rPr>
                <w:rFonts w:ascii="Times New Roman" w:hAnsi="Times New Roman" w:cs="Times New Roman"/>
                <w:sz w:val="24"/>
                <w:szCs w:val="24"/>
              </w:rPr>
              <w:t>”)</w:t>
            </w:r>
            <w:r w:rsidRPr="00462EC6">
              <w:rPr>
                <w:rFonts w:ascii="Times New Roman" w:hAnsi="Times New Roman" w:cs="Times New Roman"/>
                <w:sz w:val="24"/>
                <w:szCs w:val="24"/>
              </w:rPr>
              <w:t>.</w:t>
            </w:r>
          </w:p>
          <w:p w:rsidR="003E54FA" w:rsidRDefault="003E54FA" w:rsidP="009C1F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4766">
              <w:rPr>
                <w:rFonts w:ascii="Times New Roman" w:hAnsi="Times New Roman"/>
                <w:sz w:val="24"/>
                <w:szCs w:val="24"/>
              </w:rPr>
              <w:t xml:space="preserve">Minētā problēma ar paternitātes pieņēmumu ir uzsvērta </w:t>
            </w:r>
            <w:r>
              <w:rPr>
                <w:rFonts w:ascii="Times New Roman" w:hAnsi="Times New Roman"/>
                <w:sz w:val="24"/>
                <w:szCs w:val="24"/>
              </w:rPr>
              <w:t>arī</w:t>
            </w:r>
            <w:r w:rsidRPr="00064766">
              <w:rPr>
                <w:rFonts w:ascii="Times New Roman" w:hAnsi="Times New Roman"/>
                <w:sz w:val="24"/>
                <w:szCs w:val="24"/>
              </w:rPr>
              <w:t xml:space="preserve"> </w:t>
            </w:r>
            <w:r>
              <w:rPr>
                <w:rFonts w:ascii="Times New Roman" w:hAnsi="Times New Roman" w:cs="Times New Roman"/>
                <w:sz w:val="24"/>
                <w:szCs w:val="24"/>
              </w:rPr>
              <w:t xml:space="preserve">2008.gadā Ineses Lībiņas – Egner veiktajā pētījumā „Pētījums Ģimenes tiesībās Civillikuma Ģimenes tiesību daļas modernizācijai” </w:t>
            </w:r>
            <w:r>
              <w:rPr>
                <w:rFonts w:ascii="Times New Roman" w:hAnsi="Times New Roman"/>
                <w:sz w:val="24"/>
                <w:szCs w:val="24"/>
              </w:rPr>
              <w:t xml:space="preserve">(125. – 126.lpp.) un </w:t>
            </w:r>
            <w:r w:rsidRPr="00064766">
              <w:rPr>
                <w:rFonts w:ascii="Times New Roman" w:hAnsi="Times New Roman"/>
                <w:sz w:val="24"/>
                <w:szCs w:val="24"/>
              </w:rPr>
              <w:t>Civilstāvokļa aktu reģistrācijas sistēmas attīstības koncepcij</w:t>
            </w:r>
            <w:r>
              <w:rPr>
                <w:rFonts w:ascii="Times New Roman" w:hAnsi="Times New Roman"/>
                <w:sz w:val="24"/>
                <w:szCs w:val="24"/>
              </w:rPr>
              <w:t>as 4.4.apakšpunktā.</w:t>
            </w:r>
          </w:p>
          <w:p w:rsidR="003E54FA" w:rsidRDefault="003E54FA" w:rsidP="003E54FA">
            <w:pPr>
              <w:spacing w:after="0" w:line="240" w:lineRule="auto"/>
              <w:jc w:val="both"/>
              <w:rPr>
                <w:rFonts w:ascii="Times New Roman" w:hAnsi="Times New Roman"/>
                <w:sz w:val="24"/>
                <w:szCs w:val="24"/>
              </w:rPr>
            </w:pPr>
          </w:p>
          <w:p w:rsidR="003E54FA" w:rsidRPr="00C445B2" w:rsidRDefault="003E54FA" w:rsidP="009C1F19">
            <w:pPr>
              <w:pStyle w:val="Sarakstarindkopa"/>
              <w:numPr>
                <w:ilvl w:val="0"/>
                <w:numId w:val="5"/>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Adopcija.</w:t>
            </w:r>
          </w:p>
          <w:p w:rsidR="003E54FA" w:rsidRDefault="003E54FA" w:rsidP="009C1F19">
            <w:pPr>
              <w:pStyle w:val="Sarakstarindkopa"/>
              <w:spacing w:after="0" w:line="240" w:lineRule="auto"/>
              <w:ind w:left="1080"/>
              <w:rPr>
                <w:rFonts w:ascii="Times New Roman" w:hAnsi="Times New Roman" w:cs="Times New Roman"/>
                <w:b/>
                <w:sz w:val="24"/>
                <w:szCs w:val="24"/>
              </w:rPr>
            </w:pPr>
          </w:p>
          <w:p w:rsidR="00BE3EE0" w:rsidRDefault="00BE3EE0"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Kopš 2004.gada 1. februāra,  kad s</w:t>
            </w:r>
            <w:r w:rsidR="003E54FA" w:rsidRPr="00BE3EE0">
              <w:rPr>
                <w:rFonts w:ascii="Times New Roman" w:hAnsi="Times New Roman" w:cs="Times New Roman"/>
                <w:sz w:val="24"/>
                <w:szCs w:val="24"/>
              </w:rPr>
              <w:t>tāj</w:t>
            </w:r>
            <w:r>
              <w:rPr>
                <w:rFonts w:ascii="Times New Roman" w:hAnsi="Times New Roman" w:cs="Times New Roman"/>
                <w:sz w:val="24"/>
                <w:szCs w:val="24"/>
              </w:rPr>
              <w:t>ie</w:t>
            </w:r>
            <w:r w:rsidR="003E54FA" w:rsidRPr="00BE3EE0">
              <w:rPr>
                <w:rFonts w:ascii="Times New Roman" w:hAnsi="Times New Roman" w:cs="Times New Roman"/>
                <w:sz w:val="24"/>
                <w:szCs w:val="24"/>
              </w:rPr>
              <w:t xml:space="preserve">s </w:t>
            </w:r>
            <w:r w:rsidRPr="00BE3EE0">
              <w:rPr>
                <w:rFonts w:ascii="Times New Roman" w:hAnsi="Times New Roman" w:cs="Times New Roman"/>
                <w:sz w:val="24"/>
                <w:szCs w:val="24"/>
              </w:rPr>
              <w:t xml:space="preserve"> </w:t>
            </w:r>
            <w:r w:rsidR="003E54FA" w:rsidRPr="00BE3EE0">
              <w:rPr>
                <w:rFonts w:ascii="Times New Roman" w:hAnsi="Times New Roman" w:cs="Times New Roman"/>
                <w:sz w:val="24"/>
                <w:szCs w:val="24"/>
              </w:rPr>
              <w:t xml:space="preserve">spēkā </w:t>
            </w:r>
            <w:r w:rsidRPr="00BE3E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54FA" w:rsidRPr="00BE3EE0" w:rsidRDefault="003E54FA" w:rsidP="009C1F19">
            <w:pPr>
              <w:spacing w:after="0" w:line="240" w:lineRule="auto"/>
              <w:jc w:val="both"/>
              <w:rPr>
                <w:rFonts w:ascii="Times New Roman" w:hAnsi="Times New Roman" w:cs="Times New Roman"/>
                <w:sz w:val="24"/>
                <w:szCs w:val="24"/>
              </w:rPr>
            </w:pPr>
            <w:r w:rsidRPr="00BE3EE0">
              <w:rPr>
                <w:rFonts w:ascii="Times New Roman" w:hAnsi="Times New Roman" w:cs="Times New Roman"/>
                <w:sz w:val="24"/>
                <w:szCs w:val="24"/>
              </w:rPr>
              <w:t xml:space="preserve">Administratīvā </w:t>
            </w:r>
            <w:r w:rsidR="00BE3EE0" w:rsidRPr="00BE3EE0">
              <w:rPr>
                <w:rFonts w:ascii="Times New Roman" w:hAnsi="Times New Roman" w:cs="Times New Roman"/>
                <w:sz w:val="24"/>
                <w:szCs w:val="24"/>
              </w:rPr>
              <w:t xml:space="preserve">  </w:t>
            </w:r>
            <w:r w:rsidRPr="00BE3EE0">
              <w:rPr>
                <w:rFonts w:ascii="Times New Roman" w:hAnsi="Times New Roman" w:cs="Times New Roman"/>
                <w:sz w:val="24"/>
                <w:szCs w:val="24"/>
              </w:rPr>
              <w:t>procesa likum</w:t>
            </w:r>
            <w:r w:rsidR="00BE3EE0">
              <w:rPr>
                <w:rFonts w:ascii="Times New Roman" w:hAnsi="Times New Roman" w:cs="Times New Roman"/>
                <w:sz w:val="24"/>
                <w:szCs w:val="24"/>
              </w:rPr>
              <w:t>s</w:t>
            </w:r>
            <w:r w:rsidRPr="00BE3EE0">
              <w:rPr>
                <w:rFonts w:ascii="Times New Roman" w:hAnsi="Times New Roman" w:cs="Times New Roman"/>
                <w:sz w:val="24"/>
                <w:szCs w:val="24"/>
              </w:rPr>
              <w:t xml:space="preserve"> (turpmāk – APL), ir pretrunas starp Ministru kabineta 2003.gada 11.marta noteikumu  Nr.111 „Adopcijas kārtība” 19. un 25.punktu un APL. Šo MK noteikumu 19. punktā ir noteikts, ka bāriņtiesa vismaz sešus mēnešus veic adoptētāja ģimenes izpēti, ja nepieciešams, lūdzot speciālistu konsultāciju, lai izvērtētu adopcijas motivāciju, ģimenes locekļu savstarpējās attiecības un spējas izaudzināt bērnu,  noskaidrotu adoptētāja ģimenes dzīves apstākļus un izvērtētu adoptētāja materiālo stāvokli,  pieprasītu informāciju par Sodu reģistrā iekļautajām ziņām attiecībā uz adoptētāju, kā arī  nosūtītu adoptētāju pie psihologa saņemt atzinumu par personas piemērotību adopcijai. Izņēmuma gadījumā bāriņtiesa ģimenes izpēti var veikt īsākā laikā, to īpaši motivējot lēmumā, bet noteikumu 25.punktā noteikts, ka bērnu adoptētāja aprūpē var nodot </w:t>
            </w:r>
            <w:r w:rsidRPr="00BE3EE0">
              <w:rPr>
                <w:rFonts w:ascii="Times New Roman" w:hAnsi="Times New Roman" w:cs="Times New Roman"/>
                <w:sz w:val="24"/>
                <w:szCs w:val="24"/>
                <w:u w:val="single"/>
              </w:rPr>
              <w:t>uz laiku līdz sešiem mēnešiem</w:t>
            </w:r>
            <w:r w:rsidRPr="00BE3EE0">
              <w:rPr>
                <w:rFonts w:ascii="Times New Roman" w:hAnsi="Times New Roman" w:cs="Times New Roman"/>
                <w:sz w:val="24"/>
                <w:szCs w:val="24"/>
              </w:rPr>
              <w:t>, lai ilgākā laika posmā varētu konstatēt, vai starp adoptētāju un adoptējamo bērnu izveidosies patiesas vecāku un bērnu attiecības, kas ir pamats tālākām normatīvajos aktos noteiktajām darbībām, lai virzītu adopcijas lietas izskatīšanu tiesai. Bāriņtiesas lēmums par bērna nodošanu adoptētāju aprūpē ir administratīvā procesa sākums, kam atbilstoši APL 64.panta pirmajai daļai jābeidzas viena mēneša laikā no iesnieguma saņemšanas dienas, ja likumā nav noteikts cits termiņš. Tā kā adopcija ir regulēta Civillikumā, tad šāda pretruna būtu novēršama, Civillikumā nosakot bāriņtiesas lēmumu pieņemšanai adopcijas jautājumos ilgākus termiņus par APL noteikto termiņu administratīvā akta izdošanai.</w:t>
            </w:r>
          </w:p>
          <w:p w:rsidR="00BE3EE0" w:rsidRPr="00BE3EE0" w:rsidRDefault="003E54FA" w:rsidP="009C1F19">
            <w:pPr>
              <w:pStyle w:val="Sarakstarindkopa"/>
              <w:numPr>
                <w:ilvl w:val="1"/>
                <w:numId w:val="5"/>
              </w:numPr>
              <w:spacing w:after="0" w:line="240" w:lineRule="auto"/>
              <w:jc w:val="both"/>
            </w:pPr>
            <w:r>
              <w:rPr>
                <w:rFonts w:ascii="Times New Roman" w:hAnsi="Times New Roman" w:cs="Times New Roman"/>
                <w:sz w:val="24"/>
                <w:szCs w:val="24"/>
              </w:rPr>
              <w:t xml:space="preserve"> </w:t>
            </w:r>
            <w:r w:rsidR="00BE3EE0">
              <w:rPr>
                <w:rFonts w:ascii="Times New Roman" w:hAnsi="Times New Roman" w:cs="Times New Roman"/>
                <w:sz w:val="24"/>
                <w:szCs w:val="24"/>
              </w:rPr>
              <w:t xml:space="preserve">  </w:t>
            </w:r>
            <w:r w:rsidRPr="00064766">
              <w:rPr>
                <w:rFonts w:ascii="Times New Roman" w:hAnsi="Times New Roman"/>
                <w:sz w:val="24"/>
                <w:szCs w:val="24"/>
              </w:rPr>
              <w:t>Latvijas</w:t>
            </w:r>
            <w:r w:rsidR="00BE3EE0">
              <w:rPr>
                <w:rFonts w:ascii="Times New Roman" w:hAnsi="Times New Roman"/>
                <w:sz w:val="24"/>
                <w:szCs w:val="24"/>
              </w:rPr>
              <w:t xml:space="preserve">  normatīvie</w:t>
            </w:r>
            <w:r w:rsidRPr="00064766">
              <w:rPr>
                <w:rFonts w:ascii="Times New Roman" w:hAnsi="Times New Roman"/>
                <w:sz w:val="24"/>
                <w:szCs w:val="24"/>
              </w:rPr>
              <w:t xml:space="preserve"> </w:t>
            </w:r>
            <w:r w:rsidR="00BE3EE0">
              <w:rPr>
                <w:rFonts w:ascii="Times New Roman" w:hAnsi="Times New Roman"/>
                <w:sz w:val="24"/>
                <w:szCs w:val="24"/>
              </w:rPr>
              <w:t xml:space="preserve"> </w:t>
            </w:r>
            <w:r w:rsidRPr="00064766">
              <w:rPr>
                <w:rFonts w:ascii="Times New Roman" w:hAnsi="Times New Roman"/>
                <w:sz w:val="24"/>
                <w:szCs w:val="24"/>
              </w:rPr>
              <w:t xml:space="preserve">akti </w:t>
            </w:r>
            <w:r w:rsidR="00BE3EE0">
              <w:rPr>
                <w:rFonts w:ascii="Times New Roman" w:hAnsi="Times New Roman"/>
                <w:sz w:val="24"/>
                <w:szCs w:val="24"/>
              </w:rPr>
              <w:t xml:space="preserve"> </w:t>
            </w:r>
            <w:r>
              <w:rPr>
                <w:rFonts w:ascii="Times New Roman" w:hAnsi="Times New Roman"/>
                <w:sz w:val="24"/>
                <w:szCs w:val="24"/>
              </w:rPr>
              <w:t>nenosaka</w:t>
            </w:r>
            <w:r w:rsidR="00BE3EE0">
              <w:rPr>
                <w:rFonts w:ascii="Times New Roman" w:hAnsi="Times New Roman"/>
                <w:sz w:val="24"/>
                <w:szCs w:val="24"/>
              </w:rPr>
              <w:t>, kāda  ir</w:t>
            </w:r>
            <w:r>
              <w:rPr>
                <w:rFonts w:ascii="Times New Roman" w:hAnsi="Times New Roman"/>
                <w:sz w:val="24"/>
                <w:szCs w:val="24"/>
              </w:rPr>
              <w:t xml:space="preserve"> </w:t>
            </w:r>
            <w:r w:rsidR="00BE3EE0">
              <w:rPr>
                <w:rFonts w:ascii="Times New Roman" w:hAnsi="Times New Roman"/>
                <w:sz w:val="24"/>
                <w:szCs w:val="24"/>
              </w:rPr>
              <w:t xml:space="preserve"> </w:t>
            </w:r>
          </w:p>
          <w:p w:rsidR="003E54FA" w:rsidRDefault="003E54FA" w:rsidP="009C1F19">
            <w:pPr>
              <w:spacing w:after="0" w:line="240" w:lineRule="auto"/>
              <w:jc w:val="both"/>
              <w:rPr>
                <w:rFonts w:ascii="Times New Roman" w:hAnsi="Times New Roman" w:cs="Times New Roman"/>
                <w:sz w:val="24"/>
                <w:szCs w:val="24"/>
              </w:rPr>
            </w:pPr>
            <w:r w:rsidRPr="00BE3EE0">
              <w:rPr>
                <w:rFonts w:ascii="Times New Roman" w:hAnsi="Times New Roman"/>
                <w:sz w:val="24"/>
                <w:szCs w:val="24"/>
              </w:rPr>
              <w:t>maksimāl</w:t>
            </w:r>
            <w:r w:rsidR="00BE3EE0" w:rsidRPr="00BE3EE0">
              <w:rPr>
                <w:rFonts w:ascii="Times New Roman" w:hAnsi="Times New Roman"/>
                <w:sz w:val="24"/>
                <w:szCs w:val="24"/>
              </w:rPr>
              <w:t>i pieļaujam</w:t>
            </w:r>
            <w:r w:rsidR="00BE3EE0">
              <w:rPr>
                <w:rFonts w:ascii="Times New Roman" w:hAnsi="Times New Roman"/>
                <w:sz w:val="24"/>
                <w:szCs w:val="24"/>
              </w:rPr>
              <w:t>ā</w:t>
            </w:r>
            <w:r w:rsidRPr="00BE3EE0">
              <w:rPr>
                <w:rFonts w:ascii="Times New Roman" w:hAnsi="Times New Roman"/>
                <w:sz w:val="24"/>
                <w:szCs w:val="24"/>
              </w:rPr>
              <w:t xml:space="preserve"> </w:t>
            </w:r>
            <w:r w:rsidRPr="00D512DD">
              <w:rPr>
                <w:rFonts w:ascii="Times New Roman" w:hAnsi="Times New Roman" w:cs="Times New Roman"/>
                <w:sz w:val="24"/>
                <w:szCs w:val="24"/>
              </w:rPr>
              <w:t xml:space="preserve">vecuma </w:t>
            </w:r>
            <w:r>
              <w:rPr>
                <w:rFonts w:ascii="Times New Roman" w:hAnsi="Times New Roman" w:cs="Times New Roman"/>
                <w:sz w:val="24"/>
                <w:szCs w:val="24"/>
              </w:rPr>
              <w:t>starpīb</w:t>
            </w:r>
            <w:r w:rsidR="00BE3EE0">
              <w:rPr>
                <w:rFonts w:ascii="Times New Roman" w:hAnsi="Times New Roman" w:cs="Times New Roman"/>
                <w:sz w:val="24"/>
                <w:szCs w:val="24"/>
              </w:rPr>
              <w:t>a</w:t>
            </w:r>
            <w:r>
              <w:rPr>
                <w:rFonts w:ascii="Times New Roman" w:hAnsi="Times New Roman" w:cs="Times New Roman"/>
                <w:sz w:val="24"/>
                <w:szCs w:val="24"/>
              </w:rPr>
              <w:t xml:space="preserve"> starp adoptētāju un adoptējamo</w:t>
            </w:r>
            <w:r w:rsidRPr="00D512DD">
              <w:rPr>
                <w:rFonts w:ascii="Times New Roman" w:hAnsi="Times New Roman" w:cs="Times New Roman"/>
                <w:sz w:val="24"/>
                <w:szCs w:val="24"/>
              </w:rPr>
              <w:t>. Sakarā ar nepieciešamību nodrošināt bērnam ģimeni uz ilgstošu laiku, tād</w:t>
            </w:r>
            <w:r w:rsidR="00BE3EE0">
              <w:rPr>
                <w:rFonts w:ascii="Times New Roman" w:hAnsi="Times New Roman" w:cs="Times New Roman"/>
                <w:sz w:val="24"/>
                <w:szCs w:val="24"/>
              </w:rPr>
              <w:t>a</w:t>
            </w:r>
            <w:r w:rsidRPr="00D512DD">
              <w:rPr>
                <w:rFonts w:ascii="Times New Roman" w:hAnsi="Times New Roman" w:cs="Times New Roman"/>
                <w:sz w:val="24"/>
                <w:szCs w:val="24"/>
              </w:rPr>
              <w:t xml:space="preserve"> būtu nosakām</w:t>
            </w:r>
            <w:r w:rsidR="00BE3EE0">
              <w:rPr>
                <w:rFonts w:ascii="Times New Roman" w:hAnsi="Times New Roman" w:cs="Times New Roman"/>
                <w:sz w:val="24"/>
                <w:szCs w:val="24"/>
              </w:rPr>
              <w:t>a</w:t>
            </w:r>
            <w:r w:rsidRPr="00D512DD">
              <w:rPr>
                <w:rFonts w:ascii="Times New Roman" w:hAnsi="Times New Roman" w:cs="Times New Roman"/>
                <w:sz w:val="24"/>
                <w:szCs w:val="24"/>
              </w:rPr>
              <w:t xml:space="preserve"> Civillikumā</w:t>
            </w:r>
            <w:r>
              <w:rPr>
                <w:rFonts w:ascii="Times New Roman" w:hAnsi="Times New Roman" w:cs="Times New Roman"/>
                <w:sz w:val="24"/>
                <w:szCs w:val="24"/>
              </w:rPr>
              <w:t>.</w:t>
            </w:r>
            <w:r w:rsidRPr="00D512DD">
              <w:rPr>
                <w:rFonts w:ascii="Times New Roman" w:hAnsi="Times New Roman" w:cs="Times New Roman"/>
                <w:sz w:val="24"/>
                <w:szCs w:val="24"/>
              </w:rPr>
              <w:t xml:space="preserve"> </w:t>
            </w:r>
          </w:p>
          <w:p w:rsidR="003E54FA" w:rsidRPr="00BE3EE0" w:rsidRDefault="00BE3EE0" w:rsidP="009C1F19">
            <w:pPr>
              <w:pStyle w:val="Sarakstarindkopa"/>
              <w:numPr>
                <w:ilvl w:val="1"/>
                <w:numId w:val="5"/>
              </w:numPr>
              <w:spacing w:after="0" w:line="240" w:lineRule="auto"/>
              <w:jc w:val="both"/>
              <w:rPr>
                <w:rFonts w:ascii="Times New Roman" w:hAnsi="Times New Roman" w:cs="Times New Roman"/>
                <w:sz w:val="24"/>
                <w:szCs w:val="24"/>
              </w:rPr>
            </w:pPr>
            <w:r w:rsidRPr="00BE3EE0">
              <w:rPr>
                <w:rFonts w:ascii="Times New Roman" w:hAnsi="Times New Roman"/>
                <w:sz w:val="24"/>
                <w:szCs w:val="24"/>
              </w:rPr>
              <w:t xml:space="preserve"> </w:t>
            </w:r>
            <w:r w:rsidR="003E54FA" w:rsidRPr="00BE3EE0">
              <w:rPr>
                <w:rFonts w:ascii="Times New Roman" w:hAnsi="Times New Roman"/>
                <w:sz w:val="24"/>
                <w:szCs w:val="24"/>
              </w:rPr>
              <w:t>Civillikumā nav precīzi noteikt</w:t>
            </w:r>
            <w:r w:rsidRPr="00BE3EE0">
              <w:rPr>
                <w:rFonts w:ascii="Times New Roman" w:hAnsi="Times New Roman"/>
                <w:sz w:val="24"/>
                <w:szCs w:val="24"/>
              </w:rPr>
              <w:t>a</w:t>
            </w:r>
            <w:r w:rsidR="003E54FA" w:rsidRPr="00BE3EE0">
              <w:rPr>
                <w:rFonts w:ascii="Times New Roman" w:hAnsi="Times New Roman"/>
                <w:sz w:val="24"/>
                <w:szCs w:val="24"/>
              </w:rPr>
              <w:t>s person</w:t>
            </w:r>
            <w:r w:rsidRPr="00BE3EE0">
              <w:rPr>
                <w:rFonts w:ascii="Times New Roman" w:hAnsi="Times New Roman"/>
                <w:sz w:val="24"/>
                <w:szCs w:val="24"/>
              </w:rPr>
              <w:t>u, kuras</w:t>
            </w:r>
            <w:r w:rsidR="003E54FA" w:rsidRPr="00BE3EE0">
              <w:rPr>
                <w:rFonts w:ascii="Times New Roman" w:hAnsi="Times New Roman"/>
                <w:sz w:val="24"/>
                <w:szCs w:val="24"/>
              </w:rPr>
              <w:t xml:space="preserve"> </w:t>
            </w:r>
          </w:p>
          <w:p w:rsidR="003E54FA" w:rsidRDefault="003E54FA" w:rsidP="009C1F19">
            <w:pPr>
              <w:spacing w:after="0" w:line="240" w:lineRule="auto"/>
              <w:jc w:val="both"/>
              <w:rPr>
                <w:rFonts w:ascii="Times New Roman" w:hAnsi="Times New Roman"/>
                <w:sz w:val="24"/>
                <w:szCs w:val="24"/>
              </w:rPr>
            </w:pPr>
            <w:r>
              <w:rPr>
                <w:rFonts w:ascii="Times New Roman" w:hAnsi="Times New Roman"/>
                <w:sz w:val="24"/>
                <w:szCs w:val="24"/>
              </w:rPr>
              <w:t>nedrīkst būt adoptētāji</w:t>
            </w:r>
            <w:r w:rsidR="00BE3EE0">
              <w:rPr>
                <w:rFonts w:ascii="Times New Roman" w:hAnsi="Times New Roman"/>
                <w:sz w:val="24"/>
                <w:szCs w:val="24"/>
              </w:rPr>
              <w:t>, loks</w:t>
            </w:r>
            <w:r>
              <w:rPr>
                <w:rFonts w:ascii="Times New Roman" w:hAnsi="Times New Roman"/>
                <w:sz w:val="24"/>
                <w:szCs w:val="24"/>
              </w:rPr>
              <w:t xml:space="preserve">. Tāds būtu bērnu drošības interesēs nosakāms, lai neveidotos situācija, ka bērnu adoptē, piemēram, persona, </w:t>
            </w:r>
            <w:r w:rsidRPr="00BD42B6">
              <w:rPr>
                <w:rFonts w:ascii="Times New Roman" w:hAnsi="Times New Roman"/>
                <w:sz w:val="24"/>
                <w:szCs w:val="24"/>
              </w:rPr>
              <w:t>kura sodīta par noziedzīgiem nodarījumiem pret tikumību un dzimumneaizskaramību</w:t>
            </w:r>
            <w:r>
              <w:rPr>
                <w:rFonts w:ascii="Times New Roman" w:hAnsi="Times New Roman"/>
                <w:sz w:val="24"/>
                <w:szCs w:val="24"/>
              </w:rPr>
              <w:t xml:space="preserve"> pret bērnu.</w:t>
            </w:r>
          </w:p>
          <w:p w:rsidR="003E54FA" w:rsidRPr="00282CF6" w:rsidRDefault="003E54FA" w:rsidP="009C1F19">
            <w:pPr>
              <w:pStyle w:val="Sarakstarindkopa"/>
              <w:numPr>
                <w:ilvl w:val="1"/>
                <w:numId w:val="5"/>
              </w:numPr>
              <w:spacing w:after="0" w:line="240" w:lineRule="auto"/>
              <w:jc w:val="both"/>
              <w:rPr>
                <w:rFonts w:ascii="Times New Roman" w:hAnsi="Times New Roman" w:cs="Times New Roman"/>
                <w:sz w:val="24"/>
                <w:szCs w:val="24"/>
              </w:rPr>
            </w:pPr>
            <w:r w:rsidRPr="00282CF6">
              <w:rPr>
                <w:rFonts w:ascii="Times New Roman" w:hAnsi="Times New Roman" w:cs="Times New Roman"/>
                <w:sz w:val="24"/>
                <w:szCs w:val="24"/>
              </w:rPr>
              <w:t xml:space="preserve">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Pastāv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atsevišķas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pretrunas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starp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Bāriņtiesu </w:t>
            </w:r>
          </w:p>
          <w:p w:rsidR="003E54FA" w:rsidRDefault="003E54FA" w:rsidP="009C1F19">
            <w:pPr>
              <w:spacing w:after="0" w:line="240" w:lineRule="auto"/>
              <w:jc w:val="both"/>
              <w:rPr>
                <w:rFonts w:ascii="Times New Roman" w:hAnsi="Times New Roman" w:cs="Times New Roman"/>
                <w:sz w:val="24"/>
                <w:szCs w:val="24"/>
              </w:rPr>
            </w:pPr>
            <w:r w:rsidRPr="00282CF6">
              <w:rPr>
                <w:rFonts w:ascii="Times New Roman" w:hAnsi="Times New Roman" w:cs="Times New Roman"/>
                <w:sz w:val="24"/>
                <w:szCs w:val="24"/>
              </w:rPr>
              <w:t>likuma un Civillikuma regulējumu, piemēram, Bāriņtiesu likuma 34.panta pirmās daļas 2.punktā noteikts, ka bāriņtiesa lemj par brāļu un māsu, pusbrāļu un pusmāsu šķiršanu Civillikumā noteiktajos gadījumos</w:t>
            </w:r>
            <w:r>
              <w:rPr>
                <w:rFonts w:ascii="Times New Roman" w:hAnsi="Times New Roman" w:cs="Times New Roman"/>
                <w:sz w:val="24"/>
                <w:szCs w:val="24"/>
              </w:rPr>
              <w:t>, bet Civillikumā noteikti tikai gadījumi, kad šķirami brāļi un māsas.</w:t>
            </w:r>
          </w:p>
          <w:p w:rsidR="003E54FA"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0C02">
              <w:rPr>
                <w:rFonts w:ascii="Times New Roman" w:hAnsi="Times New Roman" w:cs="Times New Roman"/>
                <w:sz w:val="24"/>
                <w:szCs w:val="24"/>
              </w:rPr>
              <w:t xml:space="preserve"> </w:t>
            </w:r>
            <w:r>
              <w:rPr>
                <w:rFonts w:ascii="Times New Roman" w:hAnsi="Times New Roman" w:cs="Times New Roman"/>
                <w:sz w:val="24"/>
                <w:szCs w:val="24"/>
              </w:rPr>
              <w:t xml:space="preserve">Civillikumā </w:t>
            </w:r>
            <w:r w:rsidR="00C70C02">
              <w:rPr>
                <w:rFonts w:ascii="Times New Roman" w:hAnsi="Times New Roman" w:cs="Times New Roman"/>
                <w:sz w:val="24"/>
                <w:szCs w:val="24"/>
              </w:rPr>
              <w:t xml:space="preserve"> </w:t>
            </w:r>
            <w:r>
              <w:rPr>
                <w:rFonts w:ascii="Times New Roman" w:hAnsi="Times New Roman" w:cs="Times New Roman"/>
                <w:sz w:val="24"/>
                <w:szCs w:val="24"/>
              </w:rPr>
              <w:t xml:space="preserve">nav </w:t>
            </w:r>
            <w:r w:rsidR="00C70C02">
              <w:rPr>
                <w:rFonts w:ascii="Times New Roman" w:hAnsi="Times New Roman" w:cs="Times New Roman"/>
                <w:sz w:val="24"/>
                <w:szCs w:val="24"/>
              </w:rPr>
              <w:t xml:space="preserve"> precīzi </w:t>
            </w:r>
            <w:r>
              <w:rPr>
                <w:rFonts w:ascii="Times New Roman" w:hAnsi="Times New Roman" w:cs="Times New Roman"/>
                <w:sz w:val="24"/>
                <w:szCs w:val="24"/>
              </w:rPr>
              <w:t xml:space="preserve">atrunāta kārtība, kādā </w:t>
            </w:r>
          </w:p>
          <w:p w:rsidR="003E54FA" w:rsidRDefault="003E54FA" w:rsidP="009C1F19">
            <w:pPr>
              <w:spacing w:after="0" w:line="240" w:lineRule="auto"/>
              <w:jc w:val="both"/>
              <w:rPr>
                <w:rFonts w:ascii="Times New Roman" w:hAnsi="Times New Roman" w:cs="Times New Roman"/>
                <w:sz w:val="24"/>
                <w:szCs w:val="24"/>
              </w:rPr>
            </w:pPr>
            <w:r w:rsidRPr="00282CF6">
              <w:rPr>
                <w:rFonts w:ascii="Times New Roman" w:hAnsi="Times New Roman" w:cs="Times New Roman"/>
                <w:sz w:val="24"/>
                <w:szCs w:val="24"/>
              </w:rPr>
              <w:t xml:space="preserve">piekrišanu adopcijai </w:t>
            </w:r>
            <w:r>
              <w:rPr>
                <w:rFonts w:ascii="Times New Roman" w:hAnsi="Times New Roman" w:cs="Times New Roman"/>
                <w:sz w:val="24"/>
                <w:szCs w:val="24"/>
              </w:rPr>
              <w:t>dod tās dalībnieki, kā arī termiņš, kādā šādu piekrišanu ir iespējams atsaukt.</w:t>
            </w:r>
          </w:p>
          <w:p w:rsidR="003E54FA"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0C02">
              <w:rPr>
                <w:rFonts w:ascii="Times New Roman" w:hAnsi="Times New Roman" w:cs="Times New Roman"/>
                <w:sz w:val="24"/>
                <w:szCs w:val="24"/>
              </w:rPr>
              <w:t xml:space="preserve"> </w:t>
            </w:r>
            <w:r>
              <w:rPr>
                <w:rFonts w:ascii="Times New Roman" w:hAnsi="Times New Roman" w:cs="Times New Roman"/>
                <w:sz w:val="24"/>
                <w:szCs w:val="24"/>
              </w:rPr>
              <w:t>Civillikuma 169.</w:t>
            </w:r>
            <w:r w:rsidR="00C70C02">
              <w:rPr>
                <w:rFonts w:ascii="Times New Roman" w:hAnsi="Times New Roman" w:cs="Times New Roman"/>
                <w:sz w:val="24"/>
                <w:szCs w:val="24"/>
              </w:rPr>
              <w:t xml:space="preserve"> </w:t>
            </w:r>
            <w:r>
              <w:rPr>
                <w:rFonts w:ascii="Times New Roman" w:hAnsi="Times New Roman" w:cs="Times New Roman"/>
                <w:sz w:val="24"/>
                <w:szCs w:val="24"/>
              </w:rPr>
              <w:t xml:space="preserve">pantā ir noteikta kārtība, kādā </w:t>
            </w:r>
          </w:p>
          <w:p w:rsidR="003E54FA" w:rsidRDefault="003E54FA" w:rsidP="009C1F19">
            <w:pPr>
              <w:spacing w:after="0" w:line="240" w:lineRule="auto"/>
              <w:jc w:val="both"/>
              <w:rPr>
                <w:rFonts w:ascii="Times New Roman" w:hAnsi="Times New Roman" w:cs="Times New Roman"/>
                <w:sz w:val="24"/>
                <w:szCs w:val="24"/>
              </w:rPr>
            </w:pPr>
            <w:r w:rsidRPr="00AF0ACE">
              <w:rPr>
                <w:rFonts w:ascii="Times New Roman" w:hAnsi="Times New Roman" w:cs="Times New Roman"/>
                <w:sz w:val="24"/>
                <w:szCs w:val="24"/>
              </w:rPr>
              <w:t>jārīkojas gadījumā</w:t>
            </w:r>
            <w:r>
              <w:rPr>
                <w:rFonts w:ascii="Times New Roman" w:hAnsi="Times New Roman" w:cs="Times New Roman"/>
                <w:sz w:val="24"/>
                <w:szCs w:val="24"/>
              </w:rPr>
              <w:t>, ja kāds no vecākiem bez svarīga iemesla liedzas dot atļauju bērna adopcijai, bet nav noteikts, kā rīkoties, ja šādi rīkojas bērna aizbildnis, tādējādi kavējot adopcijas procesu.</w:t>
            </w:r>
          </w:p>
          <w:p w:rsidR="003E54FA" w:rsidRPr="00DF7213"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Civillikuma 167.</w:t>
            </w:r>
            <w:r w:rsidR="00C70C02">
              <w:rPr>
                <w:rFonts w:ascii="Times New Roman" w:hAnsi="Times New Roman"/>
                <w:sz w:val="24"/>
                <w:szCs w:val="24"/>
              </w:rPr>
              <w:t xml:space="preserve"> </w:t>
            </w:r>
            <w:r>
              <w:rPr>
                <w:rFonts w:ascii="Times New Roman" w:hAnsi="Times New Roman"/>
                <w:sz w:val="24"/>
                <w:szCs w:val="24"/>
              </w:rPr>
              <w:t xml:space="preserve">pantā </w:t>
            </w:r>
            <w:r w:rsidRPr="00CF77C2">
              <w:rPr>
                <w:rFonts w:ascii="Times New Roman" w:hAnsi="Times New Roman"/>
                <w:sz w:val="24"/>
                <w:szCs w:val="24"/>
              </w:rPr>
              <w:t xml:space="preserve">ir noteikts, ka </w:t>
            </w:r>
            <w:r w:rsidR="00C70C02">
              <w:rPr>
                <w:rFonts w:ascii="Times New Roman" w:hAnsi="Times New Roman"/>
                <w:sz w:val="24"/>
                <w:szCs w:val="24"/>
              </w:rPr>
              <w:t xml:space="preserve"> </w:t>
            </w:r>
            <w:r w:rsidRPr="00CF77C2">
              <w:rPr>
                <w:rFonts w:ascii="Times New Roman" w:hAnsi="Times New Roman"/>
                <w:sz w:val="24"/>
                <w:szCs w:val="24"/>
              </w:rPr>
              <w:t xml:space="preserve">aizbildnis </w:t>
            </w:r>
          </w:p>
          <w:p w:rsidR="003E54FA" w:rsidRDefault="003E54FA" w:rsidP="009C1F19">
            <w:pPr>
              <w:spacing w:after="0" w:line="240" w:lineRule="auto"/>
              <w:jc w:val="both"/>
              <w:rPr>
                <w:rFonts w:ascii="Times New Roman" w:hAnsi="Times New Roman"/>
                <w:sz w:val="24"/>
                <w:szCs w:val="24"/>
              </w:rPr>
            </w:pPr>
            <w:r w:rsidRPr="00DF7213">
              <w:rPr>
                <w:rFonts w:ascii="Times New Roman" w:hAnsi="Times New Roman"/>
                <w:sz w:val="24"/>
                <w:szCs w:val="24"/>
              </w:rPr>
              <w:t xml:space="preserve">nevar adoptēt savu aizbilstamo, kamēr viņš nav nodevis attiecīgo norēķinu un nav atlaists no aizbildnības. Šī norma nemainīga ir palikusi Civillikuma </w:t>
            </w:r>
            <w:r>
              <w:rPr>
                <w:rFonts w:ascii="Times New Roman" w:hAnsi="Times New Roman"/>
                <w:sz w:val="24"/>
                <w:szCs w:val="24"/>
              </w:rPr>
              <w:t>pieņemšanas</w:t>
            </w:r>
            <w:r w:rsidRPr="00DF7213">
              <w:rPr>
                <w:rFonts w:ascii="Times New Roman" w:hAnsi="Times New Roman"/>
                <w:sz w:val="24"/>
                <w:szCs w:val="24"/>
              </w:rPr>
              <w:t xml:space="preserve"> 1937.gadā.</w:t>
            </w:r>
            <w:r>
              <w:rPr>
                <w:rFonts w:ascii="Times New Roman" w:hAnsi="Times New Roman"/>
                <w:sz w:val="24"/>
                <w:szCs w:val="24"/>
              </w:rPr>
              <w:t xml:space="preserve"> </w:t>
            </w:r>
            <w:r w:rsidRPr="00CF77C2">
              <w:rPr>
                <w:rFonts w:ascii="Times New Roman" w:hAnsi="Times New Roman"/>
                <w:sz w:val="24"/>
                <w:szCs w:val="24"/>
              </w:rPr>
              <w:t>Tas, ka šī norma nav grozīta, norāda uz tās pamatotību un pareizību, tomēr praksē tā saistās ar problēmām adoptētājam u</w:t>
            </w:r>
            <w:r>
              <w:rPr>
                <w:rFonts w:ascii="Times New Roman" w:hAnsi="Times New Roman"/>
                <w:sz w:val="24"/>
                <w:szCs w:val="24"/>
              </w:rPr>
              <w:t>n bērnam, ko viņš vēlas adoptēt, jo, lai</w:t>
            </w:r>
            <w:r w:rsidRPr="00CF77C2">
              <w:rPr>
                <w:rFonts w:ascii="Times New Roman" w:hAnsi="Times New Roman"/>
                <w:sz w:val="24"/>
                <w:szCs w:val="24"/>
              </w:rPr>
              <w:t xml:space="preserve"> aizbildnis varētu adoptēt savu aizbilstamo, bērnam ir jāieceļ cits aizbildnis. </w:t>
            </w:r>
            <w:r>
              <w:rPr>
                <w:rFonts w:ascii="Times New Roman" w:hAnsi="Times New Roman"/>
                <w:sz w:val="24"/>
                <w:szCs w:val="24"/>
              </w:rPr>
              <w:t>Būtu nepieciešams bērna interesēs vienkāršot šo administratīvo procedūru.</w:t>
            </w:r>
          </w:p>
          <w:p w:rsidR="00C70C02" w:rsidRDefault="003E54FA" w:rsidP="009C1F19">
            <w:pPr>
              <w:pStyle w:val="Sarakstarindkopa"/>
              <w:numPr>
                <w:ilvl w:val="1"/>
                <w:numId w:val="5"/>
              </w:numPr>
              <w:spacing w:after="0" w:line="240" w:lineRule="auto"/>
              <w:jc w:val="both"/>
              <w:rPr>
                <w:rFonts w:ascii="Times New Roman" w:hAnsi="Times New Roman" w:cs="Times New Roman"/>
                <w:sz w:val="24"/>
                <w:szCs w:val="24"/>
              </w:rPr>
            </w:pPr>
            <w:r w:rsidRPr="00C70C02">
              <w:rPr>
                <w:rFonts w:ascii="Times New Roman" w:hAnsi="Times New Roman" w:cs="Times New Roman"/>
                <w:sz w:val="24"/>
                <w:szCs w:val="24"/>
              </w:rPr>
              <w:t xml:space="preserve"> </w:t>
            </w:r>
            <w:r w:rsidR="00C70C02">
              <w:rPr>
                <w:rFonts w:ascii="Times New Roman" w:hAnsi="Times New Roman" w:cs="Times New Roman"/>
                <w:sz w:val="24"/>
                <w:szCs w:val="24"/>
              </w:rPr>
              <w:t xml:space="preserve"> </w:t>
            </w:r>
            <w:r w:rsidRPr="00C70C02">
              <w:rPr>
                <w:rFonts w:ascii="Times New Roman" w:hAnsi="Times New Roman" w:cs="Times New Roman"/>
                <w:sz w:val="24"/>
                <w:szCs w:val="24"/>
              </w:rPr>
              <w:t xml:space="preserve">Saskaņā </w:t>
            </w:r>
            <w:r w:rsidR="00C70C02">
              <w:rPr>
                <w:rFonts w:ascii="Times New Roman" w:hAnsi="Times New Roman" w:cs="Times New Roman"/>
                <w:sz w:val="24"/>
                <w:szCs w:val="24"/>
              </w:rPr>
              <w:t xml:space="preserve"> </w:t>
            </w:r>
            <w:r w:rsidRPr="00C70C02">
              <w:rPr>
                <w:rFonts w:ascii="Times New Roman" w:hAnsi="Times New Roman" w:cs="Times New Roman"/>
                <w:sz w:val="24"/>
                <w:szCs w:val="24"/>
              </w:rPr>
              <w:t xml:space="preserve">ar šā </w:t>
            </w:r>
            <w:r w:rsidR="00C70C02">
              <w:rPr>
                <w:rFonts w:ascii="Times New Roman" w:hAnsi="Times New Roman" w:cs="Times New Roman"/>
                <w:sz w:val="24"/>
                <w:szCs w:val="24"/>
              </w:rPr>
              <w:t xml:space="preserve"> </w:t>
            </w:r>
            <w:r w:rsidRPr="00C70C02">
              <w:rPr>
                <w:rFonts w:ascii="Times New Roman" w:hAnsi="Times New Roman" w:cs="Times New Roman"/>
                <w:sz w:val="24"/>
                <w:szCs w:val="24"/>
              </w:rPr>
              <w:t xml:space="preserve">brīža </w:t>
            </w:r>
            <w:r w:rsidR="00C70C02">
              <w:rPr>
                <w:rFonts w:ascii="Times New Roman" w:hAnsi="Times New Roman" w:cs="Times New Roman"/>
                <w:sz w:val="24"/>
                <w:szCs w:val="24"/>
              </w:rPr>
              <w:t xml:space="preserve">  normatīvo  </w:t>
            </w:r>
            <w:r w:rsidRPr="00C70C02">
              <w:rPr>
                <w:rFonts w:ascii="Times New Roman" w:hAnsi="Times New Roman" w:cs="Times New Roman"/>
                <w:sz w:val="24"/>
                <w:szCs w:val="24"/>
              </w:rPr>
              <w:t xml:space="preserve">regulējumu </w:t>
            </w:r>
          </w:p>
          <w:p w:rsidR="003E54FA" w:rsidRPr="00C70C02" w:rsidRDefault="003E54FA" w:rsidP="009C1F19">
            <w:pPr>
              <w:spacing w:after="0" w:line="240" w:lineRule="auto"/>
              <w:jc w:val="both"/>
              <w:rPr>
                <w:rFonts w:ascii="Times New Roman" w:hAnsi="Times New Roman" w:cs="Times New Roman"/>
                <w:sz w:val="24"/>
                <w:szCs w:val="24"/>
              </w:rPr>
            </w:pPr>
            <w:r w:rsidRPr="00C70C02">
              <w:rPr>
                <w:rFonts w:ascii="Times New Roman" w:hAnsi="Times New Roman" w:cs="Times New Roman"/>
                <w:sz w:val="24"/>
                <w:szCs w:val="24"/>
              </w:rPr>
              <w:t>(Civillikuma 169.</w:t>
            </w:r>
            <w:r w:rsidR="00C70C02">
              <w:rPr>
                <w:rFonts w:ascii="Times New Roman" w:hAnsi="Times New Roman" w:cs="Times New Roman"/>
                <w:sz w:val="24"/>
                <w:szCs w:val="24"/>
              </w:rPr>
              <w:t xml:space="preserve"> </w:t>
            </w:r>
            <w:r w:rsidRPr="00C70C02">
              <w:rPr>
                <w:rFonts w:ascii="Times New Roman" w:hAnsi="Times New Roman" w:cs="Times New Roman"/>
                <w:sz w:val="24"/>
                <w:szCs w:val="24"/>
              </w:rPr>
              <w:t>panta sestā daļa) pēc ārzemnieka, kuram nav pastāvīgās uzturēšanās atļaujas Latvijā, vai ārvalstīs dzīvojošas personas lūguma bērnu var adoptēt ar atbildīgā ministra atļauju (šobrīd – labklājības ministrs) un tikai tad, ja Latvijā nav iespējams nodrošināt bērna audzināšanu ģimenē un pienācīgu aprūpi. Minētais nosacījums attiecas gan uz ārzemēs dzīvojošām personām, kuras nav Latvijas pilsoņi, gan arī uz ārvalstīs dzīvojošiem Latvijas pilsoņiem vai nepilsoņiem.  Ņemot vērā demogrāfisko situāciju Latvijā un lai nodrošinātu Latvijā dzimušo bērnu noturīgu saikni ar Latviju un saglabātu bērna tiesības sazināties savā dzimtajā valodā, būtu likumā nostiprināmas prioritāras tiesības adoptēt bērnu, kuram Latvijā nav iespējams nodrošināt bērna audzināšanu ģimenē un pienācīgu aprūpi, ārvalstīs dzīvojošam Latvijas pilsonim vai nepilsonim.</w:t>
            </w:r>
          </w:p>
          <w:p w:rsidR="003E54FA" w:rsidRPr="004C04B5"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04B5">
              <w:rPr>
                <w:rFonts w:ascii="Times New Roman" w:hAnsi="Times New Roman" w:cs="Times New Roman"/>
                <w:sz w:val="24"/>
                <w:szCs w:val="24"/>
              </w:rPr>
              <w:t xml:space="preserve">Saskaņā </w:t>
            </w:r>
            <w:r w:rsidR="00C70C02">
              <w:rPr>
                <w:rFonts w:ascii="Times New Roman" w:hAnsi="Times New Roman" w:cs="Times New Roman"/>
                <w:sz w:val="24"/>
                <w:szCs w:val="24"/>
              </w:rPr>
              <w:t xml:space="preserve"> </w:t>
            </w:r>
            <w:r w:rsidRPr="004C04B5">
              <w:rPr>
                <w:rFonts w:ascii="Times New Roman" w:hAnsi="Times New Roman" w:cs="Times New Roman"/>
                <w:sz w:val="24"/>
                <w:szCs w:val="24"/>
              </w:rPr>
              <w:t xml:space="preserve">ar </w:t>
            </w:r>
            <w:r w:rsidR="00C70C02">
              <w:rPr>
                <w:rFonts w:ascii="Times New Roman" w:hAnsi="Times New Roman" w:cs="Times New Roman"/>
                <w:sz w:val="24"/>
                <w:szCs w:val="24"/>
              </w:rPr>
              <w:t xml:space="preserve"> </w:t>
            </w:r>
            <w:r w:rsidRPr="004C04B5">
              <w:rPr>
                <w:rFonts w:ascii="Times New Roman" w:hAnsi="Times New Roman" w:cs="Times New Roman"/>
                <w:sz w:val="24"/>
                <w:szCs w:val="24"/>
              </w:rPr>
              <w:t>Bāriņtiesu likuma 57.</w:t>
            </w:r>
            <w:r w:rsidR="00C70C02">
              <w:rPr>
                <w:rFonts w:ascii="Times New Roman" w:hAnsi="Times New Roman" w:cs="Times New Roman"/>
                <w:sz w:val="24"/>
                <w:szCs w:val="24"/>
              </w:rPr>
              <w:t xml:space="preserve"> </w:t>
            </w:r>
            <w:r w:rsidRPr="004C04B5">
              <w:rPr>
                <w:rFonts w:ascii="Times New Roman" w:hAnsi="Times New Roman" w:cs="Times New Roman"/>
                <w:sz w:val="24"/>
                <w:szCs w:val="24"/>
              </w:rPr>
              <w:t xml:space="preserve">panta otrās </w:t>
            </w:r>
          </w:p>
          <w:p w:rsidR="003E54FA" w:rsidRDefault="003E54FA" w:rsidP="009C1F19">
            <w:pPr>
              <w:spacing w:after="0" w:line="240" w:lineRule="auto"/>
              <w:jc w:val="both"/>
              <w:rPr>
                <w:rFonts w:ascii="Times New Roman" w:hAnsi="Times New Roman" w:cs="Times New Roman"/>
                <w:sz w:val="24"/>
                <w:szCs w:val="24"/>
              </w:rPr>
            </w:pPr>
            <w:r w:rsidRPr="004C04B5">
              <w:rPr>
                <w:rFonts w:ascii="Times New Roman" w:hAnsi="Times New Roman" w:cs="Times New Roman"/>
                <w:sz w:val="24"/>
                <w:szCs w:val="24"/>
              </w:rPr>
              <w:t xml:space="preserve">daļas 3.punktu, </w:t>
            </w:r>
            <w:r>
              <w:rPr>
                <w:rFonts w:ascii="Times New Roman" w:hAnsi="Times New Roman" w:cs="Times New Roman"/>
                <w:sz w:val="24"/>
                <w:szCs w:val="24"/>
              </w:rPr>
              <w:t>j</w:t>
            </w:r>
            <w:r w:rsidRPr="004C04B5">
              <w:rPr>
                <w:rFonts w:ascii="Times New Roman" w:hAnsi="Times New Roman" w:cs="Times New Roman"/>
                <w:sz w:val="24"/>
                <w:szCs w:val="24"/>
              </w:rPr>
              <w:t xml:space="preserve">a bērnu adoptē ārzemnieks, kam nav pastāvīgās uzturēšanās atļaujas Latvijā, vai ārvalstīs dzīvojoša persona, bāriņtiesa, kura pieņēma lēmumu par bērna ārpusģimenes aprūpi, lemj par adopcijas atbilstību bērna interesēm, savukārt atbilstoši Civillikuma 162.panta otrajai daļai </w:t>
            </w:r>
            <w:r>
              <w:rPr>
                <w:rFonts w:ascii="Times New Roman" w:hAnsi="Times New Roman" w:cs="Times New Roman"/>
                <w:sz w:val="24"/>
                <w:szCs w:val="24"/>
              </w:rPr>
              <w:t>n</w:t>
            </w:r>
            <w:r w:rsidRPr="004C04B5">
              <w:rPr>
                <w:rFonts w:ascii="Times New Roman" w:hAnsi="Times New Roman" w:cs="Times New Roman"/>
                <w:sz w:val="24"/>
                <w:szCs w:val="24"/>
              </w:rPr>
              <w:t>epilngadīgu bērnu var adoptēt, ja pirms adopcijas apstiprināšanas viņš ir atradies adoptētāja aprūpē un uzraudzībā un ir konstatēta bērna un adoptētāja savstarpējā piemērotība, kā arī ir pamats uzskatīt, ka adopcijas rezultātā starp adoptētāju un adoptējamo izveidosies patiesas bērnu un vecāku attiecības.</w:t>
            </w:r>
            <w:r>
              <w:rPr>
                <w:rFonts w:ascii="Times New Roman" w:hAnsi="Times New Roman" w:cs="Times New Roman"/>
                <w:sz w:val="24"/>
                <w:szCs w:val="24"/>
              </w:rPr>
              <w:t xml:space="preserve"> Lai atvieglotu bāriņtiesas un tiesas darbu adopcijas jautājumu izskatīšanā un jebkurā gadījumā </w:t>
            </w:r>
            <w:r>
              <w:rPr>
                <w:rFonts w:ascii="Times New Roman" w:hAnsi="Times New Roman" w:cs="Times New Roman"/>
                <w:sz w:val="24"/>
                <w:szCs w:val="24"/>
              </w:rPr>
              <w:lastRenderedPageBreak/>
              <w:t xml:space="preserve">panāktu bērna interesēm atbilstošus nolēmumus, būtu nosakāms, ka </w:t>
            </w:r>
            <w:r w:rsidRPr="004C04B5">
              <w:rPr>
                <w:rFonts w:ascii="Times New Roman" w:hAnsi="Times New Roman" w:cs="Times New Roman"/>
                <w:sz w:val="24"/>
                <w:szCs w:val="24"/>
              </w:rPr>
              <w:t>ārzemniek</w:t>
            </w:r>
            <w:r>
              <w:rPr>
                <w:rFonts w:ascii="Times New Roman" w:hAnsi="Times New Roman" w:cs="Times New Roman"/>
                <w:sz w:val="24"/>
                <w:szCs w:val="24"/>
              </w:rPr>
              <w:t>s</w:t>
            </w:r>
            <w:r w:rsidRPr="004C04B5">
              <w:rPr>
                <w:rFonts w:ascii="Times New Roman" w:hAnsi="Times New Roman" w:cs="Times New Roman"/>
                <w:sz w:val="24"/>
                <w:szCs w:val="24"/>
              </w:rPr>
              <w:t>, kuram nav pastāvīgās uzturēšanās atļaujas Latvijā, vai ārvalstīs dzīvojoša persona lūgum</w:t>
            </w:r>
            <w:r>
              <w:rPr>
                <w:rFonts w:ascii="Times New Roman" w:hAnsi="Times New Roman" w:cs="Times New Roman"/>
                <w:sz w:val="24"/>
                <w:szCs w:val="24"/>
              </w:rPr>
              <w:t xml:space="preserve">u par bērna adopciju </w:t>
            </w:r>
            <w:r w:rsidRPr="004C04B5">
              <w:rPr>
                <w:rFonts w:ascii="Times New Roman" w:hAnsi="Times New Roman" w:cs="Times New Roman"/>
                <w:sz w:val="24"/>
                <w:szCs w:val="24"/>
              </w:rPr>
              <w:t>var izteikt, ja ir saņēmušas ārvalstu kompetentās institūcijas atzinumu par piemērotību adopcijai</w:t>
            </w:r>
            <w:r>
              <w:rPr>
                <w:rFonts w:ascii="Times New Roman" w:hAnsi="Times New Roman" w:cs="Times New Roman"/>
                <w:sz w:val="24"/>
                <w:szCs w:val="24"/>
              </w:rPr>
              <w:t>.</w:t>
            </w:r>
          </w:p>
          <w:p w:rsidR="00D17FDC" w:rsidRDefault="00D17FDC" w:rsidP="009C1F19">
            <w:pPr>
              <w:spacing w:after="0" w:line="240" w:lineRule="auto"/>
              <w:jc w:val="both"/>
              <w:rPr>
                <w:rFonts w:ascii="Times New Roman" w:hAnsi="Times New Roman" w:cs="Times New Roman"/>
                <w:sz w:val="24"/>
                <w:szCs w:val="24"/>
              </w:rPr>
            </w:pPr>
          </w:p>
          <w:p w:rsidR="003E54FA" w:rsidRDefault="00D17FDC"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5.10. </w:t>
            </w:r>
            <w:r w:rsidR="003E54FA" w:rsidRPr="00D17FDC">
              <w:rPr>
                <w:rFonts w:ascii="Times New Roman" w:hAnsi="Times New Roman" w:cs="Times New Roman"/>
                <w:sz w:val="24"/>
                <w:szCs w:val="24"/>
              </w:rPr>
              <w:t xml:space="preserve">Saskaņā ar Civillikuma 172.panta otro </w:t>
            </w:r>
            <w:r w:rsidR="003E54FA" w:rsidRPr="006D2F82">
              <w:rPr>
                <w:rFonts w:ascii="Times New Roman" w:hAnsi="Times New Roman" w:cs="Times New Roman"/>
                <w:sz w:val="24"/>
                <w:szCs w:val="24"/>
              </w:rPr>
              <w:t>daļu, ja adoptējamā vārds neatbilst adoptētāja tautībai vai ir grūti izrunājams, adoptējamā vārdu atļauts mainīt vai tam pievienot otru vārdu, izņemot gadījumus, kad adoptējamam jau ir dubults vārds.</w:t>
            </w:r>
            <w:r w:rsidR="003E54FA">
              <w:rPr>
                <w:rFonts w:ascii="Times New Roman" w:hAnsi="Times New Roman" w:cs="Times New Roman"/>
                <w:sz w:val="24"/>
                <w:szCs w:val="24"/>
              </w:rPr>
              <w:t xml:space="preserve"> Minētā norma neatbilst </w:t>
            </w:r>
            <w:r w:rsidR="003E54FA" w:rsidRPr="006D2F82">
              <w:rPr>
                <w:rFonts w:ascii="Times New Roman" w:eastAsia="Times New Roman" w:hAnsi="Times New Roman" w:cs="Times New Roman"/>
                <w:bCs/>
                <w:sz w:val="24"/>
                <w:szCs w:val="24"/>
                <w:lang w:eastAsia="lv-LV"/>
              </w:rPr>
              <w:t>Vārda, uzvārda un tautības ieraksta maiņas likum</w:t>
            </w:r>
            <w:r w:rsidR="003E54FA">
              <w:rPr>
                <w:rFonts w:ascii="Times New Roman" w:eastAsia="Times New Roman" w:hAnsi="Times New Roman" w:cs="Times New Roman"/>
                <w:bCs/>
                <w:sz w:val="24"/>
                <w:szCs w:val="24"/>
                <w:lang w:eastAsia="lv-LV"/>
              </w:rPr>
              <w:t>a 2.pantā uzskaitītajiem vārda maiņas iemesliem un kārtībai. Papildus minētajam, Latvijas tiesību akti neparedz obligātu prasību personu apliecinošos dokumentos norādīt attiecīgās personas tautību. Līdz ar to minētā Civillikuma norma ir grozāma, jo nav praktiski piemērojama.</w:t>
            </w:r>
          </w:p>
          <w:p w:rsidR="003E54FA" w:rsidRDefault="003E54FA" w:rsidP="003E5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E54FA" w:rsidRPr="001F3307" w:rsidRDefault="003E54FA" w:rsidP="009C1F19">
            <w:pPr>
              <w:pStyle w:val="Sarakstarindkopa"/>
              <w:numPr>
                <w:ilvl w:val="0"/>
                <w:numId w:val="5"/>
              </w:num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Uzturlīdzekļi </w:t>
            </w:r>
          </w:p>
          <w:p w:rsidR="003E54FA" w:rsidRPr="001F3307" w:rsidRDefault="003E54FA" w:rsidP="009C1F19">
            <w:pPr>
              <w:pStyle w:val="Sarakstarindkopa"/>
              <w:spacing w:after="0" w:line="240" w:lineRule="auto"/>
              <w:ind w:left="1080"/>
              <w:rPr>
                <w:rFonts w:ascii="Times New Roman" w:eastAsia="Times New Roman" w:hAnsi="Times New Roman" w:cs="Times New Roman"/>
                <w:bCs/>
                <w:sz w:val="24"/>
                <w:szCs w:val="24"/>
                <w:lang w:eastAsia="lv-LV"/>
              </w:rPr>
            </w:pPr>
          </w:p>
          <w:p w:rsidR="003E54FA" w:rsidRPr="00BF1146" w:rsidRDefault="003E54FA" w:rsidP="009C1F19">
            <w:pPr>
              <w:pStyle w:val="Sarakstarindkopa"/>
              <w:numPr>
                <w:ilvl w:val="1"/>
                <w:numId w:val="5"/>
              </w:numPr>
              <w:spacing w:after="0" w:line="240" w:lineRule="auto"/>
              <w:jc w:val="both"/>
              <w:rPr>
                <w:rFonts w:ascii="Times New Roman" w:eastAsia="Times New Roman" w:hAnsi="Times New Roman" w:cs="Times New Roman"/>
                <w:bCs/>
                <w:sz w:val="24"/>
                <w:szCs w:val="24"/>
                <w:lang w:eastAsia="lv-LV"/>
              </w:rPr>
            </w:pPr>
            <w:r w:rsidRPr="00BF1146">
              <w:rPr>
                <w:rFonts w:ascii="Times New Roman" w:eastAsia="Times New Roman" w:hAnsi="Times New Roman" w:cs="Times New Roman"/>
                <w:bCs/>
                <w:sz w:val="24"/>
                <w:szCs w:val="24"/>
                <w:lang w:eastAsia="lv-LV"/>
              </w:rPr>
              <w:t xml:space="preserve">  </w:t>
            </w:r>
            <w:r w:rsidRPr="00BF1146">
              <w:rPr>
                <w:rFonts w:ascii="Times New Roman" w:hAnsi="Times New Roman" w:cs="Times New Roman"/>
                <w:sz w:val="24"/>
                <w:szCs w:val="24"/>
              </w:rPr>
              <w:t xml:space="preserve">Civillikuma Ģimenes tiesību daļā </w:t>
            </w:r>
            <w:r>
              <w:rPr>
                <w:rFonts w:ascii="Times New Roman" w:hAnsi="Times New Roman" w:cs="Times New Roman"/>
                <w:sz w:val="24"/>
                <w:szCs w:val="24"/>
              </w:rPr>
              <w:t>uzturlīdzekļi</w:t>
            </w:r>
          </w:p>
          <w:p w:rsidR="003E54FA" w:rsidRDefault="003E54FA" w:rsidP="009C1F19">
            <w:pPr>
              <w:pStyle w:val="naisf"/>
              <w:spacing w:before="0" w:beforeAutospacing="0" w:after="0" w:afterAutospacing="0"/>
              <w:jc w:val="both"/>
            </w:pPr>
            <w:r w:rsidRPr="00CC3254">
              <w:t xml:space="preserve"> </w:t>
            </w:r>
            <w:r>
              <w:t>tiek apzīmēti atšķirīgi atkarībā no tā, no kādām tiesiskām attiecībām rodas pienākums tos maksāt. Ja šāds pienākums ir vecākam attiecībā pret bērnu, Civillikumā lietots termins „uzturlīdzekļi bērnam”. Ja maksāšanas pienākums rodas no laulāto tiesiskajām attiecībām, Civillikumā lietots termins „līdzekļi laulātā uztura vai iepriekšējā labklājības līmeņa nodrošinā</w:t>
            </w:r>
            <w:r w:rsidR="00D17FDC">
              <w:t>šanai”. Ja maksāšanas pienākums savukārt</w:t>
            </w:r>
            <w:r>
              <w:t xml:space="preserve"> ir bērnam vai mazbērnam attiecībā pret vecāku vai vecvecāku, Civillikumā tiek lietots termins „apgādāšanas pienākums”. Šāda Civillikumā lietoto terminu daudzveidība rada to piemērotājiem dažādu izpratni par attiecīgo tiesību normu piemērošanu</w:t>
            </w:r>
            <w:r w:rsidR="00D17FDC">
              <w:t>.</w:t>
            </w:r>
            <w:r>
              <w:t xml:space="preserve"> Līdz ar to minētā terminoloģija ir pārskatāma, samazinot likumā lietoto terminu skaitu un vienāda satura ģimenes tiesību institūtus apzīmējot ar vienotu terminu.</w:t>
            </w:r>
          </w:p>
          <w:p w:rsidR="003E54FA" w:rsidRDefault="003E54FA" w:rsidP="009C1F19">
            <w:pPr>
              <w:pStyle w:val="naisf"/>
              <w:numPr>
                <w:ilvl w:val="1"/>
                <w:numId w:val="5"/>
              </w:numPr>
              <w:spacing w:before="0" w:beforeAutospacing="0" w:after="0" w:afterAutospacing="0"/>
              <w:jc w:val="both"/>
            </w:pPr>
            <w:r>
              <w:t xml:space="preserve"> Patreizējais Civillikuma regulējums paredz tikai </w:t>
            </w:r>
          </w:p>
          <w:p w:rsidR="003E54FA" w:rsidRDefault="003E54FA" w:rsidP="009C1F19">
            <w:pPr>
              <w:pStyle w:val="naisf"/>
              <w:spacing w:before="0" w:beforeAutospacing="0" w:after="0" w:afterAutospacing="0"/>
              <w:jc w:val="both"/>
            </w:pPr>
            <w:r>
              <w:t xml:space="preserve">vienu kritēriju, kuru tiesai jāizvērtē, nosakot piedzenamo uzturlīdzekļu apmēru neatkarīgi no tā, vai uzturlīdzekļi piedzenami par labu bērnam, laulātajam, vecākam vai vecvecākam, un neatkarīgi no personas, kurai uzlikts pienākums kādu uzturēt, tiesiskā statusa (darbspējīgs, darbnespējīgs, bezdarbnieks, invalīds, pensionārs, students u. tml.), t.i. attiecīgo personu mantisko stāvokli. Šāds regulējums daudzos gadījumos nav samērīgs un taisnīgs, jo veicina to, ka persona ļaunprātīgi izmanto </w:t>
            </w:r>
            <w:r>
              <w:lastRenderedPageBreak/>
              <w:t>savas tiesības un būdam</w:t>
            </w:r>
            <w:r w:rsidR="00EE2120">
              <w:t>s darbspējīgs</w:t>
            </w:r>
            <w:r>
              <w:t xml:space="preserve"> nemaz necenšas gūt ienākumus no darba, lai uzlabotu savu mantisko stāvokli un varētu paši dot lielāku pienesumu </w:t>
            </w:r>
            <w:r w:rsidR="00EE2120">
              <w:t xml:space="preserve">citas </w:t>
            </w:r>
            <w:r>
              <w:t>personas uzturēšanā, vai arī apzināti slēpj savu patieso mantisko stāvokli, lai tiesa piespriestu no otra puses lielākus uzturlīdzekļus. Lai novērstu šādas situācijas, nepieciešams līdztekus mantiskajam stāvoklim noteikt kā papildus kritēriju uzturēšanas pienākuma apjoma noteikšanai arī spēju uzturēt citas personas. Minētais arī atbilstu 1989.gada 20.novembra ANO konvencijas par bērnu tiesībām, kuras dalībvalsts ir arī Latvijas Republika, 27.pantā noteiktajam, ka uz vecākiem vai citām personām, kas audzina bērnu, gulstas galvenā atbildība par bērna attīstībai nepieciešamo dzīves apstākļu nodrošināšanu savu spēju un finansiālo iespēju robežās.</w:t>
            </w:r>
          </w:p>
          <w:p w:rsidR="003E54FA" w:rsidRDefault="003E54FA" w:rsidP="009C1F19">
            <w:pPr>
              <w:pStyle w:val="naisf"/>
              <w:numPr>
                <w:ilvl w:val="1"/>
                <w:numId w:val="5"/>
              </w:numPr>
              <w:spacing w:before="0" w:beforeAutospacing="0" w:after="0" w:afterAutospacing="0"/>
              <w:jc w:val="both"/>
            </w:pPr>
            <w:r>
              <w:t xml:space="preserve"> Patreizējais </w:t>
            </w:r>
            <w:r w:rsidR="00EE2120">
              <w:t xml:space="preserve"> </w:t>
            </w:r>
            <w:r>
              <w:t xml:space="preserve">Civillikuma regulējums attiecībā uz </w:t>
            </w:r>
          </w:p>
          <w:p w:rsidR="003E54FA" w:rsidRDefault="003E54FA" w:rsidP="009C1F19">
            <w:pPr>
              <w:pStyle w:val="naisf"/>
              <w:spacing w:before="0" w:beforeAutospacing="0" w:after="0" w:afterAutospacing="0"/>
              <w:jc w:val="both"/>
            </w:pPr>
            <w:r>
              <w:t>uzturēšanas pienākumu nav taisnīgs arī attiecībā uz mazbērnu pienākumu uzturēt vecvecākus salīdzinājumā ar bērnu tāda paša satura pienākumu pret saviem vecākiem, jo saskaņā ar Civillikuma 188.panta trešo daļu bērnu var atbrīvot no pienākuma uzturēt vecākus, ja tiek konstatēts, ka viņi bez dibināmiem iemesliem izvairījušies pildīt vecāku pienākumus, savukārt mazbērniem nav paredzētas tiesības neuzturēt savus vecvecākus, ja viņi nav pildījuši savus pienākumus pret mazbērniem.</w:t>
            </w:r>
          </w:p>
          <w:p w:rsidR="003E54FA"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07C8">
              <w:rPr>
                <w:rFonts w:ascii="Times New Roman" w:hAnsi="Times New Roman" w:cs="Times New Roman"/>
                <w:sz w:val="24"/>
                <w:szCs w:val="24"/>
              </w:rPr>
              <w:t xml:space="preserve">No </w:t>
            </w:r>
            <w:r w:rsidR="00EE2120">
              <w:rPr>
                <w:rFonts w:ascii="Times New Roman" w:hAnsi="Times New Roman" w:cs="Times New Roman"/>
                <w:sz w:val="24"/>
                <w:szCs w:val="24"/>
              </w:rPr>
              <w:t xml:space="preserve"> </w:t>
            </w:r>
            <w:r w:rsidRPr="00C707C8">
              <w:rPr>
                <w:rFonts w:ascii="Times New Roman" w:hAnsi="Times New Roman" w:cs="Times New Roman"/>
                <w:sz w:val="24"/>
                <w:szCs w:val="24"/>
              </w:rPr>
              <w:t>Civillikuma</w:t>
            </w:r>
            <w:r w:rsidR="00EE2120">
              <w:rPr>
                <w:rFonts w:ascii="Times New Roman" w:hAnsi="Times New Roman" w:cs="Times New Roman"/>
                <w:sz w:val="24"/>
                <w:szCs w:val="24"/>
              </w:rPr>
              <w:t xml:space="preserve"> </w:t>
            </w:r>
            <w:r w:rsidRPr="00C707C8">
              <w:rPr>
                <w:rFonts w:ascii="Times New Roman" w:hAnsi="Times New Roman" w:cs="Times New Roman"/>
                <w:sz w:val="24"/>
                <w:szCs w:val="24"/>
              </w:rPr>
              <w:t xml:space="preserve"> neizriet </w:t>
            </w:r>
            <w:r w:rsidR="00EE2120">
              <w:rPr>
                <w:rFonts w:ascii="Times New Roman" w:hAnsi="Times New Roman" w:cs="Times New Roman"/>
                <w:sz w:val="24"/>
                <w:szCs w:val="24"/>
              </w:rPr>
              <w:t xml:space="preserve">  </w:t>
            </w:r>
            <w:r w:rsidRPr="00C707C8">
              <w:rPr>
                <w:rFonts w:ascii="Times New Roman" w:hAnsi="Times New Roman" w:cs="Times New Roman"/>
                <w:sz w:val="24"/>
                <w:szCs w:val="24"/>
              </w:rPr>
              <w:t xml:space="preserve">pienākums </w:t>
            </w:r>
            <w:r w:rsidR="00EE2120">
              <w:rPr>
                <w:rFonts w:ascii="Times New Roman" w:hAnsi="Times New Roman" w:cs="Times New Roman"/>
                <w:sz w:val="24"/>
                <w:szCs w:val="24"/>
              </w:rPr>
              <w:t xml:space="preserve">  </w:t>
            </w:r>
            <w:r>
              <w:rPr>
                <w:rFonts w:ascii="Times New Roman" w:hAnsi="Times New Roman" w:cs="Times New Roman"/>
                <w:sz w:val="24"/>
                <w:szCs w:val="24"/>
              </w:rPr>
              <w:t>personai</w:t>
            </w:r>
          </w:p>
          <w:p w:rsidR="003E54FA" w:rsidRPr="00C707C8" w:rsidRDefault="003E54FA" w:rsidP="009C1F19">
            <w:pPr>
              <w:spacing w:after="0" w:line="240" w:lineRule="auto"/>
              <w:jc w:val="both"/>
              <w:rPr>
                <w:rFonts w:ascii="Times New Roman" w:hAnsi="Times New Roman" w:cs="Times New Roman"/>
                <w:sz w:val="24"/>
                <w:szCs w:val="24"/>
              </w:rPr>
            </w:pPr>
            <w:r w:rsidRPr="00C707C8">
              <w:rPr>
                <w:rFonts w:ascii="Times New Roman" w:hAnsi="Times New Roman" w:cs="Times New Roman"/>
                <w:sz w:val="24"/>
                <w:szCs w:val="24"/>
              </w:rPr>
              <w:t>uzturēt visus</w:t>
            </w:r>
            <w:r>
              <w:rPr>
                <w:rFonts w:ascii="Times New Roman" w:hAnsi="Times New Roman" w:cs="Times New Roman"/>
                <w:sz w:val="24"/>
                <w:szCs w:val="24"/>
              </w:rPr>
              <w:t xml:space="preserve"> savus</w:t>
            </w:r>
            <w:r w:rsidRPr="00C707C8">
              <w:rPr>
                <w:rFonts w:ascii="Times New Roman" w:hAnsi="Times New Roman" w:cs="Times New Roman"/>
                <w:sz w:val="24"/>
                <w:szCs w:val="24"/>
              </w:rPr>
              <w:t xml:space="preserve"> trūcīgos radiniekus, bet gan tikai </w:t>
            </w:r>
            <w:r>
              <w:rPr>
                <w:rFonts w:ascii="Times New Roman" w:hAnsi="Times New Roman" w:cs="Times New Roman"/>
                <w:sz w:val="24"/>
                <w:szCs w:val="24"/>
              </w:rPr>
              <w:t xml:space="preserve">bērnus, otru laulāto, </w:t>
            </w:r>
            <w:r w:rsidRPr="00C707C8">
              <w:rPr>
                <w:rFonts w:ascii="Times New Roman" w:hAnsi="Times New Roman" w:cs="Times New Roman"/>
                <w:sz w:val="24"/>
                <w:szCs w:val="24"/>
              </w:rPr>
              <w:t xml:space="preserve">vecākus un vecvecākus, līdz ar to precizējams </w:t>
            </w:r>
            <w:r>
              <w:rPr>
                <w:rFonts w:ascii="Times New Roman" w:hAnsi="Times New Roman" w:cs="Times New Roman"/>
                <w:sz w:val="24"/>
                <w:szCs w:val="24"/>
              </w:rPr>
              <w:t>130.panta pirmās daļas 2.punkts, kas paredz, ka l</w:t>
            </w:r>
            <w:r w:rsidRPr="00C27C90">
              <w:rPr>
                <w:rFonts w:ascii="Times New Roman" w:eastAsia="Times New Roman" w:hAnsi="Times New Roman"/>
                <w:sz w:val="24"/>
                <w:szCs w:val="24"/>
                <w:lang w:eastAsia="lv-LV"/>
              </w:rPr>
              <w:t xml:space="preserve">aulātais atbild ar savu atsevišķo mantu, bet, ja tās nepietiek, — arī ar </w:t>
            </w:r>
            <w:r>
              <w:rPr>
                <w:rFonts w:ascii="Times New Roman" w:eastAsia="Times New Roman" w:hAnsi="Times New Roman"/>
                <w:sz w:val="24"/>
                <w:szCs w:val="24"/>
                <w:lang w:eastAsia="lv-LV"/>
              </w:rPr>
              <w:t xml:space="preserve">mantas kopībā ietilpstošo mantu, </w:t>
            </w:r>
            <w:r w:rsidRPr="00C707C8">
              <w:rPr>
                <w:rFonts w:ascii="Times New Roman" w:eastAsia="Times New Roman" w:hAnsi="Times New Roman"/>
                <w:sz w:val="24"/>
                <w:szCs w:val="24"/>
                <w:lang w:eastAsia="lv-LV"/>
              </w:rPr>
              <w:t>par savām saistībām, kas ceļas no pienākuma dot uzturu saviem trūcīgiem radiniekiem</w:t>
            </w:r>
            <w:r>
              <w:rPr>
                <w:rFonts w:ascii="Times New Roman" w:eastAsia="Times New Roman" w:hAnsi="Times New Roman"/>
                <w:sz w:val="24"/>
                <w:szCs w:val="24"/>
                <w:lang w:eastAsia="lv-LV"/>
              </w:rPr>
              <w:t>.</w:t>
            </w:r>
          </w:p>
          <w:p w:rsidR="003E54FA" w:rsidRDefault="003E54FA" w:rsidP="003E54FA">
            <w:pPr>
              <w:pStyle w:val="Sarakstarindkopa"/>
              <w:spacing w:after="0" w:line="240" w:lineRule="auto"/>
              <w:ind w:left="785"/>
            </w:pPr>
          </w:p>
          <w:p w:rsidR="003E54FA" w:rsidRDefault="003E54FA" w:rsidP="009C1F19">
            <w:pPr>
              <w:pStyle w:val="Sarakstarindkopa"/>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Laulības šķiršana</w:t>
            </w:r>
          </w:p>
          <w:p w:rsidR="003E54FA" w:rsidRDefault="003E54FA" w:rsidP="009C1F19">
            <w:pPr>
              <w:pStyle w:val="Sarakstarindkopa"/>
              <w:spacing w:after="0" w:line="240" w:lineRule="auto"/>
              <w:ind w:left="1080"/>
              <w:rPr>
                <w:rFonts w:ascii="Times New Roman" w:hAnsi="Times New Roman" w:cs="Times New Roman"/>
                <w:b/>
                <w:sz w:val="24"/>
                <w:szCs w:val="24"/>
              </w:rPr>
            </w:pPr>
          </w:p>
          <w:p w:rsidR="003E54FA" w:rsidRPr="00C2103B" w:rsidRDefault="003E54FA" w:rsidP="009C1F19">
            <w:pPr>
              <w:spacing w:after="0" w:line="240" w:lineRule="auto"/>
              <w:ind w:left="720"/>
              <w:jc w:val="both"/>
              <w:rPr>
                <w:rFonts w:ascii="Times New Roman" w:hAnsi="Times New Roman" w:cs="Times New Roman"/>
                <w:sz w:val="24"/>
                <w:szCs w:val="24"/>
              </w:rPr>
            </w:pPr>
            <w:r w:rsidRPr="00C2103B">
              <w:rPr>
                <w:rFonts w:ascii="Times New Roman" w:hAnsi="Times New Roman" w:cs="Times New Roman"/>
                <w:sz w:val="24"/>
                <w:szCs w:val="24"/>
              </w:rPr>
              <w:t xml:space="preserve">Saskaņā ar Civillikuma patreizējo regulējumu </w:t>
            </w:r>
          </w:p>
          <w:p w:rsidR="003E54FA" w:rsidRDefault="003E54FA" w:rsidP="009C1F19">
            <w:pPr>
              <w:spacing w:after="0" w:line="240" w:lineRule="auto"/>
              <w:jc w:val="both"/>
              <w:rPr>
                <w:rFonts w:ascii="Times New Roman" w:hAnsi="Times New Roman" w:cs="Times New Roman"/>
                <w:sz w:val="24"/>
                <w:szCs w:val="24"/>
              </w:rPr>
            </w:pPr>
            <w:r w:rsidRPr="00C2103B">
              <w:rPr>
                <w:rFonts w:ascii="Times New Roman" w:hAnsi="Times New Roman" w:cs="Times New Roman"/>
                <w:sz w:val="24"/>
                <w:szCs w:val="24"/>
              </w:rPr>
              <w:t xml:space="preserve">(Civillikuma 71.pants) </w:t>
            </w:r>
            <w:r>
              <w:rPr>
                <w:rFonts w:ascii="Times New Roman" w:hAnsi="Times New Roman" w:cs="Times New Roman"/>
                <w:sz w:val="24"/>
                <w:szCs w:val="24"/>
              </w:rPr>
              <w:t>l</w:t>
            </w:r>
            <w:r w:rsidRPr="00C2103B">
              <w:rPr>
                <w:rFonts w:ascii="Times New Roman" w:hAnsi="Times New Roman" w:cs="Times New Roman"/>
                <w:sz w:val="24"/>
                <w:szCs w:val="24"/>
              </w:rPr>
              <w:t>aulību var šķirt, ja laulība ir izirusi. Laulība uzskatāma par izirušu, ja nepastāv laulāto kopdzīve un nav vairs sagaidāms, ka laulātie to atjaunos.</w:t>
            </w:r>
          </w:p>
          <w:p w:rsidR="003E54FA" w:rsidRDefault="003E54FA" w:rsidP="009C1F19">
            <w:pPr>
              <w:pStyle w:val="naisf"/>
              <w:spacing w:before="0" w:beforeAutospacing="0" w:after="0" w:afterAutospacing="0"/>
              <w:jc w:val="both"/>
            </w:pPr>
            <w:r>
              <w:t xml:space="preserve">Savukārt, Civillikuma 72.pantā ietverts pieņēmums, </w:t>
            </w:r>
            <w:r w:rsidRPr="00C2103B">
              <w:t>laulība</w:t>
            </w:r>
            <w:r>
              <w:t xml:space="preserve"> atzīstama</w:t>
            </w:r>
            <w:r w:rsidRPr="00C2103B">
              <w:t xml:space="preserve"> </w:t>
            </w:r>
            <w:r>
              <w:t>par</w:t>
            </w:r>
            <w:r w:rsidRPr="00C2103B">
              <w:t xml:space="preserve"> iziru</w:t>
            </w:r>
            <w:r>
              <w:t>šu</w:t>
            </w:r>
            <w:r w:rsidRPr="00C2103B">
              <w:t>, ja laulātie vismaz trīs gadus dzīvo šķirti.</w:t>
            </w:r>
            <w:r>
              <w:t xml:space="preserve"> Izņēmumi no šā pieņēmuma ir ietverti Civillikuma 74.pantā un viens no šādiem izņēmumiem ir noteikts minētā panta pirmās daļas 1.punktā, ka </w:t>
            </w:r>
            <w:r w:rsidRPr="00766D42">
              <w:t xml:space="preserve">laulības turpināšana tam laulātajam, kas pieprasa laulības šķiršanu, ir neiespējama tādu iemeslu dēļ, kuri ir atkarīgi </w:t>
            </w:r>
            <w:r w:rsidRPr="00766D42">
              <w:lastRenderedPageBreak/>
              <w:t xml:space="preserve">no otra laulātā un kuru dēļ kopdzīve ar viņu būtu </w:t>
            </w:r>
            <w:r w:rsidRPr="00C2103B">
              <w:t>neizturama cietsirdība</w:t>
            </w:r>
            <w:r w:rsidRPr="00766D42">
              <w:t xml:space="preserve"> pret laulāto,</w:t>
            </w:r>
            <w:r>
              <w:t xml:space="preserve"> kas pieprasa laulības šķiršanu. </w:t>
            </w:r>
          </w:p>
          <w:p w:rsidR="003E54FA" w:rsidRDefault="003E54FA" w:rsidP="009C1F19">
            <w:pPr>
              <w:pStyle w:val="naisf"/>
              <w:spacing w:before="0" w:beforeAutospacing="0" w:after="0" w:afterAutospacing="0"/>
              <w:jc w:val="both"/>
            </w:pPr>
            <w:r>
              <w:t xml:space="preserve">      Civillikumā un citos ārējos normatīvajos aktos nav dots termina „neizturama cietsirdība” skaidrojums, līdz ar to minētais trūkums apgrūtina Civillikuma 74.panta pirmās daļas 1.punkta vienveidīgu piemērošanu laulības šķiršanas lietās un tādējādi attiecīgais regulējums būtu pilnveidojams. </w:t>
            </w:r>
          </w:p>
          <w:p w:rsidR="001E3BBB" w:rsidRDefault="001E3BBB" w:rsidP="009C1F19">
            <w:pPr>
              <w:pStyle w:val="naisf"/>
              <w:spacing w:before="0" w:beforeAutospacing="0" w:after="0" w:afterAutospacing="0"/>
              <w:jc w:val="both"/>
            </w:pPr>
          </w:p>
          <w:p w:rsidR="001E3BBB" w:rsidRPr="00E719CA" w:rsidRDefault="001E3BBB" w:rsidP="009C1F19">
            <w:pPr>
              <w:pStyle w:val="naisf"/>
              <w:spacing w:before="0" w:beforeAutospacing="0" w:after="0" w:afterAutospacing="0"/>
              <w:jc w:val="both"/>
            </w:pPr>
            <w:r>
              <w:t xml:space="preserve">Papildus </w:t>
            </w:r>
            <w:r w:rsidR="00592752">
              <w:t xml:space="preserve">nepilnībām ģimenes tiesību regulējumā, konstatēts, ka pretēji Latvijas Republikas Satversmes 96.pantā noteiktajam, ka ikvienam ir tiesības uz </w:t>
            </w:r>
            <w:r w:rsidR="005B076D" w:rsidRPr="005B076D">
              <w:t>privātās dzīves, mājokļa un korespondences neaizskaramību</w:t>
            </w:r>
            <w:r w:rsidR="00592752" w:rsidRPr="005B076D">
              <w:t>,</w:t>
            </w:r>
            <w:r w:rsidR="00592752">
              <w:t xml:space="preserve"> Civillikuma Saistību tiesību daļa </w:t>
            </w:r>
            <w:r w:rsidR="005B076D">
              <w:t>ne</w:t>
            </w:r>
            <w:r w:rsidR="00592752">
              <w:t>paredz tiesības prasīt atlīdzību</w:t>
            </w:r>
            <w:r w:rsidR="005B076D">
              <w:t xml:space="preserve"> </w:t>
            </w:r>
            <w:r w:rsidR="005B076D" w:rsidRPr="005B076D">
              <w:t>privātās dzīves, mājokļa un korespondences neaizskaramīb</w:t>
            </w:r>
            <w:r w:rsidR="005B076D">
              <w:t xml:space="preserve">as gadījumā, kā arī par morāli nevecojušu, nesamērīgu un netaisnīgu atzīstama Civillikuma patreizējā redakcija, kas aizsargā tikai sievietes tiesības uz dzimumneaizskaramību. </w:t>
            </w:r>
          </w:p>
        </w:tc>
      </w:tr>
      <w:tr w:rsidR="003E54FA" w:rsidRPr="00B51E62" w:rsidTr="00BE71EC">
        <w:trPr>
          <w:trHeight w:val="688"/>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Saistītie politikas ietekmes novērtējumi un pētījumi</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F30D42" w:rsidRDefault="003E54FA" w:rsidP="009C1F19">
            <w:pPr>
              <w:pStyle w:val="Sarakstarindkopa"/>
              <w:numPr>
                <w:ilvl w:val="0"/>
                <w:numId w:val="26"/>
              </w:numPr>
              <w:spacing w:after="0" w:line="240" w:lineRule="auto"/>
              <w:jc w:val="both"/>
            </w:pPr>
            <w:r w:rsidRPr="00F30D42">
              <w:rPr>
                <w:rFonts w:ascii="Times New Roman" w:hAnsi="Times New Roman" w:cs="Times New Roman"/>
                <w:sz w:val="24"/>
                <w:szCs w:val="24"/>
              </w:rPr>
              <w:t>2008.</w:t>
            </w:r>
            <w:r w:rsidR="007D6F95">
              <w:rPr>
                <w:rFonts w:ascii="Times New Roman" w:hAnsi="Times New Roman" w:cs="Times New Roman"/>
                <w:sz w:val="24"/>
                <w:szCs w:val="24"/>
              </w:rPr>
              <w:t xml:space="preserve"> </w:t>
            </w:r>
            <w:r w:rsidRPr="00F30D42">
              <w:rPr>
                <w:rFonts w:ascii="Times New Roman" w:hAnsi="Times New Roman" w:cs="Times New Roman"/>
                <w:sz w:val="24"/>
                <w:szCs w:val="24"/>
              </w:rPr>
              <w:t xml:space="preserve">gadā </w:t>
            </w:r>
            <w:r w:rsidR="007D6F95">
              <w:rPr>
                <w:rFonts w:ascii="Times New Roman" w:hAnsi="Times New Roman" w:cs="Times New Roman"/>
                <w:sz w:val="24"/>
                <w:szCs w:val="24"/>
              </w:rPr>
              <w:t xml:space="preserve"> </w:t>
            </w:r>
            <w:r>
              <w:rPr>
                <w:rFonts w:ascii="Times New Roman" w:hAnsi="Times New Roman" w:cs="Times New Roman"/>
                <w:sz w:val="24"/>
                <w:szCs w:val="24"/>
              </w:rPr>
              <w:t xml:space="preserve">Ineses </w:t>
            </w:r>
            <w:r w:rsidR="007D6F95">
              <w:rPr>
                <w:rFonts w:ascii="Times New Roman" w:hAnsi="Times New Roman" w:cs="Times New Roman"/>
                <w:sz w:val="24"/>
                <w:szCs w:val="24"/>
              </w:rPr>
              <w:t xml:space="preserve"> </w:t>
            </w:r>
            <w:r>
              <w:rPr>
                <w:rFonts w:ascii="Times New Roman" w:hAnsi="Times New Roman" w:cs="Times New Roman"/>
                <w:sz w:val="24"/>
                <w:szCs w:val="24"/>
              </w:rPr>
              <w:t xml:space="preserve">Lībiņas – Egner </w:t>
            </w:r>
            <w:r w:rsidR="007D6F95">
              <w:rPr>
                <w:rFonts w:ascii="Times New Roman" w:hAnsi="Times New Roman" w:cs="Times New Roman"/>
                <w:sz w:val="24"/>
                <w:szCs w:val="24"/>
              </w:rPr>
              <w:t xml:space="preserve"> </w:t>
            </w:r>
            <w:r>
              <w:rPr>
                <w:rFonts w:ascii="Times New Roman" w:hAnsi="Times New Roman" w:cs="Times New Roman"/>
                <w:sz w:val="24"/>
                <w:szCs w:val="24"/>
              </w:rPr>
              <w:t xml:space="preserve">veiktais </w:t>
            </w:r>
          </w:p>
          <w:p w:rsidR="003E54FA" w:rsidRDefault="003E54FA" w:rsidP="009C1F19">
            <w:pPr>
              <w:spacing w:after="0" w:line="240" w:lineRule="auto"/>
              <w:jc w:val="both"/>
              <w:rPr>
                <w:rFonts w:ascii="Times New Roman" w:hAnsi="Times New Roman" w:cs="Times New Roman"/>
                <w:sz w:val="24"/>
                <w:szCs w:val="24"/>
              </w:rPr>
            </w:pPr>
            <w:r w:rsidRPr="00F30D42">
              <w:rPr>
                <w:rFonts w:ascii="Times New Roman" w:hAnsi="Times New Roman" w:cs="Times New Roman"/>
                <w:sz w:val="24"/>
                <w:szCs w:val="24"/>
              </w:rPr>
              <w:t>„Pētījums Ģimenes tiesībās Civillikuma Ģimenes tiesību daļas modernizācijai”. Pētījuma autore ir izdarījusi pavisam 97 secinājumus un ieteikumus attiecībā uz Civillikuma Ģimenes tiesību daļas modernizāciju, tie pamatā aptver trīs ģimenes tiesību institūtus: laulība, laulāto mantiskās tiesības un vecāku un bērnu savstarpējās tiesības un pienākumi. Ar pētījumu un tajā izdarītajiem secinājumiem iespējams iepazīties Tieslietu ministrijas mājas lapā</w:t>
            </w:r>
            <w:r>
              <w:rPr>
                <w:rFonts w:ascii="Times New Roman" w:hAnsi="Times New Roman" w:cs="Times New Roman"/>
                <w:sz w:val="24"/>
                <w:szCs w:val="24"/>
              </w:rPr>
              <w:t xml:space="preserve">: </w:t>
            </w:r>
          </w:p>
          <w:p w:rsidR="003E54FA" w:rsidRDefault="00EF322D" w:rsidP="009C1F19">
            <w:pPr>
              <w:spacing w:after="0" w:line="240" w:lineRule="auto"/>
              <w:jc w:val="both"/>
            </w:pPr>
            <w:hyperlink r:id="rId7" w:history="1">
              <w:r w:rsidR="003E54FA">
                <w:rPr>
                  <w:rStyle w:val="Hipersaite"/>
                </w:rPr>
                <w:t>http://www.tm.gov.lv/lv/ministrija/imateriali/petijumi.html</w:t>
              </w:r>
            </w:hyperlink>
            <w:r w:rsidR="003E54FA">
              <w:t>.</w:t>
            </w:r>
          </w:p>
          <w:p w:rsidR="003E54FA" w:rsidRDefault="003E54FA" w:rsidP="009C1F19">
            <w:pPr>
              <w:pStyle w:val="Sarakstarindkop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2006.gadā Krīzes centra „Skalbes” juristu Andras </w:t>
            </w:r>
          </w:p>
          <w:p w:rsidR="003E54FA" w:rsidRPr="007D6F95" w:rsidRDefault="003E54FA" w:rsidP="009C1F19">
            <w:pPr>
              <w:spacing w:after="0" w:line="240" w:lineRule="auto"/>
              <w:jc w:val="both"/>
              <w:rPr>
                <w:rFonts w:ascii="Times New Roman" w:eastAsia="Times New Roman" w:hAnsi="Times New Roman" w:cs="Times New Roman"/>
                <w:sz w:val="24"/>
                <w:szCs w:val="24"/>
                <w:lang w:eastAsia="lv-LV"/>
              </w:rPr>
            </w:pPr>
            <w:r w:rsidRPr="00044728">
              <w:rPr>
                <w:rFonts w:ascii="Times New Roman" w:hAnsi="Times New Roman" w:cs="Times New Roman"/>
                <w:sz w:val="24"/>
                <w:szCs w:val="24"/>
              </w:rPr>
              <w:t>Tallijas</w:t>
            </w:r>
            <w:r>
              <w:rPr>
                <w:rFonts w:ascii="Times New Roman" w:hAnsi="Times New Roman" w:cs="Times New Roman"/>
                <w:sz w:val="24"/>
                <w:szCs w:val="24"/>
              </w:rPr>
              <w:t xml:space="preserve"> un Elīnas Āleres veiktais pētījums „</w:t>
            </w:r>
            <w:r w:rsidRPr="00044728">
              <w:rPr>
                <w:rFonts w:ascii="Times New Roman" w:hAnsi="Times New Roman" w:cs="Times New Roman"/>
                <w:sz w:val="24"/>
                <w:szCs w:val="24"/>
              </w:rPr>
              <w:t>Sieviešu un bērnu tiesību īstenošana laulības šķiršanas gadījumos Latvijas tiesu praksē</w:t>
            </w:r>
            <w:r>
              <w:rPr>
                <w:rFonts w:ascii="Times New Roman" w:hAnsi="Times New Roman" w:cs="Times New Roman"/>
                <w:sz w:val="24"/>
                <w:szCs w:val="24"/>
              </w:rPr>
              <w:t xml:space="preserve">”. </w:t>
            </w:r>
            <w:r w:rsidRPr="007D6F95">
              <w:rPr>
                <w:rFonts w:ascii="Times New Roman" w:eastAsia="Times New Roman" w:hAnsi="Times New Roman" w:cs="Times New Roman"/>
                <w:sz w:val="24"/>
                <w:szCs w:val="24"/>
                <w:lang w:eastAsia="lv-LV"/>
              </w:rPr>
              <w:t>Pētījuma autores pētījuma gaitā atlasīja 173 tiesu nolēmumus, kas taisīti laika posmā no 2000. līdz 2005. gadam Augstākās tiesas Senāta Civillietu departamentā, Rīgas un Kurzemes Apgabaltiesās un vairākās rajonu tiesās. Pētījumā tiek analizētas šādas lietu kategorijas:</w:t>
            </w:r>
          </w:p>
          <w:p w:rsidR="003E54FA" w:rsidRPr="007D6F95" w:rsidRDefault="003E54FA" w:rsidP="009C1F19">
            <w:pPr>
              <w:numPr>
                <w:ilvl w:val="0"/>
                <w:numId w:val="27"/>
              </w:num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Laulības šķiršana neizturamas cietsirdības dēļ </w:t>
            </w:r>
          </w:p>
          <w:p w:rsidR="003E54FA" w:rsidRPr="007D6F95" w:rsidRDefault="003E54FA" w:rsidP="009C1F19">
            <w:p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pret otru laulāto (Civillikuma 74.panta pirmā daļa), </w:t>
            </w:r>
          </w:p>
          <w:p w:rsidR="003E54FA" w:rsidRPr="007D6F95" w:rsidRDefault="003E54FA" w:rsidP="009C1F19">
            <w:pPr>
              <w:numPr>
                <w:ilvl w:val="0"/>
                <w:numId w:val="27"/>
              </w:num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Uzturlīdzekļi laulātajam, ja otrs laulātais ar savām </w:t>
            </w:r>
          </w:p>
          <w:p w:rsidR="003E54FA" w:rsidRPr="007D6F95" w:rsidRDefault="003E54FA" w:rsidP="009C1F19">
            <w:p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darbībām veicinājis laulības iziršanu (Civillikuma 80.pants), </w:t>
            </w:r>
          </w:p>
          <w:p w:rsidR="003E54FA" w:rsidRPr="007D6F95" w:rsidRDefault="003E54FA" w:rsidP="009C1F19">
            <w:pPr>
              <w:numPr>
                <w:ilvl w:val="0"/>
                <w:numId w:val="27"/>
              </w:num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Vecāku pienākums uzturēt bērnu samērā ar viņu </w:t>
            </w:r>
          </w:p>
          <w:p w:rsidR="003E54FA" w:rsidRPr="007D6F95" w:rsidRDefault="003E54FA" w:rsidP="009C1F19">
            <w:p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mantisko stāvokli (Civillikuma 179.pants).</w:t>
            </w:r>
          </w:p>
          <w:p w:rsidR="003E54FA" w:rsidRDefault="003E54FA" w:rsidP="009C1F19">
            <w:pPr>
              <w:spacing w:after="0" w:line="240" w:lineRule="auto"/>
              <w:jc w:val="both"/>
              <w:rPr>
                <w:rFonts w:ascii="Times New Roman" w:hAnsi="Times New Roman" w:cs="Times New Roman"/>
                <w:sz w:val="24"/>
                <w:szCs w:val="24"/>
              </w:rPr>
            </w:pPr>
            <w:r>
              <w:rPr>
                <w:rFonts w:ascii="Verdana" w:hAnsi="Verdana"/>
              </w:rPr>
              <w:t xml:space="preserve">    </w:t>
            </w:r>
            <w:r w:rsidRPr="00044728">
              <w:rPr>
                <w:rFonts w:ascii="Times New Roman" w:hAnsi="Times New Roman" w:cs="Times New Roman"/>
                <w:sz w:val="24"/>
                <w:szCs w:val="24"/>
              </w:rPr>
              <w:t>Ar pētījumu un tajā izdarītajiem secinājumiem iesp</w:t>
            </w:r>
            <w:r>
              <w:rPr>
                <w:rFonts w:ascii="Times New Roman" w:hAnsi="Times New Roman" w:cs="Times New Roman"/>
                <w:sz w:val="24"/>
                <w:szCs w:val="24"/>
              </w:rPr>
              <w:t>ē</w:t>
            </w:r>
            <w:r w:rsidRPr="00044728">
              <w:rPr>
                <w:rFonts w:ascii="Times New Roman" w:hAnsi="Times New Roman" w:cs="Times New Roman"/>
                <w:sz w:val="24"/>
                <w:szCs w:val="24"/>
              </w:rPr>
              <w:t>jams iep</w:t>
            </w:r>
            <w:r>
              <w:rPr>
                <w:rFonts w:ascii="Times New Roman" w:hAnsi="Times New Roman" w:cs="Times New Roman"/>
                <w:sz w:val="24"/>
                <w:szCs w:val="24"/>
              </w:rPr>
              <w:t>a</w:t>
            </w:r>
            <w:r w:rsidRPr="00044728">
              <w:rPr>
                <w:rFonts w:ascii="Times New Roman" w:hAnsi="Times New Roman" w:cs="Times New Roman"/>
                <w:sz w:val="24"/>
                <w:szCs w:val="24"/>
              </w:rPr>
              <w:t>zīties</w:t>
            </w:r>
            <w:r>
              <w:rPr>
                <w:rFonts w:ascii="Times New Roman" w:hAnsi="Times New Roman" w:cs="Times New Roman"/>
                <w:sz w:val="24"/>
                <w:szCs w:val="24"/>
              </w:rPr>
              <w:t xml:space="preserve"> sabiedriskās politikas portāla </w:t>
            </w:r>
            <w:r>
              <w:rPr>
                <w:rFonts w:ascii="Times New Roman" w:hAnsi="Times New Roman" w:cs="Times New Roman"/>
                <w:sz w:val="24"/>
                <w:szCs w:val="24"/>
              </w:rPr>
              <w:lastRenderedPageBreak/>
              <w:t>politika.lv mājas lapā:</w:t>
            </w:r>
          </w:p>
          <w:p w:rsidR="003E54FA" w:rsidRPr="00044728" w:rsidRDefault="00EF322D" w:rsidP="009C1F19">
            <w:pPr>
              <w:spacing w:after="0" w:line="240" w:lineRule="auto"/>
              <w:jc w:val="both"/>
              <w:rPr>
                <w:rFonts w:ascii="Times New Roman" w:hAnsi="Times New Roman" w:cs="Times New Roman"/>
                <w:sz w:val="24"/>
                <w:szCs w:val="24"/>
              </w:rPr>
            </w:pPr>
            <w:hyperlink r:id="rId8" w:history="1">
              <w:r w:rsidR="003E54FA" w:rsidRPr="00E54F14">
                <w:rPr>
                  <w:rStyle w:val="Hipersaite"/>
                  <w:rFonts w:ascii="Times New Roman" w:hAnsi="Times New Roman" w:cs="Times New Roman"/>
                  <w:sz w:val="24"/>
                  <w:szCs w:val="24"/>
                </w:rPr>
                <w:t>http://www.politika.lv/temas/cilvektiesibas/9912/</w:t>
              </w:r>
            </w:hyperlink>
            <w:r w:rsidR="003E54FA">
              <w:rPr>
                <w:rFonts w:ascii="Times New Roman" w:hAnsi="Times New Roman" w:cs="Times New Roman"/>
                <w:sz w:val="24"/>
                <w:szCs w:val="24"/>
              </w:rPr>
              <w:t>.</w:t>
            </w:r>
          </w:p>
        </w:tc>
      </w:tr>
      <w:tr w:rsidR="003E54FA" w:rsidRPr="00B51E62" w:rsidTr="003E54FA">
        <w:trPr>
          <w:trHeight w:val="384"/>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4.</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mērķis un būtība</w:t>
            </w:r>
          </w:p>
        </w:tc>
        <w:tc>
          <w:tcPr>
            <w:tcW w:w="5573" w:type="dxa"/>
            <w:gridSpan w:val="8"/>
            <w:tcBorders>
              <w:top w:val="outset" w:sz="6" w:space="0" w:color="auto"/>
              <w:left w:val="outset" w:sz="6" w:space="0" w:color="auto"/>
              <w:bottom w:val="outset" w:sz="6" w:space="0" w:color="auto"/>
              <w:right w:val="outset" w:sz="6" w:space="0" w:color="auto"/>
            </w:tcBorders>
            <w:hideMark/>
          </w:tcPr>
          <w:p w:rsidR="001E3BBB" w:rsidRDefault="003E54FA" w:rsidP="00EC00B8">
            <w:pPr>
              <w:spacing w:after="0" w:line="240" w:lineRule="auto"/>
              <w:jc w:val="both"/>
              <w:rPr>
                <w:rFonts w:ascii="Times New Roman" w:hAnsi="Times New Roman"/>
                <w:sz w:val="24"/>
                <w:szCs w:val="24"/>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Likumprojekta mērķis ir Civillikuma Ģimenes tiesību daļas modernizācija, atsakoties no novecojušiem tiesību institūtiem, kuri </w:t>
            </w:r>
            <w:r w:rsidRPr="00562D24">
              <w:rPr>
                <w:rFonts w:ascii="Times New Roman" w:eastAsia="Calibri" w:hAnsi="Times New Roman" w:cs="Times New Roman"/>
                <w:sz w:val="24"/>
                <w:szCs w:val="24"/>
              </w:rPr>
              <w:t xml:space="preserve">vairs nespēj pilnībā apmierināt </w:t>
            </w:r>
            <w:r>
              <w:rPr>
                <w:rFonts w:ascii="Times New Roman" w:eastAsia="Calibri" w:hAnsi="Times New Roman" w:cs="Times New Roman"/>
                <w:sz w:val="24"/>
                <w:szCs w:val="24"/>
              </w:rPr>
              <w:t>mūsdienu sabiedrības vajadzības, novēršot atsevišķu Civillikuma Ģimenes tiesību daļas normu neatbilstību</w:t>
            </w:r>
            <w:r w:rsidR="00656234">
              <w:rPr>
                <w:rFonts w:ascii="Times New Roman" w:eastAsia="Calibri" w:hAnsi="Times New Roman" w:cs="Times New Roman"/>
                <w:sz w:val="24"/>
                <w:szCs w:val="24"/>
              </w:rPr>
              <w:t xml:space="preserve"> Bāriņtiesu likumam,</w:t>
            </w:r>
            <w:r>
              <w:rPr>
                <w:rFonts w:ascii="Times New Roman" w:eastAsia="Calibri" w:hAnsi="Times New Roman" w:cs="Times New Roman"/>
                <w:sz w:val="24"/>
                <w:szCs w:val="24"/>
              </w:rPr>
              <w:t xml:space="preserve"> Administratīvā procesa likumam un Vārda, uzvārda un tautības ieraksta maiņas likumam, kā arī novēršot Civillikuma normu piemērotāju, tajā skaitā tiesu, praksē konstatētās nepilnības ģimenes tiesību</w:t>
            </w:r>
            <w:r w:rsidR="006562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regulējumā.</w:t>
            </w:r>
            <w:r w:rsidR="001E3BBB">
              <w:rPr>
                <w:rFonts w:ascii="Times New Roman" w:eastAsia="Calibri" w:hAnsi="Times New Roman" w:cs="Times New Roman"/>
                <w:sz w:val="24"/>
                <w:szCs w:val="24"/>
              </w:rPr>
              <w:t xml:space="preserve"> Tāpat likumprojekta mērķis ir Civillikuma Saistību tiesību daļā </w:t>
            </w:r>
            <w:r w:rsidR="001E3BBB">
              <w:rPr>
                <w:rFonts w:ascii="Times New Roman" w:eastAsia="Times New Roman" w:hAnsi="Times New Roman" w:cs="Times New Roman"/>
                <w:sz w:val="24"/>
                <w:szCs w:val="24"/>
                <w:lang w:eastAsia="lv-LV"/>
              </w:rPr>
              <w:t xml:space="preserve">paredzēt personas tiesības uz atlīdzību tajos gadījumos, kad ir pretlikumīgi pārkāptas personas tiesības uz privātās dzīves neaizskaramību, kā arī paredzēt jebkuras personas tiesības uz </w:t>
            </w:r>
            <w:r w:rsidR="001E3BBB" w:rsidRPr="001E3BBB">
              <w:rPr>
                <w:rFonts w:ascii="Times New Roman" w:hAnsi="Times New Roman"/>
                <w:sz w:val="24"/>
                <w:szCs w:val="24"/>
              </w:rPr>
              <w:t>atlīdzīb</w:t>
            </w:r>
            <w:r w:rsidR="001E3BBB">
              <w:rPr>
                <w:rFonts w:ascii="Times New Roman" w:hAnsi="Times New Roman"/>
                <w:sz w:val="24"/>
                <w:szCs w:val="24"/>
              </w:rPr>
              <w:t>u (mantisku</w:t>
            </w:r>
            <w:r w:rsidR="001E3BBB" w:rsidRPr="001E3BBB">
              <w:rPr>
                <w:rFonts w:ascii="Times New Roman" w:hAnsi="Times New Roman"/>
                <w:sz w:val="24"/>
                <w:szCs w:val="24"/>
              </w:rPr>
              <w:t xml:space="preserve"> kompensācij</w:t>
            </w:r>
            <w:r w:rsidR="001E3BBB">
              <w:rPr>
                <w:rFonts w:ascii="Times New Roman" w:hAnsi="Times New Roman"/>
                <w:sz w:val="24"/>
                <w:szCs w:val="24"/>
              </w:rPr>
              <w:t>u</w:t>
            </w:r>
            <w:r w:rsidR="001E3BBB" w:rsidRPr="001E3BBB">
              <w:rPr>
                <w:rFonts w:ascii="Times New Roman" w:hAnsi="Times New Roman"/>
                <w:sz w:val="24"/>
                <w:szCs w:val="24"/>
              </w:rPr>
              <w:t>)</w:t>
            </w:r>
            <w:r w:rsidR="001E3BBB">
              <w:rPr>
                <w:rFonts w:ascii="Times New Roman" w:hAnsi="Times New Roman"/>
                <w:sz w:val="24"/>
                <w:szCs w:val="24"/>
              </w:rPr>
              <w:t>, ja ir pārkāptas viņas tiesības uz dzimumneaizskaramību.</w:t>
            </w:r>
          </w:p>
          <w:p w:rsidR="003E54FA" w:rsidRDefault="001E3BBB" w:rsidP="00EC00B8">
            <w:pPr>
              <w:spacing w:after="0" w:line="240" w:lineRule="auto"/>
              <w:jc w:val="both"/>
              <w:rPr>
                <w:rFonts w:ascii="Times New Roman" w:eastAsia="Calibri" w:hAnsi="Times New Roman" w:cs="Times New Roman"/>
                <w:sz w:val="24"/>
                <w:szCs w:val="24"/>
              </w:rPr>
            </w:pPr>
            <w:r w:rsidRPr="001E3BBB">
              <w:rPr>
                <w:rFonts w:ascii="Times New Roman" w:hAnsi="Times New Roman"/>
                <w:sz w:val="24"/>
                <w:szCs w:val="24"/>
              </w:rPr>
              <w:t xml:space="preserve"> </w:t>
            </w:r>
            <w:r w:rsidR="005B076D">
              <w:rPr>
                <w:rFonts w:ascii="Times New Roman" w:eastAsia="Calibri" w:hAnsi="Times New Roman" w:cs="Times New Roman"/>
                <w:sz w:val="24"/>
                <w:szCs w:val="24"/>
              </w:rPr>
              <w:t>Šā</w:t>
            </w:r>
            <w:r w:rsidR="003E54FA">
              <w:rPr>
                <w:rFonts w:ascii="Times New Roman" w:eastAsia="Calibri" w:hAnsi="Times New Roman" w:cs="Times New Roman"/>
                <w:sz w:val="24"/>
                <w:szCs w:val="24"/>
              </w:rPr>
              <w:t xml:space="preserve"> mērķa sasniegšanai </w:t>
            </w:r>
            <w:r w:rsidR="005B076D">
              <w:rPr>
                <w:rFonts w:ascii="Times New Roman" w:eastAsia="Calibri" w:hAnsi="Times New Roman" w:cs="Times New Roman"/>
                <w:sz w:val="24"/>
                <w:szCs w:val="24"/>
              </w:rPr>
              <w:t xml:space="preserve">likumprojekts </w:t>
            </w:r>
            <w:r w:rsidR="003E54FA">
              <w:rPr>
                <w:rFonts w:ascii="Times New Roman" w:eastAsia="Calibri" w:hAnsi="Times New Roman" w:cs="Times New Roman"/>
                <w:sz w:val="24"/>
                <w:szCs w:val="24"/>
              </w:rPr>
              <w:t>paredz izdarīt šādus būtiskākos  grozījumus Civillikum</w:t>
            </w:r>
            <w:r w:rsidR="005B076D">
              <w:rPr>
                <w:rFonts w:ascii="Times New Roman" w:eastAsia="Calibri" w:hAnsi="Times New Roman" w:cs="Times New Roman"/>
                <w:sz w:val="24"/>
                <w:szCs w:val="24"/>
              </w:rPr>
              <w:t>a Ģimenes tiesību daļā</w:t>
            </w:r>
            <w:r w:rsidR="003E54FA">
              <w:rPr>
                <w:rFonts w:ascii="Times New Roman" w:eastAsia="Calibri" w:hAnsi="Times New Roman" w:cs="Times New Roman"/>
                <w:sz w:val="24"/>
                <w:szCs w:val="24"/>
              </w:rPr>
              <w:t>:</w:t>
            </w:r>
          </w:p>
          <w:p w:rsidR="003E54FA" w:rsidRDefault="003E54FA" w:rsidP="00EC00B8">
            <w:pPr>
              <w:pStyle w:val="Sarakstarindkopa"/>
              <w:numPr>
                <w:ilvl w:val="0"/>
                <w:numId w:val="14"/>
              </w:numPr>
              <w:spacing w:after="0" w:line="240" w:lineRule="auto"/>
              <w:jc w:val="both"/>
              <w:rPr>
                <w:rFonts w:ascii="Times New Roman" w:hAnsi="Times New Roman"/>
                <w:sz w:val="24"/>
                <w:szCs w:val="24"/>
              </w:rPr>
            </w:pPr>
            <w:r w:rsidRPr="00B20844">
              <w:rPr>
                <w:rFonts w:ascii="Times New Roman" w:hAnsi="Times New Roman"/>
                <w:sz w:val="24"/>
                <w:szCs w:val="24"/>
              </w:rPr>
              <w:t xml:space="preserve">vispārīgu </w:t>
            </w:r>
            <w:r w:rsidR="006D7394">
              <w:rPr>
                <w:rFonts w:ascii="Times New Roman" w:hAnsi="Times New Roman"/>
                <w:sz w:val="24"/>
                <w:szCs w:val="24"/>
              </w:rPr>
              <w:t xml:space="preserve"> </w:t>
            </w:r>
            <w:r w:rsidRPr="00B20844">
              <w:rPr>
                <w:rFonts w:ascii="Times New Roman" w:hAnsi="Times New Roman"/>
                <w:sz w:val="24"/>
                <w:szCs w:val="24"/>
              </w:rPr>
              <w:t xml:space="preserve">aizliegumu </w:t>
            </w:r>
            <w:r w:rsidR="006D7394">
              <w:rPr>
                <w:rFonts w:ascii="Times New Roman" w:hAnsi="Times New Roman"/>
                <w:sz w:val="24"/>
                <w:szCs w:val="24"/>
              </w:rPr>
              <w:t xml:space="preserve"> </w:t>
            </w:r>
            <w:r w:rsidRPr="00B20844">
              <w:rPr>
                <w:rFonts w:ascii="Times New Roman" w:hAnsi="Times New Roman"/>
                <w:sz w:val="24"/>
                <w:szCs w:val="24"/>
              </w:rPr>
              <w:t xml:space="preserve">laulības </w:t>
            </w:r>
            <w:r w:rsidR="006D7394">
              <w:rPr>
                <w:rFonts w:ascii="Times New Roman" w:hAnsi="Times New Roman"/>
                <w:sz w:val="24"/>
                <w:szCs w:val="24"/>
              </w:rPr>
              <w:t xml:space="preserve"> </w:t>
            </w:r>
            <w:r w:rsidRPr="00B20844">
              <w:rPr>
                <w:rFonts w:ascii="Times New Roman" w:hAnsi="Times New Roman"/>
                <w:sz w:val="24"/>
                <w:szCs w:val="24"/>
              </w:rPr>
              <w:t xml:space="preserve">noslēgšanai </w:t>
            </w:r>
            <w:r w:rsidR="006D7394">
              <w:rPr>
                <w:rFonts w:ascii="Times New Roman" w:hAnsi="Times New Roman"/>
                <w:sz w:val="24"/>
                <w:szCs w:val="24"/>
              </w:rPr>
              <w:t xml:space="preserve"> </w:t>
            </w:r>
            <w:r w:rsidRPr="00B20844">
              <w:rPr>
                <w:rFonts w:ascii="Times New Roman" w:hAnsi="Times New Roman"/>
                <w:sz w:val="24"/>
                <w:szCs w:val="24"/>
              </w:rPr>
              <w:t xml:space="preserve">starp </w:t>
            </w:r>
          </w:p>
          <w:p w:rsidR="003E54FA" w:rsidRPr="00B20844" w:rsidRDefault="003E54FA" w:rsidP="00EC00B8">
            <w:pPr>
              <w:spacing w:after="0" w:line="240" w:lineRule="auto"/>
              <w:jc w:val="both"/>
              <w:rPr>
                <w:rFonts w:ascii="Times New Roman" w:hAnsi="Times New Roman"/>
                <w:sz w:val="24"/>
                <w:szCs w:val="24"/>
              </w:rPr>
            </w:pPr>
            <w:r w:rsidRPr="00B20844">
              <w:rPr>
                <w:rFonts w:ascii="Times New Roman" w:hAnsi="Times New Roman"/>
                <w:sz w:val="24"/>
                <w:szCs w:val="24"/>
              </w:rPr>
              <w:t>adoptētāju un adoptēto neatkarīgi no tā, vai ar adopciju nodibinātās tiesiskās attiecības vēlāk tiek izbeigtas vai netiek izbeigtas;</w:t>
            </w:r>
          </w:p>
          <w:p w:rsidR="003E54FA"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atteikties no laulību izsludināšanas;</w:t>
            </w:r>
          </w:p>
          <w:p w:rsidR="003E54FA" w:rsidRPr="006D7394"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sidRPr="006D7394">
              <w:rPr>
                <w:rFonts w:ascii="Times New Roman" w:hAnsi="Times New Roman"/>
                <w:sz w:val="24"/>
                <w:szCs w:val="24"/>
              </w:rPr>
              <w:t xml:space="preserve">personām, kas vēlas doties laulībā, iesniegumi un </w:t>
            </w:r>
          </w:p>
          <w:p w:rsidR="003E54FA" w:rsidRPr="008104FF" w:rsidRDefault="003E54FA" w:rsidP="00EC00B8">
            <w:pPr>
              <w:spacing w:after="0" w:line="240" w:lineRule="auto"/>
              <w:jc w:val="both"/>
              <w:rPr>
                <w:rFonts w:ascii="Times New Roman" w:hAnsi="Times New Roman"/>
                <w:sz w:val="24"/>
                <w:szCs w:val="24"/>
              </w:rPr>
            </w:pPr>
            <w:r w:rsidRPr="006D7394">
              <w:rPr>
                <w:rFonts w:ascii="Times New Roman" w:hAnsi="Times New Roman"/>
                <w:sz w:val="24"/>
                <w:szCs w:val="24"/>
              </w:rPr>
              <w:t>citi laulības noslēgšanai nepieciešamie dokumenti būs jāiesniedz dzimtsarakstu nodaļai neatkarīgi no tā, kur laulība pēc tam tiks noslēgta – dzimtsarakstu nodaļā vai baznīcā</w:t>
            </w:r>
            <w:r w:rsidR="009C1F19">
              <w:rPr>
                <w:rFonts w:ascii="Times New Roman" w:hAnsi="Times New Roman"/>
                <w:sz w:val="24"/>
                <w:szCs w:val="24"/>
              </w:rPr>
              <w:t xml:space="preserve"> </w:t>
            </w:r>
            <w:r w:rsidR="009C1F19" w:rsidRPr="008104FF">
              <w:rPr>
                <w:rFonts w:ascii="Times New Roman" w:hAnsi="Times New Roman"/>
                <w:sz w:val="24"/>
                <w:szCs w:val="24"/>
              </w:rPr>
              <w:t xml:space="preserve">un, ja laulības noslēgšanai nebūs likumisku šķēršļu, laulību varēs noslēgt ne ātrāk kā viena un ne vēlāk kā sešu mēnešu laikā no visu nepieciešamo dokumentu iesniegšanas dzimtsarakstu nodaļā. Steidzamos gadījumos, piemēram, smaga slimība, paredzama ilgstoša atrašanās ārzemēs sakarā ar mācībām vai komandējumu, dzimtsarakstu amatpersonai būs tiesības laulāt arī ātrāk par likumā noteikto minimālo termiņu laulības noslēgšanai; </w:t>
            </w:r>
          </w:p>
          <w:p w:rsidR="003E54FA"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sidRPr="00597996">
              <w:rPr>
                <w:rFonts w:ascii="Times New Roman" w:eastAsia="Calibri" w:hAnsi="Times New Roman" w:cs="Times New Roman"/>
                <w:sz w:val="24"/>
                <w:szCs w:val="24"/>
              </w:rPr>
              <w:t xml:space="preserve">dzimtsarakstu </w:t>
            </w:r>
            <w:r w:rsidR="006D7394">
              <w:rPr>
                <w:rFonts w:ascii="Times New Roman" w:eastAsia="Calibri" w:hAnsi="Times New Roman" w:cs="Times New Roman"/>
                <w:sz w:val="24"/>
                <w:szCs w:val="24"/>
              </w:rPr>
              <w:t xml:space="preserve"> </w:t>
            </w:r>
            <w:r w:rsidRPr="00597996">
              <w:rPr>
                <w:rFonts w:ascii="Times New Roman" w:eastAsia="Calibri" w:hAnsi="Times New Roman" w:cs="Times New Roman"/>
                <w:sz w:val="24"/>
                <w:szCs w:val="24"/>
              </w:rPr>
              <w:t xml:space="preserve">nodaļas </w:t>
            </w:r>
            <w:r w:rsidR="006D739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amatpersonas būs tiesīgas </w:t>
            </w:r>
          </w:p>
          <w:p w:rsidR="003E54FA" w:rsidRPr="00597996" w:rsidRDefault="003E54FA" w:rsidP="00EC00B8">
            <w:pPr>
              <w:spacing w:after="0" w:line="240" w:lineRule="auto"/>
              <w:jc w:val="both"/>
              <w:rPr>
                <w:rFonts w:ascii="Times New Roman" w:eastAsia="Calibri" w:hAnsi="Times New Roman" w:cs="Times New Roman"/>
                <w:sz w:val="24"/>
                <w:szCs w:val="24"/>
              </w:rPr>
            </w:pPr>
            <w:r w:rsidRPr="00597996">
              <w:rPr>
                <w:rFonts w:ascii="Times New Roman" w:eastAsia="Calibri" w:hAnsi="Times New Roman" w:cs="Times New Roman"/>
                <w:sz w:val="24"/>
                <w:szCs w:val="24"/>
              </w:rPr>
              <w:t>laulāt</w:t>
            </w:r>
            <w:r>
              <w:rPr>
                <w:rFonts w:ascii="Times New Roman" w:eastAsia="Calibri" w:hAnsi="Times New Roman" w:cs="Times New Roman"/>
                <w:sz w:val="24"/>
                <w:szCs w:val="24"/>
              </w:rPr>
              <w:t xml:space="preserve"> ne tikai dzimtsarakstu nodaļas telpās</w:t>
            </w:r>
            <w:r w:rsidRPr="00597996">
              <w:rPr>
                <w:rFonts w:ascii="Times New Roman" w:eastAsia="Calibri" w:hAnsi="Times New Roman" w:cs="Times New Roman"/>
                <w:sz w:val="24"/>
                <w:szCs w:val="24"/>
              </w:rPr>
              <w:t>, bet arī citās laulības noslēgšanai piemērotās vietās;</w:t>
            </w:r>
          </w:p>
          <w:p w:rsidR="003E54FA"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sidRPr="00597996">
              <w:rPr>
                <w:rFonts w:ascii="Times New Roman" w:eastAsia="Calibri" w:hAnsi="Times New Roman" w:cs="Times New Roman"/>
                <w:sz w:val="24"/>
                <w:szCs w:val="24"/>
              </w:rPr>
              <w:t>noteikt</w:t>
            </w:r>
            <w:r w:rsidR="00656234">
              <w:rPr>
                <w:rFonts w:ascii="Times New Roman" w:eastAsia="Calibri" w:hAnsi="Times New Roman" w:cs="Times New Roman"/>
                <w:sz w:val="24"/>
                <w:szCs w:val="24"/>
              </w:rPr>
              <w:t xml:space="preserve"> konkrētus nosacījumus</w:t>
            </w:r>
            <w:r w:rsidRPr="00597996">
              <w:rPr>
                <w:rFonts w:ascii="Times New Roman" w:eastAsia="Calibri" w:hAnsi="Times New Roman" w:cs="Times New Roman"/>
                <w:sz w:val="24"/>
                <w:szCs w:val="24"/>
              </w:rPr>
              <w:t>, kuriem iestājoties</w:t>
            </w:r>
            <w:r>
              <w:rPr>
                <w:rFonts w:ascii="Times New Roman" w:eastAsia="Calibri" w:hAnsi="Times New Roman" w:cs="Times New Roman"/>
                <w:sz w:val="24"/>
                <w:szCs w:val="24"/>
              </w:rPr>
              <w:t xml:space="preserve">, </w:t>
            </w:r>
          </w:p>
          <w:p w:rsidR="003E54FA" w:rsidRDefault="003E54FA" w:rsidP="00EC00B8">
            <w:pPr>
              <w:spacing w:after="0" w:line="240" w:lineRule="auto"/>
              <w:jc w:val="both"/>
              <w:rPr>
                <w:rFonts w:ascii="Times New Roman" w:hAnsi="Times New Roman"/>
                <w:color w:val="000000"/>
                <w:sz w:val="24"/>
                <w:szCs w:val="24"/>
              </w:rPr>
            </w:pPr>
            <w:r w:rsidRPr="00597996">
              <w:rPr>
                <w:rFonts w:ascii="Times New Roman" w:eastAsia="Calibri" w:hAnsi="Times New Roman" w:cs="Times New Roman"/>
                <w:sz w:val="24"/>
                <w:szCs w:val="24"/>
              </w:rPr>
              <w:t>bijušajam laulātajam</w:t>
            </w:r>
            <w:r>
              <w:rPr>
                <w:rFonts w:ascii="Times New Roman" w:eastAsia="Calibri" w:hAnsi="Times New Roman" w:cs="Times New Roman"/>
                <w:sz w:val="24"/>
                <w:szCs w:val="24"/>
              </w:rPr>
              <w:t xml:space="preserve"> </w:t>
            </w:r>
            <w:r w:rsidRPr="00597996">
              <w:rPr>
                <w:rFonts w:ascii="Times New Roman" w:eastAsia="Calibri" w:hAnsi="Times New Roman" w:cs="Times New Roman"/>
                <w:sz w:val="24"/>
                <w:szCs w:val="24"/>
              </w:rPr>
              <w:t>izbeidzas</w:t>
            </w:r>
            <w:r>
              <w:rPr>
                <w:rFonts w:ascii="Times New Roman" w:eastAsia="Calibri" w:hAnsi="Times New Roman" w:cs="Times New Roman"/>
                <w:sz w:val="24"/>
                <w:szCs w:val="24"/>
              </w:rPr>
              <w:t xml:space="preserve"> </w:t>
            </w:r>
            <w:r>
              <w:rPr>
                <w:rFonts w:ascii="Times New Roman" w:hAnsi="Times New Roman"/>
                <w:color w:val="000000"/>
                <w:sz w:val="24"/>
                <w:szCs w:val="24"/>
              </w:rPr>
              <w:t>p</w:t>
            </w:r>
            <w:r w:rsidRPr="00597996">
              <w:rPr>
                <w:rFonts w:ascii="Times New Roman" w:hAnsi="Times New Roman"/>
                <w:color w:val="000000"/>
                <w:sz w:val="24"/>
                <w:szCs w:val="24"/>
              </w:rPr>
              <w:t xml:space="preserve">ienākums nodrošināt uzturu </w:t>
            </w:r>
            <w:r>
              <w:rPr>
                <w:rFonts w:ascii="Times New Roman" w:hAnsi="Times New Roman"/>
                <w:color w:val="000000"/>
                <w:sz w:val="24"/>
                <w:szCs w:val="24"/>
              </w:rPr>
              <w:t xml:space="preserve">otra laulātā </w:t>
            </w:r>
            <w:r w:rsidRPr="00597996">
              <w:rPr>
                <w:rFonts w:ascii="Times New Roman" w:hAnsi="Times New Roman"/>
                <w:color w:val="000000"/>
                <w:sz w:val="24"/>
                <w:szCs w:val="24"/>
              </w:rPr>
              <w:t>iepriekšējā labklājības līmeņa nodrošināšanai</w:t>
            </w:r>
            <w:r>
              <w:rPr>
                <w:rFonts w:ascii="Times New Roman" w:hAnsi="Times New Roman"/>
                <w:color w:val="000000"/>
                <w:sz w:val="24"/>
                <w:szCs w:val="24"/>
              </w:rPr>
              <w:t>;</w:t>
            </w:r>
          </w:p>
          <w:p w:rsidR="003E54FA"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sidRPr="00332643">
              <w:rPr>
                <w:rFonts w:ascii="Times New Roman" w:eastAsia="Calibri" w:hAnsi="Times New Roman" w:cs="Times New Roman"/>
                <w:sz w:val="24"/>
                <w:szCs w:val="24"/>
              </w:rPr>
              <w:t xml:space="preserve">atteikties </w:t>
            </w:r>
            <w:r w:rsidR="006D7394">
              <w:rPr>
                <w:rFonts w:ascii="Times New Roman" w:eastAsia="Calibri" w:hAnsi="Times New Roman" w:cs="Times New Roman"/>
                <w:sz w:val="24"/>
                <w:szCs w:val="24"/>
              </w:rPr>
              <w:t xml:space="preserve"> </w:t>
            </w:r>
            <w:r w:rsidRPr="00332643">
              <w:rPr>
                <w:rFonts w:ascii="Times New Roman" w:eastAsia="Calibri" w:hAnsi="Times New Roman" w:cs="Times New Roman"/>
                <w:sz w:val="24"/>
                <w:szCs w:val="24"/>
              </w:rPr>
              <w:t xml:space="preserve">no </w:t>
            </w:r>
            <w:r w:rsidR="006D7394">
              <w:rPr>
                <w:rFonts w:ascii="Times New Roman" w:eastAsia="Calibri" w:hAnsi="Times New Roman" w:cs="Times New Roman"/>
                <w:sz w:val="24"/>
                <w:szCs w:val="24"/>
              </w:rPr>
              <w:t xml:space="preserve"> </w:t>
            </w:r>
            <w:r w:rsidRPr="00332643">
              <w:rPr>
                <w:rFonts w:ascii="Times New Roman" w:eastAsia="Calibri" w:hAnsi="Times New Roman" w:cs="Times New Roman"/>
                <w:sz w:val="24"/>
                <w:szCs w:val="24"/>
              </w:rPr>
              <w:t xml:space="preserve">laulātā atsevišķas mantas </w:t>
            </w:r>
            <w:r>
              <w:rPr>
                <w:rFonts w:ascii="Times New Roman" w:eastAsia="Calibri" w:hAnsi="Times New Roman" w:cs="Times New Roman"/>
                <w:sz w:val="24"/>
                <w:szCs w:val="24"/>
              </w:rPr>
              <w:t>izsmeļoša</w:t>
            </w:r>
          </w:p>
          <w:p w:rsidR="003E54FA" w:rsidRDefault="003E54FA" w:rsidP="00EC00B8">
            <w:pPr>
              <w:spacing w:after="0" w:line="240" w:lineRule="auto"/>
              <w:jc w:val="both"/>
              <w:rPr>
                <w:rFonts w:ascii="Times New Roman" w:eastAsia="Calibri" w:hAnsi="Times New Roman" w:cs="Times New Roman"/>
                <w:sz w:val="24"/>
                <w:szCs w:val="24"/>
              </w:rPr>
            </w:pPr>
            <w:r w:rsidRPr="00332643">
              <w:rPr>
                <w:rFonts w:ascii="Times New Roman" w:eastAsia="Calibri" w:hAnsi="Times New Roman" w:cs="Times New Roman"/>
                <w:sz w:val="24"/>
                <w:szCs w:val="24"/>
              </w:rPr>
              <w:t>uzskaitījum</w:t>
            </w:r>
            <w:r>
              <w:rPr>
                <w:rFonts w:ascii="Times New Roman" w:eastAsia="Calibri" w:hAnsi="Times New Roman" w:cs="Times New Roman"/>
                <w:sz w:val="24"/>
                <w:szCs w:val="24"/>
              </w:rPr>
              <w:t>a likumā</w:t>
            </w:r>
            <w:r w:rsidRPr="00332643">
              <w:rPr>
                <w:rFonts w:ascii="Times New Roman" w:eastAsia="Calibri" w:hAnsi="Times New Roman" w:cs="Times New Roman"/>
                <w:sz w:val="24"/>
                <w:szCs w:val="24"/>
              </w:rPr>
              <w:t>;</w:t>
            </w:r>
          </w:p>
          <w:p w:rsidR="006D7394" w:rsidRDefault="003E54FA" w:rsidP="00EC00B8">
            <w:pPr>
              <w:pStyle w:val="Sarakstarindkopa"/>
              <w:numPr>
                <w:ilvl w:val="0"/>
                <w:numId w:val="14"/>
              </w:numPr>
              <w:spacing w:after="0" w:line="240" w:lineRule="auto"/>
              <w:jc w:val="both"/>
              <w:rPr>
                <w:rFonts w:ascii="Times New Roman" w:hAnsi="Times New Roman"/>
                <w:sz w:val="24"/>
                <w:szCs w:val="24"/>
              </w:rPr>
            </w:pPr>
            <w:r w:rsidRPr="00332643">
              <w:rPr>
                <w:rFonts w:ascii="Times New Roman" w:hAnsi="Times New Roman"/>
                <w:sz w:val="24"/>
                <w:szCs w:val="24"/>
              </w:rPr>
              <w:lastRenderedPageBreak/>
              <w:t xml:space="preserve">noteikt </w:t>
            </w:r>
            <w:r w:rsidR="006D7394">
              <w:rPr>
                <w:rFonts w:ascii="Times New Roman" w:hAnsi="Times New Roman"/>
                <w:sz w:val="24"/>
                <w:szCs w:val="24"/>
              </w:rPr>
              <w:t xml:space="preserve"> </w:t>
            </w:r>
            <w:r w:rsidRPr="00332643">
              <w:rPr>
                <w:rFonts w:ascii="Times New Roman" w:hAnsi="Times New Roman"/>
                <w:sz w:val="24"/>
                <w:szCs w:val="24"/>
              </w:rPr>
              <w:t xml:space="preserve">iespēju </w:t>
            </w:r>
            <w:r w:rsidR="006D7394">
              <w:rPr>
                <w:rFonts w:ascii="Times New Roman" w:hAnsi="Times New Roman"/>
                <w:sz w:val="24"/>
                <w:szCs w:val="24"/>
              </w:rPr>
              <w:t xml:space="preserve"> brīvprātīgi </w:t>
            </w:r>
            <w:r w:rsidRPr="00332643">
              <w:rPr>
                <w:rFonts w:ascii="Times New Roman" w:hAnsi="Times New Roman"/>
                <w:sz w:val="24"/>
                <w:szCs w:val="24"/>
              </w:rPr>
              <w:t xml:space="preserve">atzīt </w:t>
            </w:r>
            <w:r w:rsidR="006D7394">
              <w:rPr>
                <w:rFonts w:ascii="Times New Roman" w:hAnsi="Times New Roman"/>
                <w:sz w:val="24"/>
                <w:szCs w:val="24"/>
              </w:rPr>
              <w:t xml:space="preserve">bērna </w:t>
            </w:r>
            <w:r w:rsidRPr="00332643">
              <w:rPr>
                <w:rFonts w:ascii="Times New Roman" w:hAnsi="Times New Roman"/>
                <w:sz w:val="24"/>
                <w:szCs w:val="24"/>
              </w:rPr>
              <w:t xml:space="preserve">paternitāti </w:t>
            </w:r>
          </w:p>
          <w:p w:rsidR="003E54FA" w:rsidRPr="008104FF" w:rsidRDefault="003E54FA" w:rsidP="00EC00B8">
            <w:pPr>
              <w:spacing w:after="0" w:line="240" w:lineRule="auto"/>
              <w:jc w:val="both"/>
              <w:rPr>
                <w:rFonts w:ascii="Times New Roman" w:hAnsi="Times New Roman"/>
                <w:sz w:val="24"/>
                <w:szCs w:val="24"/>
              </w:rPr>
            </w:pPr>
            <w:r w:rsidRPr="006D7394">
              <w:rPr>
                <w:rFonts w:ascii="Times New Roman" w:hAnsi="Times New Roman"/>
                <w:sz w:val="24"/>
                <w:szCs w:val="24"/>
              </w:rPr>
              <w:t xml:space="preserve">bērnam, kas </w:t>
            </w:r>
            <w:r w:rsidRPr="00D512DD">
              <w:rPr>
                <w:rFonts w:ascii="Times New Roman" w:hAnsi="Times New Roman"/>
                <w:sz w:val="24"/>
                <w:szCs w:val="24"/>
              </w:rPr>
              <w:t>dzimis laulībā vai 306 dienu laikā pēc laulības izbeigšanās, iesniedzot bērna māte</w:t>
            </w:r>
            <w:r>
              <w:rPr>
                <w:rFonts w:ascii="Times New Roman" w:hAnsi="Times New Roman"/>
                <w:sz w:val="24"/>
                <w:szCs w:val="24"/>
              </w:rPr>
              <w:t>i</w:t>
            </w:r>
            <w:r w:rsidRPr="00D512DD">
              <w:rPr>
                <w:rFonts w:ascii="Times New Roman" w:hAnsi="Times New Roman"/>
                <w:sz w:val="24"/>
                <w:szCs w:val="24"/>
              </w:rPr>
              <w:t xml:space="preserve">, </w:t>
            </w:r>
            <w:r>
              <w:rPr>
                <w:rFonts w:ascii="Times New Roman" w:hAnsi="Times New Roman"/>
                <w:sz w:val="24"/>
                <w:szCs w:val="24"/>
              </w:rPr>
              <w:t xml:space="preserve">bērna </w:t>
            </w:r>
            <w:r w:rsidRPr="00D512DD">
              <w:rPr>
                <w:rFonts w:ascii="Times New Roman" w:hAnsi="Times New Roman"/>
                <w:sz w:val="24"/>
                <w:szCs w:val="24"/>
              </w:rPr>
              <w:t>mātes laulāta</w:t>
            </w:r>
            <w:r>
              <w:rPr>
                <w:rFonts w:ascii="Times New Roman" w:hAnsi="Times New Roman"/>
                <w:sz w:val="24"/>
                <w:szCs w:val="24"/>
              </w:rPr>
              <w:t>jam</w:t>
            </w:r>
            <w:r w:rsidRPr="00D512DD">
              <w:rPr>
                <w:rFonts w:ascii="Times New Roman" w:hAnsi="Times New Roman"/>
                <w:sz w:val="24"/>
                <w:szCs w:val="24"/>
              </w:rPr>
              <w:t xml:space="preserve"> vai bijuša</w:t>
            </w:r>
            <w:r>
              <w:rPr>
                <w:rFonts w:ascii="Times New Roman" w:hAnsi="Times New Roman"/>
                <w:sz w:val="24"/>
                <w:szCs w:val="24"/>
              </w:rPr>
              <w:t>jam</w:t>
            </w:r>
            <w:r w:rsidRPr="00D512DD">
              <w:rPr>
                <w:rFonts w:ascii="Times New Roman" w:hAnsi="Times New Roman"/>
                <w:sz w:val="24"/>
                <w:szCs w:val="24"/>
              </w:rPr>
              <w:t xml:space="preserve"> laulāta</w:t>
            </w:r>
            <w:r>
              <w:rPr>
                <w:rFonts w:ascii="Times New Roman" w:hAnsi="Times New Roman"/>
                <w:sz w:val="24"/>
                <w:szCs w:val="24"/>
              </w:rPr>
              <w:t>jam</w:t>
            </w:r>
            <w:r w:rsidRPr="00D512DD">
              <w:rPr>
                <w:rFonts w:ascii="Times New Roman" w:hAnsi="Times New Roman"/>
                <w:sz w:val="24"/>
                <w:szCs w:val="24"/>
              </w:rPr>
              <w:t xml:space="preserve"> un bērna</w:t>
            </w:r>
            <w:r>
              <w:rPr>
                <w:rFonts w:ascii="Times New Roman" w:hAnsi="Times New Roman"/>
                <w:sz w:val="24"/>
                <w:szCs w:val="24"/>
              </w:rPr>
              <w:t xml:space="preserve"> miesīgajam</w:t>
            </w:r>
            <w:r w:rsidRPr="00D512DD">
              <w:rPr>
                <w:rFonts w:ascii="Times New Roman" w:hAnsi="Times New Roman"/>
                <w:sz w:val="24"/>
                <w:szCs w:val="24"/>
              </w:rPr>
              <w:t xml:space="preserve"> tēv</w:t>
            </w:r>
            <w:r>
              <w:rPr>
                <w:rFonts w:ascii="Times New Roman" w:hAnsi="Times New Roman"/>
                <w:sz w:val="24"/>
                <w:szCs w:val="24"/>
              </w:rPr>
              <w:t>am</w:t>
            </w:r>
            <w:r w:rsidRPr="00D512DD">
              <w:rPr>
                <w:rFonts w:ascii="Times New Roman" w:hAnsi="Times New Roman"/>
                <w:sz w:val="24"/>
                <w:szCs w:val="24"/>
              </w:rPr>
              <w:t xml:space="preserve"> kopīgu iesniegumu dzimtsarakstu nodaļā</w:t>
            </w:r>
            <w:r w:rsidR="00527419">
              <w:rPr>
                <w:rFonts w:ascii="Times New Roman" w:hAnsi="Times New Roman"/>
                <w:b/>
                <w:sz w:val="24"/>
                <w:szCs w:val="24"/>
              </w:rPr>
              <w:t xml:space="preserve"> </w:t>
            </w:r>
            <w:r w:rsidR="00527419" w:rsidRPr="008104FF">
              <w:rPr>
                <w:rFonts w:ascii="Times New Roman" w:hAnsi="Times New Roman"/>
                <w:sz w:val="24"/>
                <w:szCs w:val="24"/>
              </w:rPr>
              <w:t>vai dzimtsarakstu nodaļai adresētu iesniegumu, uz kura  notariāli apliecināts iesniedzēju paraksta īstums</w:t>
            </w:r>
            <w:r w:rsidR="00886B8A" w:rsidRPr="008104FF">
              <w:rPr>
                <w:rFonts w:ascii="Times New Roman" w:hAnsi="Times New Roman"/>
                <w:sz w:val="24"/>
                <w:szCs w:val="24"/>
              </w:rPr>
              <w:t>, kā arī precizēt Civillikuma 155.panta pirmajā daļā termina „notāra publiski apliecināts iesniegums” saturu, nosakot, ka šajā gadījumā notārs apliecina iesniedzēja paraksta īstumu</w:t>
            </w:r>
            <w:r w:rsidRPr="008104FF">
              <w:rPr>
                <w:rFonts w:ascii="Times New Roman" w:hAnsi="Times New Roman"/>
                <w:sz w:val="24"/>
                <w:szCs w:val="24"/>
              </w:rPr>
              <w:t>;</w:t>
            </w:r>
          </w:p>
          <w:p w:rsidR="003E54FA" w:rsidRDefault="003E54FA"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 </w:t>
            </w:r>
            <w:r w:rsidR="006D73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adopcijas </w:t>
            </w:r>
            <w:r w:rsidR="006D73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kārtīb</w:t>
            </w:r>
            <w:r w:rsidR="0065623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6D73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nosakot </w:t>
            </w:r>
            <w:r w:rsidR="006D73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atbilstoši </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D512DD">
              <w:rPr>
                <w:rFonts w:ascii="Times New Roman" w:eastAsia="Times New Roman" w:hAnsi="Times New Roman" w:cs="Times New Roman"/>
                <w:sz w:val="24"/>
                <w:szCs w:val="24"/>
                <w:lang w:eastAsia="lv-LV"/>
              </w:rPr>
              <w:t>Administratīvā procesa likumam</w:t>
            </w:r>
            <w:r>
              <w:rPr>
                <w:rFonts w:ascii="Times New Roman" w:eastAsia="Times New Roman" w:hAnsi="Times New Roman" w:cs="Times New Roman"/>
                <w:sz w:val="24"/>
                <w:szCs w:val="24"/>
                <w:lang w:eastAsia="lv-LV"/>
              </w:rPr>
              <w:t xml:space="preserve"> termiņu, kādā bāriņtiesa pieņem lēmumus adopcijas jautājumos;</w:t>
            </w:r>
          </w:p>
          <w:p w:rsidR="003E54FA" w:rsidRDefault="003E54FA" w:rsidP="00EC00B8">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noteikt,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ka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maksimālā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vecuma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starpība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starp </w:t>
            </w:r>
          </w:p>
          <w:p w:rsidR="003E54FA" w:rsidRPr="003F2137" w:rsidRDefault="003E54FA" w:rsidP="00EC00B8">
            <w:pPr>
              <w:spacing w:after="0" w:line="240" w:lineRule="auto"/>
              <w:jc w:val="both"/>
              <w:rPr>
                <w:rFonts w:ascii="Times New Roman" w:hAnsi="Times New Roman" w:cs="Times New Roman"/>
                <w:sz w:val="24"/>
                <w:szCs w:val="24"/>
              </w:rPr>
            </w:pPr>
            <w:r w:rsidRPr="003F2137">
              <w:rPr>
                <w:rFonts w:ascii="Times New Roman" w:hAnsi="Times New Roman" w:cs="Times New Roman"/>
                <w:sz w:val="24"/>
                <w:szCs w:val="24"/>
              </w:rPr>
              <w:t>adoptētāju un adoptējamo</w:t>
            </w:r>
            <w:r>
              <w:rPr>
                <w:rFonts w:ascii="Times New Roman" w:hAnsi="Times New Roman" w:cs="Times New Roman"/>
                <w:sz w:val="24"/>
                <w:szCs w:val="24"/>
              </w:rPr>
              <w:t xml:space="preserve"> ir četrdesmit pieci gadi,</w:t>
            </w:r>
            <w:r w:rsidRPr="003F2137">
              <w:rPr>
                <w:rFonts w:ascii="Times New Roman" w:hAnsi="Times New Roman" w:cs="Times New Roman"/>
                <w:sz w:val="24"/>
                <w:szCs w:val="24"/>
              </w:rPr>
              <w:t xml:space="preserve"> izņemot gadījumus, kad </w:t>
            </w:r>
            <w:r>
              <w:rPr>
                <w:rFonts w:ascii="Times New Roman" w:hAnsi="Times New Roman" w:cs="Times New Roman"/>
                <w:sz w:val="24"/>
                <w:szCs w:val="24"/>
              </w:rPr>
              <w:t xml:space="preserve">adoptētājs </w:t>
            </w:r>
            <w:r w:rsidRPr="003F2137">
              <w:rPr>
                <w:rFonts w:ascii="Times New Roman" w:hAnsi="Times New Roman" w:cs="Times New Roman"/>
                <w:sz w:val="24"/>
                <w:szCs w:val="24"/>
              </w:rPr>
              <w:t>adoptē otra laulātā bērnu un ja starp adoptētāju un adoptējamo izveidojušās pati</w:t>
            </w:r>
            <w:r>
              <w:rPr>
                <w:rFonts w:ascii="Times New Roman" w:hAnsi="Times New Roman" w:cs="Times New Roman"/>
                <w:sz w:val="24"/>
                <w:szCs w:val="24"/>
              </w:rPr>
              <w:t>esas bērna un vecāka attiecības;</w:t>
            </w:r>
          </w:p>
          <w:p w:rsidR="003E54FA" w:rsidRPr="003F2137" w:rsidRDefault="003E54FA"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noteikt personu loku, kas nedrīkst būt adoptētāji;</w:t>
            </w:r>
          </w:p>
          <w:p w:rsidR="003E54FA" w:rsidRDefault="00656234"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w:t>
            </w:r>
            <w:r w:rsidR="003E54FA">
              <w:rPr>
                <w:rFonts w:ascii="Times New Roman" w:eastAsia="Times New Roman" w:hAnsi="Times New Roman" w:cs="Times New Roman"/>
                <w:sz w:val="24"/>
                <w:szCs w:val="24"/>
                <w:lang w:eastAsia="lv-LV"/>
              </w:rPr>
              <w:t xml:space="preserve"> kārtīb</w:t>
            </w:r>
            <w:r>
              <w:rPr>
                <w:rFonts w:ascii="Times New Roman" w:eastAsia="Times New Roman" w:hAnsi="Times New Roman" w:cs="Times New Roman"/>
                <w:sz w:val="24"/>
                <w:szCs w:val="24"/>
                <w:lang w:eastAsia="lv-LV"/>
              </w:rPr>
              <w:t>u</w:t>
            </w:r>
            <w:r w:rsidR="003E54FA">
              <w:rPr>
                <w:rFonts w:ascii="Times New Roman" w:eastAsia="Times New Roman" w:hAnsi="Times New Roman" w:cs="Times New Roman"/>
                <w:sz w:val="24"/>
                <w:szCs w:val="24"/>
                <w:lang w:eastAsia="lv-LV"/>
              </w:rPr>
              <w:t xml:space="preserve">, kādā aizbildnis var adoptēt savu </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3F2137">
              <w:rPr>
                <w:rFonts w:ascii="Times New Roman" w:eastAsia="Times New Roman" w:hAnsi="Times New Roman" w:cs="Times New Roman"/>
                <w:sz w:val="24"/>
                <w:szCs w:val="24"/>
                <w:lang w:eastAsia="lv-LV"/>
              </w:rPr>
              <w:t>aizbilstamo</w:t>
            </w:r>
            <w:r>
              <w:rPr>
                <w:rFonts w:ascii="Times New Roman" w:eastAsia="Times New Roman" w:hAnsi="Times New Roman" w:cs="Times New Roman"/>
                <w:sz w:val="24"/>
                <w:szCs w:val="24"/>
                <w:lang w:eastAsia="lv-LV"/>
              </w:rPr>
              <w:t>;</w:t>
            </w:r>
          </w:p>
          <w:p w:rsidR="003E54FA" w:rsidRDefault="00656234" w:rsidP="00EC00B8">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atrunāt</w:t>
            </w:r>
            <w:r w:rsidR="003E54FA" w:rsidRPr="003F2137">
              <w:rPr>
                <w:rFonts w:ascii="Times New Roman" w:hAnsi="Times New Roman" w:cs="Times New Roman"/>
                <w:sz w:val="24"/>
                <w:szCs w:val="24"/>
              </w:rPr>
              <w:t xml:space="preserve"> kārtīb</w:t>
            </w:r>
            <w:r>
              <w:rPr>
                <w:rFonts w:ascii="Times New Roman" w:hAnsi="Times New Roman" w:cs="Times New Roman"/>
                <w:sz w:val="24"/>
                <w:szCs w:val="24"/>
              </w:rPr>
              <w:t>u</w:t>
            </w:r>
            <w:r w:rsidR="003E54FA" w:rsidRPr="003F2137">
              <w:rPr>
                <w:rFonts w:ascii="Times New Roman" w:hAnsi="Times New Roman" w:cs="Times New Roman"/>
                <w:sz w:val="24"/>
                <w:szCs w:val="24"/>
              </w:rPr>
              <w:t xml:space="preserve">, kādā piekrišanu adopcijai dod tās </w:t>
            </w:r>
          </w:p>
          <w:p w:rsidR="003E54FA" w:rsidRDefault="003E54FA" w:rsidP="00EC00B8">
            <w:pPr>
              <w:spacing w:after="0" w:line="240" w:lineRule="auto"/>
              <w:jc w:val="both"/>
              <w:rPr>
                <w:rFonts w:ascii="Times New Roman" w:hAnsi="Times New Roman" w:cs="Times New Roman"/>
                <w:sz w:val="24"/>
                <w:szCs w:val="24"/>
              </w:rPr>
            </w:pPr>
            <w:r w:rsidRPr="003F2137">
              <w:rPr>
                <w:rFonts w:ascii="Times New Roman" w:hAnsi="Times New Roman" w:cs="Times New Roman"/>
                <w:sz w:val="24"/>
                <w:szCs w:val="24"/>
              </w:rPr>
              <w:t>dalībnieki, kā arī noteikt laika posm</w:t>
            </w:r>
            <w:r w:rsidR="00656234">
              <w:rPr>
                <w:rFonts w:ascii="Times New Roman" w:hAnsi="Times New Roman" w:cs="Times New Roman"/>
                <w:sz w:val="24"/>
                <w:szCs w:val="24"/>
              </w:rPr>
              <w:t>u</w:t>
            </w:r>
            <w:r w:rsidRPr="003F2137">
              <w:rPr>
                <w:rFonts w:ascii="Times New Roman" w:hAnsi="Times New Roman" w:cs="Times New Roman"/>
                <w:sz w:val="24"/>
                <w:szCs w:val="24"/>
              </w:rPr>
              <w:t>, kādā šādu piekrišanu ir iespējams atsaukt, t.i., līdz brīdim,  kad bē</w:t>
            </w:r>
            <w:r>
              <w:rPr>
                <w:rFonts w:ascii="Times New Roman" w:hAnsi="Times New Roman" w:cs="Times New Roman"/>
                <w:sz w:val="24"/>
                <w:szCs w:val="24"/>
              </w:rPr>
              <w:t>rns ir nodots adoptētāju aprūpē;</w:t>
            </w:r>
          </w:p>
          <w:p w:rsidR="003E54FA" w:rsidRDefault="00656234" w:rsidP="00EC00B8">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noteikt</w:t>
            </w:r>
            <w:r w:rsidR="003E54FA" w:rsidRPr="003F2137">
              <w:rPr>
                <w:rFonts w:ascii="Times New Roman" w:hAnsi="Times New Roman" w:cs="Times New Roman"/>
                <w:sz w:val="24"/>
                <w:szCs w:val="24"/>
              </w:rPr>
              <w:t xml:space="preserve"> kārtīb</w:t>
            </w:r>
            <w:r>
              <w:rPr>
                <w:rFonts w:ascii="Times New Roman" w:hAnsi="Times New Roman" w:cs="Times New Roman"/>
                <w:sz w:val="24"/>
                <w:szCs w:val="24"/>
              </w:rPr>
              <w:t>u</w:t>
            </w:r>
            <w:r w:rsidR="003E54FA" w:rsidRPr="003F2137">
              <w:rPr>
                <w:rFonts w:ascii="Times New Roman" w:hAnsi="Times New Roman" w:cs="Times New Roman"/>
                <w:sz w:val="24"/>
                <w:szCs w:val="24"/>
              </w:rPr>
              <w:t>, kādā r</w:t>
            </w:r>
            <w:r w:rsidR="006D7394">
              <w:rPr>
                <w:rFonts w:ascii="Times New Roman" w:hAnsi="Times New Roman" w:cs="Times New Roman"/>
                <w:sz w:val="24"/>
                <w:szCs w:val="24"/>
              </w:rPr>
              <w:t xml:space="preserve"> </w:t>
            </w:r>
            <w:r w:rsidR="003E54FA" w:rsidRPr="003F2137">
              <w:rPr>
                <w:rFonts w:ascii="Times New Roman" w:hAnsi="Times New Roman" w:cs="Times New Roman"/>
                <w:sz w:val="24"/>
                <w:szCs w:val="24"/>
              </w:rPr>
              <w:t>īko</w:t>
            </w:r>
            <w:r w:rsidR="003E54FA">
              <w:rPr>
                <w:rFonts w:ascii="Times New Roman" w:hAnsi="Times New Roman" w:cs="Times New Roman"/>
                <w:sz w:val="24"/>
                <w:szCs w:val="24"/>
              </w:rPr>
              <w:t>ties</w:t>
            </w:r>
            <w:r w:rsidR="003E54FA" w:rsidRPr="003F2137">
              <w:rPr>
                <w:rFonts w:ascii="Times New Roman" w:hAnsi="Times New Roman" w:cs="Times New Roman"/>
                <w:sz w:val="24"/>
                <w:szCs w:val="24"/>
              </w:rPr>
              <w:t xml:space="preserve"> </w:t>
            </w:r>
            <w:r w:rsidR="006D7394">
              <w:rPr>
                <w:rFonts w:ascii="Times New Roman" w:hAnsi="Times New Roman" w:cs="Times New Roman"/>
                <w:sz w:val="24"/>
                <w:szCs w:val="24"/>
              </w:rPr>
              <w:t xml:space="preserve"> </w:t>
            </w:r>
            <w:r w:rsidR="003E54FA" w:rsidRPr="003F2137">
              <w:rPr>
                <w:rFonts w:ascii="Times New Roman" w:hAnsi="Times New Roman" w:cs="Times New Roman"/>
                <w:sz w:val="24"/>
                <w:szCs w:val="24"/>
              </w:rPr>
              <w:t xml:space="preserve">gadījumā, ja </w:t>
            </w:r>
            <w:r w:rsidR="006D7394">
              <w:rPr>
                <w:rFonts w:ascii="Times New Roman" w:hAnsi="Times New Roman" w:cs="Times New Roman"/>
                <w:sz w:val="24"/>
                <w:szCs w:val="24"/>
              </w:rPr>
              <w:t xml:space="preserve"> </w:t>
            </w:r>
            <w:r w:rsidR="003E54FA">
              <w:rPr>
                <w:rFonts w:ascii="Times New Roman" w:hAnsi="Times New Roman" w:cs="Times New Roman"/>
                <w:sz w:val="24"/>
                <w:szCs w:val="24"/>
              </w:rPr>
              <w:t xml:space="preserve">bērna </w:t>
            </w:r>
          </w:p>
          <w:p w:rsidR="003E54FA" w:rsidRPr="003F2137" w:rsidRDefault="003E54FA" w:rsidP="00EC00B8">
            <w:pPr>
              <w:spacing w:after="0" w:line="240" w:lineRule="auto"/>
              <w:jc w:val="both"/>
              <w:rPr>
                <w:rFonts w:ascii="Times New Roman" w:hAnsi="Times New Roman" w:cs="Times New Roman"/>
                <w:sz w:val="24"/>
                <w:szCs w:val="24"/>
              </w:rPr>
            </w:pPr>
            <w:r w:rsidRPr="003F2137">
              <w:rPr>
                <w:rFonts w:ascii="Times New Roman" w:hAnsi="Times New Roman" w:cs="Times New Roman"/>
                <w:sz w:val="24"/>
                <w:szCs w:val="24"/>
              </w:rPr>
              <w:t>aizbildnis</w:t>
            </w:r>
            <w:r>
              <w:rPr>
                <w:rFonts w:ascii="Times New Roman" w:hAnsi="Times New Roman" w:cs="Times New Roman"/>
                <w:sz w:val="24"/>
                <w:szCs w:val="24"/>
              </w:rPr>
              <w:t xml:space="preserve"> </w:t>
            </w:r>
            <w:r w:rsidRPr="003F2137">
              <w:rPr>
                <w:rFonts w:ascii="Times New Roman" w:hAnsi="Times New Roman" w:cs="Times New Roman"/>
                <w:sz w:val="24"/>
                <w:szCs w:val="24"/>
              </w:rPr>
              <w:t>bez svarīga iemesla liedzas dot atļauju bērna adopcijai, tādējādi kavējot adopcijas procesu</w:t>
            </w:r>
            <w:r>
              <w:rPr>
                <w:rFonts w:ascii="Times New Roman" w:hAnsi="Times New Roman" w:cs="Times New Roman"/>
                <w:sz w:val="24"/>
                <w:szCs w:val="24"/>
              </w:rPr>
              <w:t>;</w:t>
            </w:r>
          </w:p>
          <w:p w:rsidR="003E54FA" w:rsidRPr="00165A55" w:rsidRDefault="006D7394"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3E54FA">
              <w:rPr>
                <w:rFonts w:ascii="Times New Roman" w:hAnsi="Times New Roman" w:cs="Times New Roman"/>
                <w:sz w:val="24"/>
                <w:szCs w:val="24"/>
              </w:rPr>
              <w:t xml:space="preserve">nostiprināt </w:t>
            </w:r>
            <w:r>
              <w:rPr>
                <w:rFonts w:ascii="Times New Roman" w:hAnsi="Times New Roman" w:cs="Times New Roman"/>
                <w:sz w:val="24"/>
                <w:szCs w:val="24"/>
              </w:rPr>
              <w:t xml:space="preserve">  </w:t>
            </w:r>
            <w:r w:rsidR="003E54FA">
              <w:rPr>
                <w:rFonts w:ascii="Times New Roman" w:hAnsi="Times New Roman" w:cs="Times New Roman"/>
                <w:sz w:val="24"/>
                <w:szCs w:val="24"/>
              </w:rPr>
              <w:t xml:space="preserve">prioritāras </w:t>
            </w:r>
            <w:r>
              <w:rPr>
                <w:rFonts w:ascii="Times New Roman" w:hAnsi="Times New Roman" w:cs="Times New Roman"/>
                <w:sz w:val="24"/>
                <w:szCs w:val="24"/>
              </w:rPr>
              <w:t xml:space="preserve">  </w:t>
            </w:r>
            <w:r w:rsidR="003E54FA">
              <w:rPr>
                <w:rFonts w:ascii="Times New Roman" w:hAnsi="Times New Roman" w:cs="Times New Roman"/>
                <w:sz w:val="24"/>
                <w:szCs w:val="24"/>
              </w:rPr>
              <w:t xml:space="preserve">tiesības </w:t>
            </w:r>
            <w:r>
              <w:rPr>
                <w:rFonts w:ascii="Times New Roman" w:hAnsi="Times New Roman" w:cs="Times New Roman"/>
                <w:sz w:val="24"/>
                <w:szCs w:val="24"/>
              </w:rPr>
              <w:t xml:space="preserve"> </w:t>
            </w:r>
            <w:r w:rsidR="003E54FA" w:rsidRPr="00EF282E">
              <w:rPr>
                <w:rFonts w:ascii="Times New Roman" w:hAnsi="Times New Roman" w:cs="Times New Roman"/>
                <w:sz w:val="24"/>
                <w:szCs w:val="24"/>
              </w:rPr>
              <w:t xml:space="preserve">adoptēt bērnu, </w:t>
            </w:r>
          </w:p>
          <w:p w:rsidR="003E54FA" w:rsidRDefault="003E54FA" w:rsidP="00EC00B8">
            <w:pPr>
              <w:spacing w:after="0" w:line="240" w:lineRule="auto"/>
              <w:jc w:val="both"/>
              <w:rPr>
                <w:rFonts w:ascii="Times New Roman" w:hAnsi="Times New Roman" w:cs="Times New Roman"/>
                <w:sz w:val="24"/>
                <w:szCs w:val="24"/>
              </w:rPr>
            </w:pPr>
            <w:r w:rsidRPr="00165A55">
              <w:rPr>
                <w:rFonts w:ascii="Times New Roman" w:hAnsi="Times New Roman" w:cs="Times New Roman"/>
                <w:sz w:val="24"/>
                <w:szCs w:val="24"/>
              </w:rPr>
              <w:t>kuram Latvijā nav iespējams nodrošināt bērna audzināšanu ģimenē un pienācīgu aprūpi, ārvalstīs dzīvojošam Latvijas pilsonim vai nepilsonim</w:t>
            </w:r>
            <w:r>
              <w:rPr>
                <w:rFonts w:ascii="Times New Roman" w:hAnsi="Times New Roman" w:cs="Times New Roman"/>
                <w:sz w:val="24"/>
                <w:szCs w:val="24"/>
              </w:rPr>
              <w:t>;</w:t>
            </w:r>
          </w:p>
          <w:p w:rsidR="003E54FA" w:rsidRPr="00165A55" w:rsidRDefault="003E54FA"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paredzēt </w:t>
            </w:r>
            <w:r w:rsidR="006D7394">
              <w:rPr>
                <w:rFonts w:ascii="Times New Roman" w:hAnsi="Times New Roman" w:cs="Times New Roman"/>
                <w:sz w:val="24"/>
                <w:szCs w:val="24"/>
              </w:rPr>
              <w:t xml:space="preserve">  </w:t>
            </w:r>
            <w:r>
              <w:rPr>
                <w:rFonts w:ascii="Times New Roman" w:hAnsi="Times New Roman" w:cs="Times New Roman"/>
                <w:sz w:val="24"/>
                <w:szCs w:val="24"/>
              </w:rPr>
              <w:t>tiesības</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165A55">
              <w:rPr>
                <w:rFonts w:ascii="Times New Roman" w:hAnsi="Times New Roman" w:cs="Times New Roman"/>
                <w:sz w:val="24"/>
                <w:szCs w:val="24"/>
              </w:rPr>
              <w:t>doptētāj</w:t>
            </w:r>
            <w:r>
              <w:rPr>
                <w:rFonts w:ascii="Times New Roman" w:hAnsi="Times New Roman" w:cs="Times New Roman"/>
                <w:sz w:val="24"/>
                <w:szCs w:val="24"/>
              </w:rPr>
              <w:t>am</w:t>
            </w:r>
            <w:r w:rsidRPr="00165A55">
              <w:rPr>
                <w:rFonts w:ascii="Times New Roman" w:hAnsi="Times New Roman" w:cs="Times New Roman"/>
                <w:sz w:val="24"/>
                <w:szCs w:val="24"/>
              </w:rPr>
              <w:t xml:space="preserve"> </w:t>
            </w:r>
            <w:r w:rsidR="006D7394">
              <w:rPr>
                <w:rFonts w:ascii="Times New Roman" w:hAnsi="Times New Roman" w:cs="Times New Roman"/>
                <w:sz w:val="24"/>
                <w:szCs w:val="24"/>
              </w:rPr>
              <w:t xml:space="preserve"> </w:t>
            </w:r>
            <w:r w:rsidRPr="00165A55">
              <w:rPr>
                <w:rFonts w:ascii="Times New Roman" w:hAnsi="Times New Roman" w:cs="Times New Roman"/>
                <w:sz w:val="24"/>
                <w:szCs w:val="24"/>
              </w:rPr>
              <w:t xml:space="preserve">lūgt </w:t>
            </w:r>
            <w:r w:rsidR="006D7394">
              <w:rPr>
                <w:rFonts w:ascii="Times New Roman" w:hAnsi="Times New Roman" w:cs="Times New Roman"/>
                <w:sz w:val="24"/>
                <w:szCs w:val="24"/>
              </w:rPr>
              <w:t xml:space="preserve"> </w:t>
            </w:r>
            <w:r w:rsidRPr="00165A55">
              <w:rPr>
                <w:rFonts w:ascii="Times New Roman" w:hAnsi="Times New Roman" w:cs="Times New Roman"/>
                <w:sz w:val="24"/>
                <w:szCs w:val="24"/>
              </w:rPr>
              <w:t xml:space="preserve">adoptējamā </w:t>
            </w:r>
          </w:p>
          <w:p w:rsidR="003E54FA" w:rsidRDefault="003E54FA" w:rsidP="00EC00B8">
            <w:pPr>
              <w:spacing w:after="0" w:line="240" w:lineRule="auto"/>
              <w:jc w:val="both"/>
              <w:rPr>
                <w:rFonts w:ascii="Times New Roman" w:hAnsi="Times New Roman" w:cs="Times New Roman"/>
                <w:sz w:val="24"/>
                <w:szCs w:val="24"/>
              </w:rPr>
            </w:pPr>
            <w:r w:rsidRPr="00165A55">
              <w:rPr>
                <w:rFonts w:ascii="Times New Roman" w:hAnsi="Times New Roman" w:cs="Times New Roman"/>
                <w:sz w:val="24"/>
                <w:szCs w:val="24"/>
              </w:rPr>
              <w:t>vārdam pievienot</w:t>
            </w:r>
            <w:r>
              <w:rPr>
                <w:rFonts w:ascii="Times New Roman" w:hAnsi="Times New Roman" w:cs="Times New Roman"/>
                <w:sz w:val="24"/>
                <w:szCs w:val="24"/>
              </w:rPr>
              <w:t xml:space="preserve"> </w:t>
            </w:r>
            <w:r w:rsidRPr="00165A55">
              <w:rPr>
                <w:rFonts w:ascii="Times New Roman" w:hAnsi="Times New Roman" w:cs="Times New Roman"/>
                <w:sz w:val="24"/>
                <w:szCs w:val="24"/>
              </w:rPr>
              <w:t xml:space="preserve">otru vārdu. Ja adoptējamam ir divi vārdi, </w:t>
            </w:r>
            <w:r>
              <w:rPr>
                <w:rFonts w:ascii="Times New Roman" w:hAnsi="Times New Roman" w:cs="Times New Roman"/>
                <w:sz w:val="24"/>
                <w:szCs w:val="24"/>
              </w:rPr>
              <w:t xml:space="preserve">paredzēts </w:t>
            </w:r>
            <w:r w:rsidRPr="00165A55">
              <w:rPr>
                <w:rFonts w:ascii="Times New Roman" w:hAnsi="Times New Roman" w:cs="Times New Roman"/>
                <w:sz w:val="24"/>
                <w:szCs w:val="24"/>
              </w:rPr>
              <w:t>atļauts mainīt vienu no adoptējamā vārdiem</w:t>
            </w:r>
            <w:r>
              <w:rPr>
                <w:rFonts w:ascii="Times New Roman" w:hAnsi="Times New Roman" w:cs="Times New Roman"/>
                <w:sz w:val="24"/>
                <w:szCs w:val="24"/>
              </w:rPr>
              <w:t>;</w:t>
            </w:r>
          </w:p>
          <w:p w:rsidR="00656234" w:rsidRDefault="00656234"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w:t>
            </w:r>
            <w:r w:rsidR="003E54FA" w:rsidRPr="00656234">
              <w:rPr>
                <w:rFonts w:ascii="Times New Roman" w:eastAsia="Times New Roman" w:hAnsi="Times New Roman" w:cs="Times New Roman"/>
                <w:sz w:val="24"/>
                <w:szCs w:val="24"/>
                <w:lang w:eastAsia="lv-LV"/>
              </w:rPr>
              <w:t xml:space="preserve"> termin</w:t>
            </w:r>
            <w:r>
              <w:rPr>
                <w:rFonts w:ascii="Times New Roman" w:eastAsia="Times New Roman" w:hAnsi="Times New Roman" w:cs="Times New Roman"/>
                <w:sz w:val="24"/>
                <w:szCs w:val="24"/>
                <w:lang w:eastAsia="lv-LV"/>
              </w:rPr>
              <w:t>u</w:t>
            </w:r>
            <w:r w:rsidR="003E54FA" w:rsidRPr="00656234">
              <w:rPr>
                <w:rFonts w:ascii="Times New Roman" w:eastAsia="Times New Roman" w:hAnsi="Times New Roman" w:cs="Times New Roman"/>
                <w:sz w:val="24"/>
                <w:szCs w:val="24"/>
                <w:lang w:eastAsia="lv-LV"/>
              </w:rPr>
              <w:t xml:space="preserve"> „uzturēšanas līdzekļi”, </w:t>
            </w:r>
            <w:r w:rsidR="006D7394">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ar ko</w:t>
            </w:r>
            <w:r w:rsidR="006D7394">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 xml:space="preserve"> tiek </w:t>
            </w:r>
          </w:p>
          <w:p w:rsidR="003E54FA" w:rsidRPr="00656234" w:rsidRDefault="003E54FA" w:rsidP="00EC00B8">
            <w:pPr>
              <w:spacing w:after="0" w:line="240" w:lineRule="auto"/>
              <w:jc w:val="both"/>
              <w:rPr>
                <w:rFonts w:ascii="Times New Roman" w:eastAsia="Times New Roman" w:hAnsi="Times New Roman" w:cs="Times New Roman"/>
                <w:sz w:val="24"/>
                <w:szCs w:val="24"/>
                <w:lang w:eastAsia="lv-LV"/>
              </w:rPr>
            </w:pPr>
            <w:r w:rsidRPr="00656234">
              <w:rPr>
                <w:rFonts w:ascii="Times New Roman" w:eastAsia="Times New Roman" w:hAnsi="Times New Roman" w:cs="Times New Roman"/>
                <w:sz w:val="24"/>
                <w:szCs w:val="24"/>
                <w:lang w:eastAsia="lv-LV"/>
              </w:rPr>
              <w:t>ap</w:t>
            </w:r>
            <w:r w:rsidR="00656234">
              <w:rPr>
                <w:rFonts w:ascii="Times New Roman" w:eastAsia="Times New Roman" w:hAnsi="Times New Roman" w:cs="Times New Roman"/>
                <w:sz w:val="24"/>
                <w:szCs w:val="24"/>
                <w:lang w:eastAsia="lv-LV"/>
              </w:rPr>
              <w:t>tverti visi uzturlīdzekļu veidi</w:t>
            </w:r>
            <w:r w:rsidRPr="00656234">
              <w:rPr>
                <w:rFonts w:ascii="Times New Roman" w:eastAsia="Times New Roman" w:hAnsi="Times New Roman" w:cs="Times New Roman"/>
                <w:sz w:val="24"/>
                <w:szCs w:val="24"/>
                <w:lang w:eastAsia="lv-LV"/>
              </w:rPr>
              <w:t xml:space="preserve"> </w:t>
            </w:r>
            <w:r w:rsidR="00656234">
              <w:rPr>
                <w:rFonts w:ascii="Times New Roman" w:eastAsia="Times New Roman" w:hAnsi="Times New Roman" w:cs="Times New Roman"/>
                <w:sz w:val="24"/>
                <w:szCs w:val="24"/>
                <w:lang w:eastAsia="lv-LV"/>
              </w:rPr>
              <w:t>(</w:t>
            </w:r>
            <w:r w:rsidRPr="00656234">
              <w:rPr>
                <w:rFonts w:ascii="Times New Roman" w:eastAsia="Times New Roman" w:hAnsi="Times New Roman" w:cs="Times New Roman"/>
                <w:sz w:val="24"/>
                <w:szCs w:val="24"/>
                <w:lang w:eastAsia="lv-LV"/>
              </w:rPr>
              <w:t>uzturlīdzekļi bērniem, laulātajiem, vecākiem un vecvecākiem</w:t>
            </w:r>
            <w:r w:rsidR="00656234">
              <w:rPr>
                <w:rFonts w:ascii="Times New Roman" w:eastAsia="Times New Roman" w:hAnsi="Times New Roman" w:cs="Times New Roman"/>
                <w:sz w:val="24"/>
                <w:szCs w:val="24"/>
                <w:lang w:eastAsia="lv-LV"/>
              </w:rPr>
              <w:t>)</w:t>
            </w:r>
            <w:r w:rsidRPr="00656234">
              <w:rPr>
                <w:rFonts w:ascii="Times New Roman" w:eastAsia="Times New Roman" w:hAnsi="Times New Roman" w:cs="Times New Roman"/>
                <w:sz w:val="24"/>
                <w:szCs w:val="24"/>
                <w:lang w:eastAsia="lv-LV"/>
              </w:rPr>
              <w:t>;</w:t>
            </w:r>
          </w:p>
          <w:p w:rsidR="00656234" w:rsidRDefault="006D7394"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novērst pretrun</w:t>
            </w:r>
            <w:r w:rsidR="00656234" w:rsidRPr="00656234">
              <w:rPr>
                <w:rFonts w:ascii="Times New Roman" w:eastAsia="Times New Roman" w:hAnsi="Times New Roman" w:cs="Times New Roman"/>
                <w:sz w:val="24"/>
                <w:szCs w:val="24"/>
                <w:lang w:eastAsia="lv-LV"/>
              </w:rPr>
              <w:t>u</w:t>
            </w:r>
            <w:r w:rsidR="003E54FA" w:rsidRPr="00656234">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 xml:space="preserve">Bāriņtiesu </w:t>
            </w:r>
            <w:r>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 xml:space="preserve">likuma 30.pantu, </w:t>
            </w:r>
          </w:p>
          <w:p w:rsidR="003E54FA" w:rsidRPr="00656234" w:rsidRDefault="003E54FA" w:rsidP="00EC00B8">
            <w:pPr>
              <w:spacing w:after="0" w:line="240" w:lineRule="auto"/>
              <w:jc w:val="both"/>
              <w:rPr>
                <w:rFonts w:ascii="Times New Roman" w:eastAsia="Times New Roman" w:hAnsi="Times New Roman" w:cs="Times New Roman"/>
                <w:sz w:val="24"/>
                <w:szCs w:val="24"/>
                <w:lang w:eastAsia="lv-LV"/>
              </w:rPr>
            </w:pPr>
            <w:r w:rsidRPr="00656234">
              <w:rPr>
                <w:rFonts w:ascii="Times New Roman" w:eastAsia="Times New Roman" w:hAnsi="Times New Roman" w:cs="Times New Roman"/>
                <w:sz w:val="24"/>
                <w:szCs w:val="24"/>
                <w:lang w:eastAsia="lv-LV"/>
              </w:rPr>
              <w:t>izslēdzot no Civillikuma prasību par aizbildņa apliecības izsniegšanu;</w:t>
            </w:r>
          </w:p>
          <w:p w:rsidR="003E54FA" w:rsidRDefault="003E54FA" w:rsidP="00EC00B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656234">
              <w:rPr>
                <w:rFonts w:ascii="Times New Roman" w:eastAsia="Times New Roman" w:hAnsi="Times New Roman" w:cs="Times New Roman"/>
                <w:sz w:val="24"/>
                <w:szCs w:val="24"/>
                <w:lang w:eastAsia="lv-LV"/>
              </w:rPr>
              <w:t>18</w:t>
            </w:r>
            <w:r>
              <w:rPr>
                <w:rFonts w:ascii="Times New Roman" w:hAnsi="Times New Roman" w:cs="Times New Roman"/>
                <w:sz w:val="24"/>
                <w:szCs w:val="24"/>
              </w:rPr>
              <w:t xml:space="preserve">) paredzēt iespēja laulību uzskatīt par izirušu ne tikai tad, ja laulātie dzīvo šķirti vismaz trīs gadus, bet arī tad, ja </w:t>
            </w:r>
            <w:r w:rsidRPr="00074FBE">
              <w:rPr>
                <w:rFonts w:ascii="Times New Roman" w:hAnsi="Times New Roman"/>
                <w:sz w:val="24"/>
                <w:szCs w:val="24"/>
              </w:rPr>
              <w:t>tās iziršanas iemesls ir laulātā fiziska, seksuāla, psiholoģiska vai ekonomiska vardarbība pret laulāto, kas pieprasa laulības šķiršanu, vai pret viņa bērnu vai laulāto kopīgo bērnu</w:t>
            </w:r>
            <w:r>
              <w:rPr>
                <w:rFonts w:ascii="Times New Roman" w:hAnsi="Times New Roman"/>
                <w:sz w:val="24"/>
                <w:szCs w:val="24"/>
              </w:rPr>
              <w:t xml:space="preserve">. </w:t>
            </w:r>
            <w:r w:rsidRPr="00074FBE">
              <w:rPr>
                <w:rFonts w:ascii="Times New Roman" w:hAnsi="Times New Roman" w:cs="Times New Roman"/>
                <w:sz w:val="24"/>
                <w:szCs w:val="24"/>
              </w:rPr>
              <w:t>Turklāt šādos gadījumos</w:t>
            </w:r>
            <w:r>
              <w:rPr>
                <w:rFonts w:ascii="Times New Roman" w:hAnsi="Times New Roman" w:cs="Times New Roman"/>
                <w:sz w:val="24"/>
                <w:szCs w:val="24"/>
              </w:rPr>
              <w:t xml:space="preserve"> tiesa</w:t>
            </w:r>
            <w:r w:rsidRPr="00074FBE">
              <w:rPr>
                <w:rFonts w:ascii="Times New Roman" w:hAnsi="Times New Roman" w:cs="Times New Roman"/>
                <w:sz w:val="24"/>
                <w:szCs w:val="24"/>
              </w:rPr>
              <w:t xml:space="preserve"> laulāto </w:t>
            </w:r>
            <w:r w:rsidRPr="00074FBE">
              <w:rPr>
                <w:rFonts w:ascii="Times New Roman" w:hAnsi="Times New Roman" w:cs="Times New Roman"/>
                <w:sz w:val="24"/>
                <w:szCs w:val="24"/>
              </w:rPr>
              <w:lastRenderedPageBreak/>
              <w:t xml:space="preserve">samierināšanas nolūkā </w:t>
            </w:r>
            <w:r>
              <w:rPr>
                <w:rFonts w:ascii="Times New Roman" w:hAnsi="Times New Roman" w:cs="Times New Roman"/>
                <w:sz w:val="24"/>
                <w:szCs w:val="24"/>
              </w:rPr>
              <w:t>ne</w:t>
            </w:r>
            <w:r w:rsidRPr="00074FBE">
              <w:rPr>
                <w:rFonts w:ascii="Times New Roman" w:hAnsi="Times New Roman" w:cs="Times New Roman"/>
                <w:sz w:val="24"/>
                <w:szCs w:val="24"/>
              </w:rPr>
              <w:t>var</w:t>
            </w:r>
            <w:r>
              <w:rPr>
                <w:rFonts w:ascii="Times New Roman" w:hAnsi="Times New Roman" w:cs="Times New Roman"/>
                <w:sz w:val="24"/>
                <w:szCs w:val="24"/>
              </w:rPr>
              <w:t>ēs</w:t>
            </w:r>
            <w:r w:rsidRPr="00074FBE">
              <w:rPr>
                <w:rFonts w:ascii="Times New Roman" w:hAnsi="Times New Roman" w:cs="Times New Roman"/>
                <w:sz w:val="24"/>
                <w:szCs w:val="24"/>
              </w:rPr>
              <w:t xml:space="preserve"> atlikt lietas izskatīšanu uz laiku līdz sešiem mēnešiem</w:t>
            </w:r>
            <w:r>
              <w:rPr>
                <w:rFonts w:ascii="Times New Roman" w:hAnsi="Times New Roman" w:cs="Times New Roman"/>
                <w:sz w:val="24"/>
                <w:szCs w:val="24"/>
              </w:rPr>
              <w:t>;</w:t>
            </w:r>
          </w:p>
          <w:p w:rsidR="003E54FA" w:rsidRDefault="003E54FA" w:rsidP="00EC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6234">
              <w:rPr>
                <w:rFonts w:ascii="Times New Roman" w:hAnsi="Times New Roman" w:cs="Times New Roman"/>
                <w:sz w:val="24"/>
                <w:szCs w:val="24"/>
              </w:rPr>
              <w:t>19</w:t>
            </w:r>
            <w:r>
              <w:rPr>
                <w:rFonts w:ascii="Times New Roman" w:hAnsi="Times New Roman" w:cs="Times New Roman"/>
                <w:sz w:val="24"/>
                <w:szCs w:val="24"/>
              </w:rPr>
              <w:t xml:space="preserve">) </w:t>
            </w:r>
            <w:r w:rsidRPr="00E80D64">
              <w:rPr>
                <w:rFonts w:ascii="Times New Roman" w:hAnsi="Times New Roman" w:cs="Times New Roman"/>
                <w:sz w:val="24"/>
                <w:szCs w:val="24"/>
              </w:rPr>
              <w:t>līdztekus mantiskajam stāvoklim kā papildus kritērij</w:t>
            </w:r>
            <w:r w:rsidR="00656234">
              <w:rPr>
                <w:rFonts w:ascii="Times New Roman" w:hAnsi="Times New Roman" w:cs="Times New Roman"/>
                <w:sz w:val="24"/>
                <w:szCs w:val="24"/>
              </w:rPr>
              <w:t>u</w:t>
            </w:r>
            <w:r w:rsidRPr="00E80D64">
              <w:rPr>
                <w:rFonts w:ascii="Times New Roman" w:hAnsi="Times New Roman" w:cs="Times New Roman"/>
                <w:sz w:val="24"/>
                <w:szCs w:val="24"/>
              </w:rPr>
              <w:t xml:space="preserve"> </w:t>
            </w:r>
            <w:r>
              <w:rPr>
                <w:rFonts w:ascii="Times New Roman" w:hAnsi="Times New Roman" w:cs="Times New Roman"/>
                <w:sz w:val="24"/>
                <w:szCs w:val="24"/>
              </w:rPr>
              <w:t xml:space="preserve">piedzenamo </w:t>
            </w:r>
            <w:r w:rsidRPr="00E80D64">
              <w:rPr>
                <w:rFonts w:ascii="Times New Roman" w:hAnsi="Times New Roman" w:cs="Times New Roman"/>
                <w:sz w:val="24"/>
                <w:szCs w:val="24"/>
              </w:rPr>
              <w:t>uztur</w:t>
            </w:r>
            <w:r>
              <w:rPr>
                <w:rFonts w:ascii="Times New Roman" w:hAnsi="Times New Roman" w:cs="Times New Roman"/>
                <w:sz w:val="24"/>
                <w:szCs w:val="24"/>
              </w:rPr>
              <w:t xml:space="preserve">līdzekļu apmēra noteikšanai </w:t>
            </w:r>
            <w:r w:rsidR="00656234">
              <w:rPr>
                <w:rFonts w:ascii="Times New Roman" w:hAnsi="Times New Roman" w:cs="Times New Roman"/>
                <w:sz w:val="24"/>
                <w:szCs w:val="24"/>
              </w:rPr>
              <w:t xml:space="preserve">noteikt </w:t>
            </w:r>
            <w:r>
              <w:rPr>
                <w:rFonts w:ascii="Times New Roman" w:hAnsi="Times New Roman" w:cs="Times New Roman"/>
                <w:sz w:val="24"/>
                <w:szCs w:val="24"/>
              </w:rPr>
              <w:t>attiecīgās personas spēja uzturēt citu personu;</w:t>
            </w:r>
          </w:p>
          <w:p w:rsidR="003E54FA" w:rsidRDefault="003E54FA" w:rsidP="00EC00B8">
            <w:pPr>
              <w:pStyle w:val="naisf"/>
              <w:spacing w:before="0" w:beforeAutospacing="0" w:after="0" w:afterAutospacing="0"/>
              <w:jc w:val="both"/>
            </w:pPr>
            <w:r>
              <w:t xml:space="preserve">     2</w:t>
            </w:r>
            <w:r w:rsidR="00656234">
              <w:t>0</w:t>
            </w:r>
            <w:r>
              <w:t xml:space="preserve">) </w:t>
            </w:r>
            <w:r w:rsidR="00656234">
              <w:t>p</w:t>
            </w:r>
            <w:r>
              <w:t>aredzēt iespēj</w:t>
            </w:r>
            <w:r w:rsidR="00656234">
              <w:t>u</w:t>
            </w:r>
            <w:r>
              <w:t xml:space="preserve"> atbrīvot mazbērnus no pienākuma uzturēt savus vecvecākus, ja viņi nav pildījuši savus pienākumus pret mazbērniem;</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DD2B00">
              <w:rPr>
                <w:rFonts w:ascii="Times New Roman" w:hAnsi="Times New Roman" w:cs="Times New Roman"/>
                <w:sz w:val="24"/>
                <w:szCs w:val="24"/>
              </w:rPr>
              <w:t xml:space="preserve">     </w:t>
            </w:r>
            <w:r w:rsidR="00656234">
              <w:rPr>
                <w:rFonts w:ascii="Times New Roman" w:hAnsi="Times New Roman" w:cs="Times New Roman"/>
                <w:sz w:val="24"/>
                <w:szCs w:val="24"/>
              </w:rPr>
              <w:t>21</w:t>
            </w:r>
            <w:r w:rsidRPr="00DD2B00">
              <w:rPr>
                <w:rFonts w:ascii="Times New Roman" w:hAnsi="Times New Roman" w:cs="Times New Roman"/>
                <w:sz w:val="24"/>
                <w:szCs w:val="24"/>
              </w:rPr>
              <w:t>)</w:t>
            </w:r>
            <w:r>
              <w:t xml:space="preserve"> </w:t>
            </w:r>
            <w:r w:rsidRPr="00DD2B00">
              <w:rPr>
                <w:rFonts w:ascii="Times New Roman" w:hAnsi="Times New Roman" w:cs="Times New Roman"/>
                <w:sz w:val="24"/>
                <w:szCs w:val="24"/>
              </w:rPr>
              <w:t>paredzēt, ka l</w:t>
            </w:r>
            <w:r w:rsidRPr="00DD2B00">
              <w:rPr>
                <w:rFonts w:ascii="Times New Roman" w:eastAsia="Times New Roman" w:hAnsi="Times New Roman" w:cs="Times New Roman"/>
                <w:sz w:val="24"/>
                <w:szCs w:val="24"/>
                <w:lang w:eastAsia="lv-LV"/>
              </w:rPr>
              <w:t>aulātais atbildēs ar savu atsevišķo mantu, bet, ja tās nepietiks, — arī ar mantas kopībā ietilpstošo mantu, par savām saistībām, kas ceļas no pienākuma uztur</w:t>
            </w:r>
            <w:r w:rsidR="00656234">
              <w:rPr>
                <w:rFonts w:ascii="Times New Roman" w:eastAsia="Times New Roman" w:hAnsi="Times New Roman" w:cs="Times New Roman"/>
                <w:sz w:val="24"/>
                <w:szCs w:val="24"/>
                <w:lang w:eastAsia="lv-LV"/>
              </w:rPr>
              <w:t>ēt savus vecākus vai vecvecākus</w:t>
            </w:r>
            <w:r w:rsidR="00527419">
              <w:rPr>
                <w:rFonts w:ascii="Times New Roman" w:eastAsia="Times New Roman" w:hAnsi="Times New Roman" w:cs="Times New Roman"/>
                <w:sz w:val="24"/>
                <w:szCs w:val="24"/>
                <w:lang w:eastAsia="lv-LV"/>
              </w:rPr>
              <w:t>;</w:t>
            </w:r>
          </w:p>
          <w:p w:rsidR="00527419" w:rsidRPr="008104FF" w:rsidRDefault="00527419" w:rsidP="00EC00B8">
            <w:pPr>
              <w:pStyle w:val="naisf"/>
              <w:spacing w:before="0" w:beforeAutospacing="0" w:after="0" w:afterAutospacing="0"/>
              <w:jc w:val="both"/>
            </w:pPr>
            <w:r>
              <w:rPr>
                <w:b/>
              </w:rPr>
              <w:t xml:space="preserve"> </w:t>
            </w:r>
            <w:r w:rsidRPr="008104FF">
              <w:t>22) saskaņot Civillikuma 146.panta pirmo daļu, kas noteic, ka par bērna māti atzīstama sieviete, kas bērnu dzemdējusi, ko apstiprina ārsta izziņa, ar likumprojekta „Civilstāvokļa aktu likums” (VSS-</w:t>
            </w:r>
            <w:r w:rsidR="00886B8A" w:rsidRPr="008104FF">
              <w:t>1385</w:t>
            </w:r>
            <w:r w:rsidRPr="008104FF">
              <w:t>) 24.panta otro daļu, saskaņā ar kuru paziņojot par bērna piedzimšanu, iesniedz ārstniecības iestādes vai ārstniecības personas izsniegtu medicīnas apliecību, kas apliecina dzimšanas faktu.</w:t>
            </w:r>
          </w:p>
          <w:p w:rsidR="005B076D" w:rsidRPr="009239DB" w:rsidRDefault="00527419"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00656234">
              <w:rPr>
                <w:rFonts w:ascii="Times New Roman" w:eastAsia="Times New Roman" w:hAnsi="Times New Roman" w:cs="Times New Roman"/>
                <w:sz w:val="24"/>
                <w:szCs w:val="24"/>
                <w:lang w:eastAsia="lv-LV"/>
              </w:rPr>
              <w:t xml:space="preserve">     </w:t>
            </w:r>
            <w:r w:rsidR="005B076D">
              <w:rPr>
                <w:rFonts w:ascii="Times New Roman" w:eastAsia="Calibri" w:hAnsi="Times New Roman" w:cs="Times New Roman"/>
                <w:sz w:val="24"/>
                <w:szCs w:val="24"/>
              </w:rPr>
              <w:t xml:space="preserve">Tāpat likumprojekta mērķis ir Civillikuma Saistību tiesību daļā </w:t>
            </w:r>
            <w:r w:rsidR="005B076D">
              <w:rPr>
                <w:rFonts w:ascii="Times New Roman" w:eastAsia="Times New Roman" w:hAnsi="Times New Roman" w:cs="Times New Roman"/>
                <w:sz w:val="24"/>
                <w:szCs w:val="24"/>
                <w:lang w:eastAsia="lv-LV"/>
              </w:rPr>
              <w:t xml:space="preserve">paredzēt personas tiesības uz atlīdzību tajos gadījumos, kad ir pretlikumīgi pārkāptas personas tiesības uz privātās dzīves neaizskaramību, kā arī paredzēt jebkuras personas tiesības uz </w:t>
            </w:r>
            <w:r w:rsidR="005B076D" w:rsidRPr="001E3BBB">
              <w:rPr>
                <w:rFonts w:ascii="Times New Roman" w:hAnsi="Times New Roman"/>
                <w:sz w:val="24"/>
                <w:szCs w:val="24"/>
              </w:rPr>
              <w:t>atlīdzīb</w:t>
            </w:r>
            <w:r w:rsidR="005B076D">
              <w:rPr>
                <w:rFonts w:ascii="Times New Roman" w:hAnsi="Times New Roman"/>
                <w:sz w:val="24"/>
                <w:szCs w:val="24"/>
              </w:rPr>
              <w:t>u (mantisku</w:t>
            </w:r>
            <w:r w:rsidR="005B076D" w:rsidRPr="001E3BBB">
              <w:rPr>
                <w:rFonts w:ascii="Times New Roman" w:hAnsi="Times New Roman"/>
                <w:sz w:val="24"/>
                <w:szCs w:val="24"/>
              </w:rPr>
              <w:t xml:space="preserve"> kompensācij</w:t>
            </w:r>
            <w:r w:rsidR="005B076D">
              <w:rPr>
                <w:rFonts w:ascii="Times New Roman" w:hAnsi="Times New Roman"/>
                <w:sz w:val="24"/>
                <w:szCs w:val="24"/>
              </w:rPr>
              <w:t>u</w:t>
            </w:r>
            <w:r w:rsidR="005B076D" w:rsidRPr="001E3BBB">
              <w:rPr>
                <w:rFonts w:ascii="Times New Roman" w:hAnsi="Times New Roman"/>
                <w:sz w:val="24"/>
                <w:szCs w:val="24"/>
              </w:rPr>
              <w:t>)</w:t>
            </w:r>
            <w:r w:rsidR="005B076D">
              <w:rPr>
                <w:rFonts w:ascii="Times New Roman" w:hAnsi="Times New Roman"/>
                <w:sz w:val="24"/>
                <w:szCs w:val="24"/>
              </w:rPr>
              <w:t>, ja ir pārkāptas viņas tiesības uz dzimumneaizskaramību.</w:t>
            </w:r>
          </w:p>
        </w:tc>
      </w:tr>
      <w:tr w:rsidR="003E54FA" w:rsidRPr="00B51E62" w:rsidTr="003E54FA">
        <w:trPr>
          <w:trHeight w:val="476"/>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5.</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izstrādē iesaistītās institūcijas</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Likumprojektu izstrādāja ar tieslietu ministra 2009.gada 2.decembra rīkojumu Nr. 1-1/403 izveidotā darba grupa grozījumu izstrādei Civillikuma Ģimenes tiesību daļā, Civilprocesa likumā un citos tiesību aktos saistībā ar Civillikuma Ģimenes tiesību daļas modernizāciju un tiesas nolēmumu piespiedu izpildi, kas saistīti ar aizgādības un saskarsmes tiesību nodrošināšanu. Darba grupas sastāvā tika iekļauti pārstāvji no Tieslietu ministrijas, Labklājības ministrijas, Valsts bērnu tiesību aizsardzības inspekcijas, Rīgas domes Rīgas bāriņtiesas, Latvijas Zvērinātu advokātu padomes, Latvijas zvērinātu notāru padomes, Latvijas zvērinātu tiesu izpildītāju padomes, tiesneši un zvērināti advokāti.  </w:t>
            </w:r>
          </w:p>
        </w:tc>
      </w:tr>
      <w:tr w:rsidR="003E54FA" w:rsidRPr="00B51E62" w:rsidTr="003E54FA">
        <w:trPr>
          <w:trHeight w:val="609"/>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Iemesli, kādēļ netika nodrošināta sabiedrības līdzdalība</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3E54FA" w:rsidRPr="00B51E62" w:rsidTr="003E54FA">
        <w:trPr>
          <w:trHeight w:val="250"/>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B7F07">
              <w:rPr>
                <w:rFonts w:ascii="Times New Roman" w:eastAsia="Times New Roman" w:hAnsi="Times New Roman" w:cs="Times New Roman"/>
                <w:sz w:val="24"/>
                <w:szCs w:val="24"/>
                <w:lang w:eastAsia="lv-LV"/>
              </w:rPr>
              <w:t xml:space="preserve">Izstrādātais likums stāsies spēkā vienlaikus ar jauno Civilstāvokļa aktu likumu 2011.gada 1.jūlijā. </w:t>
            </w:r>
          </w:p>
        </w:tc>
      </w:tr>
      <w:tr w:rsidR="003E54FA" w:rsidRPr="00B51E62" w:rsidTr="003E54FA">
        <w:trPr>
          <w:tblCellSpacing w:w="0" w:type="dxa"/>
        </w:trPr>
        <w:tc>
          <w:tcPr>
            <w:tcW w:w="9087" w:type="dxa"/>
            <w:gridSpan w:val="20"/>
            <w:tcBorders>
              <w:top w:val="outset" w:sz="6" w:space="0" w:color="auto"/>
              <w:left w:val="outset" w:sz="6" w:space="0" w:color="auto"/>
              <w:bottom w:val="outset" w:sz="6" w:space="0" w:color="auto"/>
              <w:right w:val="outset" w:sz="6" w:space="0" w:color="auto"/>
            </w:tcBorders>
            <w:vAlign w:val="center"/>
            <w:hideMark/>
          </w:tcPr>
          <w:p w:rsidR="003E54FA" w:rsidRPr="007939B9" w:rsidRDefault="003E54FA" w:rsidP="003E54FA">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II. Tiesību akta projekta ietekme uz sabiedrību</w:t>
            </w:r>
          </w:p>
        </w:tc>
      </w:tr>
      <w:tr w:rsidR="003E54FA" w:rsidRPr="00B51E62" w:rsidTr="003E54FA">
        <w:trPr>
          <w:trHeight w:val="1090"/>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1.</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mērķgrupa</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Likumprojektā ietvertais regulējums aptver visu sabiedrību kopumā (pēc Centrālās statistikas pārvaldes datiem 2010.gada 21.jūnijā bija 2, 24 miljoni iedzīvotāju).  </w:t>
            </w:r>
          </w:p>
        </w:tc>
      </w:tr>
      <w:tr w:rsidR="003E54FA" w:rsidRPr="00B51E62" w:rsidTr="003E54FA">
        <w:trPr>
          <w:trHeight w:val="523"/>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Citas sabiedrības grupas (bez mērķgrupas), kuras tiesiskais regulējums arī ietekmē vai varētu ietekmēt</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jc w:val="both"/>
              <w:rPr>
                <w:rFonts w:ascii="Times New Roman" w:hAnsi="Times New Roman"/>
                <w:color w:val="000000"/>
                <w:sz w:val="24"/>
                <w:szCs w:val="24"/>
              </w:rPr>
            </w:pPr>
            <w:r w:rsidRPr="003C1D4E">
              <w:rPr>
                <w:rFonts w:ascii="Times New Roman" w:eastAsia="Times New Roman" w:hAnsi="Times New Roman" w:cs="Times New Roman"/>
                <w:sz w:val="24"/>
                <w:szCs w:val="24"/>
                <w:lang w:eastAsia="lv-LV"/>
              </w:rPr>
              <w:t>Likumprojektā ietvertais regulējums varētu ietekmēt arī ārzemniekus, kuri vēlēsies noslēgt laulību</w:t>
            </w:r>
            <w:r>
              <w:rPr>
                <w:rFonts w:ascii="Times New Roman" w:eastAsia="Times New Roman" w:hAnsi="Times New Roman" w:cs="Times New Roman"/>
                <w:sz w:val="24"/>
                <w:szCs w:val="24"/>
                <w:lang w:eastAsia="lv-LV"/>
              </w:rPr>
              <w:t xml:space="preserve"> vai</w:t>
            </w:r>
            <w:r w:rsidRPr="003C1D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w:t>
            </w:r>
            <w:r w:rsidR="001A1864">
              <w:rPr>
                <w:rFonts w:ascii="Times New Roman" w:hAnsi="Times New Roman"/>
                <w:color w:val="000000"/>
                <w:sz w:val="24"/>
                <w:szCs w:val="24"/>
              </w:rPr>
              <w:t>ķir</w:t>
            </w:r>
            <w:r w:rsidRPr="003C1D4E">
              <w:rPr>
                <w:rFonts w:ascii="Times New Roman" w:hAnsi="Times New Roman"/>
                <w:color w:val="000000"/>
                <w:sz w:val="24"/>
                <w:szCs w:val="24"/>
              </w:rPr>
              <w:t>t laulību</w:t>
            </w:r>
            <w:r w:rsidR="001A1864">
              <w:rPr>
                <w:rFonts w:ascii="Times New Roman" w:hAnsi="Times New Roman"/>
                <w:color w:val="000000"/>
                <w:sz w:val="24"/>
                <w:szCs w:val="24"/>
              </w:rPr>
              <w:t xml:space="preserve"> Latvijā,</w:t>
            </w:r>
            <w:r w:rsidRPr="003C1D4E">
              <w:rPr>
                <w:rFonts w:ascii="Times New Roman" w:hAnsi="Times New Roman"/>
                <w:color w:val="000000"/>
                <w:sz w:val="24"/>
                <w:szCs w:val="24"/>
              </w:rPr>
              <w:t xml:space="preserve"> vai pēc laulības šķiršanas </w:t>
            </w:r>
            <w:r>
              <w:rPr>
                <w:rFonts w:ascii="Times New Roman" w:hAnsi="Times New Roman"/>
                <w:color w:val="000000"/>
                <w:sz w:val="24"/>
                <w:szCs w:val="24"/>
              </w:rPr>
              <w:t>Latvijā vēlēsies</w:t>
            </w:r>
            <w:r w:rsidRPr="003C1D4E">
              <w:rPr>
                <w:rFonts w:ascii="Times New Roman" w:hAnsi="Times New Roman"/>
                <w:color w:val="000000"/>
                <w:sz w:val="24"/>
                <w:szCs w:val="24"/>
              </w:rPr>
              <w:t xml:space="preserve"> prasīt līdzekļus uzturam no otra laulātā samērā ar viņa mantas stāvokli iepriekšējā labklājības līmeņa nodrošināšanai.</w:t>
            </w:r>
          </w:p>
          <w:p w:rsidR="003E54FA" w:rsidRDefault="003E54FA" w:rsidP="00EC00B8">
            <w:pPr>
              <w:spacing w:after="0" w:line="240" w:lineRule="auto"/>
              <w:jc w:val="both"/>
              <w:rPr>
                <w:rFonts w:ascii="Times New Roman" w:hAnsi="Times New Roman"/>
                <w:color w:val="000000"/>
                <w:sz w:val="24"/>
                <w:szCs w:val="24"/>
              </w:rPr>
            </w:pPr>
          </w:p>
          <w:p w:rsidR="003E54FA" w:rsidRDefault="003E54FA" w:rsidP="00EC00B8">
            <w:pPr>
              <w:spacing w:after="0" w:line="240" w:lineRule="auto"/>
              <w:jc w:val="both"/>
              <w:rPr>
                <w:rFonts w:ascii="Times New Roman" w:hAnsi="Times New Roman" w:cs="Times New Roman"/>
                <w:sz w:val="24"/>
                <w:szCs w:val="24"/>
              </w:rPr>
            </w:pPr>
            <w:r>
              <w:rPr>
                <w:rFonts w:ascii="Times New Roman" w:hAnsi="Times New Roman"/>
                <w:color w:val="000000"/>
                <w:sz w:val="24"/>
                <w:szCs w:val="24"/>
              </w:rPr>
              <w:t xml:space="preserve">Likumprojektā ietvertais regulējums varētu arī ietekmēt </w:t>
            </w:r>
            <w:r w:rsidRPr="005B0B17">
              <w:rPr>
                <w:rFonts w:ascii="Times New Roman" w:hAnsi="Times New Roman" w:cs="Times New Roman"/>
                <w:sz w:val="24"/>
                <w:szCs w:val="24"/>
              </w:rPr>
              <w:t>ārzemniek</w:t>
            </w:r>
            <w:r>
              <w:rPr>
                <w:rFonts w:ascii="Times New Roman" w:hAnsi="Times New Roman" w:cs="Times New Roman"/>
                <w:sz w:val="24"/>
                <w:szCs w:val="24"/>
              </w:rPr>
              <w:t>u</w:t>
            </w:r>
            <w:r w:rsidRPr="005B0B17">
              <w:rPr>
                <w:rFonts w:ascii="Times New Roman" w:hAnsi="Times New Roman" w:cs="Times New Roman"/>
                <w:sz w:val="24"/>
                <w:szCs w:val="24"/>
              </w:rPr>
              <w:t>, kur</w:t>
            </w:r>
            <w:r>
              <w:rPr>
                <w:rFonts w:ascii="Times New Roman" w:hAnsi="Times New Roman" w:cs="Times New Roman"/>
                <w:sz w:val="24"/>
                <w:szCs w:val="24"/>
              </w:rPr>
              <w:t>ie</w:t>
            </w:r>
            <w:r w:rsidRPr="005B0B17">
              <w:rPr>
                <w:rFonts w:ascii="Times New Roman" w:hAnsi="Times New Roman" w:cs="Times New Roman"/>
                <w:sz w:val="24"/>
                <w:szCs w:val="24"/>
              </w:rPr>
              <w:t>m nav pastāvīgās uzturēšanās atļaujas Latvijā, vai ārvalstīs dzīvojoš</w:t>
            </w:r>
            <w:r>
              <w:rPr>
                <w:rFonts w:ascii="Times New Roman" w:hAnsi="Times New Roman" w:cs="Times New Roman"/>
                <w:sz w:val="24"/>
                <w:szCs w:val="24"/>
              </w:rPr>
              <w:t>u</w:t>
            </w:r>
            <w:r w:rsidRPr="005B0B17">
              <w:rPr>
                <w:rFonts w:ascii="Times New Roman" w:hAnsi="Times New Roman" w:cs="Times New Roman"/>
                <w:sz w:val="24"/>
                <w:szCs w:val="24"/>
              </w:rPr>
              <w:t xml:space="preserve"> person</w:t>
            </w:r>
            <w:r>
              <w:rPr>
                <w:rFonts w:ascii="Times New Roman" w:hAnsi="Times New Roman" w:cs="Times New Roman"/>
                <w:sz w:val="24"/>
                <w:szCs w:val="24"/>
              </w:rPr>
              <w:t xml:space="preserve">u, tajās skaitā arī Latvijas pilsoņu vai nepilsoņu, tiesības un pienākumus, kuri vēlēsies adoptēt bērnus, kuriem </w:t>
            </w:r>
            <w:r w:rsidRPr="005B0B17">
              <w:rPr>
                <w:rFonts w:ascii="Times New Roman" w:hAnsi="Times New Roman" w:cs="Times New Roman"/>
                <w:sz w:val="24"/>
                <w:szCs w:val="24"/>
              </w:rPr>
              <w:t>Latvijā nav iespējams nodrošināt audzināšanu ģimenē un pienācīgu aprūpi</w:t>
            </w:r>
            <w:r>
              <w:rPr>
                <w:rFonts w:ascii="Times New Roman" w:hAnsi="Times New Roman" w:cs="Times New Roman"/>
                <w:sz w:val="24"/>
                <w:szCs w:val="24"/>
              </w:rPr>
              <w:t>.</w:t>
            </w:r>
          </w:p>
          <w:p w:rsidR="003E54FA" w:rsidRPr="00B51E62" w:rsidRDefault="003E54FA" w:rsidP="00EC00B8">
            <w:pPr>
              <w:spacing w:after="0" w:line="240" w:lineRule="auto"/>
              <w:ind w:firstLine="36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Minēto sabiedrības grupu aptuvenais skaitliskais lielums nav nosakāms, jo nav iespējams precīzi prognozēt, cik ārzemnieku vai ārzemēs dzīvojošu Latvijas pilsoņu vai nepilsoņu vēlēsies Latvijā slēgt laulības, celt prasības pret bijušajiem laulātajiem par </w:t>
            </w:r>
            <w:r w:rsidRPr="003C1D4E">
              <w:rPr>
                <w:rFonts w:ascii="Times New Roman" w:hAnsi="Times New Roman"/>
                <w:color w:val="000000"/>
                <w:sz w:val="24"/>
                <w:szCs w:val="24"/>
              </w:rPr>
              <w:t>līdzekļu uzturam</w:t>
            </w:r>
            <w:r>
              <w:rPr>
                <w:rFonts w:ascii="Times New Roman" w:hAnsi="Times New Roman"/>
                <w:color w:val="000000"/>
                <w:sz w:val="24"/>
                <w:szCs w:val="24"/>
              </w:rPr>
              <w:t xml:space="preserve"> piedziņu</w:t>
            </w:r>
            <w:r w:rsidRPr="003C1D4E">
              <w:rPr>
                <w:rFonts w:ascii="Times New Roman" w:hAnsi="Times New Roman"/>
                <w:color w:val="000000"/>
                <w:sz w:val="24"/>
                <w:szCs w:val="24"/>
              </w:rPr>
              <w:t xml:space="preserve"> no otra laulātā samērā ar viņa mantas stāvokli iepriekšējā la</w:t>
            </w:r>
            <w:r>
              <w:rPr>
                <w:rFonts w:ascii="Times New Roman" w:hAnsi="Times New Roman"/>
                <w:color w:val="000000"/>
                <w:sz w:val="24"/>
                <w:szCs w:val="24"/>
              </w:rPr>
              <w:t xml:space="preserve">bklājības līmeņa nodrošināšanai, kā arī adoptēt </w:t>
            </w:r>
            <w:r>
              <w:rPr>
                <w:rFonts w:ascii="Times New Roman" w:hAnsi="Times New Roman" w:cs="Times New Roman"/>
                <w:sz w:val="24"/>
                <w:szCs w:val="24"/>
              </w:rPr>
              <w:t xml:space="preserve">bērnus, kuriem </w:t>
            </w:r>
            <w:r w:rsidRPr="005B0B17">
              <w:rPr>
                <w:rFonts w:ascii="Times New Roman" w:hAnsi="Times New Roman" w:cs="Times New Roman"/>
                <w:sz w:val="24"/>
                <w:szCs w:val="24"/>
              </w:rPr>
              <w:t>Latvijā nav iespējams nodrošināt audzināšanu ģimenē un pienācīgu aprūpi</w:t>
            </w:r>
            <w:r>
              <w:rPr>
                <w:rFonts w:ascii="Times New Roman" w:hAnsi="Times New Roman" w:cs="Times New Roman"/>
                <w:sz w:val="24"/>
                <w:szCs w:val="24"/>
              </w:rPr>
              <w:t>.</w:t>
            </w:r>
          </w:p>
        </w:tc>
      </w:tr>
      <w:tr w:rsidR="003E54FA" w:rsidRPr="00B51E62" w:rsidTr="003E54FA">
        <w:trPr>
          <w:trHeight w:val="398"/>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finansiālā ietekme</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jc w:val="both"/>
              <w:rPr>
                <w:rFonts w:ascii="Times New Roman" w:hAnsi="Times New Roman" w:cs="Times New Roman"/>
                <w:color w:val="000000"/>
                <w:sz w:val="24"/>
                <w:szCs w:val="24"/>
              </w:rPr>
            </w:pPr>
            <w:r w:rsidRPr="00B51E62">
              <w:rPr>
                <w:rFonts w:ascii="Times New Roman" w:eastAsia="Times New Roman" w:hAnsi="Times New Roman" w:cs="Times New Roman"/>
                <w:sz w:val="24"/>
                <w:szCs w:val="24"/>
                <w:lang w:eastAsia="lv-LV"/>
              </w:rPr>
              <w:t> </w:t>
            </w:r>
            <w:r w:rsidRPr="00092342">
              <w:rPr>
                <w:rFonts w:ascii="Times New Roman" w:eastAsia="Times New Roman" w:hAnsi="Times New Roman" w:cs="Times New Roman"/>
                <w:sz w:val="24"/>
                <w:szCs w:val="24"/>
                <w:lang w:eastAsia="lv-LV"/>
              </w:rPr>
              <w:t>Paredzot Civillikuma 1</w:t>
            </w:r>
            <w:r w:rsidR="005B076D">
              <w:rPr>
                <w:rFonts w:ascii="Times New Roman" w:eastAsia="Times New Roman" w:hAnsi="Times New Roman" w:cs="Times New Roman"/>
                <w:sz w:val="24"/>
                <w:szCs w:val="24"/>
                <w:lang w:eastAsia="lv-LV"/>
              </w:rPr>
              <w:t>55</w:t>
            </w:r>
            <w:r w:rsidRPr="00092342">
              <w:rPr>
                <w:rFonts w:ascii="Times New Roman" w:eastAsia="Times New Roman" w:hAnsi="Times New Roman" w:cs="Times New Roman"/>
                <w:sz w:val="24"/>
                <w:szCs w:val="24"/>
                <w:lang w:eastAsia="lv-LV"/>
              </w:rPr>
              <w:t>.pantā iespēju</w:t>
            </w:r>
            <w:r w:rsidR="00E1417B">
              <w:rPr>
                <w:rFonts w:ascii="Times New Roman" w:eastAsia="Times New Roman" w:hAnsi="Times New Roman" w:cs="Times New Roman"/>
                <w:sz w:val="24"/>
                <w:szCs w:val="24"/>
                <w:lang w:eastAsia="lv-LV"/>
              </w:rPr>
              <w:t xml:space="preserve"> atzīt paternitāti</w:t>
            </w:r>
            <w:r w:rsidRPr="00092342">
              <w:rPr>
                <w:rFonts w:ascii="Times New Roman" w:hAnsi="Times New Roman" w:cs="Times New Roman"/>
                <w:color w:val="000000"/>
                <w:sz w:val="24"/>
                <w:szCs w:val="24"/>
              </w:rPr>
              <w:t>, bērna mātei, bērna mātes vīram vai bērna mātes bijušajam vīram un bērna miesīgajam tēvam iesnie</w:t>
            </w:r>
            <w:r w:rsidR="00E1417B">
              <w:rPr>
                <w:rFonts w:ascii="Times New Roman" w:hAnsi="Times New Roman" w:cs="Times New Roman"/>
                <w:color w:val="000000"/>
                <w:sz w:val="24"/>
                <w:szCs w:val="24"/>
              </w:rPr>
              <w:t>dzot</w:t>
            </w:r>
            <w:r w:rsidRPr="00092342">
              <w:rPr>
                <w:rFonts w:ascii="Times New Roman" w:hAnsi="Times New Roman" w:cs="Times New Roman"/>
                <w:color w:val="000000"/>
                <w:sz w:val="24"/>
                <w:szCs w:val="24"/>
              </w:rPr>
              <w:t xml:space="preserve"> personiski kopīgu iesniegumu, bērna mātei vai bērna mātes vīram (bijušajam vīram) nebūs tiesā jāceļ prasība sakarā ar paternitātes pieņēmuma apstrīdēšanu, līdz ar to </w:t>
            </w:r>
            <w:r w:rsidRPr="00AC4A4F">
              <w:rPr>
                <w:rFonts w:ascii="Times New Roman" w:hAnsi="Times New Roman" w:cs="Times New Roman"/>
                <w:color w:val="000000"/>
                <w:sz w:val="24"/>
                <w:szCs w:val="24"/>
                <w:u w:val="single"/>
              </w:rPr>
              <w:t>nebūs jāmaksā valsts nodeva 50 latu apmērā par attiecīga prasības pieteikuma iesniegšanu tiesā, kā arī nebūs jāveic DNS tests paternitātes noteikšanai.</w:t>
            </w:r>
            <w:r w:rsidRPr="00092342">
              <w:rPr>
                <w:rFonts w:ascii="Times New Roman" w:hAnsi="Times New Roman" w:cs="Times New Roman"/>
                <w:color w:val="000000"/>
                <w:sz w:val="24"/>
                <w:szCs w:val="24"/>
              </w:rPr>
              <w:t xml:space="preserve"> </w:t>
            </w:r>
          </w:p>
          <w:p w:rsidR="003E54FA" w:rsidRDefault="003E54FA" w:rsidP="00EC00B8">
            <w:pPr>
              <w:spacing w:after="0" w:line="240" w:lineRule="auto"/>
              <w:jc w:val="both"/>
              <w:rPr>
                <w:rFonts w:ascii="Times New Roman" w:hAnsi="Times New Roman" w:cs="Times New Roman"/>
                <w:color w:val="000000"/>
                <w:sz w:val="24"/>
                <w:szCs w:val="24"/>
              </w:rPr>
            </w:pPr>
          </w:p>
          <w:p w:rsidR="003E54FA" w:rsidRDefault="003E54FA" w:rsidP="00EC00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Šādu testu Latvijā var veikt vai nu Valsts policijas Kriminālistikas pārvaldē, vai arī Valsts tiesu medicīnas ekspertīzes centrā</w:t>
            </w:r>
            <w:r w:rsidR="00D004CB">
              <w:rPr>
                <w:rFonts w:ascii="Times New Roman" w:hAnsi="Times New Roman" w:cs="Times New Roman"/>
                <w:color w:val="000000"/>
                <w:sz w:val="24"/>
                <w:szCs w:val="24"/>
              </w:rPr>
              <w:t>.</w:t>
            </w:r>
          </w:p>
          <w:p w:rsidR="003E54FA" w:rsidRDefault="003E54FA" w:rsidP="00EC00B8">
            <w:pPr>
              <w:spacing w:after="0" w:line="240" w:lineRule="auto"/>
              <w:jc w:val="both"/>
              <w:rPr>
                <w:rFonts w:ascii="Times New Roman" w:hAnsi="Times New Roman" w:cs="Times New Roman"/>
                <w:sz w:val="24"/>
                <w:szCs w:val="24"/>
              </w:rPr>
            </w:pPr>
          </w:p>
          <w:p w:rsidR="003E54FA" w:rsidRPr="00092342" w:rsidRDefault="003E54FA" w:rsidP="00EC00B8">
            <w:pPr>
              <w:spacing w:after="0" w:line="240" w:lineRule="auto"/>
              <w:jc w:val="both"/>
              <w:rPr>
                <w:rFonts w:ascii="Times New Roman" w:hAnsi="Times New Roman" w:cs="Times New Roman"/>
                <w:sz w:val="24"/>
                <w:szCs w:val="24"/>
              </w:rPr>
            </w:pPr>
            <w:r w:rsidRPr="00092342">
              <w:rPr>
                <w:rFonts w:ascii="Times New Roman" w:hAnsi="Times New Roman" w:cs="Times New Roman"/>
                <w:sz w:val="24"/>
                <w:szCs w:val="24"/>
              </w:rPr>
              <w:t xml:space="preserve">Saskaņā ar Ministru kabineta 2007.gada 13.novembra noteikumiem Nr.774 </w:t>
            </w:r>
            <w:bookmarkStart w:id="1" w:name="300844"/>
            <w:r w:rsidRPr="00092342">
              <w:rPr>
                <w:rFonts w:ascii="Times New Roman" w:hAnsi="Times New Roman" w:cs="Times New Roman"/>
                <w:bCs/>
                <w:sz w:val="24"/>
                <w:szCs w:val="24"/>
              </w:rPr>
              <w:t>„Valsts policijas sniegto maksas pakalpojumu cenrādis</w:t>
            </w:r>
            <w:bookmarkEnd w:id="1"/>
            <w:r w:rsidRPr="00092342">
              <w:rPr>
                <w:rFonts w:ascii="Times New Roman" w:hAnsi="Times New Roman" w:cs="Times New Roman"/>
                <w:bCs/>
                <w:sz w:val="24"/>
                <w:szCs w:val="24"/>
              </w:rPr>
              <w:t>” maksa</w:t>
            </w:r>
            <w:r>
              <w:rPr>
                <w:rFonts w:ascii="Times New Roman" w:hAnsi="Times New Roman" w:cs="Times New Roman"/>
                <w:bCs/>
                <w:sz w:val="24"/>
                <w:szCs w:val="24"/>
              </w:rPr>
              <w:t xml:space="preserve"> </w:t>
            </w:r>
            <w:r>
              <w:rPr>
                <w:rFonts w:ascii="Times New Roman" w:hAnsi="Times New Roman" w:cs="Times New Roman"/>
                <w:color w:val="000000"/>
                <w:sz w:val="24"/>
                <w:szCs w:val="24"/>
              </w:rPr>
              <w:t>Valsts policijas Kriminālistikas pārvaldē</w:t>
            </w:r>
            <w:r w:rsidRPr="00092342">
              <w:rPr>
                <w:rFonts w:ascii="Times New Roman" w:hAnsi="Times New Roman" w:cs="Times New Roman"/>
                <w:bCs/>
                <w:sz w:val="24"/>
                <w:szCs w:val="24"/>
              </w:rPr>
              <w:t xml:space="preserve"> par </w:t>
            </w:r>
            <w:r w:rsidRPr="00092342">
              <w:rPr>
                <w:rFonts w:ascii="Times New Roman" w:hAnsi="Times New Roman" w:cs="Times New Roman"/>
                <w:sz w:val="24"/>
                <w:szCs w:val="24"/>
              </w:rPr>
              <w:t xml:space="preserve">DNS profila noteikšanu ar gēnu analīzes </w:t>
            </w:r>
            <w:r>
              <w:rPr>
                <w:rFonts w:ascii="Times New Roman" w:hAnsi="Times New Roman" w:cs="Times New Roman"/>
                <w:sz w:val="24"/>
                <w:szCs w:val="24"/>
              </w:rPr>
              <w:t>metodi (viens DNS profils) ir LVL</w:t>
            </w:r>
            <w:r w:rsidRPr="00092342">
              <w:rPr>
                <w:rFonts w:ascii="Times New Roman" w:hAnsi="Times New Roman" w:cs="Times New Roman"/>
                <w:sz w:val="24"/>
                <w:szCs w:val="24"/>
              </w:rPr>
              <w:t xml:space="preserve"> 80,74. DNS profila noteikšana 3 </w:t>
            </w:r>
            <w:r w:rsidRPr="00092342">
              <w:rPr>
                <w:rFonts w:ascii="Times New Roman" w:hAnsi="Times New Roman" w:cs="Times New Roman"/>
                <w:sz w:val="24"/>
                <w:szCs w:val="24"/>
              </w:rPr>
              <w:lastRenderedPageBreak/>
              <w:t xml:space="preserve">cilvēkiem 80,74 x 3 =  </w:t>
            </w:r>
            <w:r w:rsidRPr="00092342">
              <w:rPr>
                <w:rFonts w:ascii="Times New Roman" w:hAnsi="Times New Roman" w:cs="Times New Roman"/>
                <w:sz w:val="24"/>
                <w:szCs w:val="24"/>
                <w:u w:val="single"/>
              </w:rPr>
              <w:t>L</w:t>
            </w:r>
            <w:r>
              <w:rPr>
                <w:rFonts w:ascii="Times New Roman" w:hAnsi="Times New Roman" w:cs="Times New Roman"/>
                <w:sz w:val="24"/>
                <w:szCs w:val="24"/>
                <w:u w:val="single"/>
              </w:rPr>
              <w:t>VL</w:t>
            </w:r>
            <w:r w:rsidRPr="00092342">
              <w:rPr>
                <w:rFonts w:ascii="Times New Roman" w:hAnsi="Times New Roman" w:cs="Times New Roman"/>
                <w:sz w:val="24"/>
                <w:szCs w:val="24"/>
                <w:u w:val="single"/>
              </w:rPr>
              <w:t xml:space="preserve"> 242,22 (ar PVN).</w:t>
            </w:r>
            <w:r w:rsidRPr="000923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54FA" w:rsidRDefault="003E54FA" w:rsidP="00EC00B8">
            <w:pPr>
              <w:spacing w:after="0" w:line="240" w:lineRule="auto"/>
              <w:jc w:val="both"/>
              <w:rPr>
                <w:rFonts w:ascii="Times New Roman" w:eastAsia="Calibri" w:hAnsi="Times New Roman" w:cs="Times New Roman"/>
                <w:sz w:val="24"/>
                <w:szCs w:val="24"/>
                <w:u w:val="single"/>
              </w:rPr>
            </w:pPr>
            <w:r w:rsidRPr="00AC4A4F">
              <w:rPr>
                <w:rStyle w:val="Izteiksmgs"/>
                <w:rFonts w:ascii="Times New Roman" w:hAnsi="Times New Roman" w:cs="Times New Roman"/>
                <w:b w:val="0"/>
                <w:sz w:val="24"/>
                <w:szCs w:val="24"/>
              </w:rPr>
              <w:t xml:space="preserve">Saskaņā ar </w:t>
            </w:r>
            <w:r w:rsidRPr="00AC4A4F">
              <w:rPr>
                <w:rStyle w:val="Izteiksmgs"/>
                <w:rFonts w:ascii="Times New Roman" w:eastAsia="Calibri" w:hAnsi="Times New Roman" w:cs="Times New Roman"/>
                <w:b w:val="0"/>
                <w:sz w:val="24"/>
                <w:szCs w:val="24"/>
              </w:rPr>
              <w:t xml:space="preserve">Ministru kabineta </w:t>
            </w:r>
            <w:r w:rsidRPr="00AC4A4F">
              <w:rPr>
                <w:rFonts w:ascii="Times New Roman" w:eastAsia="Calibri" w:hAnsi="Times New Roman" w:cs="Times New Roman"/>
                <w:sz w:val="24"/>
                <w:szCs w:val="24"/>
              </w:rPr>
              <w:t xml:space="preserve">2005.gada 1.novembra </w:t>
            </w:r>
            <w:r w:rsidRPr="00AC4A4F">
              <w:rPr>
                <w:rStyle w:val="Izteiksmgs"/>
                <w:rFonts w:ascii="Times New Roman" w:eastAsia="Calibri" w:hAnsi="Times New Roman" w:cs="Times New Roman"/>
                <w:b w:val="0"/>
                <w:sz w:val="24"/>
                <w:szCs w:val="24"/>
              </w:rPr>
              <w:t>noteikumiem Nr.830</w:t>
            </w:r>
            <w:r w:rsidRPr="00AC4A4F">
              <w:rPr>
                <w:rFonts w:ascii="Times New Roman" w:eastAsia="Calibri" w:hAnsi="Times New Roman" w:cs="Times New Roman"/>
                <w:sz w:val="24"/>
                <w:szCs w:val="24"/>
              </w:rPr>
              <w:t xml:space="preserve"> „</w:t>
            </w:r>
            <w:r w:rsidRPr="00AC4A4F">
              <w:rPr>
                <w:rFonts w:ascii="Times New Roman" w:eastAsia="Calibri" w:hAnsi="Times New Roman" w:cs="Times New Roman"/>
                <w:bCs/>
                <w:sz w:val="24"/>
                <w:szCs w:val="24"/>
              </w:rPr>
              <w:t>Noteikumi par Valsts tiesu medicīnas ekspertīzes centra sniegto maksas pakalpojumu cenrādi” maksa par 1 p</w:t>
            </w:r>
            <w:r w:rsidRPr="00AC4A4F">
              <w:rPr>
                <w:rFonts w:ascii="Times New Roman" w:eastAsia="Calibri" w:hAnsi="Times New Roman" w:cs="Times New Roman"/>
                <w:sz w:val="24"/>
                <w:szCs w:val="24"/>
              </w:rPr>
              <w:t xml:space="preserve">aternitātes un parenitātes noteikšanas ekspertīzi ar DNS izmeklēšanas metodi (standarta variants 3 cilvēki) ir </w:t>
            </w:r>
            <w:r>
              <w:rPr>
                <w:rFonts w:ascii="Times New Roman" w:eastAsia="Calibri" w:hAnsi="Times New Roman" w:cs="Times New Roman"/>
                <w:sz w:val="24"/>
                <w:szCs w:val="24"/>
                <w:u w:val="single"/>
              </w:rPr>
              <w:t>LVL</w:t>
            </w:r>
            <w:r w:rsidRPr="00AC4A4F">
              <w:rPr>
                <w:rFonts w:ascii="Times New Roman" w:eastAsia="Calibri" w:hAnsi="Times New Roman" w:cs="Times New Roman"/>
                <w:sz w:val="24"/>
                <w:szCs w:val="24"/>
                <w:u w:val="single"/>
              </w:rPr>
              <w:t xml:space="preserve"> 278,78 (ar PVN).</w:t>
            </w:r>
          </w:p>
          <w:p w:rsidR="003E54FA" w:rsidRDefault="00D004CB" w:rsidP="00EC00B8">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Savukārt</w:t>
            </w:r>
            <w:r w:rsidR="003E54FA" w:rsidRPr="00AC4A4F">
              <w:rPr>
                <w:rFonts w:ascii="Times New Roman" w:eastAsia="Times New Roman" w:hAnsi="Times New Roman" w:cs="Times New Roman"/>
                <w:sz w:val="24"/>
                <w:szCs w:val="24"/>
                <w:lang w:eastAsia="lv-LV"/>
              </w:rPr>
              <w:t xml:space="preserve"> iesniedzējam paraksta īstuma uz iesnieguma dzimtsarakstu nodaļai apliecināšana </w:t>
            </w:r>
            <w:r w:rsidR="003E54FA">
              <w:rPr>
                <w:rFonts w:ascii="Times New Roman" w:eastAsia="Times New Roman" w:hAnsi="Times New Roman" w:cs="Times New Roman"/>
                <w:sz w:val="24"/>
                <w:szCs w:val="24"/>
                <w:lang w:eastAsia="lv-LV"/>
              </w:rPr>
              <w:t xml:space="preserve">pie zvērināta notāra jārēķinās ar šādām izmaksām: </w:t>
            </w:r>
            <w:r w:rsidR="003E54FA" w:rsidRPr="0041271F">
              <w:rPr>
                <w:rFonts w:ascii="Times New Roman" w:eastAsia="Times New Roman" w:hAnsi="Times New Roman" w:cs="Times New Roman"/>
                <w:sz w:val="24"/>
                <w:szCs w:val="24"/>
                <w:u w:val="single"/>
                <w:lang w:eastAsia="lv-LV"/>
              </w:rPr>
              <w:t>amata atlīdzība</w:t>
            </w:r>
            <w:r w:rsidR="003E54FA">
              <w:rPr>
                <w:rFonts w:ascii="Times New Roman" w:eastAsia="Times New Roman" w:hAnsi="Times New Roman" w:cs="Times New Roman"/>
                <w:sz w:val="24"/>
                <w:szCs w:val="24"/>
                <w:u w:val="single"/>
                <w:lang w:eastAsia="lv-LV"/>
              </w:rPr>
              <w:t xml:space="preserve"> LVL</w:t>
            </w:r>
            <w:r w:rsidR="003E54FA" w:rsidRPr="0041271F">
              <w:rPr>
                <w:rFonts w:ascii="Times New Roman" w:eastAsia="Times New Roman" w:hAnsi="Times New Roman" w:cs="Times New Roman"/>
                <w:sz w:val="24"/>
                <w:szCs w:val="24"/>
                <w:u w:val="single"/>
                <w:lang w:eastAsia="lv-LV"/>
              </w:rPr>
              <w:t xml:space="preserve"> </w:t>
            </w:r>
            <w:r w:rsidR="003E54FA">
              <w:rPr>
                <w:rFonts w:ascii="Times New Roman" w:eastAsia="Times New Roman" w:hAnsi="Times New Roman" w:cs="Times New Roman"/>
                <w:sz w:val="24"/>
                <w:szCs w:val="24"/>
                <w:u w:val="single"/>
                <w:lang w:eastAsia="lv-LV"/>
              </w:rPr>
              <w:t>2</w:t>
            </w:r>
            <w:r w:rsidR="003E54FA" w:rsidRPr="0041271F">
              <w:rPr>
                <w:rFonts w:ascii="Times New Roman" w:eastAsia="Times New Roman" w:hAnsi="Times New Roman" w:cs="Times New Roman"/>
                <w:sz w:val="24"/>
                <w:szCs w:val="24"/>
                <w:u w:val="single"/>
                <w:lang w:eastAsia="lv-LV"/>
              </w:rPr>
              <w:t xml:space="preserve"> apmērā (ar PVN)</w:t>
            </w:r>
            <w:r w:rsidR="003E54FA">
              <w:rPr>
                <w:rFonts w:ascii="Times New Roman" w:eastAsia="Times New Roman" w:hAnsi="Times New Roman" w:cs="Times New Roman"/>
                <w:sz w:val="24"/>
                <w:szCs w:val="24"/>
                <w:lang w:eastAsia="lv-LV"/>
              </w:rPr>
              <w:t xml:space="preserve"> </w:t>
            </w:r>
            <w:r w:rsidR="003E54FA">
              <w:rPr>
                <w:rFonts w:ascii="Times New Roman" w:hAnsi="Times New Roman" w:cs="Times New Roman"/>
                <w:sz w:val="24"/>
                <w:szCs w:val="24"/>
              </w:rPr>
              <w:t xml:space="preserve">atbilstoši </w:t>
            </w:r>
            <w:r w:rsidR="003E54FA" w:rsidRPr="00AC4A4F">
              <w:rPr>
                <w:rFonts w:ascii="Times New Roman" w:hAnsi="Times New Roman" w:cs="Times New Roman"/>
                <w:sz w:val="24"/>
                <w:szCs w:val="24"/>
              </w:rPr>
              <w:t>Ministru kabineta 2008.gada 15.septembra noteikum</w:t>
            </w:r>
            <w:r w:rsidR="003E54FA">
              <w:rPr>
                <w:rFonts w:ascii="Times New Roman" w:hAnsi="Times New Roman" w:cs="Times New Roman"/>
                <w:sz w:val="24"/>
                <w:szCs w:val="24"/>
              </w:rPr>
              <w:t>u</w:t>
            </w:r>
            <w:r w:rsidR="003E54FA" w:rsidRPr="00AC4A4F">
              <w:rPr>
                <w:rFonts w:ascii="Times New Roman" w:hAnsi="Times New Roman" w:cs="Times New Roman"/>
                <w:sz w:val="24"/>
                <w:szCs w:val="24"/>
              </w:rPr>
              <w:t xml:space="preserve"> Nr. 747 „</w:t>
            </w:r>
            <w:r w:rsidR="003E54FA" w:rsidRPr="00AC4A4F">
              <w:rPr>
                <w:rFonts w:ascii="Times New Roman" w:hAnsi="Times New Roman" w:cs="Times New Roman"/>
                <w:bCs/>
                <w:sz w:val="24"/>
                <w:szCs w:val="24"/>
              </w:rPr>
              <w:t xml:space="preserve">Noteikumi par zvērinātu notāru atlīdzības taksēm un to noteikšanas kārtību” </w:t>
            </w:r>
            <w:r w:rsidR="003E54FA">
              <w:rPr>
                <w:rFonts w:ascii="Times New Roman" w:hAnsi="Times New Roman" w:cs="Times New Roman"/>
                <w:bCs/>
                <w:sz w:val="24"/>
                <w:szCs w:val="24"/>
              </w:rPr>
              <w:t xml:space="preserve">16.punktā </w:t>
            </w:r>
            <w:r w:rsidR="003E54FA" w:rsidRPr="00AC4A4F">
              <w:rPr>
                <w:rFonts w:ascii="Times New Roman" w:hAnsi="Times New Roman" w:cs="Times New Roman"/>
                <w:bCs/>
                <w:sz w:val="24"/>
                <w:szCs w:val="24"/>
              </w:rPr>
              <w:t>noteiktaj</w:t>
            </w:r>
            <w:r w:rsidR="003E54FA">
              <w:rPr>
                <w:rFonts w:ascii="Times New Roman" w:hAnsi="Times New Roman" w:cs="Times New Roman"/>
                <w:bCs/>
                <w:sz w:val="24"/>
                <w:szCs w:val="24"/>
              </w:rPr>
              <w:t>am</w:t>
            </w:r>
            <w:r w:rsidR="003E54FA" w:rsidRPr="00AC4A4F">
              <w:rPr>
                <w:rFonts w:ascii="Times New Roman" w:hAnsi="Times New Roman" w:cs="Times New Roman"/>
                <w:bCs/>
                <w:sz w:val="24"/>
                <w:szCs w:val="24"/>
              </w:rPr>
              <w:t xml:space="preserve"> apmēr</w:t>
            </w:r>
            <w:r w:rsidR="003E54FA">
              <w:rPr>
                <w:rFonts w:ascii="Times New Roman" w:hAnsi="Times New Roman" w:cs="Times New Roman"/>
                <w:bCs/>
                <w:sz w:val="24"/>
                <w:szCs w:val="24"/>
              </w:rPr>
              <w:t>am un parakstītāja identitātes pārbaude, kas ietver maksu par zvērināta notāra ieskatīšanos Iedzīvotāju reģistrā un Nederīgo dokumentu reģistrā LVL 5,81 apmērā (ar PVN), kopējās izmaksas LVL 7,81 apmērā (ar PVN).</w:t>
            </w:r>
          </w:p>
          <w:p w:rsidR="003E54FA" w:rsidRPr="00AC4A4F"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ja iesniedzējs izvēlēsies paraksta īstumu uz iesnieguma dzimtsarakstu nodaļai apliecināt bāriņtiesā, viņam nepieciešams būs samaksāt valsts nodevu Ls 2 apmērā atbilstoši Bāriņtiesu likuma 79.panta pirmās daļas 7.punktā noteiktajam.</w:t>
            </w:r>
          </w:p>
        </w:tc>
      </w:tr>
      <w:tr w:rsidR="003E54FA" w:rsidRPr="00B51E62" w:rsidTr="003E54FA">
        <w:trPr>
          <w:trHeight w:val="517"/>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4.</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nefinansiālā ietekme</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Default="003E54FA" w:rsidP="00EC00B8">
            <w:pPr>
              <w:pStyle w:val="naisf"/>
              <w:spacing w:before="0" w:beforeAutospacing="0" w:after="0" w:afterAutospacing="0"/>
              <w:jc w:val="both"/>
            </w:pPr>
            <w:r>
              <w:t>Likumprojektā ietvertais regulējums radīs šādas tiesības:</w:t>
            </w:r>
          </w:p>
          <w:p w:rsidR="003E54FA" w:rsidRDefault="00061488" w:rsidP="00EC00B8">
            <w:pPr>
              <w:pStyle w:val="naisf"/>
              <w:numPr>
                <w:ilvl w:val="0"/>
                <w:numId w:val="16"/>
              </w:numPr>
              <w:spacing w:before="0" w:beforeAutospacing="0" w:after="0" w:afterAutospacing="0"/>
              <w:jc w:val="both"/>
            </w:pPr>
            <w:r>
              <w:t xml:space="preserve"> </w:t>
            </w:r>
            <w:r w:rsidR="003E54FA">
              <w:t xml:space="preserve">personām, kas </w:t>
            </w:r>
            <w:r>
              <w:t xml:space="preserve"> </w:t>
            </w:r>
            <w:r w:rsidR="003E54FA">
              <w:t xml:space="preserve">vēlēsies </w:t>
            </w:r>
            <w:r>
              <w:t xml:space="preserve"> </w:t>
            </w:r>
            <w:r w:rsidR="003E54FA">
              <w:t xml:space="preserve">doties </w:t>
            </w:r>
            <w:r>
              <w:t xml:space="preserve"> </w:t>
            </w:r>
            <w:r w:rsidR="003E54FA">
              <w:t xml:space="preserve">laulībā, </w:t>
            </w:r>
            <w:r>
              <w:t xml:space="preserve"> </w:t>
            </w:r>
            <w:r w:rsidR="003E54FA">
              <w:t xml:space="preserve">būs </w:t>
            </w:r>
          </w:p>
          <w:p w:rsidR="003E54FA" w:rsidRDefault="003E54FA" w:rsidP="00EC00B8">
            <w:pPr>
              <w:pStyle w:val="naisf"/>
              <w:spacing w:before="0" w:beforeAutospacing="0" w:after="0" w:afterAutospacing="0"/>
              <w:jc w:val="both"/>
            </w:pPr>
            <w:r>
              <w:t>plašākas iespējas izvēlēties laulāšanās vietu ārpus dzimtsarakstu nodaļas telpām;</w:t>
            </w:r>
          </w:p>
          <w:p w:rsidR="003E54FA" w:rsidRDefault="003E54FA" w:rsidP="00EC00B8">
            <w:pPr>
              <w:pStyle w:val="naisf"/>
              <w:numPr>
                <w:ilvl w:val="0"/>
                <w:numId w:val="16"/>
              </w:numPr>
              <w:spacing w:before="0" w:beforeAutospacing="0" w:after="0" w:afterAutospacing="0"/>
              <w:jc w:val="both"/>
            </w:pPr>
            <w:r>
              <w:t xml:space="preserve">ja </w:t>
            </w:r>
            <w:r w:rsidR="00061488">
              <w:t xml:space="preserve"> </w:t>
            </w:r>
            <w:r w:rsidRPr="00064766">
              <w:t xml:space="preserve">sievietei ne vēlāk kā </w:t>
            </w:r>
            <w:r w:rsidR="00061488">
              <w:t xml:space="preserve"> </w:t>
            </w:r>
            <w:r w:rsidRPr="00064766">
              <w:t>306. </w:t>
            </w:r>
            <w:r>
              <w:t>d</w:t>
            </w:r>
            <w:r w:rsidRPr="00064766">
              <w:t>ienā</w:t>
            </w:r>
            <w:r>
              <w:t xml:space="preserve"> </w:t>
            </w:r>
            <w:r w:rsidR="00061488">
              <w:t xml:space="preserve"> </w:t>
            </w:r>
            <w:r w:rsidRPr="00064766">
              <w:t xml:space="preserve">pēc </w:t>
            </w:r>
            <w:r w:rsidR="00061488">
              <w:t xml:space="preserve"> </w:t>
            </w:r>
            <w:r w:rsidRPr="00064766">
              <w:t xml:space="preserve">tam, </w:t>
            </w:r>
          </w:p>
          <w:p w:rsidR="003E54FA" w:rsidRDefault="003E54FA" w:rsidP="00EC00B8">
            <w:pPr>
              <w:pStyle w:val="naisf"/>
              <w:spacing w:before="0" w:beforeAutospacing="0" w:after="0" w:afterAutospacing="0"/>
              <w:jc w:val="both"/>
              <w:rPr>
                <w:color w:val="000000"/>
              </w:rPr>
            </w:pPr>
            <w:r w:rsidRPr="00064766">
              <w:t>kad laulība izbeigusies</w:t>
            </w:r>
            <w:r>
              <w:t>, ir piedzimis bērns (paternitātes pieņēmums), un ja starp bērna māti, viņas vīru vai bijušo vīru un bērna miesīgo tēvu</w:t>
            </w:r>
            <w:r w:rsidRPr="00064766">
              <w:t xml:space="preserve"> nav strīda par to, kurš ir bērna tēvs</w:t>
            </w:r>
            <w:r>
              <w:t xml:space="preserve">, visām trim minētajām personām būs tiesības </w:t>
            </w:r>
            <w:r w:rsidRPr="00E50A3A">
              <w:rPr>
                <w:color w:val="000000"/>
              </w:rPr>
              <w:t>iesniegt</w:t>
            </w:r>
            <w:r w:rsidR="00061488">
              <w:rPr>
                <w:color w:val="000000"/>
              </w:rPr>
              <w:t xml:space="preserve"> </w:t>
            </w:r>
            <w:r w:rsidRPr="00DB36FC">
              <w:rPr>
                <w:color w:val="000000"/>
              </w:rPr>
              <w:t>kopīgu iesniegumu dzimtsarakstu nodaļai</w:t>
            </w:r>
            <w:r w:rsidR="00061488">
              <w:rPr>
                <w:color w:val="000000"/>
              </w:rPr>
              <w:t>,</w:t>
            </w:r>
            <w:r w:rsidRPr="00DB36FC">
              <w:rPr>
                <w:color w:val="000000"/>
              </w:rPr>
              <w:t xml:space="preserve"> lūdzot par bērna tēvu dzimšanas reģistrā ierakstīt bērna miesīgo tēvu</w:t>
            </w:r>
            <w:r>
              <w:rPr>
                <w:color w:val="000000"/>
              </w:rPr>
              <w:t>;</w:t>
            </w:r>
          </w:p>
          <w:p w:rsidR="003E54FA" w:rsidRDefault="003E54FA" w:rsidP="00EC00B8">
            <w:pPr>
              <w:pStyle w:val="Sarakstarindkop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tiesības adopcijas dalībniekiem savu sniegto </w:t>
            </w:r>
          </w:p>
          <w:p w:rsidR="003E54FA" w:rsidRDefault="003E54FA" w:rsidP="00EC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DB36FC">
              <w:rPr>
                <w:rFonts w:ascii="Times New Roman" w:hAnsi="Times New Roman" w:cs="Times New Roman"/>
                <w:sz w:val="24"/>
                <w:szCs w:val="24"/>
              </w:rPr>
              <w:t>iekrišanu adopcijai atsaukt līdz brīdim,  kad bē</w:t>
            </w:r>
            <w:r>
              <w:rPr>
                <w:rFonts w:ascii="Times New Roman" w:hAnsi="Times New Roman" w:cs="Times New Roman"/>
                <w:sz w:val="24"/>
                <w:szCs w:val="24"/>
              </w:rPr>
              <w:t>rns ir nodots adoptētāju aprūpē;</w:t>
            </w:r>
          </w:p>
          <w:p w:rsidR="003E54FA" w:rsidRDefault="003E54FA" w:rsidP="00EC00B8">
            <w:pPr>
              <w:pStyle w:val="Sarakstarindkopa"/>
              <w:numPr>
                <w:ilvl w:val="0"/>
                <w:numId w:val="16"/>
              </w:numPr>
              <w:spacing w:after="0" w:line="240" w:lineRule="auto"/>
              <w:jc w:val="both"/>
              <w:rPr>
                <w:rFonts w:ascii="Times New Roman" w:hAnsi="Times New Roman" w:cs="Times New Roman"/>
                <w:sz w:val="24"/>
                <w:szCs w:val="24"/>
              </w:rPr>
            </w:pPr>
            <w:r w:rsidRPr="006C03FB">
              <w:rPr>
                <w:rFonts w:ascii="Times New Roman" w:hAnsi="Times New Roman" w:cs="Times New Roman"/>
                <w:sz w:val="24"/>
                <w:szCs w:val="24"/>
              </w:rPr>
              <w:t xml:space="preserve">tiesības adoptētājam lūgt adoptējamā vārdam </w:t>
            </w:r>
          </w:p>
          <w:p w:rsidR="003E54FA" w:rsidRPr="006C03FB" w:rsidRDefault="003E54FA" w:rsidP="00EC00B8">
            <w:pPr>
              <w:spacing w:after="0" w:line="240" w:lineRule="auto"/>
              <w:jc w:val="both"/>
              <w:rPr>
                <w:rFonts w:ascii="Times New Roman" w:hAnsi="Times New Roman" w:cs="Times New Roman"/>
                <w:sz w:val="24"/>
                <w:szCs w:val="24"/>
              </w:rPr>
            </w:pPr>
            <w:r w:rsidRPr="006C03FB">
              <w:rPr>
                <w:rFonts w:ascii="Times New Roman" w:hAnsi="Times New Roman" w:cs="Times New Roman"/>
                <w:sz w:val="24"/>
                <w:szCs w:val="24"/>
              </w:rPr>
              <w:t>pievienot otru vārdu. Ja adoptējamam ir divi vārdi, paredzēts atļauts mainīt vienu no adoptējamā vārdiem;</w:t>
            </w:r>
          </w:p>
          <w:p w:rsidR="003E54FA" w:rsidRDefault="003E54FA" w:rsidP="00EC00B8">
            <w:pPr>
              <w:pStyle w:val="naisf"/>
              <w:numPr>
                <w:ilvl w:val="0"/>
                <w:numId w:val="16"/>
              </w:numPr>
              <w:spacing w:before="0" w:beforeAutospacing="0" w:after="0" w:afterAutospacing="0"/>
              <w:jc w:val="both"/>
            </w:pPr>
            <w:r w:rsidRPr="00DB36FC">
              <w:t xml:space="preserve">ārvalstīs </w:t>
            </w:r>
            <w:r w:rsidR="00061488">
              <w:t xml:space="preserve"> </w:t>
            </w:r>
            <w:r w:rsidRPr="00DB36FC">
              <w:t xml:space="preserve">dzīvojošam </w:t>
            </w:r>
            <w:r w:rsidR="00061488">
              <w:t xml:space="preserve"> </w:t>
            </w:r>
            <w:r w:rsidRPr="00DB36FC">
              <w:t xml:space="preserve">Latvijas </w:t>
            </w:r>
            <w:r w:rsidR="00061488">
              <w:t xml:space="preserve"> </w:t>
            </w:r>
            <w:r w:rsidRPr="00DB36FC">
              <w:t xml:space="preserve">pilsonim </w:t>
            </w:r>
            <w:r w:rsidR="00061488">
              <w:t xml:space="preserve"> </w:t>
            </w:r>
            <w:r w:rsidRPr="00DB36FC">
              <w:t xml:space="preserve">vai </w:t>
            </w:r>
          </w:p>
          <w:p w:rsidR="003E54FA" w:rsidRDefault="003E54FA" w:rsidP="00EC00B8">
            <w:pPr>
              <w:pStyle w:val="naisf"/>
              <w:spacing w:before="0" w:beforeAutospacing="0" w:after="0" w:afterAutospacing="0"/>
              <w:jc w:val="both"/>
            </w:pPr>
            <w:r w:rsidRPr="00DB36FC">
              <w:t>nepilsonim</w:t>
            </w:r>
            <w:r>
              <w:t xml:space="preserve"> būs p</w:t>
            </w:r>
            <w:r w:rsidRPr="00DB36FC">
              <w:t>rioritāras tiesības adoptēt bērnu, kuram Latvijā nav iespējams nodrošināt  audzināšanu ģimenē un pienācīgu aprūpi</w:t>
            </w:r>
            <w:r>
              <w:t>;</w:t>
            </w:r>
          </w:p>
          <w:p w:rsidR="00E1417B" w:rsidRDefault="00E1417B" w:rsidP="00EC00B8">
            <w:pPr>
              <w:pStyle w:val="naisf"/>
              <w:numPr>
                <w:ilvl w:val="0"/>
                <w:numId w:val="16"/>
              </w:numPr>
              <w:spacing w:before="0" w:beforeAutospacing="0" w:after="0" w:afterAutospacing="0"/>
              <w:jc w:val="both"/>
            </w:pPr>
            <w:r>
              <w:lastRenderedPageBreak/>
              <w:t xml:space="preserve">jebkurai personai, ja pārkāptas </w:t>
            </w:r>
            <w:r w:rsidR="00061488">
              <w:t xml:space="preserve"> </w:t>
            </w:r>
            <w:r>
              <w:t xml:space="preserve">viņas </w:t>
            </w:r>
            <w:r w:rsidR="00061488">
              <w:t xml:space="preserve"> </w:t>
            </w:r>
            <w:r>
              <w:t xml:space="preserve">tiesības </w:t>
            </w:r>
          </w:p>
          <w:p w:rsidR="003E54FA" w:rsidRPr="00E1417B" w:rsidRDefault="00E1417B" w:rsidP="00EC00B8">
            <w:pPr>
              <w:pStyle w:val="naisf"/>
              <w:spacing w:before="0" w:beforeAutospacing="0" w:after="0" w:afterAutospacing="0"/>
              <w:jc w:val="both"/>
            </w:pPr>
            <w:r>
              <w:t xml:space="preserve">uz dzimumneaizskaramību, </w:t>
            </w:r>
            <w:r w:rsidRPr="00E1417B">
              <w:rPr>
                <w:bCs/>
              </w:rPr>
              <w:t>privātās dzīves</w:t>
            </w:r>
            <w:r w:rsidRPr="00E1417B">
              <w:t xml:space="preserve">, mājokļa un korespondences </w:t>
            </w:r>
            <w:r w:rsidRPr="00E1417B">
              <w:rPr>
                <w:bCs/>
              </w:rPr>
              <w:t>neaizskaramību</w:t>
            </w:r>
            <w:r>
              <w:rPr>
                <w:bCs/>
              </w:rPr>
              <w:t>, prasīt tiesas ceļā atbilstošu atlīdzību (mantisku kompensāciju).</w:t>
            </w:r>
            <w:r w:rsidRPr="00E1417B">
              <w:t xml:space="preserve"> </w:t>
            </w:r>
          </w:p>
          <w:p w:rsidR="003E54FA" w:rsidRDefault="003E54FA" w:rsidP="00EC00B8">
            <w:pPr>
              <w:pStyle w:val="naisf"/>
              <w:spacing w:before="0" w:beforeAutospacing="0" w:after="0" w:afterAutospacing="0"/>
              <w:jc w:val="both"/>
            </w:pPr>
            <w:r w:rsidRPr="006C03FB">
              <w:t xml:space="preserve"> </w:t>
            </w:r>
            <w:r>
              <w:t>Likumprojektā ietvertais regulējums uzliks šādus pienākumus vai aizliegumus:</w:t>
            </w:r>
          </w:p>
          <w:p w:rsidR="003E54FA" w:rsidRPr="00AD0958" w:rsidRDefault="003E54FA" w:rsidP="00EC00B8">
            <w:pPr>
              <w:pStyle w:val="Sarakstarindkopa"/>
              <w:numPr>
                <w:ilvl w:val="0"/>
                <w:numId w:val="20"/>
              </w:numPr>
              <w:spacing w:after="0" w:line="240" w:lineRule="auto"/>
              <w:jc w:val="both"/>
            </w:pPr>
            <w:r>
              <w:rPr>
                <w:rFonts w:ascii="Times New Roman" w:hAnsi="Times New Roman"/>
                <w:sz w:val="24"/>
                <w:szCs w:val="24"/>
              </w:rPr>
              <w:t xml:space="preserve">būs aizliegts noslēgt </w:t>
            </w:r>
            <w:r w:rsidRPr="00AD0958">
              <w:rPr>
                <w:rFonts w:ascii="Times New Roman" w:hAnsi="Times New Roman"/>
                <w:sz w:val="24"/>
                <w:szCs w:val="24"/>
              </w:rPr>
              <w:t>laulīb</w:t>
            </w:r>
            <w:r>
              <w:rPr>
                <w:rFonts w:ascii="Times New Roman" w:hAnsi="Times New Roman"/>
                <w:sz w:val="24"/>
                <w:szCs w:val="24"/>
              </w:rPr>
              <w:t xml:space="preserve">u starp </w:t>
            </w:r>
            <w:r w:rsidRPr="00B20844">
              <w:rPr>
                <w:rFonts w:ascii="Times New Roman" w:hAnsi="Times New Roman"/>
                <w:sz w:val="24"/>
                <w:szCs w:val="24"/>
              </w:rPr>
              <w:t xml:space="preserve">adoptētāju </w:t>
            </w:r>
          </w:p>
          <w:p w:rsidR="003E54FA" w:rsidRDefault="003E54FA" w:rsidP="00EC00B8">
            <w:pPr>
              <w:spacing w:after="0" w:line="240" w:lineRule="auto"/>
              <w:jc w:val="both"/>
            </w:pPr>
            <w:r w:rsidRPr="00AD0958">
              <w:rPr>
                <w:rFonts w:ascii="Times New Roman" w:hAnsi="Times New Roman"/>
                <w:sz w:val="24"/>
                <w:szCs w:val="24"/>
              </w:rPr>
              <w:t>un adoptēto neatkarīgi no tā, vai ar adopciju nodibinātās tiesiskās attiecības vēlāk tiek izbeigtas vai netiek izbeigtas</w:t>
            </w:r>
            <w:r>
              <w:rPr>
                <w:rFonts w:ascii="Times New Roman" w:hAnsi="Times New Roman"/>
                <w:sz w:val="24"/>
                <w:szCs w:val="24"/>
              </w:rPr>
              <w:t>;</w:t>
            </w:r>
          </w:p>
          <w:p w:rsidR="003E54FA" w:rsidRPr="00AD0958" w:rsidRDefault="003E54FA" w:rsidP="00EC00B8">
            <w:pPr>
              <w:pStyle w:val="Sarakstarindkopa"/>
              <w:numPr>
                <w:ilvl w:val="0"/>
                <w:numId w:val="20"/>
              </w:numPr>
              <w:spacing w:after="0" w:line="240" w:lineRule="auto"/>
              <w:jc w:val="both"/>
              <w:rPr>
                <w:rFonts w:ascii="Times New Roman" w:hAnsi="Times New Roman" w:cs="Times New Roman"/>
                <w:sz w:val="24"/>
                <w:szCs w:val="24"/>
              </w:rPr>
            </w:pPr>
            <w:r w:rsidRPr="00AD0958">
              <w:rPr>
                <w:rFonts w:ascii="Times New Roman" w:hAnsi="Times New Roman" w:cs="Times New Roman"/>
                <w:sz w:val="24"/>
                <w:szCs w:val="24"/>
              </w:rPr>
              <w:t xml:space="preserve">nosaka, ka maksimālā vecuma starpība starp </w:t>
            </w:r>
          </w:p>
          <w:p w:rsidR="003E54FA" w:rsidRDefault="003E54FA" w:rsidP="00EC00B8">
            <w:pPr>
              <w:spacing w:after="0" w:line="240" w:lineRule="auto"/>
              <w:jc w:val="both"/>
              <w:rPr>
                <w:rFonts w:ascii="Times New Roman" w:hAnsi="Times New Roman" w:cs="Times New Roman"/>
                <w:sz w:val="24"/>
                <w:szCs w:val="24"/>
              </w:rPr>
            </w:pPr>
            <w:r w:rsidRPr="003F2137">
              <w:rPr>
                <w:rFonts w:ascii="Times New Roman" w:hAnsi="Times New Roman" w:cs="Times New Roman"/>
                <w:sz w:val="24"/>
                <w:szCs w:val="24"/>
              </w:rPr>
              <w:t>adoptētāju un adoptējamo</w:t>
            </w:r>
            <w:r>
              <w:rPr>
                <w:rFonts w:ascii="Times New Roman" w:hAnsi="Times New Roman" w:cs="Times New Roman"/>
                <w:sz w:val="24"/>
                <w:szCs w:val="24"/>
              </w:rPr>
              <w:t xml:space="preserve"> ir četrdesmit pieci gadi,</w:t>
            </w:r>
            <w:r w:rsidRPr="003F2137">
              <w:rPr>
                <w:rFonts w:ascii="Times New Roman" w:hAnsi="Times New Roman" w:cs="Times New Roman"/>
                <w:sz w:val="24"/>
                <w:szCs w:val="24"/>
              </w:rPr>
              <w:t xml:space="preserve"> izņemot gadījumus, kad </w:t>
            </w:r>
            <w:r>
              <w:rPr>
                <w:rFonts w:ascii="Times New Roman" w:hAnsi="Times New Roman" w:cs="Times New Roman"/>
                <w:sz w:val="24"/>
                <w:szCs w:val="24"/>
              </w:rPr>
              <w:t xml:space="preserve">adoptētājs </w:t>
            </w:r>
            <w:r w:rsidRPr="003F2137">
              <w:rPr>
                <w:rFonts w:ascii="Times New Roman" w:hAnsi="Times New Roman" w:cs="Times New Roman"/>
                <w:sz w:val="24"/>
                <w:szCs w:val="24"/>
              </w:rPr>
              <w:t>adoptē otra laulātā bērnu un ja starp adoptētāju un adoptējamo izveidojušās pati</w:t>
            </w:r>
            <w:r>
              <w:rPr>
                <w:rFonts w:ascii="Times New Roman" w:hAnsi="Times New Roman" w:cs="Times New Roman"/>
                <w:sz w:val="24"/>
                <w:szCs w:val="24"/>
              </w:rPr>
              <w:t>esas bērna un vecāka attiecības;</w:t>
            </w:r>
          </w:p>
          <w:p w:rsidR="003E54FA" w:rsidRPr="00787DA7" w:rsidRDefault="00787DA7" w:rsidP="00EC00B8">
            <w:pPr>
              <w:pStyle w:val="Sarakstarindkopa"/>
              <w:numPr>
                <w:ilvl w:val="0"/>
                <w:numId w:val="20"/>
              </w:num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003E54FA" w:rsidRPr="00787DA7">
              <w:rPr>
                <w:rFonts w:ascii="Times New Roman" w:hAnsi="Times New Roman"/>
                <w:sz w:val="24"/>
                <w:szCs w:val="24"/>
              </w:rPr>
              <w:t xml:space="preserve">pienākumu </w:t>
            </w:r>
            <w:r>
              <w:rPr>
                <w:rFonts w:ascii="Times New Roman" w:hAnsi="Times New Roman"/>
                <w:sz w:val="24"/>
                <w:szCs w:val="24"/>
              </w:rPr>
              <w:t xml:space="preserve">  </w:t>
            </w:r>
            <w:r w:rsidR="003E54FA" w:rsidRPr="00787DA7">
              <w:rPr>
                <w:rFonts w:ascii="Times New Roman" w:hAnsi="Times New Roman"/>
                <w:sz w:val="24"/>
                <w:szCs w:val="24"/>
              </w:rPr>
              <w:t xml:space="preserve">personām, </w:t>
            </w:r>
            <w:r>
              <w:rPr>
                <w:rFonts w:ascii="Times New Roman" w:hAnsi="Times New Roman"/>
                <w:sz w:val="24"/>
                <w:szCs w:val="24"/>
              </w:rPr>
              <w:t xml:space="preserve">  </w:t>
            </w:r>
            <w:r w:rsidR="003E54FA" w:rsidRPr="00787DA7">
              <w:rPr>
                <w:rFonts w:ascii="Times New Roman" w:hAnsi="Times New Roman"/>
                <w:sz w:val="24"/>
                <w:szCs w:val="24"/>
              </w:rPr>
              <w:t xml:space="preserve">kas </w:t>
            </w:r>
            <w:r>
              <w:rPr>
                <w:rFonts w:ascii="Times New Roman" w:hAnsi="Times New Roman"/>
                <w:sz w:val="24"/>
                <w:szCs w:val="24"/>
              </w:rPr>
              <w:t xml:space="preserve">  </w:t>
            </w:r>
            <w:r w:rsidR="003E54FA" w:rsidRPr="00787DA7">
              <w:rPr>
                <w:rFonts w:ascii="Times New Roman" w:hAnsi="Times New Roman"/>
                <w:sz w:val="24"/>
                <w:szCs w:val="24"/>
              </w:rPr>
              <w:t xml:space="preserve">vēlas </w:t>
            </w:r>
            <w:r>
              <w:rPr>
                <w:rFonts w:ascii="Times New Roman" w:hAnsi="Times New Roman"/>
                <w:sz w:val="24"/>
                <w:szCs w:val="24"/>
              </w:rPr>
              <w:t xml:space="preserve"> </w:t>
            </w:r>
            <w:r w:rsidR="003E54FA" w:rsidRPr="00787DA7">
              <w:rPr>
                <w:rFonts w:ascii="Times New Roman" w:hAnsi="Times New Roman"/>
                <w:sz w:val="24"/>
                <w:szCs w:val="24"/>
              </w:rPr>
              <w:t xml:space="preserve">doties </w:t>
            </w:r>
          </w:p>
          <w:p w:rsidR="003E54FA" w:rsidRPr="00787DA7" w:rsidRDefault="003E54FA" w:rsidP="00EC00B8">
            <w:pPr>
              <w:spacing w:after="0" w:line="240" w:lineRule="auto"/>
              <w:jc w:val="both"/>
              <w:rPr>
                <w:rFonts w:ascii="Times New Roman" w:hAnsi="Times New Roman"/>
                <w:sz w:val="24"/>
                <w:szCs w:val="24"/>
              </w:rPr>
            </w:pPr>
            <w:r w:rsidRPr="00787DA7">
              <w:rPr>
                <w:rFonts w:ascii="Times New Roman" w:hAnsi="Times New Roman"/>
                <w:sz w:val="24"/>
                <w:szCs w:val="24"/>
              </w:rPr>
              <w:t>laulībā, iesniegumu un citus laulības noslēgšanai nepieciešamie dokumentus iesniegt dzimtsarakstu nodaļai neatkarīgi no laulības noslēgšanas vietas;</w:t>
            </w:r>
          </w:p>
          <w:p w:rsidR="003E54FA" w:rsidRPr="00AD0958" w:rsidRDefault="003E54FA" w:rsidP="00EC00B8">
            <w:pPr>
              <w:pStyle w:val="naisf"/>
              <w:spacing w:before="0" w:beforeAutospacing="0" w:after="0" w:afterAutospacing="0"/>
              <w:ind w:firstLine="360"/>
              <w:jc w:val="both"/>
            </w:pPr>
            <w:r w:rsidRPr="00AD0958">
              <w:t>4)</w:t>
            </w:r>
            <w:r>
              <w:rPr>
                <w:sz w:val="28"/>
                <w:szCs w:val="28"/>
              </w:rPr>
              <w:t xml:space="preserve"> </w:t>
            </w:r>
            <w:r w:rsidRPr="00AD0958">
              <w:t>par adoptētāju nedrīkst</w:t>
            </w:r>
            <w:r>
              <w:t>ēs</w:t>
            </w:r>
            <w:r w:rsidRPr="00AD0958">
              <w:t xml:space="preserve"> būt persona:</w:t>
            </w:r>
          </w:p>
          <w:p w:rsidR="003E54FA" w:rsidRPr="008104FF" w:rsidRDefault="003E54FA" w:rsidP="00EC00B8">
            <w:pPr>
              <w:spacing w:after="0" w:line="240" w:lineRule="auto"/>
              <w:jc w:val="both"/>
              <w:rPr>
                <w:rFonts w:ascii="Times New Roman" w:hAnsi="Times New Roman"/>
                <w:sz w:val="24"/>
                <w:szCs w:val="24"/>
              </w:rPr>
            </w:pPr>
            <w:r>
              <w:rPr>
                <w:rFonts w:ascii="Times New Roman" w:hAnsi="Times New Roman"/>
                <w:sz w:val="24"/>
                <w:szCs w:val="24"/>
              </w:rPr>
              <w:t>a</w:t>
            </w:r>
            <w:r w:rsidRPr="00AD0958">
              <w:rPr>
                <w:rFonts w:ascii="Times New Roman" w:hAnsi="Times New Roman"/>
                <w:sz w:val="24"/>
                <w:szCs w:val="24"/>
              </w:rPr>
              <w:t>) kura sodīta par tīšiem noziedzīgiem nodarījumiem, kas saistīti ar tīšu vardarbību vai vardarbības piedraudējumu</w:t>
            </w:r>
            <w:r w:rsidR="00886B8A">
              <w:rPr>
                <w:rFonts w:ascii="Times New Roman" w:hAnsi="Times New Roman"/>
                <w:sz w:val="24"/>
                <w:szCs w:val="24"/>
              </w:rPr>
              <w:t xml:space="preserve"> </w:t>
            </w:r>
            <w:r w:rsidR="00886B8A" w:rsidRPr="00886B8A">
              <w:rPr>
                <w:rFonts w:ascii="Times New Roman" w:hAnsi="Times New Roman"/>
                <w:b/>
                <w:sz w:val="24"/>
                <w:szCs w:val="24"/>
              </w:rPr>
              <w:t xml:space="preserve">— </w:t>
            </w:r>
            <w:r w:rsidR="00886B8A" w:rsidRPr="008104FF">
              <w:rPr>
                <w:rFonts w:ascii="Times New Roman" w:hAnsi="Times New Roman"/>
                <w:sz w:val="24"/>
                <w:szCs w:val="24"/>
              </w:rPr>
              <w:t>neatkarīgi no sodāmības dzēšanas</w:t>
            </w:r>
            <w:r w:rsidRPr="008104FF">
              <w:rPr>
                <w:rFonts w:ascii="Times New Roman" w:hAnsi="Times New Roman"/>
                <w:sz w:val="24"/>
                <w:szCs w:val="24"/>
              </w:rPr>
              <w:t>;</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b</w:t>
            </w:r>
            <w:r w:rsidRPr="00AD0958">
              <w:rPr>
                <w:rFonts w:ascii="Times New Roman" w:hAnsi="Times New Roman"/>
                <w:sz w:val="24"/>
                <w:szCs w:val="24"/>
              </w:rPr>
              <w:t>) kura sodīta par noziedzīgiem nodarījumiem pret tikumību un dzimumneaizskaramību — neatkarīgi no sodāmības dzēšanas;</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c</w:t>
            </w:r>
            <w:r w:rsidRPr="00AD0958">
              <w:rPr>
                <w:rFonts w:ascii="Times New Roman" w:hAnsi="Times New Roman"/>
                <w:sz w:val="24"/>
                <w:szCs w:val="24"/>
              </w:rPr>
              <w:t>)  kura atcelta no aizbildņa pienākumu pildīšanas nekārtīgas aizbildņa pienākumu izpildīšanas dēļ;</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d</w:t>
            </w:r>
            <w:r w:rsidRPr="00AD0958">
              <w:rPr>
                <w:rFonts w:ascii="Times New Roman" w:hAnsi="Times New Roman"/>
                <w:sz w:val="24"/>
                <w:szCs w:val="24"/>
              </w:rPr>
              <w:t>) kurai atņemts audžuģimenes vai viesģimenes statuss pienākumu nepildīšanas atbilstoši bērna interesēm dēļ;</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e</w:t>
            </w:r>
            <w:r w:rsidRPr="00AD0958">
              <w:rPr>
                <w:rFonts w:ascii="Times New Roman" w:hAnsi="Times New Roman"/>
                <w:sz w:val="24"/>
                <w:szCs w:val="24"/>
              </w:rPr>
              <w:t>) kurai ar tiesas spriedumu atņemtas aizgādības tiesības;</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f</w:t>
            </w:r>
            <w:r w:rsidRPr="00AD0958">
              <w:rPr>
                <w:rFonts w:ascii="Times New Roman" w:hAnsi="Times New Roman"/>
                <w:sz w:val="24"/>
                <w:szCs w:val="24"/>
              </w:rPr>
              <w:t>) kura ir rīcībnespējīga</w:t>
            </w:r>
            <w:r>
              <w:rPr>
                <w:rFonts w:ascii="Times New Roman" w:hAnsi="Times New Roman"/>
                <w:sz w:val="24"/>
                <w:szCs w:val="24"/>
              </w:rPr>
              <w:t>;</w:t>
            </w:r>
          </w:p>
          <w:p w:rsidR="003E54FA" w:rsidRDefault="003E54FA" w:rsidP="00EC00B8">
            <w:pPr>
              <w:spacing w:after="0" w:line="240" w:lineRule="auto"/>
              <w:jc w:val="both"/>
              <w:rPr>
                <w:rFonts w:ascii="Times New Roman" w:hAnsi="Times New Roman" w:cs="Times New Roman"/>
                <w:sz w:val="24"/>
                <w:szCs w:val="24"/>
              </w:rPr>
            </w:pPr>
            <w:r>
              <w:t xml:space="preserve">          </w:t>
            </w:r>
            <w:r w:rsidRPr="00D90571">
              <w:rPr>
                <w:rFonts w:ascii="Times New Roman" w:hAnsi="Times New Roman" w:cs="Times New Roman"/>
                <w:sz w:val="24"/>
                <w:szCs w:val="24"/>
              </w:rPr>
              <w:t>5)</w:t>
            </w:r>
            <w:r>
              <w:t xml:space="preserve"> </w:t>
            </w:r>
            <w:r w:rsidRPr="00D90571">
              <w:rPr>
                <w:rFonts w:ascii="Times New Roman" w:hAnsi="Times New Roman" w:cs="Times New Roman"/>
                <w:sz w:val="24"/>
                <w:szCs w:val="24"/>
              </w:rPr>
              <w:t>aizliegumu adopcijas procesā šķirt pusbrāļus un pusmāsas</w:t>
            </w:r>
            <w:r>
              <w:rPr>
                <w:rFonts w:ascii="Times New Roman" w:hAnsi="Times New Roman" w:cs="Times New Roman"/>
                <w:sz w:val="24"/>
                <w:szCs w:val="24"/>
              </w:rPr>
              <w:t>,</w:t>
            </w:r>
          </w:p>
          <w:p w:rsidR="003E54FA" w:rsidRDefault="003E54FA" w:rsidP="00EC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Pr="00D90571">
              <w:rPr>
                <w:rFonts w:ascii="Times New Roman" w:hAnsi="Times New Roman" w:cs="Times New Roman"/>
                <w:sz w:val="24"/>
                <w:szCs w:val="24"/>
              </w:rPr>
              <w:t>pienākumu ārvalstīs dzīvojošām personām, kuras vēlas adoptēt bērnu, kuram Latvijā nav iespējams nodrošināt  audzināšanu ģimenē un pienācīgu aprūpi</w:t>
            </w:r>
            <w:r>
              <w:rPr>
                <w:rFonts w:ascii="Times New Roman" w:hAnsi="Times New Roman" w:cs="Times New Roman"/>
                <w:sz w:val="24"/>
                <w:szCs w:val="24"/>
              </w:rPr>
              <w:t>,</w:t>
            </w:r>
            <w:r w:rsidRPr="00D90571">
              <w:rPr>
                <w:rFonts w:ascii="Times New Roman" w:hAnsi="Times New Roman" w:cs="Times New Roman"/>
                <w:sz w:val="24"/>
                <w:szCs w:val="24"/>
              </w:rPr>
              <w:t xml:space="preserve"> pirms adopcijas atļaujas lūguma iesniegšanas saņemt attiecīgās valsts kompetentās institūcijas atzinumu par piemērotību adopcijai</w:t>
            </w:r>
            <w:r w:rsidR="00E1417B">
              <w:rPr>
                <w:rFonts w:ascii="Times New Roman" w:hAnsi="Times New Roman" w:cs="Times New Roman"/>
                <w:sz w:val="24"/>
                <w:szCs w:val="24"/>
              </w:rPr>
              <w:t>.</w:t>
            </w:r>
          </w:p>
          <w:p w:rsidR="003E54FA" w:rsidRDefault="003E54FA" w:rsidP="00EC00B8">
            <w:pPr>
              <w:spacing w:after="0" w:line="240" w:lineRule="auto"/>
              <w:jc w:val="both"/>
              <w:rPr>
                <w:rFonts w:ascii="Times New Roman" w:hAnsi="Times New Roman" w:cs="Times New Roman"/>
                <w:sz w:val="24"/>
                <w:szCs w:val="24"/>
              </w:rPr>
            </w:pPr>
          </w:p>
          <w:p w:rsidR="003E54FA" w:rsidRPr="00D90571" w:rsidRDefault="003E54FA" w:rsidP="00EC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Likumprojektā ietvertais regulējums nodrošinās vienlīdzīgas tiesības un iespējas visām personām, kuras atrodas salīdzināmos apstākļos.</w:t>
            </w:r>
          </w:p>
        </w:tc>
      </w:tr>
      <w:tr w:rsidR="003E54FA" w:rsidRPr="00B51E62" w:rsidTr="003E54FA">
        <w:trPr>
          <w:trHeight w:val="289"/>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5.</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Administratīvās procedūras raksturojums</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Likumprojektā ietvertais regulējums paredz mainīt vai precizēt šādas administratīvās procedūras:</w:t>
            </w:r>
          </w:p>
          <w:p w:rsidR="003E54FA" w:rsidRDefault="00787DA7" w:rsidP="00EC00B8">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3E54FA">
              <w:rPr>
                <w:rFonts w:ascii="Times New Roman" w:eastAsia="Times New Roman" w:hAnsi="Times New Roman" w:cs="Times New Roman"/>
                <w:sz w:val="24"/>
                <w:szCs w:val="24"/>
                <w:lang w:eastAsia="lv-LV"/>
              </w:rPr>
              <w:t xml:space="preserve">Iesniegums </w:t>
            </w:r>
            <w:r>
              <w:rPr>
                <w:rFonts w:ascii="Times New Roman" w:eastAsia="Times New Roman" w:hAnsi="Times New Roman" w:cs="Times New Roman"/>
                <w:sz w:val="24"/>
                <w:szCs w:val="24"/>
                <w:lang w:eastAsia="lv-LV"/>
              </w:rPr>
              <w:t xml:space="preserve"> </w:t>
            </w:r>
            <w:r w:rsidR="003E54FA">
              <w:rPr>
                <w:rFonts w:ascii="Times New Roman" w:eastAsia="Times New Roman" w:hAnsi="Times New Roman" w:cs="Times New Roman"/>
                <w:sz w:val="24"/>
                <w:szCs w:val="24"/>
                <w:lang w:eastAsia="lv-LV"/>
              </w:rPr>
              <w:t xml:space="preserve">laulības </w:t>
            </w:r>
            <w:r>
              <w:rPr>
                <w:rFonts w:ascii="Times New Roman" w:eastAsia="Times New Roman" w:hAnsi="Times New Roman" w:cs="Times New Roman"/>
                <w:sz w:val="24"/>
                <w:szCs w:val="24"/>
                <w:lang w:eastAsia="lv-LV"/>
              </w:rPr>
              <w:t xml:space="preserve"> </w:t>
            </w:r>
            <w:r w:rsidR="003E54FA">
              <w:rPr>
                <w:rFonts w:ascii="Times New Roman" w:eastAsia="Times New Roman" w:hAnsi="Times New Roman" w:cs="Times New Roman"/>
                <w:sz w:val="24"/>
                <w:szCs w:val="24"/>
                <w:lang w:eastAsia="lv-LV"/>
              </w:rPr>
              <w:t xml:space="preserve">noslēgšanai </w:t>
            </w:r>
            <w:r>
              <w:rPr>
                <w:rFonts w:ascii="Times New Roman" w:eastAsia="Times New Roman" w:hAnsi="Times New Roman" w:cs="Times New Roman"/>
                <w:sz w:val="24"/>
                <w:szCs w:val="24"/>
                <w:lang w:eastAsia="lv-LV"/>
              </w:rPr>
              <w:t xml:space="preserve"> </w:t>
            </w:r>
            <w:r w:rsidR="003E54FA">
              <w:rPr>
                <w:rFonts w:ascii="Times New Roman" w:eastAsia="Times New Roman" w:hAnsi="Times New Roman" w:cs="Times New Roman"/>
                <w:sz w:val="24"/>
                <w:szCs w:val="24"/>
                <w:lang w:eastAsia="lv-LV"/>
              </w:rPr>
              <w:t xml:space="preserve">turpmāk </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Pr="003149FE">
              <w:rPr>
                <w:rFonts w:ascii="Times New Roman" w:eastAsia="Times New Roman" w:hAnsi="Times New Roman" w:cs="Times New Roman"/>
                <w:sz w:val="24"/>
                <w:szCs w:val="24"/>
                <w:lang w:eastAsia="lv-LV"/>
              </w:rPr>
              <w:t>ūs</w:t>
            </w:r>
            <w:r>
              <w:rPr>
                <w:rFonts w:ascii="Times New Roman" w:eastAsia="Times New Roman" w:hAnsi="Times New Roman" w:cs="Times New Roman"/>
                <w:sz w:val="24"/>
                <w:szCs w:val="24"/>
                <w:lang w:eastAsia="lv-LV"/>
              </w:rPr>
              <w:t xml:space="preserve"> jāiesniedz tikai dzimtsarakstu nodaļā neatkarīgi no tā, kur laulība vēlāk tiks noslēgta – dzimtsarakstu nodaļā vai baznīcā. Ja personas iesniegumā laulības noslēgšanai būs izteikušas vēlmi laulību noslēgt pie attiecīgās konfesijas garīdznieka, tad attiecīgā dzimtsarakstu nodaļa mēneša laikā izskatīs šādu iesniegumu un ja atzīs, ka laulības noslēgšanai nav likumisku šķēršļu izsniegs iesniedzējiem attiecīgu izziņu iesniegšanai attiecīgajā konfesijā.</w:t>
            </w:r>
          </w:p>
          <w:p w:rsidR="003E54FA" w:rsidRPr="00E50A3A" w:rsidRDefault="00787DA7" w:rsidP="00EC00B8">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3E54FA" w:rsidRPr="00E50A3A">
              <w:rPr>
                <w:rFonts w:ascii="Times New Roman" w:hAnsi="Times New Roman" w:cs="Times New Roman"/>
                <w:sz w:val="24"/>
                <w:szCs w:val="24"/>
              </w:rPr>
              <w:t xml:space="preserve">Turpmāk </w:t>
            </w:r>
            <w:r>
              <w:rPr>
                <w:rFonts w:ascii="Times New Roman" w:hAnsi="Times New Roman" w:cs="Times New Roman"/>
                <w:sz w:val="24"/>
                <w:szCs w:val="24"/>
              </w:rPr>
              <w:t xml:space="preserve">  </w:t>
            </w:r>
            <w:r w:rsidR="003E54FA" w:rsidRPr="00E50A3A">
              <w:rPr>
                <w:rFonts w:ascii="Times New Roman" w:hAnsi="Times New Roman" w:cs="Times New Roman"/>
                <w:sz w:val="24"/>
                <w:szCs w:val="24"/>
              </w:rPr>
              <w:t xml:space="preserve">dzimtsarakstu </w:t>
            </w:r>
            <w:r>
              <w:rPr>
                <w:rFonts w:ascii="Times New Roman" w:hAnsi="Times New Roman" w:cs="Times New Roman"/>
                <w:sz w:val="24"/>
                <w:szCs w:val="24"/>
              </w:rPr>
              <w:t xml:space="preserve">  </w:t>
            </w:r>
            <w:r w:rsidR="003E54FA" w:rsidRPr="00E50A3A">
              <w:rPr>
                <w:rFonts w:ascii="Times New Roman" w:hAnsi="Times New Roman" w:cs="Times New Roman"/>
                <w:sz w:val="24"/>
                <w:szCs w:val="24"/>
              </w:rPr>
              <w:t xml:space="preserve">nodaļai, </w:t>
            </w:r>
            <w:r>
              <w:rPr>
                <w:rFonts w:ascii="Times New Roman" w:hAnsi="Times New Roman" w:cs="Times New Roman"/>
                <w:sz w:val="24"/>
                <w:szCs w:val="24"/>
              </w:rPr>
              <w:t xml:space="preserve">  </w:t>
            </w:r>
            <w:r w:rsidR="003E54FA" w:rsidRPr="00E50A3A">
              <w:rPr>
                <w:rFonts w:ascii="Times New Roman" w:hAnsi="Times New Roman" w:cs="Times New Roman"/>
                <w:sz w:val="24"/>
                <w:szCs w:val="24"/>
              </w:rPr>
              <w:t xml:space="preserve">kurā </w:t>
            </w:r>
          </w:p>
          <w:p w:rsidR="003E54FA" w:rsidRDefault="003E54FA" w:rsidP="00EC00B8">
            <w:pPr>
              <w:spacing w:after="0" w:line="240" w:lineRule="auto"/>
              <w:jc w:val="both"/>
              <w:rPr>
                <w:rFonts w:ascii="Times New Roman" w:hAnsi="Times New Roman" w:cs="Times New Roman"/>
                <w:sz w:val="24"/>
                <w:szCs w:val="24"/>
              </w:rPr>
            </w:pPr>
            <w:r w:rsidRPr="00E50A3A">
              <w:rPr>
                <w:rFonts w:ascii="Times New Roman" w:hAnsi="Times New Roman" w:cs="Times New Roman"/>
                <w:sz w:val="24"/>
                <w:szCs w:val="24"/>
              </w:rPr>
              <w:t xml:space="preserve">iesniegts iesniegums laulības noslēgšanai, nebūs </w:t>
            </w:r>
            <w:r>
              <w:rPr>
                <w:rFonts w:ascii="Times New Roman" w:hAnsi="Times New Roman" w:cs="Times New Roman"/>
                <w:sz w:val="24"/>
                <w:szCs w:val="24"/>
              </w:rPr>
              <w:t xml:space="preserve">jāveic laulības izsludināšana, </w:t>
            </w:r>
            <w:r w:rsidRPr="00E50A3A">
              <w:rPr>
                <w:rFonts w:ascii="Times New Roman" w:hAnsi="Times New Roman" w:cs="Times New Roman"/>
                <w:sz w:val="24"/>
                <w:szCs w:val="24"/>
              </w:rPr>
              <w:t xml:space="preserve">izliekot uz vienu mēnesi sludinājumu </w:t>
            </w:r>
            <w:r>
              <w:rPr>
                <w:rFonts w:ascii="Times New Roman" w:hAnsi="Times New Roman" w:cs="Times New Roman"/>
                <w:sz w:val="24"/>
                <w:szCs w:val="24"/>
              </w:rPr>
              <w:t xml:space="preserve">par paredzamo laulību </w:t>
            </w:r>
            <w:r w:rsidRPr="00E50A3A">
              <w:rPr>
                <w:rFonts w:ascii="Times New Roman" w:hAnsi="Times New Roman" w:cs="Times New Roman"/>
                <w:sz w:val="24"/>
                <w:szCs w:val="24"/>
              </w:rPr>
              <w:t>dzimtsarakstu nodaļā</w:t>
            </w:r>
            <w:r>
              <w:rPr>
                <w:rFonts w:ascii="Times New Roman" w:hAnsi="Times New Roman" w:cs="Times New Roman"/>
                <w:sz w:val="24"/>
                <w:szCs w:val="24"/>
              </w:rPr>
              <w:t>.</w:t>
            </w:r>
          </w:p>
          <w:p w:rsidR="00802C29" w:rsidRPr="00802C29" w:rsidRDefault="003E54FA" w:rsidP="00EC00B8">
            <w:pPr>
              <w:pStyle w:val="Sarakstarindkopa"/>
              <w:numPr>
                <w:ilvl w:val="0"/>
                <w:numId w:val="23"/>
              </w:numPr>
              <w:spacing w:after="0" w:line="240" w:lineRule="auto"/>
              <w:jc w:val="both"/>
              <w:rPr>
                <w:rFonts w:ascii="Times New Roman" w:hAnsi="Times New Roman" w:cs="Times New Roman"/>
                <w:color w:val="000000"/>
                <w:sz w:val="24"/>
                <w:szCs w:val="24"/>
              </w:rPr>
            </w:pPr>
            <w:r w:rsidRPr="00802C29">
              <w:rPr>
                <w:rFonts w:ascii="Times New Roman" w:eastAsia="Times New Roman" w:hAnsi="Times New Roman" w:cs="Times New Roman"/>
                <w:sz w:val="24"/>
                <w:szCs w:val="24"/>
                <w:lang w:eastAsia="lv-LV"/>
              </w:rPr>
              <w:t xml:space="preserve">Paternitātes </w:t>
            </w:r>
            <w:r w:rsidR="00802C29" w:rsidRPr="00802C29">
              <w:rPr>
                <w:rFonts w:ascii="Times New Roman" w:eastAsia="Times New Roman" w:hAnsi="Times New Roman" w:cs="Times New Roman"/>
                <w:sz w:val="24"/>
                <w:szCs w:val="24"/>
                <w:lang w:eastAsia="lv-LV"/>
              </w:rPr>
              <w:t xml:space="preserve"> </w:t>
            </w:r>
            <w:r w:rsidRPr="00802C29">
              <w:rPr>
                <w:rFonts w:ascii="Times New Roman" w:eastAsia="Times New Roman" w:hAnsi="Times New Roman" w:cs="Times New Roman"/>
                <w:sz w:val="24"/>
                <w:szCs w:val="24"/>
                <w:lang w:eastAsia="lv-LV"/>
              </w:rPr>
              <w:t xml:space="preserve">pieņēmuma </w:t>
            </w:r>
            <w:r w:rsidR="00802C29" w:rsidRPr="00802C29">
              <w:rPr>
                <w:rFonts w:ascii="Times New Roman" w:eastAsia="Times New Roman" w:hAnsi="Times New Roman" w:cs="Times New Roman"/>
                <w:sz w:val="24"/>
                <w:szCs w:val="24"/>
                <w:lang w:eastAsia="lv-LV"/>
              </w:rPr>
              <w:t xml:space="preserve"> </w:t>
            </w:r>
            <w:r w:rsidRPr="00802C29">
              <w:rPr>
                <w:rFonts w:ascii="Times New Roman" w:eastAsia="Times New Roman" w:hAnsi="Times New Roman" w:cs="Times New Roman"/>
                <w:sz w:val="24"/>
                <w:szCs w:val="24"/>
                <w:lang w:eastAsia="lv-LV"/>
              </w:rPr>
              <w:t xml:space="preserve">gadījumā paredzēts </w:t>
            </w:r>
          </w:p>
          <w:p w:rsidR="003E54FA" w:rsidRPr="00802C29" w:rsidRDefault="003E54FA" w:rsidP="00EC00B8">
            <w:pPr>
              <w:spacing w:after="0" w:line="240" w:lineRule="auto"/>
              <w:jc w:val="both"/>
              <w:rPr>
                <w:rFonts w:ascii="Times New Roman" w:hAnsi="Times New Roman" w:cs="Times New Roman"/>
                <w:color w:val="000000"/>
                <w:sz w:val="24"/>
                <w:szCs w:val="24"/>
              </w:rPr>
            </w:pPr>
            <w:r w:rsidRPr="00802C29">
              <w:rPr>
                <w:rFonts w:ascii="Times New Roman" w:eastAsia="Times New Roman" w:hAnsi="Times New Roman" w:cs="Times New Roman"/>
                <w:sz w:val="24"/>
                <w:szCs w:val="24"/>
                <w:lang w:eastAsia="lv-LV"/>
              </w:rPr>
              <w:t xml:space="preserve">jauns iesnieguma veids dzimtsarakstu nodaļai – </w:t>
            </w:r>
            <w:r w:rsidRPr="00802C29">
              <w:rPr>
                <w:rFonts w:ascii="Times New Roman" w:hAnsi="Times New Roman" w:cs="Times New Roman"/>
                <w:color w:val="000000"/>
                <w:sz w:val="24"/>
                <w:szCs w:val="24"/>
              </w:rPr>
              <w:t>iesniegums, kurā ietverts lūgums par bērna tēvu dzimšanas reģistrā ierakstīt bērna miesīgo tēvu (sk. arī anotācijas I sadaļas 2.punktā „Pašreizējā situācija un problēmas” 4.problēmas aprakstu, kā arī šās sadaļas 3.punkta aprakstu).</w:t>
            </w:r>
          </w:p>
          <w:p w:rsidR="003E54FA" w:rsidRPr="00E54523" w:rsidRDefault="003E54FA" w:rsidP="00EC00B8">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Tiek </w:t>
            </w:r>
            <w:r w:rsidR="00802C29">
              <w:rPr>
                <w:rFonts w:ascii="Times New Roman" w:hAnsi="Times New Roman" w:cs="Times New Roman"/>
                <w:color w:val="000000"/>
                <w:sz w:val="24"/>
                <w:szCs w:val="24"/>
              </w:rPr>
              <w:t xml:space="preserve">arī </w:t>
            </w:r>
            <w:r>
              <w:rPr>
                <w:rFonts w:ascii="Times New Roman" w:hAnsi="Times New Roman" w:cs="Times New Roman"/>
                <w:color w:val="000000"/>
                <w:sz w:val="24"/>
                <w:szCs w:val="24"/>
              </w:rPr>
              <w:t xml:space="preserve">vienkāršota administratīvā procedūra </w:t>
            </w:r>
          </w:p>
          <w:p w:rsidR="003E54FA" w:rsidRDefault="003E54FA" w:rsidP="00EC00B8">
            <w:pPr>
              <w:pStyle w:val="naisf"/>
              <w:spacing w:before="0" w:beforeAutospacing="0" w:after="0" w:afterAutospacing="0"/>
              <w:jc w:val="both"/>
            </w:pPr>
            <w:r w:rsidRPr="00E54523">
              <w:rPr>
                <w:color w:val="000000"/>
              </w:rPr>
              <w:t xml:space="preserve">tajos gadījumos, kad aizbildnis vēlas adoptēt savu aizbilstamo. </w:t>
            </w:r>
            <w:r>
              <w:rPr>
                <w:color w:val="000000"/>
              </w:rPr>
              <w:t>Atbilstoši</w:t>
            </w:r>
            <w:r w:rsidRPr="00E54523">
              <w:rPr>
                <w:color w:val="000000"/>
              </w:rPr>
              <w:t xml:space="preserve"> Civillikuma </w:t>
            </w:r>
            <w:r w:rsidRPr="00E54523">
              <w:t>167.pant</w:t>
            </w:r>
            <w:r>
              <w:t>ā noteiktajam, šobrīd, lai</w:t>
            </w:r>
            <w:r w:rsidRPr="00E54523">
              <w:t xml:space="preserve"> aizbildnis</w:t>
            </w:r>
            <w:r>
              <w:t xml:space="preserve"> varētu adoptēt </w:t>
            </w:r>
            <w:r w:rsidRPr="00DF7213">
              <w:t>savu aizbilstamo, viņ</w:t>
            </w:r>
            <w:r>
              <w:t>am</w:t>
            </w:r>
            <w:r w:rsidRPr="00DF7213">
              <w:t xml:space="preserve"> </w:t>
            </w:r>
            <w:r>
              <w:t xml:space="preserve">vispirms jānodod bāriņtiesai, kas viņu iecēlusi, gala </w:t>
            </w:r>
            <w:r w:rsidRPr="00DF7213">
              <w:t>norēķinu</w:t>
            </w:r>
            <w:r>
              <w:t>, bet bāriņtiesai aizbildnis jāatlaiž no amata</w:t>
            </w:r>
            <w:r w:rsidRPr="00DF7213">
              <w:t xml:space="preserve"> un </w:t>
            </w:r>
            <w:r>
              <w:t>viņa vietā jāieceļ cits aizbildnis</w:t>
            </w:r>
            <w:r w:rsidRPr="00DF7213">
              <w:t>.</w:t>
            </w:r>
            <w:r>
              <w:t xml:space="preserve"> </w:t>
            </w:r>
          </w:p>
          <w:p w:rsidR="003E54FA" w:rsidRDefault="003E54FA" w:rsidP="00EC00B8">
            <w:pPr>
              <w:pStyle w:val="naisf"/>
              <w:spacing w:before="0" w:beforeAutospacing="0" w:after="0" w:afterAutospacing="0"/>
              <w:jc w:val="both"/>
            </w:pPr>
          </w:p>
          <w:p w:rsidR="003E54FA" w:rsidRPr="00E54523" w:rsidRDefault="003E54FA" w:rsidP="008104FF">
            <w:pPr>
              <w:pStyle w:val="naisf"/>
              <w:spacing w:before="0" w:beforeAutospacing="0" w:after="0" w:afterAutospacing="0"/>
              <w:jc w:val="both"/>
            </w:pPr>
            <w:r>
              <w:t>Likumprojekts piedāvā šo administratīvo procedūru vienkāršot tādā veidā, ka a</w:t>
            </w:r>
            <w:r w:rsidRPr="00E54523">
              <w:t xml:space="preserve">doptējot aizbilstamo, aizbildnis gala norēķinu nodod vienlaicīgi ar adopcijas pieteikuma iesniegšanu bāriņtiesā. Pēc gala norēķina pieņemšanas bāriņtiesa līdz </w:t>
            </w:r>
            <w:r w:rsidR="008104FF">
              <w:t xml:space="preserve">stājies spēkā tiesas spriedums par </w:t>
            </w:r>
            <w:r w:rsidRPr="00E54523">
              <w:t>adopcijas apstiprināšan</w:t>
            </w:r>
            <w:r w:rsidR="008104FF">
              <w:t>u</w:t>
            </w:r>
            <w:r w:rsidRPr="00E54523">
              <w:t xml:space="preserve"> pārstāv adoptējamā bērna tiesības un likumiskās intereses</w:t>
            </w:r>
            <w:r w:rsidR="008104FF">
              <w:t xml:space="preserve"> adopcijas jautājumos</w:t>
            </w:r>
            <w:r w:rsidRPr="00E54523">
              <w:t>.</w:t>
            </w:r>
            <w:r>
              <w:t xml:space="preserve"> Savukārt, a</w:t>
            </w:r>
            <w:r w:rsidRPr="001E232C">
              <w:t xml:space="preserve">izbildni no pienākumu veikšanas atlaiž </w:t>
            </w:r>
            <w:r>
              <w:t xml:space="preserve">bāriņtiesa tikai </w:t>
            </w:r>
            <w:r w:rsidRPr="001E232C">
              <w:t>pēc tam, kad stājies spēkā tiesas spriedums par adopcijas apstiprināšanu</w:t>
            </w:r>
            <w:r>
              <w:t>.</w:t>
            </w:r>
          </w:p>
        </w:tc>
      </w:tr>
      <w:tr w:rsidR="003E54FA" w:rsidRPr="00B51E62" w:rsidTr="003E54FA">
        <w:trPr>
          <w:trHeight w:val="357"/>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6.</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Administratīvo izmaksu monetārs novērtējums</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7839A5" w:rsidTr="003E54FA">
        <w:trPr>
          <w:gridBefore w:val="1"/>
          <w:wBefore w:w="23" w:type="dxa"/>
          <w:trHeight w:val="364"/>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7839A5" w:rsidRDefault="003E54FA" w:rsidP="003E54FA">
            <w:pPr>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839A5">
              <w:rPr>
                <w:rFonts w:ascii="Times New Roman" w:eastAsia="Times New Roman" w:hAnsi="Times New Roman" w:cs="Times New Roman"/>
                <w:sz w:val="24"/>
                <w:szCs w:val="24"/>
                <w:lang w:eastAsia="lv-LV"/>
              </w:rPr>
              <w:t> </w:t>
            </w:r>
            <w:r w:rsidRPr="007839A5">
              <w:rPr>
                <w:rFonts w:ascii="Times New Roman" w:eastAsia="Times New Roman" w:hAnsi="Times New Roman" w:cs="Times New Roman"/>
                <w:b/>
                <w:sz w:val="24"/>
                <w:szCs w:val="24"/>
                <w:lang w:eastAsia="lv-LV"/>
              </w:rPr>
              <w:t>III. Tiesību akta projekta ietekme uz valsts budžetu un pašvaldību budžetiem</w:t>
            </w:r>
          </w:p>
        </w:tc>
      </w:tr>
      <w:tr w:rsidR="003E54FA" w:rsidTr="003E54FA">
        <w:trPr>
          <w:gridBefore w:val="1"/>
          <w:wBefore w:w="23" w:type="dxa"/>
          <w:tblCellSpacing w:w="0" w:type="dxa"/>
        </w:trPr>
        <w:tc>
          <w:tcPr>
            <w:tcW w:w="178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w:t>
            </w:r>
            <w:r>
              <w:rPr>
                <w:b/>
                <w:bCs/>
              </w:rPr>
              <w:t>Rādītāji</w:t>
            </w:r>
          </w:p>
        </w:tc>
        <w:tc>
          <w:tcPr>
            <w:tcW w:w="3169" w:type="dxa"/>
            <w:gridSpan w:val="8"/>
            <w:vMerge w:val="restart"/>
            <w:tcBorders>
              <w:top w:val="outset" w:sz="6" w:space="0" w:color="auto"/>
              <w:left w:val="outset" w:sz="6" w:space="0" w:color="auto"/>
              <w:bottom w:val="outset" w:sz="6" w:space="0" w:color="auto"/>
              <w:right w:val="outset" w:sz="6" w:space="0" w:color="auto"/>
            </w:tcBorders>
            <w:vAlign w:val="center"/>
            <w:hideMark/>
          </w:tcPr>
          <w:p w:rsidR="003E54FA" w:rsidRPr="00AD55F5" w:rsidRDefault="003E54FA" w:rsidP="00E1417B">
            <w:pPr>
              <w:pStyle w:val="naisc"/>
              <w:jc w:val="center"/>
            </w:pPr>
            <w:r w:rsidRPr="00AD55F5">
              <w:rPr>
                <w:bCs/>
              </w:rPr>
              <w:t>201</w:t>
            </w:r>
            <w:r w:rsidR="00E1417B">
              <w:rPr>
                <w:bCs/>
              </w:rPr>
              <w:t>1</w:t>
            </w:r>
          </w:p>
        </w:tc>
        <w:tc>
          <w:tcPr>
            <w:tcW w:w="4107" w:type="dxa"/>
            <w:gridSpan w:val="4"/>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Turpmākie trīs gadi (tūkst. latu)</w:t>
            </w:r>
          </w:p>
        </w:tc>
      </w:tr>
      <w:tr w:rsidR="003E54FA" w:rsidTr="003E54FA">
        <w:trPr>
          <w:gridBefore w:val="1"/>
          <w:wBefore w:w="23" w:type="dxa"/>
          <w:tblCellSpacing w:w="0" w:type="dxa"/>
        </w:trPr>
        <w:tc>
          <w:tcPr>
            <w:tcW w:w="1788" w:type="dxa"/>
            <w:gridSpan w:val="7"/>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3169" w:type="dxa"/>
            <w:gridSpan w:val="8"/>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074" w:type="dxa"/>
            <w:gridSpan w:val="2"/>
            <w:tcBorders>
              <w:top w:val="outset" w:sz="6" w:space="0" w:color="auto"/>
              <w:left w:val="outset" w:sz="6" w:space="0" w:color="auto"/>
              <w:bottom w:val="outset" w:sz="6" w:space="0" w:color="auto"/>
              <w:right w:val="outset" w:sz="6" w:space="0" w:color="auto"/>
            </w:tcBorders>
            <w:vAlign w:val="center"/>
            <w:hideMark/>
          </w:tcPr>
          <w:p w:rsidR="003E54FA" w:rsidRDefault="003E54FA" w:rsidP="00E1417B">
            <w:pPr>
              <w:pStyle w:val="naisnod"/>
            </w:pPr>
            <w:r>
              <w:t> 201</w:t>
            </w:r>
            <w:r w:rsidR="00E1417B">
              <w:t>2</w:t>
            </w:r>
          </w:p>
        </w:tc>
        <w:tc>
          <w:tcPr>
            <w:tcW w:w="1516"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E1417B">
            <w:pPr>
              <w:pStyle w:val="naisnod"/>
            </w:pPr>
            <w:r>
              <w:t>201</w:t>
            </w:r>
            <w:r w:rsidR="00E1417B">
              <w:t>3</w:t>
            </w:r>
          </w:p>
        </w:tc>
        <w:tc>
          <w:tcPr>
            <w:tcW w:w="1517"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E1417B">
            <w:pPr>
              <w:pStyle w:val="naisnod"/>
            </w:pPr>
            <w:r>
              <w:t> 201</w:t>
            </w:r>
            <w:r w:rsidR="00E1417B">
              <w:t>4</w:t>
            </w:r>
          </w:p>
        </w:tc>
      </w:tr>
      <w:tr w:rsidR="003E54FA" w:rsidTr="003E54FA">
        <w:trPr>
          <w:gridBefore w:val="1"/>
          <w:wBefore w:w="23" w:type="dxa"/>
          <w:tblCellSpacing w:w="0" w:type="dxa"/>
        </w:trPr>
        <w:tc>
          <w:tcPr>
            <w:tcW w:w="1788" w:type="dxa"/>
            <w:gridSpan w:val="7"/>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633" w:type="dxa"/>
            <w:gridSpan w:val="3"/>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Saskaņā ar valsts budžetu kārtējam gadam</w:t>
            </w:r>
          </w:p>
        </w:tc>
        <w:tc>
          <w:tcPr>
            <w:tcW w:w="1536" w:type="dxa"/>
            <w:gridSpan w:val="5"/>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Izmaiņas kārtējā gadā, salīdzinot ar budžetu kārtējam gadam</w:t>
            </w:r>
          </w:p>
        </w:tc>
        <w:tc>
          <w:tcPr>
            <w:tcW w:w="1074" w:type="dxa"/>
            <w:gridSpan w:val="2"/>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Izmaiņas, salīdzinot ar kārtējo (n) gadu</w:t>
            </w:r>
          </w:p>
        </w:tc>
        <w:tc>
          <w:tcPr>
            <w:tcW w:w="1516"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Izmaiņas, salīdzinot ar kārtējo (n) gadu</w:t>
            </w:r>
          </w:p>
        </w:tc>
        <w:tc>
          <w:tcPr>
            <w:tcW w:w="1517"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Izmaiņas, salīdzinot ar kārtējo (n) gadu</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1</w:t>
            </w:r>
          </w:p>
        </w:tc>
        <w:tc>
          <w:tcPr>
            <w:tcW w:w="1633" w:type="dxa"/>
            <w:gridSpan w:val="3"/>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2</w:t>
            </w:r>
          </w:p>
        </w:tc>
        <w:tc>
          <w:tcPr>
            <w:tcW w:w="1536" w:type="dxa"/>
            <w:gridSpan w:val="5"/>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3</w:t>
            </w:r>
          </w:p>
        </w:tc>
        <w:tc>
          <w:tcPr>
            <w:tcW w:w="1074" w:type="dxa"/>
            <w:gridSpan w:val="2"/>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4</w:t>
            </w:r>
          </w:p>
        </w:tc>
        <w:tc>
          <w:tcPr>
            <w:tcW w:w="1516"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5</w:t>
            </w:r>
          </w:p>
        </w:tc>
        <w:tc>
          <w:tcPr>
            <w:tcW w:w="1517"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6</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1. Budžeta ieņēmumi:</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1.1. valsts pamatbudžets, tai skaitā ieņēmumi no maksas pakalpojumiem un citi pašu ieņēmumi</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1.2. valsts speciālais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1.3. pašvaldību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2. Budžeta izdevumi:</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2.1. valsts pamatbudžets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2.2. valsts speciālais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2.3. pašvaldību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3. Finansiālā ietekme:</w:t>
            </w:r>
          </w:p>
        </w:tc>
        <w:tc>
          <w:tcPr>
            <w:tcW w:w="1633" w:type="dxa"/>
            <w:gridSpan w:val="3"/>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Nav attiecināms.</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3.1. valsts pamatbudžets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3.2. speciālais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3.3. pašvaldību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vMerge w:val="restart"/>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4. Finanšu līdzekļi papildu izde</w:t>
            </w:r>
            <w:r>
              <w:softHyphen/>
              <w:t>vumu finansēšanai (kompensējošu izdevumu samazinājumu norāda ar "+" zīmi)</w:t>
            </w:r>
          </w:p>
        </w:tc>
        <w:tc>
          <w:tcPr>
            <w:tcW w:w="1633" w:type="dxa"/>
            <w:gridSpan w:val="3"/>
            <w:vMerge w:val="restart"/>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c"/>
            </w:pPr>
            <w:r>
              <w:t> Nav attiecināms.</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xml:space="preserve"> 5. Precizēta finansiālā </w:t>
            </w:r>
            <w:r>
              <w:lastRenderedPageBreak/>
              <w:t>ietekme:</w:t>
            </w:r>
          </w:p>
        </w:tc>
        <w:tc>
          <w:tcPr>
            <w:tcW w:w="1633" w:type="dxa"/>
            <w:gridSpan w:val="3"/>
            <w:vMerge w:val="restart"/>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c"/>
            </w:pPr>
            <w:r>
              <w:lastRenderedPageBreak/>
              <w:t> Nav attiecināms.</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lastRenderedPageBreak/>
              <w:t> 5.1. valsts pamatbudžets</w:t>
            </w: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5.2. speciālais budžets</w:t>
            </w: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5.3. pašvaldību budžets</w:t>
            </w: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6. Detalizēts ieņēmumu un izdevu</w:t>
            </w:r>
            <w:r>
              <w:softHyphen/>
              <w:t>mu aprēķins (ja nepieciešams, detalizētu ieņēmumu un izdevumu aprēķinu var pievienot anotācijas pielikumā):</w:t>
            </w:r>
          </w:p>
        </w:tc>
        <w:tc>
          <w:tcPr>
            <w:tcW w:w="7276" w:type="dxa"/>
            <w:gridSpan w:val="12"/>
            <w:vMerge w:val="restart"/>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f"/>
            </w:pPr>
            <w:r>
              <w:t>  Nav attiecināms.</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6.1. detalizēts ieņēmumu aprēķins</w:t>
            </w:r>
          </w:p>
        </w:tc>
        <w:tc>
          <w:tcPr>
            <w:tcW w:w="7276" w:type="dxa"/>
            <w:gridSpan w:val="12"/>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6.2. detalizēts izdevumu aprēķins</w:t>
            </w:r>
          </w:p>
        </w:tc>
        <w:tc>
          <w:tcPr>
            <w:tcW w:w="7276" w:type="dxa"/>
            <w:gridSpan w:val="12"/>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7. Cita informācija</w:t>
            </w:r>
          </w:p>
        </w:tc>
        <w:tc>
          <w:tcPr>
            <w:tcW w:w="7276" w:type="dxa"/>
            <w:gridSpan w:val="12"/>
            <w:tcBorders>
              <w:top w:val="outset" w:sz="6" w:space="0" w:color="auto"/>
              <w:left w:val="outset" w:sz="6" w:space="0" w:color="auto"/>
              <w:bottom w:val="outset" w:sz="6" w:space="0" w:color="auto"/>
              <w:right w:val="outset" w:sz="6" w:space="0" w:color="auto"/>
            </w:tcBorders>
            <w:hideMark/>
          </w:tcPr>
          <w:p w:rsidR="003E54FA" w:rsidRPr="00A74F9E" w:rsidRDefault="003E54FA" w:rsidP="00EC00B8">
            <w:pPr>
              <w:spacing w:after="0" w:line="240" w:lineRule="auto"/>
              <w:jc w:val="both"/>
              <w:rPr>
                <w:rFonts w:ascii="Times New Roman" w:hAnsi="Times New Roman" w:cs="Times New Roman"/>
                <w:sz w:val="24"/>
                <w:szCs w:val="24"/>
              </w:rPr>
            </w:pPr>
            <w:r>
              <w:t> </w:t>
            </w:r>
            <w:r w:rsidR="00AE027D" w:rsidRPr="00AE027D">
              <w:rPr>
                <w:rFonts w:ascii="Times New Roman" w:hAnsi="Times New Roman" w:cs="Times New Roman"/>
                <w:sz w:val="24"/>
                <w:szCs w:val="24"/>
              </w:rPr>
              <w:t>Kaut arī</w:t>
            </w:r>
            <w:r w:rsidR="00AE027D">
              <w:rPr>
                <w:rFonts w:ascii="Times New Roman" w:hAnsi="Times New Roman" w:cs="Times New Roman"/>
                <w:sz w:val="24"/>
                <w:szCs w:val="24"/>
              </w:rPr>
              <w:t xml:space="preserve"> iespējams, ka samazināsies valsts budžeta ieņēmumi no valsts nodevas tiesām par prasības pieteikumu celšanu saistībā ar paternitātes noteikšanu, nav iespējams precīzi noprognozēt, cik personas izmantos iespēju paternitātes pieņēmuma gadījumā iesniegt kopēju pieteikumu dzimtsarakstu nodaļai, lai par bērna tēvu dzimšanas reģistrā ierakstītu bērna miesīgo tēvu, vienlaikus palielinoties tādam iesniegumu skaitam, samazināsies lietu skaits tiesā un tiesas varēs savus resursus efektīgāk izmantot sarežģītāku un apjomīgāku lietu izspriešanai. </w:t>
            </w:r>
            <w:r w:rsidRPr="00A74F9E">
              <w:rPr>
                <w:rFonts w:ascii="Times New Roman" w:hAnsi="Times New Roman" w:cs="Times New Roman"/>
                <w:sz w:val="24"/>
                <w:szCs w:val="24"/>
              </w:rPr>
              <w:t xml:space="preserve">Tā kā </w:t>
            </w:r>
            <w:r w:rsidRPr="00A74F9E">
              <w:rPr>
                <w:rFonts w:ascii="Times New Roman" w:hAnsi="Times New Roman" w:cs="Times New Roman"/>
                <w:bCs/>
                <w:sz w:val="24"/>
                <w:szCs w:val="24"/>
              </w:rPr>
              <w:t xml:space="preserve">saskaņā ar Ministru kabineta 2009.gada 22.septembra noteikumu Nr.1069 „Noteikumi par valsts nodevu par notariālo darbību izpildi” 3.1.apakšpunktu </w:t>
            </w:r>
            <w:r w:rsidRPr="00A74F9E">
              <w:rPr>
                <w:rFonts w:ascii="Times New Roman" w:hAnsi="Times New Roman" w:cs="Times New Roman"/>
                <w:sz w:val="24"/>
                <w:szCs w:val="24"/>
              </w:rPr>
              <w:t xml:space="preserve">paternitātes lietās iesniedzēji ir atbrīvoti no valsts nodevas par paraksta īstuma apliecināšanu uz iesnieguma pie zvērināta notāra, likumprojektam nav ietekme uz valsts budžetu. Savukārt, gadījumu skaits, kad konkrētās pašvaldības bāriņtiesai būtu jāapliecina paraksta īstums uz likumprojekta 22. un 24.pantā  minētajiem iesniegumiem, prognozējams ļoti neliels, ieņēmumi no valsts nodevām par </w:t>
            </w:r>
            <w:r>
              <w:rPr>
                <w:rFonts w:ascii="Times New Roman" w:hAnsi="Times New Roman" w:cs="Times New Roman"/>
                <w:sz w:val="24"/>
                <w:szCs w:val="24"/>
              </w:rPr>
              <w:t xml:space="preserve">bāriņtiesas </w:t>
            </w:r>
            <w:r w:rsidRPr="00A74F9E">
              <w:rPr>
                <w:rFonts w:ascii="Times New Roman" w:hAnsi="Times New Roman" w:cs="Times New Roman"/>
                <w:sz w:val="24"/>
                <w:szCs w:val="24"/>
              </w:rPr>
              <w:t xml:space="preserve">attiecīgo notariālo darbību veikšanu </w:t>
            </w:r>
            <w:r>
              <w:rPr>
                <w:rFonts w:ascii="Times New Roman" w:hAnsi="Times New Roman" w:cs="Times New Roman"/>
                <w:sz w:val="24"/>
                <w:szCs w:val="24"/>
              </w:rPr>
              <w:t xml:space="preserve">(Ls 2 par viena paraksta apliecināšanu) </w:t>
            </w:r>
            <w:r w:rsidRPr="00A74F9E">
              <w:rPr>
                <w:rFonts w:ascii="Times New Roman" w:hAnsi="Times New Roman" w:cs="Times New Roman"/>
                <w:sz w:val="24"/>
                <w:szCs w:val="24"/>
              </w:rPr>
              <w:t xml:space="preserve">neradīs ievērojamu finansiālo ietekmi uz </w:t>
            </w:r>
            <w:r>
              <w:rPr>
                <w:rFonts w:ascii="Times New Roman" w:hAnsi="Times New Roman" w:cs="Times New Roman"/>
                <w:sz w:val="24"/>
                <w:szCs w:val="24"/>
              </w:rPr>
              <w:t xml:space="preserve">pašvaldību </w:t>
            </w:r>
            <w:r w:rsidRPr="00A74F9E">
              <w:rPr>
                <w:rFonts w:ascii="Times New Roman" w:hAnsi="Times New Roman" w:cs="Times New Roman"/>
                <w:sz w:val="24"/>
                <w:szCs w:val="24"/>
              </w:rPr>
              <w:t xml:space="preserve">budžetu. </w:t>
            </w:r>
          </w:p>
        </w:tc>
      </w:tr>
      <w:tr w:rsidR="003E54FA" w:rsidRPr="00B51E62" w:rsidTr="003E54FA">
        <w:trPr>
          <w:gridBefore w:val="1"/>
          <w:wBefore w:w="23" w:type="dxa"/>
          <w:trHeight w:val="306"/>
          <w:tblCellSpacing w:w="0" w:type="dxa"/>
        </w:trPr>
        <w:tc>
          <w:tcPr>
            <w:tcW w:w="9064" w:type="dxa"/>
            <w:gridSpan w:val="19"/>
            <w:tcBorders>
              <w:top w:val="outset" w:sz="6" w:space="0" w:color="auto"/>
              <w:left w:val="outset" w:sz="6" w:space="0" w:color="auto"/>
              <w:bottom w:val="outset" w:sz="6" w:space="0" w:color="auto"/>
              <w:right w:val="outset" w:sz="6" w:space="0" w:color="auto"/>
            </w:tcBorders>
            <w:hideMark/>
          </w:tcPr>
          <w:p w:rsidR="003E54FA" w:rsidRPr="007939B9" w:rsidRDefault="003E54FA" w:rsidP="003E54FA">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i/>
                <w:iCs/>
                <w:sz w:val="24"/>
                <w:szCs w:val="24"/>
                <w:lang w:eastAsia="lv-LV"/>
              </w:rPr>
              <w:t> </w:t>
            </w: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IV. Tiesību akta projekta ietekme uz spēkā esošo tiesību normu sistēmu</w:t>
            </w:r>
          </w:p>
        </w:tc>
      </w:tr>
      <w:tr w:rsidR="003E54FA" w:rsidRPr="00B51E62" w:rsidTr="00BE71EC">
        <w:trPr>
          <w:gridBefore w:val="1"/>
          <w:wBefore w:w="23" w:type="dxa"/>
          <w:trHeight w:val="3098"/>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1.</w:t>
            </w:r>
          </w:p>
        </w:tc>
        <w:tc>
          <w:tcPr>
            <w:tcW w:w="2975" w:type="dxa"/>
            <w:gridSpan w:val="9"/>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Nepieciešamie saistītie tiesību aktu projekti</w:t>
            </w:r>
          </w:p>
        </w:tc>
        <w:tc>
          <w:tcPr>
            <w:tcW w:w="5176" w:type="dxa"/>
            <w:gridSpan w:val="6"/>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AE09AC">
              <w:rPr>
                <w:rFonts w:ascii="Times New Roman" w:eastAsia="Times New Roman" w:hAnsi="Times New Roman" w:cs="Times New Roman"/>
                <w:sz w:val="24"/>
                <w:szCs w:val="24"/>
                <w:lang w:eastAsia="lv-LV"/>
              </w:rPr>
              <w:t>Vienlaicīgi ar likumprojektu virzām</w:t>
            </w:r>
            <w:r w:rsidR="00E1417B">
              <w:rPr>
                <w:rFonts w:ascii="Times New Roman" w:eastAsia="Times New Roman" w:hAnsi="Times New Roman" w:cs="Times New Roman"/>
                <w:sz w:val="24"/>
                <w:szCs w:val="24"/>
                <w:lang w:eastAsia="lv-LV"/>
              </w:rPr>
              <w:t>s</w:t>
            </w:r>
            <w:r w:rsidRPr="00AE09AC">
              <w:rPr>
                <w:rFonts w:ascii="Times New Roman" w:eastAsia="Times New Roman" w:hAnsi="Times New Roman" w:cs="Times New Roman"/>
                <w:sz w:val="24"/>
                <w:szCs w:val="24"/>
                <w:lang w:eastAsia="lv-LV"/>
              </w:rPr>
              <w:t xml:space="preserve"> jauns Civilstāvokļa aktu likums</w:t>
            </w:r>
            <w:r>
              <w:rPr>
                <w:rFonts w:ascii="Times New Roman" w:eastAsia="Times New Roman" w:hAnsi="Times New Roman" w:cs="Times New Roman"/>
                <w:sz w:val="24"/>
                <w:szCs w:val="24"/>
                <w:lang w:eastAsia="lv-LV"/>
              </w:rPr>
              <w:t>.</w:t>
            </w:r>
          </w:p>
          <w:p w:rsidR="003E54FA" w:rsidRDefault="003E54FA" w:rsidP="00EC00B8">
            <w:pPr>
              <w:spacing w:after="0" w:line="240" w:lineRule="auto"/>
              <w:jc w:val="both"/>
              <w:rPr>
                <w:rFonts w:ascii="Times New Roman" w:eastAsia="Times New Roman" w:hAnsi="Times New Roman" w:cs="Times New Roman"/>
                <w:sz w:val="24"/>
                <w:szCs w:val="24"/>
                <w:lang w:eastAsia="lv-LV"/>
              </w:rPr>
            </w:pP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w:t>
            </w:r>
            <w:r w:rsidR="00E1417B">
              <w:rPr>
                <w:rFonts w:ascii="Times New Roman" w:eastAsia="Times New Roman" w:hAnsi="Times New Roman" w:cs="Times New Roman"/>
                <w:sz w:val="24"/>
                <w:szCs w:val="24"/>
                <w:lang w:eastAsia="lv-LV"/>
              </w:rPr>
              <w:t>ais</w:t>
            </w:r>
            <w:r>
              <w:rPr>
                <w:rFonts w:ascii="Times New Roman" w:eastAsia="Times New Roman" w:hAnsi="Times New Roman" w:cs="Times New Roman"/>
                <w:sz w:val="24"/>
                <w:szCs w:val="24"/>
                <w:lang w:eastAsia="lv-LV"/>
              </w:rPr>
              <w:t xml:space="preserve"> likumprojekt</w:t>
            </w:r>
            <w:r w:rsidR="00E1417B">
              <w:rPr>
                <w:rFonts w:ascii="Times New Roman" w:eastAsia="Times New Roman" w:hAnsi="Times New Roman" w:cs="Times New Roman"/>
                <w:sz w:val="24"/>
                <w:szCs w:val="24"/>
                <w:lang w:eastAsia="lv-LV"/>
              </w:rPr>
              <w:t>s</w:t>
            </w:r>
            <w:r w:rsidR="007D7567">
              <w:rPr>
                <w:rFonts w:ascii="Times New Roman" w:eastAsia="Times New Roman" w:hAnsi="Times New Roman" w:cs="Times New Roman"/>
                <w:sz w:val="24"/>
                <w:szCs w:val="24"/>
                <w:lang w:eastAsia="lv-LV"/>
              </w:rPr>
              <w:t xml:space="preserve"> (VSS-1385)</w:t>
            </w:r>
            <w:r>
              <w:rPr>
                <w:rFonts w:ascii="Times New Roman" w:eastAsia="Times New Roman" w:hAnsi="Times New Roman" w:cs="Times New Roman"/>
                <w:sz w:val="24"/>
                <w:szCs w:val="24"/>
                <w:lang w:eastAsia="lv-LV"/>
              </w:rPr>
              <w:t xml:space="preserve"> ir izstrādāt</w:t>
            </w:r>
            <w:r w:rsidR="00E1417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un virzām</w:t>
            </w:r>
            <w:r w:rsidR="00E1417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izskatīšanai vienotā likumprojektu paketē ar grozījumiem Civillikumā. Par likumprojektu izstrādi atbildīgā institūcija – Tieslietu ministrija.</w:t>
            </w:r>
          </w:p>
          <w:p w:rsidR="003E54FA" w:rsidRPr="00AE09AC" w:rsidRDefault="003E54FA" w:rsidP="00EC00B8">
            <w:pPr>
              <w:spacing w:after="0" w:line="240" w:lineRule="auto"/>
              <w:jc w:val="both"/>
              <w:rPr>
                <w:rFonts w:ascii="Times New Roman" w:eastAsia="Times New Roman" w:hAnsi="Times New Roman" w:cs="Times New Roman"/>
                <w:sz w:val="24"/>
                <w:szCs w:val="24"/>
                <w:lang w:eastAsia="lv-LV"/>
              </w:rPr>
            </w:pPr>
          </w:p>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AE09AC">
              <w:rPr>
                <w:rFonts w:ascii="Times New Roman" w:hAnsi="Times New Roman" w:cs="Times New Roman"/>
                <w:sz w:val="24"/>
                <w:szCs w:val="24"/>
              </w:rPr>
              <w:t>Bez tam vienlaikus ar minēto likumprojektu paketes spēkā stāšanos nepieciešams nodrošināt</w:t>
            </w:r>
            <w:r>
              <w:rPr>
                <w:rFonts w:ascii="Times New Roman" w:hAnsi="Times New Roman" w:cs="Times New Roman"/>
                <w:sz w:val="24"/>
                <w:szCs w:val="24"/>
              </w:rPr>
              <w:t xml:space="preserve"> grozījumu izstrādi Ministru kabineta </w:t>
            </w:r>
            <w:r w:rsidRPr="00AE09AC">
              <w:rPr>
                <w:rFonts w:ascii="Times New Roman" w:eastAsia="Times New Roman" w:hAnsi="Times New Roman" w:cs="Times New Roman"/>
                <w:sz w:val="24"/>
                <w:szCs w:val="24"/>
                <w:lang w:eastAsia="lv-LV"/>
              </w:rPr>
              <w:t>2003.gada 11.marta noteikumos Nr.111 „Adopcijas kārtība”</w:t>
            </w:r>
            <w:r>
              <w:rPr>
                <w:rFonts w:ascii="Times New Roman" w:eastAsia="Times New Roman" w:hAnsi="Times New Roman" w:cs="Times New Roman"/>
                <w:sz w:val="24"/>
                <w:szCs w:val="24"/>
                <w:lang w:eastAsia="lv-LV"/>
              </w:rPr>
              <w:t xml:space="preserve">” un </w:t>
            </w:r>
            <w:r w:rsidRPr="00AE09AC">
              <w:rPr>
                <w:rFonts w:ascii="Times New Roman" w:eastAsia="Times New Roman" w:hAnsi="Times New Roman" w:cs="Times New Roman"/>
                <w:sz w:val="24"/>
                <w:szCs w:val="24"/>
                <w:lang w:eastAsia="lv-LV"/>
              </w:rPr>
              <w:t>Ministru kabineta 2006.gada 19.decembra noteikumos Nr. 1037 „Bāriņtiesas darbības noteikumi”</w:t>
            </w:r>
            <w:r>
              <w:rPr>
                <w:rFonts w:ascii="Times New Roman" w:eastAsia="Times New Roman" w:hAnsi="Times New Roman" w:cs="Times New Roman"/>
                <w:sz w:val="24"/>
                <w:szCs w:val="24"/>
                <w:lang w:eastAsia="lv-LV"/>
              </w:rPr>
              <w:t>”, lai tos saskaņotu ar attiecīgajiem grozījumiem likumos, kā arī jāizdod jauni Ministru kabineta noteikumi „Par minimālo uzturlīdzekļu apmēru bērnam”, jo likumprojekts maina Civillikuma 179.panta piektajā daļā ietverto pilnvarojumu Ministru kabinetam izdot noteikumus.</w:t>
            </w:r>
          </w:p>
          <w:p w:rsidR="003E54FA" w:rsidRDefault="003E54FA" w:rsidP="00EC00B8">
            <w:pPr>
              <w:spacing w:after="0" w:line="240" w:lineRule="auto"/>
              <w:jc w:val="both"/>
              <w:rPr>
                <w:rFonts w:ascii="Times New Roman" w:eastAsia="Times New Roman" w:hAnsi="Times New Roman" w:cs="Times New Roman"/>
                <w:sz w:val="24"/>
                <w:szCs w:val="24"/>
                <w:lang w:eastAsia="lv-LV"/>
              </w:rPr>
            </w:pPr>
          </w:p>
          <w:p w:rsidR="003E54FA" w:rsidRPr="000E3097" w:rsidRDefault="003E54FA" w:rsidP="00EC00B8">
            <w:pPr>
              <w:spacing w:after="0" w:line="240" w:lineRule="auto"/>
              <w:jc w:val="both"/>
              <w:rPr>
                <w:rFonts w:ascii="Times New Roman" w:hAnsi="Times New Roman" w:cs="Times New Roman"/>
                <w:sz w:val="24"/>
                <w:szCs w:val="24"/>
              </w:rPr>
            </w:pPr>
            <w:r w:rsidRPr="000E3097">
              <w:rPr>
                <w:rFonts w:ascii="Times New Roman" w:hAnsi="Times New Roman" w:cs="Times New Roman"/>
                <w:sz w:val="24"/>
                <w:szCs w:val="24"/>
              </w:rPr>
              <w:t xml:space="preserve">Ministru kabineta noteikumu projekti tiks izstrādāti </w:t>
            </w:r>
            <w:r>
              <w:rPr>
                <w:rFonts w:ascii="Times New Roman" w:hAnsi="Times New Roman" w:cs="Times New Roman"/>
                <w:sz w:val="24"/>
                <w:szCs w:val="24"/>
              </w:rPr>
              <w:t>triju</w:t>
            </w:r>
            <w:r w:rsidRPr="000E3097">
              <w:rPr>
                <w:rFonts w:ascii="Times New Roman" w:hAnsi="Times New Roman" w:cs="Times New Roman"/>
                <w:sz w:val="24"/>
                <w:szCs w:val="24"/>
              </w:rPr>
              <w:t xml:space="preserve"> mēnešu laikā pēc augstāk minēto likumprojektu pieņemšanas Saeimā 2.lasījumā.  </w:t>
            </w:r>
          </w:p>
          <w:p w:rsidR="003E54FA" w:rsidRDefault="003E54FA" w:rsidP="00EC00B8">
            <w:pPr>
              <w:spacing w:after="0" w:line="240" w:lineRule="auto"/>
              <w:jc w:val="both"/>
              <w:rPr>
                <w:rFonts w:ascii="Times New Roman" w:eastAsia="Times New Roman" w:hAnsi="Times New Roman" w:cs="Times New Roman"/>
                <w:sz w:val="24"/>
                <w:szCs w:val="24"/>
                <w:lang w:eastAsia="lv-LV"/>
              </w:rPr>
            </w:pP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Ministru kabineta noteikumu projektu „Grozījumi </w:t>
            </w:r>
            <w:r>
              <w:rPr>
                <w:rFonts w:ascii="Times New Roman" w:hAnsi="Times New Roman" w:cs="Times New Roman"/>
                <w:sz w:val="24"/>
                <w:szCs w:val="24"/>
              </w:rPr>
              <w:t xml:space="preserve">Ministru kabineta </w:t>
            </w:r>
            <w:r w:rsidRPr="00AE09AC">
              <w:rPr>
                <w:rFonts w:ascii="Times New Roman" w:eastAsia="Times New Roman" w:hAnsi="Times New Roman" w:cs="Times New Roman"/>
                <w:sz w:val="24"/>
                <w:szCs w:val="24"/>
                <w:lang w:eastAsia="lv-LV"/>
              </w:rPr>
              <w:t>2003.gada 11.marta noteikumos Nr.111 „Adopcijas kārtība”</w:t>
            </w:r>
            <w:r>
              <w:rPr>
                <w:rFonts w:ascii="Times New Roman" w:eastAsia="Times New Roman" w:hAnsi="Times New Roman" w:cs="Times New Roman"/>
                <w:sz w:val="24"/>
                <w:szCs w:val="24"/>
                <w:lang w:eastAsia="lv-LV"/>
              </w:rPr>
              <w:t xml:space="preserve">” un „Grozījumi </w:t>
            </w:r>
            <w:r w:rsidRPr="00AE09AC">
              <w:rPr>
                <w:rFonts w:ascii="Times New Roman" w:eastAsia="Times New Roman" w:hAnsi="Times New Roman" w:cs="Times New Roman"/>
                <w:sz w:val="24"/>
                <w:szCs w:val="24"/>
                <w:lang w:eastAsia="lv-LV"/>
              </w:rPr>
              <w:t>Ministru kabineta 2006.gada 19.decembra noteikumos Nr. 1037 „Bāriņtiesas darbības noteikumi”</w:t>
            </w:r>
            <w:r>
              <w:rPr>
                <w:rFonts w:ascii="Times New Roman" w:eastAsia="Times New Roman" w:hAnsi="Times New Roman" w:cs="Times New Roman"/>
                <w:sz w:val="24"/>
                <w:szCs w:val="24"/>
                <w:lang w:eastAsia="lv-LV"/>
              </w:rPr>
              <w:t xml:space="preserve">”  izstrādi atbildīgā institūcija – Labklājības ministrija. </w:t>
            </w:r>
          </w:p>
          <w:p w:rsidR="003E54FA" w:rsidRDefault="003E54FA" w:rsidP="00EC00B8">
            <w:pPr>
              <w:spacing w:after="0" w:line="240" w:lineRule="auto"/>
              <w:jc w:val="both"/>
              <w:rPr>
                <w:rFonts w:ascii="Times New Roman" w:eastAsia="Times New Roman" w:hAnsi="Times New Roman" w:cs="Times New Roman"/>
                <w:sz w:val="24"/>
                <w:szCs w:val="24"/>
                <w:lang w:eastAsia="lv-LV"/>
              </w:rPr>
            </w:pPr>
          </w:p>
          <w:p w:rsidR="003E54FA" w:rsidRPr="00A74F9E" w:rsidRDefault="003E54FA" w:rsidP="00EC00B8">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Par Ministru kabineta noteikumu projekta „Par minimālo uzturlīdzekļu apmēru bērnam” izstrādi atbildīgā institūcija – Tieslietu ministrija.</w:t>
            </w:r>
          </w:p>
        </w:tc>
      </w:tr>
      <w:tr w:rsidR="003E54FA" w:rsidRPr="00B51E62" w:rsidTr="003E54FA">
        <w:trPr>
          <w:gridBefore w:val="1"/>
          <w:wBefore w:w="23" w:type="dxa"/>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2975" w:type="dxa"/>
            <w:gridSpan w:val="9"/>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176" w:type="dxa"/>
            <w:gridSpan w:val="6"/>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B51E62" w:rsidTr="003E54FA">
        <w:trPr>
          <w:gridBefore w:val="1"/>
          <w:wBefore w:w="23" w:type="dxa"/>
          <w:tblCellSpacing w:w="0" w:type="dxa"/>
        </w:trPr>
        <w:tc>
          <w:tcPr>
            <w:tcW w:w="9064" w:type="dxa"/>
            <w:gridSpan w:val="19"/>
            <w:tcBorders>
              <w:top w:val="outset" w:sz="6" w:space="0" w:color="auto"/>
              <w:left w:val="outset" w:sz="6" w:space="0" w:color="auto"/>
              <w:bottom w:val="outset" w:sz="6" w:space="0" w:color="auto"/>
              <w:right w:val="outset" w:sz="6" w:space="0" w:color="auto"/>
            </w:tcBorders>
            <w:hideMark/>
          </w:tcPr>
          <w:p w:rsidR="003E54FA" w:rsidRPr="007939B9" w:rsidRDefault="003E54FA" w:rsidP="003E54FA">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V. Tiesību akta projekta atbilstība Latvijas Republikas starptautiskajām saistībām</w:t>
            </w:r>
          </w:p>
        </w:tc>
      </w:tr>
      <w:tr w:rsidR="003E54FA" w:rsidRPr="00B51E62" w:rsidTr="003E54FA">
        <w:trPr>
          <w:gridBefore w:val="1"/>
          <w:wBefore w:w="23" w:type="dxa"/>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Saistības pret Eiropas Savienību</w:t>
            </w:r>
          </w:p>
        </w:tc>
        <w:tc>
          <w:tcPr>
            <w:tcW w:w="5208" w:type="dxa"/>
            <w:gridSpan w:val="7"/>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Citas starptautiskās saistības</w:t>
            </w:r>
          </w:p>
        </w:tc>
        <w:tc>
          <w:tcPr>
            <w:tcW w:w="5208" w:type="dxa"/>
            <w:gridSpan w:val="7"/>
            <w:tcBorders>
              <w:top w:val="outset" w:sz="6" w:space="0" w:color="auto"/>
              <w:left w:val="outset" w:sz="6" w:space="0" w:color="auto"/>
              <w:bottom w:val="outset" w:sz="6" w:space="0" w:color="auto"/>
              <w:right w:val="outset" w:sz="6" w:space="0" w:color="auto"/>
            </w:tcBorders>
            <w:hideMark/>
          </w:tcPr>
          <w:p w:rsidR="003E54FA" w:rsidRPr="003111E3"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3111E3">
              <w:rPr>
                <w:rFonts w:ascii="Times New Roman" w:hAnsi="Times New Roman" w:cs="Times New Roman"/>
                <w:sz w:val="24"/>
                <w:szCs w:val="24"/>
              </w:rPr>
              <w:t>1989.</w:t>
            </w:r>
            <w:r>
              <w:rPr>
                <w:rFonts w:ascii="Times New Roman" w:hAnsi="Times New Roman" w:cs="Times New Roman"/>
                <w:sz w:val="24"/>
                <w:szCs w:val="24"/>
              </w:rPr>
              <w:t>gada 20.novembra ANO konvencija</w:t>
            </w:r>
            <w:r w:rsidRPr="003111E3">
              <w:rPr>
                <w:rFonts w:ascii="Times New Roman" w:hAnsi="Times New Roman" w:cs="Times New Roman"/>
                <w:sz w:val="24"/>
                <w:szCs w:val="24"/>
              </w:rPr>
              <w:t xml:space="preserve"> par bērnu tiesībām</w:t>
            </w:r>
            <w:r>
              <w:rPr>
                <w:rFonts w:ascii="Times New Roman" w:hAnsi="Times New Roman" w:cs="Times New Roman"/>
                <w:sz w:val="24"/>
                <w:szCs w:val="24"/>
              </w:rPr>
              <w:t>.</w:t>
            </w:r>
          </w:p>
        </w:tc>
      </w:tr>
      <w:tr w:rsidR="003E54FA" w:rsidRPr="00B51E62" w:rsidTr="003E54FA">
        <w:trPr>
          <w:gridBefore w:val="1"/>
          <w:wBefore w:w="23" w:type="dxa"/>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208" w:type="dxa"/>
            <w:gridSpan w:val="7"/>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w:t>
            </w:r>
          </w:p>
        </w:tc>
      </w:tr>
      <w:tr w:rsidR="003E54FA" w:rsidRPr="00B51E62" w:rsidTr="003E54FA">
        <w:trPr>
          <w:gridBefore w:val="1"/>
          <w:wBefore w:w="23" w:type="dxa"/>
          <w:trHeight w:val="523"/>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7D7567" w:rsidRDefault="003E54FA" w:rsidP="00087957">
            <w:pPr>
              <w:spacing w:after="0" w:line="240" w:lineRule="auto"/>
              <w:jc w:val="center"/>
              <w:rPr>
                <w:rFonts w:ascii="Times New Roman" w:eastAsia="Times New Roman" w:hAnsi="Times New Roman" w:cs="Times New Roman"/>
                <w:b/>
                <w:sz w:val="24"/>
                <w:szCs w:val="24"/>
                <w:lang w:eastAsia="lv-LV"/>
              </w:rPr>
            </w:pPr>
            <w:r w:rsidRPr="007D7567">
              <w:rPr>
                <w:rFonts w:ascii="Times New Roman" w:eastAsia="Times New Roman" w:hAnsi="Times New Roman" w:cs="Times New Roman"/>
                <w:b/>
                <w:sz w:val="24"/>
                <w:szCs w:val="24"/>
                <w:lang w:eastAsia="lv-LV"/>
              </w:rPr>
              <w:t>1.tabula</w:t>
            </w:r>
          </w:p>
          <w:p w:rsidR="003E54FA" w:rsidRPr="00B51E62" w:rsidRDefault="003E54FA" w:rsidP="00087957">
            <w:pPr>
              <w:spacing w:after="0" w:line="240" w:lineRule="auto"/>
              <w:jc w:val="center"/>
              <w:rPr>
                <w:rFonts w:ascii="Times New Roman" w:eastAsia="Times New Roman" w:hAnsi="Times New Roman" w:cs="Times New Roman"/>
                <w:sz w:val="24"/>
                <w:szCs w:val="24"/>
                <w:lang w:eastAsia="lv-LV"/>
              </w:rPr>
            </w:pPr>
            <w:r w:rsidRPr="007D7567">
              <w:rPr>
                <w:rFonts w:ascii="Times New Roman" w:eastAsia="Times New Roman" w:hAnsi="Times New Roman" w:cs="Times New Roman"/>
                <w:b/>
                <w:sz w:val="24"/>
                <w:szCs w:val="24"/>
                <w:lang w:eastAsia="lv-LV"/>
              </w:rPr>
              <w:t>Tiesību akta projekta atbilstība ES tiesību aktiem</w:t>
            </w:r>
          </w:p>
        </w:tc>
      </w:tr>
      <w:tr w:rsidR="003E54FA" w:rsidRPr="00B51E62" w:rsidTr="003E54FA">
        <w:trPr>
          <w:gridBefore w:val="1"/>
          <w:wBefore w:w="23" w:type="dxa"/>
          <w:trHeight w:val="1252"/>
          <w:tblCellSpacing w:w="0" w:type="dxa"/>
        </w:trPr>
        <w:tc>
          <w:tcPr>
            <w:tcW w:w="1566" w:type="dxa"/>
            <w:gridSpan w:val="5"/>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Attiecīgā ES tiesību akta datums, numurs un nosaukums</w:t>
            </w:r>
          </w:p>
        </w:tc>
        <w:tc>
          <w:tcPr>
            <w:tcW w:w="7498" w:type="dxa"/>
            <w:gridSpan w:val="14"/>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rHeight w:val="163"/>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3"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tc>
      </w:tr>
      <w:tr w:rsidR="003E54FA" w:rsidRPr="00B51E62" w:rsidTr="003E54FA">
        <w:trPr>
          <w:gridBefore w:val="1"/>
          <w:wBefore w:w="23" w:type="dxa"/>
          <w:trHeight w:val="165"/>
          <w:tblCellSpacing w:w="0" w:type="dxa"/>
        </w:trPr>
        <w:tc>
          <w:tcPr>
            <w:tcW w:w="1566" w:type="dxa"/>
            <w:gridSpan w:val="5"/>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5"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w:t>
            </w:r>
          </w:p>
        </w:tc>
        <w:tc>
          <w:tcPr>
            <w:tcW w:w="1417" w:type="dxa"/>
            <w:gridSpan w:val="3"/>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5"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B</w:t>
            </w:r>
          </w:p>
        </w:tc>
        <w:tc>
          <w:tcPr>
            <w:tcW w:w="2231" w:type="dxa"/>
            <w:gridSpan w:val="8"/>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5"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w:t>
            </w:r>
          </w:p>
        </w:tc>
        <w:tc>
          <w:tcPr>
            <w:tcW w:w="3850" w:type="dxa"/>
            <w:gridSpan w:val="3"/>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5"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D</w:t>
            </w:r>
          </w:p>
        </w:tc>
      </w:tr>
      <w:tr w:rsidR="003E54FA" w:rsidRPr="00B51E62" w:rsidTr="00087957">
        <w:trPr>
          <w:gridBefore w:val="1"/>
          <w:wBefore w:w="23" w:type="dxa"/>
          <w:trHeight w:val="5590"/>
          <w:tblCellSpacing w:w="0" w:type="dxa"/>
        </w:trPr>
        <w:tc>
          <w:tcPr>
            <w:tcW w:w="1566" w:type="dxa"/>
            <w:gridSpan w:val="5"/>
            <w:tcBorders>
              <w:top w:val="outset" w:sz="6" w:space="0" w:color="auto"/>
              <w:left w:val="outset" w:sz="6" w:space="0" w:color="auto"/>
              <w:bottom w:val="outset" w:sz="6" w:space="0" w:color="auto"/>
              <w:right w:val="outset" w:sz="6" w:space="0" w:color="auto"/>
            </w:tcBorders>
            <w:hideMark/>
          </w:tcPr>
          <w:p w:rsidR="003E54FA" w:rsidRPr="00087957"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87957" w:rsidRPr="00087957">
              <w:rPr>
                <w:rFonts w:ascii="Times New Roman" w:hAnsi="Times New Roman" w:cs="Times New Roman"/>
                <w:sz w:val="24"/>
                <w:szCs w:val="24"/>
              </w:rPr>
              <w:t>Attiecīgā ES tiesību akta panta numurs (uzskaitot katru tiesību akta vienību - pantu, daļu, punktu, apakšpunktu)</w:t>
            </w:r>
          </w:p>
        </w:tc>
        <w:tc>
          <w:tcPr>
            <w:tcW w:w="1417" w:type="dxa"/>
            <w:gridSpan w:val="3"/>
            <w:tcBorders>
              <w:top w:val="outset" w:sz="6" w:space="0" w:color="auto"/>
              <w:left w:val="outset" w:sz="6" w:space="0" w:color="auto"/>
              <w:bottom w:val="outset" w:sz="6" w:space="0" w:color="auto"/>
              <w:right w:val="outset" w:sz="6" w:space="0" w:color="auto"/>
            </w:tcBorders>
            <w:hideMark/>
          </w:tcPr>
          <w:p w:rsidR="003E54FA" w:rsidRPr="00087957" w:rsidRDefault="003E54FA" w:rsidP="00087957">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87957" w:rsidRPr="00087957">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231" w:type="dxa"/>
            <w:gridSpan w:val="8"/>
            <w:tcBorders>
              <w:top w:val="outset" w:sz="6" w:space="0" w:color="auto"/>
              <w:left w:val="outset" w:sz="6" w:space="0" w:color="auto"/>
              <w:bottom w:val="outset" w:sz="6" w:space="0" w:color="auto"/>
              <w:right w:val="outset" w:sz="6" w:space="0" w:color="auto"/>
            </w:tcBorders>
            <w:hideMark/>
          </w:tcPr>
          <w:p w:rsidR="00087957" w:rsidRPr="00087957" w:rsidRDefault="003E54FA" w:rsidP="00087957">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87957" w:rsidRPr="00087957">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087957" w:rsidRPr="00087957" w:rsidRDefault="00087957" w:rsidP="00087957">
            <w:pPr>
              <w:spacing w:after="0" w:line="240" w:lineRule="auto"/>
              <w:jc w:val="both"/>
              <w:rPr>
                <w:rFonts w:ascii="Times New Roman" w:eastAsia="Times New Roman" w:hAnsi="Times New Roman" w:cs="Times New Roman"/>
                <w:sz w:val="24"/>
                <w:szCs w:val="24"/>
                <w:lang w:eastAsia="lv-LV"/>
              </w:rPr>
            </w:pPr>
            <w:r w:rsidRPr="00087957">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3E54FA" w:rsidRPr="00B51E62" w:rsidRDefault="00087957" w:rsidP="00087957">
            <w:pPr>
              <w:spacing w:after="0" w:line="240" w:lineRule="auto"/>
              <w:jc w:val="both"/>
              <w:rPr>
                <w:rFonts w:ascii="Times New Roman" w:eastAsia="Times New Roman" w:hAnsi="Times New Roman" w:cs="Times New Roman"/>
                <w:sz w:val="24"/>
                <w:szCs w:val="24"/>
                <w:lang w:eastAsia="lv-LV"/>
              </w:rPr>
            </w:pPr>
            <w:r w:rsidRPr="00087957">
              <w:rPr>
                <w:rFonts w:ascii="Times New Roman" w:eastAsia="Times New Roman" w:hAnsi="Times New Roman" w:cs="Times New Roman"/>
                <w:sz w:val="24"/>
                <w:szCs w:val="24"/>
                <w:lang w:eastAsia="lv-LV"/>
              </w:rPr>
              <w:t>Norāda institūciju, kas ir atbildīga par šo saistību izpildi pilnībā</w:t>
            </w:r>
          </w:p>
        </w:tc>
        <w:tc>
          <w:tcPr>
            <w:tcW w:w="3850" w:type="dxa"/>
            <w:gridSpan w:val="3"/>
            <w:tcBorders>
              <w:top w:val="outset" w:sz="6" w:space="0" w:color="auto"/>
              <w:left w:val="outset" w:sz="6" w:space="0" w:color="auto"/>
              <w:bottom w:val="outset" w:sz="6" w:space="0" w:color="auto"/>
              <w:right w:val="outset" w:sz="6" w:space="0" w:color="auto"/>
            </w:tcBorders>
            <w:hideMark/>
          </w:tcPr>
          <w:p w:rsidR="00087957" w:rsidRPr="00087957" w:rsidRDefault="003E54FA" w:rsidP="00087957">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87957" w:rsidRPr="00087957">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087957" w:rsidRPr="00087957" w:rsidRDefault="00087957" w:rsidP="00087957">
            <w:pPr>
              <w:spacing w:after="0" w:line="240" w:lineRule="auto"/>
              <w:jc w:val="both"/>
              <w:rPr>
                <w:rFonts w:ascii="Times New Roman" w:eastAsia="Times New Roman" w:hAnsi="Times New Roman" w:cs="Times New Roman"/>
                <w:sz w:val="24"/>
                <w:szCs w:val="24"/>
                <w:lang w:eastAsia="lv-LV"/>
              </w:rPr>
            </w:pPr>
            <w:r w:rsidRPr="00087957">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087957" w:rsidRPr="00087957" w:rsidRDefault="00087957" w:rsidP="00087957">
            <w:pPr>
              <w:spacing w:after="0" w:line="240" w:lineRule="auto"/>
              <w:jc w:val="both"/>
              <w:rPr>
                <w:rFonts w:ascii="Times New Roman" w:eastAsia="Times New Roman" w:hAnsi="Times New Roman" w:cs="Times New Roman"/>
                <w:sz w:val="24"/>
                <w:szCs w:val="24"/>
                <w:lang w:eastAsia="lv-LV"/>
              </w:rPr>
            </w:pPr>
            <w:r w:rsidRPr="00087957">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p>
        </w:tc>
      </w:tr>
      <w:tr w:rsidR="003E54FA" w:rsidRPr="00B51E62" w:rsidTr="003E54FA">
        <w:trPr>
          <w:gridBefore w:val="1"/>
          <w:wBefore w:w="23" w:type="dxa"/>
          <w:trHeight w:val="281"/>
          <w:tblCellSpacing w:w="0" w:type="dxa"/>
        </w:trPr>
        <w:tc>
          <w:tcPr>
            <w:tcW w:w="1566" w:type="dxa"/>
            <w:gridSpan w:val="5"/>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Kā ir izmantota ES tiesību aktā paredzētā rīcības brīvība dalībvalstij pārņemt vai ieviest n</w:t>
            </w:r>
            <w:r w:rsidR="00087957">
              <w:rPr>
                <w:rFonts w:ascii="Times New Roman" w:eastAsia="Times New Roman" w:hAnsi="Times New Roman" w:cs="Times New Roman"/>
                <w:sz w:val="24"/>
                <w:szCs w:val="24"/>
                <w:lang w:eastAsia="lv-LV"/>
              </w:rPr>
              <w:t>oteiktas ES tiesību akta normas?</w:t>
            </w:r>
          </w:p>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Kādēļ?</w:t>
            </w:r>
          </w:p>
        </w:tc>
        <w:tc>
          <w:tcPr>
            <w:tcW w:w="7498" w:type="dxa"/>
            <w:gridSpan w:val="1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rHeight w:val="913"/>
          <w:tblCellSpacing w:w="0" w:type="dxa"/>
        </w:trPr>
        <w:tc>
          <w:tcPr>
            <w:tcW w:w="1566" w:type="dxa"/>
            <w:gridSpan w:val="5"/>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xml:space="preserve"> Saistības sniegt paziņojumu ES institūcijām un ES dalībvalstīm atbilstoši normatīvajiem aktiem, kas regulē </w:t>
            </w:r>
            <w:r w:rsidRPr="00B51E62">
              <w:rPr>
                <w:rFonts w:ascii="Times New Roman" w:eastAsia="Times New Roman" w:hAnsi="Times New Roman" w:cs="Times New Roman"/>
                <w:sz w:val="24"/>
                <w:szCs w:val="24"/>
                <w:lang w:eastAsia="lv-LV"/>
              </w:rPr>
              <w:lastRenderedPageBreak/>
              <w:t>informācijas sniegšanu par tehnisko noteikumu, valsts atbalsta piešķiršanas un finanšu noteikumu (attiecībā uz monetāro politiku) projektiem</w:t>
            </w:r>
          </w:p>
        </w:tc>
        <w:tc>
          <w:tcPr>
            <w:tcW w:w="7498" w:type="dxa"/>
            <w:gridSpan w:val="1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rHeight w:val="579"/>
          <w:tblCellSpacing w:w="0" w:type="dxa"/>
        </w:trPr>
        <w:tc>
          <w:tcPr>
            <w:tcW w:w="1566" w:type="dxa"/>
            <w:gridSpan w:val="5"/>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Cita informācija</w:t>
            </w:r>
          </w:p>
        </w:tc>
        <w:tc>
          <w:tcPr>
            <w:tcW w:w="7498" w:type="dxa"/>
            <w:gridSpan w:val="1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B51E62" w:rsidTr="003E54FA">
        <w:trPr>
          <w:gridBefore w:val="1"/>
          <w:wBefore w:w="23" w:type="dxa"/>
          <w:trHeight w:val="792"/>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7D7567" w:rsidRDefault="003E54FA" w:rsidP="00087957">
            <w:pPr>
              <w:spacing w:after="0" w:line="240" w:lineRule="auto"/>
              <w:jc w:val="center"/>
              <w:rPr>
                <w:rFonts w:ascii="Times New Roman" w:eastAsia="Times New Roman" w:hAnsi="Times New Roman" w:cs="Times New Roman"/>
                <w:b/>
                <w:sz w:val="24"/>
                <w:szCs w:val="24"/>
                <w:lang w:eastAsia="lv-LV"/>
              </w:rPr>
            </w:pPr>
            <w:r w:rsidRPr="007D7567">
              <w:rPr>
                <w:rFonts w:ascii="Times New Roman" w:eastAsia="Times New Roman" w:hAnsi="Times New Roman" w:cs="Times New Roman"/>
                <w:b/>
                <w:sz w:val="24"/>
                <w:szCs w:val="24"/>
                <w:lang w:eastAsia="lv-LV"/>
              </w:rPr>
              <w:t>2.tabula</w:t>
            </w:r>
          </w:p>
          <w:p w:rsidR="003E54FA" w:rsidRPr="007D7567" w:rsidRDefault="003E54FA" w:rsidP="00087957">
            <w:pPr>
              <w:spacing w:after="0" w:line="240" w:lineRule="auto"/>
              <w:jc w:val="center"/>
              <w:rPr>
                <w:rFonts w:ascii="Times New Roman" w:eastAsia="Times New Roman" w:hAnsi="Times New Roman" w:cs="Times New Roman"/>
                <w:b/>
                <w:sz w:val="24"/>
                <w:szCs w:val="24"/>
                <w:lang w:eastAsia="lv-LV"/>
              </w:rPr>
            </w:pPr>
            <w:r w:rsidRPr="007D7567">
              <w:rPr>
                <w:rFonts w:ascii="Times New Roman" w:eastAsia="Times New Roman" w:hAnsi="Times New Roman" w:cs="Times New Roman"/>
                <w:b/>
                <w:sz w:val="24"/>
                <w:szCs w:val="24"/>
                <w:lang w:eastAsia="lv-LV"/>
              </w:rPr>
              <w:t xml:space="preserve">Ar tiesību akta projektu </w:t>
            </w:r>
            <w:r w:rsidR="007D7567" w:rsidRPr="007D7567">
              <w:rPr>
                <w:rFonts w:ascii="Times New Roman" w:eastAsia="Times New Roman" w:hAnsi="Times New Roman" w:cs="Times New Roman"/>
                <w:b/>
                <w:sz w:val="24"/>
                <w:szCs w:val="24"/>
                <w:lang w:eastAsia="lv-LV"/>
              </w:rPr>
              <w:t xml:space="preserve">izpildītās vai </w:t>
            </w:r>
            <w:r w:rsidRPr="007D7567">
              <w:rPr>
                <w:rFonts w:ascii="Times New Roman" w:eastAsia="Times New Roman" w:hAnsi="Times New Roman" w:cs="Times New Roman"/>
                <w:b/>
                <w:sz w:val="24"/>
                <w:szCs w:val="24"/>
                <w:lang w:eastAsia="lv-LV"/>
              </w:rPr>
              <w:t>uzņemtās saistības, kas izriet no starptautiskajiem tiesību aktiem vai starptautiskas institūcijas vai organizācijas dokumentiem</w:t>
            </w:r>
            <w:r w:rsidR="007D7567" w:rsidRPr="007D7567">
              <w:rPr>
                <w:rFonts w:ascii="Times New Roman" w:eastAsia="Times New Roman" w:hAnsi="Times New Roman" w:cs="Times New Roman"/>
                <w:b/>
                <w:sz w:val="24"/>
                <w:szCs w:val="24"/>
                <w:lang w:eastAsia="lv-LV"/>
              </w:rPr>
              <w:t>.</w:t>
            </w:r>
          </w:p>
          <w:p w:rsidR="003E54FA" w:rsidRPr="007D7567" w:rsidRDefault="003E54FA" w:rsidP="00087957">
            <w:pPr>
              <w:spacing w:after="0" w:line="240" w:lineRule="auto"/>
              <w:jc w:val="center"/>
              <w:rPr>
                <w:rFonts w:ascii="Times New Roman" w:eastAsia="Times New Roman" w:hAnsi="Times New Roman" w:cs="Times New Roman"/>
                <w:b/>
                <w:sz w:val="24"/>
                <w:szCs w:val="24"/>
                <w:lang w:eastAsia="lv-LV"/>
              </w:rPr>
            </w:pPr>
            <w:r w:rsidRPr="007D7567">
              <w:rPr>
                <w:rFonts w:ascii="Times New Roman" w:eastAsia="Times New Roman" w:hAnsi="Times New Roman" w:cs="Times New Roman"/>
                <w:b/>
                <w:sz w:val="24"/>
                <w:szCs w:val="24"/>
                <w:lang w:eastAsia="lv-LV"/>
              </w:rPr>
              <w:t>Pasākumi šo saistību izpildei</w:t>
            </w:r>
          </w:p>
        </w:tc>
      </w:tr>
      <w:tr w:rsidR="003E54FA" w:rsidRPr="00B51E62" w:rsidTr="003E54FA">
        <w:trPr>
          <w:gridBefore w:val="1"/>
          <w:wBefore w:w="23" w:type="dxa"/>
          <w:trHeight w:val="1596"/>
          <w:tblCellSpacing w:w="0" w:type="dxa"/>
        </w:trPr>
        <w:tc>
          <w:tcPr>
            <w:tcW w:w="1764" w:type="dxa"/>
            <w:gridSpan w:val="6"/>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Attiecīgā starptautiskā tiesību akta vai starptautiskas institūcijas vai organizācijas dokumenta (turpmāk – starptautiskais dokuments) datums, numurs un nosaukums</w:t>
            </w:r>
          </w:p>
        </w:tc>
        <w:tc>
          <w:tcPr>
            <w:tcW w:w="7300" w:type="dxa"/>
            <w:gridSpan w:val="1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3111E3">
              <w:rPr>
                <w:rFonts w:ascii="Times New Roman" w:hAnsi="Times New Roman" w:cs="Times New Roman"/>
                <w:sz w:val="24"/>
                <w:szCs w:val="24"/>
              </w:rPr>
              <w:t>1989.</w:t>
            </w:r>
            <w:r>
              <w:rPr>
                <w:rFonts w:ascii="Times New Roman" w:hAnsi="Times New Roman" w:cs="Times New Roman"/>
                <w:sz w:val="24"/>
                <w:szCs w:val="24"/>
              </w:rPr>
              <w:t>gada 20.novembra ANO konvencija</w:t>
            </w:r>
            <w:r w:rsidRPr="003111E3">
              <w:rPr>
                <w:rFonts w:ascii="Times New Roman" w:hAnsi="Times New Roman" w:cs="Times New Roman"/>
                <w:sz w:val="24"/>
                <w:szCs w:val="24"/>
              </w:rPr>
              <w:t xml:space="preserve"> par bērnu tiesībām</w:t>
            </w:r>
            <w:r>
              <w:rPr>
                <w:rFonts w:ascii="Times New Roman" w:hAnsi="Times New Roman" w:cs="Times New Roman"/>
                <w:sz w:val="24"/>
                <w:szCs w:val="24"/>
              </w:rPr>
              <w:t>.</w:t>
            </w:r>
          </w:p>
        </w:tc>
      </w:tr>
      <w:tr w:rsidR="003E54FA" w:rsidRPr="00B51E62" w:rsidTr="003E54FA">
        <w:trPr>
          <w:gridBefore w:val="1"/>
          <w:wBefore w:w="23" w:type="dxa"/>
          <w:trHeight w:val="158"/>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3"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tc>
      </w:tr>
      <w:tr w:rsidR="003E54FA" w:rsidRPr="00B51E62" w:rsidTr="003E54FA">
        <w:trPr>
          <w:gridBefore w:val="1"/>
          <w:wBefore w:w="23" w:type="dxa"/>
          <w:trHeight w:val="341"/>
          <w:tblCellSpacing w:w="0" w:type="dxa"/>
        </w:trPr>
        <w:tc>
          <w:tcPr>
            <w:tcW w:w="1764" w:type="dxa"/>
            <w:gridSpan w:val="6"/>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w:t>
            </w:r>
          </w:p>
        </w:tc>
        <w:tc>
          <w:tcPr>
            <w:tcW w:w="3193" w:type="dxa"/>
            <w:gridSpan w:val="9"/>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B</w:t>
            </w:r>
          </w:p>
        </w:tc>
        <w:tc>
          <w:tcPr>
            <w:tcW w:w="4107" w:type="dxa"/>
            <w:gridSpan w:val="4"/>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w:t>
            </w:r>
          </w:p>
        </w:tc>
      </w:tr>
      <w:tr w:rsidR="00862373" w:rsidRPr="00B51E62" w:rsidTr="003E54FA">
        <w:trPr>
          <w:gridBefore w:val="1"/>
          <w:wBefore w:w="23" w:type="dxa"/>
          <w:trHeight w:val="1047"/>
          <w:tblCellSpacing w:w="0" w:type="dxa"/>
        </w:trPr>
        <w:tc>
          <w:tcPr>
            <w:tcW w:w="1764" w:type="dxa"/>
            <w:gridSpan w:val="6"/>
            <w:tcBorders>
              <w:top w:val="outset" w:sz="6" w:space="0" w:color="auto"/>
              <w:left w:val="outset" w:sz="6" w:space="0" w:color="auto"/>
              <w:bottom w:val="outset" w:sz="6" w:space="0" w:color="auto"/>
              <w:right w:val="outset" w:sz="6" w:space="0" w:color="auto"/>
            </w:tcBorders>
            <w:hideMark/>
          </w:tcPr>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862373" w:rsidRPr="00B51E62"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Konkrēti veicamie pasākumi vai uzdevumi, kas nepieciešami šo starptautisko saistību izpildei</w:t>
            </w:r>
          </w:p>
        </w:tc>
        <w:tc>
          <w:tcPr>
            <w:tcW w:w="3193" w:type="dxa"/>
            <w:gridSpan w:val="9"/>
            <w:tcBorders>
              <w:top w:val="outset" w:sz="6" w:space="0" w:color="auto"/>
              <w:left w:val="outset" w:sz="6" w:space="0" w:color="auto"/>
              <w:bottom w:val="outset" w:sz="6" w:space="0" w:color="auto"/>
              <w:right w:val="outset" w:sz="6" w:space="0" w:color="auto"/>
            </w:tcBorders>
            <w:hideMark/>
          </w:tcPr>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107" w:type="dxa"/>
            <w:gridSpan w:val="4"/>
            <w:tcBorders>
              <w:top w:val="outset" w:sz="6" w:space="0" w:color="auto"/>
              <w:left w:val="outset" w:sz="6" w:space="0" w:color="auto"/>
              <w:bottom w:val="outset" w:sz="6" w:space="0" w:color="auto"/>
              <w:right w:val="outset" w:sz="6" w:space="0" w:color="auto"/>
            </w:tcBorders>
            <w:hideMark/>
          </w:tcPr>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Ja attiecīgās starptautiskās saistības tiek izpildītas daļēji, sniedz attiecīgu skaidrojumu, kā arī precīzi norāda, kad un kādā veidā starptautiskās saistības tiks izpildītas pilnībā.</w:t>
            </w:r>
          </w:p>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Norāda institūciju, kas ir atbildīga par šo saistību izpildi pilnībā</w:t>
            </w:r>
          </w:p>
          <w:p w:rsidR="00862373" w:rsidRPr="00B51E62" w:rsidRDefault="00862373" w:rsidP="003E54FA">
            <w:pPr>
              <w:spacing w:after="0" w:line="240" w:lineRule="auto"/>
              <w:rPr>
                <w:rFonts w:ascii="Times New Roman" w:eastAsia="Times New Roman" w:hAnsi="Times New Roman" w:cs="Times New Roman"/>
                <w:sz w:val="24"/>
                <w:szCs w:val="24"/>
                <w:lang w:eastAsia="lv-LV"/>
              </w:rPr>
            </w:pPr>
          </w:p>
        </w:tc>
      </w:tr>
      <w:tr w:rsidR="003E54FA" w:rsidRPr="00B51E62" w:rsidTr="003E54FA">
        <w:trPr>
          <w:gridBefore w:val="1"/>
          <w:wBefore w:w="23" w:type="dxa"/>
          <w:trHeight w:val="1047"/>
          <w:tblCellSpacing w:w="0" w:type="dxa"/>
        </w:trPr>
        <w:tc>
          <w:tcPr>
            <w:tcW w:w="1764" w:type="dxa"/>
            <w:gridSpan w:val="6"/>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w:t>
            </w:r>
            <w:r>
              <w:rPr>
                <w:rFonts w:ascii="Times New Roman" w:eastAsia="Times New Roman" w:hAnsi="Times New Roman" w:cs="Times New Roman"/>
                <w:sz w:val="24"/>
                <w:szCs w:val="24"/>
                <w:lang w:eastAsia="lv-LV"/>
              </w:rPr>
              <w:t xml:space="preserve">27.panta otrā daļa noteic, ka </w:t>
            </w:r>
            <w:r w:rsidRPr="003111E3">
              <w:rPr>
                <w:rFonts w:ascii="Times New Roman" w:hAnsi="Times New Roman" w:cs="Times New Roman"/>
                <w:sz w:val="24"/>
                <w:szCs w:val="24"/>
              </w:rPr>
              <w:t>uz vecāk</w:t>
            </w:r>
            <w:r>
              <w:rPr>
                <w:rFonts w:ascii="Times New Roman" w:hAnsi="Times New Roman" w:cs="Times New Roman"/>
                <w:sz w:val="24"/>
                <w:szCs w:val="24"/>
              </w:rPr>
              <w:t>u(</w:t>
            </w:r>
            <w:r w:rsidRPr="003111E3">
              <w:rPr>
                <w:rFonts w:ascii="Times New Roman" w:hAnsi="Times New Roman" w:cs="Times New Roman"/>
                <w:sz w:val="24"/>
                <w:szCs w:val="24"/>
              </w:rPr>
              <w:t>iem</w:t>
            </w:r>
            <w:r>
              <w:rPr>
                <w:rFonts w:ascii="Times New Roman" w:hAnsi="Times New Roman" w:cs="Times New Roman"/>
                <w:sz w:val="24"/>
                <w:szCs w:val="24"/>
              </w:rPr>
              <w:t>)</w:t>
            </w:r>
            <w:r w:rsidRPr="003111E3">
              <w:rPr>
                <w:rFonts w:ascii="Times New Roman" w:hAnsi="Times New Roman" w:cs="Times New Roman"/>
                <w:sz w:val="24"/>
                <w:szCs w:val="24"/>
              </w:rPr>
              <w:t xml:space="preserve"> vai citām personām, kas audzina bērnu, gulstas galvenā atbildība par bērna attīstībai nepieciešamo dzīves apstākļu nodrošināšanu savu spēju un finansiālo iespēju robežās.</w:t>
            </w:r>
          </w:p>
        </w:tc>
        <w:tc>
          <w:tcPr>
            <w:tcW w:w="3193" w:type="dxa"/>
            <w:gridSpan w:val="9"/>
            <w:tcBorders>
              <w:top w:val="outset" w:sz="6" w:space="0" w:color="auto"/>
              <w:left w:val="outset" w:sz="6" w:space="0" w:color="auto"/>
              <w:bottom w:val="outset" w:sz="6" w:space="0" w:color="auto"/>
              <w:right w:val="outset" w:sz="6" w:space="0" w:color="auto"/>
            </w:tcBorders>
            <w:hideMark/>
          </w:tcPr>
          <w:p w:rsidR="003E54FA" w:rsidRPr="003111E3" w:rsidRDefault="003E54FA" w:rsidP="003E54FA">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lv-LV"/>
              </w:rPr>
              <w:t xml:space="preserve">Likumprojekta </w:t>
            </w:r>
            <w:r w:rsidRPr="003111E3">
              <w:rPr>
                <w:rFonts w:ascii="Times New Roman" w:eastAsia="Times New Roman" w:hAnsi="Times New Roman" w:cs="Times New Roman"/>
                <w:sz w:val="24"/>
                <w:szCs w:val="24"/>
                <w:lang w:eastAsia="lv-LV"/>
              </w:rPr>
              <w:t> 3</w:t>
            </w:r>
            <w:r w:rsidR="00E1417B">
              <w:rPr>
                <w:rFonts w:ascii="Times New Roman" w:eastAsia="Times New Roman" w:hAnsi="Times New Roman" w:cs="Times New Roman"/>
                <w:sz w:val="24"/>
                <w:szCs w:val="24"/>
                <w:lang w:eastAsia="lv-LV"/>
              </w:rPr>
              <w:t>6</w:t>
            </w:r>
            <w:r w:rsidRPr="003111E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pants, kas paredz grozījumus Civillikuma 179.panta pirmajā un piektajā daļā.</w:t>
            </w:r>
          </w:p>
          <w:p w:rsidR="003E54FA" w:rsidRPr="003111E3" w:rsidRDefault="003E54FA" w:rsidP="003E54FA">
            <w:pPr>
              <w:spacing w:after="0" w:line="240" w:lineRule="auto"/>
              <w:rPr>
                <w:rFonts w:ascii="Times New Roman" w:eastAsia="Times New Roman" w:hAnsi="Times New Roman" w:cs="Times New Roman"/>
                <w:sz w:val="24"/>
                <w:szCs w:val="24"/>
                <w:lang w:eastAsia="lv-LV"/>
              </w:rPr>
            </w:pP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p>
        </w:tc>
        <w:tc>
          <w:tcPr>
            <w:tcW w:w="4107" w:type="dxa"/>
            <w:gridSpan w:val="4"/>
            <w:tcBorders>
              <w:top w:val="outset" w:sz="6" w:space="0" w:color="auto"/>
              <w:left w:val="outset" w:sz="6" w:space="0" w:color="auto"/>
              <w:bottom w:val="outset" w:sz="6" w:space="0" w:color="auto"/>
              <w:right w:val="outset" w:sz="6" w:space="0" w:color="auto"/>
            </w:tcBorders>
            <w:hideMark/>
          </w:tcPr>
          <w:p w:rsidR="003E54FA" w:rsidRDefault="003E54FA" w:rsidP="003E54FA">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Ar likumprojektu Latvijas Republikas starptautiskās saistības tiek izpildītas pilnībā.</w:t>
            </w:r>
          </w:p>
          <w:p w:rsidR="003E54FA" w:rsidRDefault="003E54FA" w:rsidP="003E54FA">
            <w:pPr>
              <w:spacing w:after="0" w:line="240" w:lineRule="auto"/>
              <w:rPr>
                <w:rFonts w:ascii="Times New Roman" w:eastAsia="Times New Roman" w:hAnsi="Times New Roman" w:cs="Times New Roman"/>
                <w:sz w:val="24"/>
                <w:szCs w:val="24"/>
                <w:lang w:eastAsia="lv-LV"/>
              </w:rPr>
            </w:pPr>
          </w:p>
          <w:p w:rsidR="003E54FA" w:rsidRPr="00B51E62" w:rsidRDefault="003E54FA" w:rsidP="003E54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saistību izpildi ir atbildīgas tiesas, kuras izšķirs strīdus par uzturlīdzekļiem (uzturēšanas līdzekļi)</w:t>
            </w:r>
            <w:r w:rsidR="007D7567">
              <w:rPr>
                <w:rFonts w:ascii="Times New Roman" w:eastAsia="Times New Roman" w:hAnsi="Times New Roman" w:cs="Times New Roman"/>
                <w:sz w:val="24"/>
                <w:szCs w:val="24"/>
                <w:lang w:eastAsia="lv-LV"/>
              </w:rPr>
              <w:t xml:space="preserve"> bērniem</w:t>
            </w:r>
            <w:r>
              <w:rPr>
                <w:rFonts w:ascii="Times New Roman" w:eastAsia="Times New Roman" w:hAnsi="Times New Roman" w:cs="Times New Roman"/>
                <w:sz w:val="24"/>
                <w:szCs w:val="24"/>
                <w:lang w:eastAsia="lv-LV"/>
              </w:rPr>
              <w:t>.</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p>
        </w:tc>
      </w:tr>
      <w:tr w:rsidR="003E54FA" w:rsidRPr="00B51E62" w:rsidTr="003E54FA">
        <w:trPr>
          <w:gridBefore w:val="1"/>
          <w:wBefore w:w="23" w:type="dxa"/>
          <w:trHeight w:val="161"/>
          <w:tblCellSpacing w:w="0" w:type="dxa"/>
        </w:trPr>
        <w:tc>
          <w:tcPr>
            <w:tcW w:w="1764" w:type="dxa"/>
            <w:gridSpan w:val="6"/>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1" w:lineRule="atLeast"/>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Vai starptautiskajā dokumentā paredzētās saistības nav pretrunā ar jau esošajām Latvijas Republikas starptautiskajām saistībām</w:t>
            </w:r>
          </w:p>
        </w:tc>
        <w:tc>
          <w:tcPr>
            <w:tcW w:w="7300" w:type="dxa"/>
            <w:gridSpan w:val="1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161"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rHeight w:val="374"/>
          <w:tblCellSpacing w:w="0" w:type="dxa"/>
        </w:trPr>
        <w:tc>
          <w:tcPr>
            <w:tcW w:w="1764" w:type="dxa"/>
            <w:gridSpan w:val="6"/>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7300" w:type="dxa"/>
            <w:gridSpan w:val="1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B51E62" w:rsidTr="003E54FA">
        <w:trPr>
          <w:gridBefore w:val="1"/>
          <w:wBefore w:w="23" w:type="dxa"/>
          <w:tblCellSpacing w:w="0" w:type="dxa"/>
        </w:trPr>
        <w:tc>
          <w:tcPr>
            <w:tcW w:w="9064" w:type="dxa"/>
            <w:gridSpan w:val="19"/>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 VI. Sabiedrības līdzdalība un šīs līdzdalības rezultāti</w:t>
            </w:r>
          </w:p>
        </w:tc>
      </w:tr>
      <w:tr w:rsidR="003E54FA" w:rsidRPr="00B51E62" w:rsidTr="003E54FA">
        <w:trPr>
          <w:gridBefore w:val="1"/>
          <w:wBefore w:w="23" w:type="dxa"/>
          <w:trHeight w:val="40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informēšana par projekta izstrādes uzsākšanu</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2010.gada 28.janvārī Reliģijas lietu konsultatīvā padome, kurā ietilpst visu Latvijā lielāko konfesiju pārstāvji, tika informēta par likumprojekta izstrādi.</w:t>
            </w:r>
          </w:p>
        </w:tc>
      </w:tr>
      <w:tr w:rsidR="003E54FA" w:rsidRPr="00B51E62" w:rsidTr="003E54FA">
        <w:trPr>
          <w:gridBefore w:val="1"/>
          <w:wBefore w:w="23" w:type="dxa"/>
          <w:trHeight w:val="688"/>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līdzdalība projekta izstrādē</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4F502A" w:rsidRDefault="003E54FA" w:rsidP="00EC00B8">
            <w:pPr>
              <w:spacing w:after="0" w:line="240" w:lineRule="auto"/>
              <w:jc w:val="both"/>
              <w:rPr>
                <w:rFonts w:ascii="Times New Roman" w:hAnsi="Times New Roman"/>
                <w:sz w:val="24"/>
                <w:szCs w:val="24"/>
              </w:rPr>
            </w:pPr>
            <w:r w:rsidRPr="00B51E62">
              <w:rPr>
                <w:rFonts w:ascii="Times New Roman" w:eastAsia="Times New Roman" w:hAnsi="Times New Roman" w:cs="Times New Roman"/>
                <w:sz w:val="24"/>
                <w:szCs w:val="24"/>
                <w:lang w:eastAsia="lv-LV"/>
              </w:rPr>
              <w:t> </w:t>
            </w:r>
            <w:r w:rsidRPr="004F502A">
              <w:rPr>
                <w:rFonts w:ascii="Times New Roman" w:eastAsia="Times New Roman" w:hAnsi="Times New Roman" w:cs="Times New Roman"/>
                <w:sz w:val="24"/>
                <w:szCs w:val="24"/>
                <w:lang w:eastAsia="lv-LV"/>
              </w:rPr>
              <w:t xml:space="preserve">Likumprojekta izstrādes procesā notika konsultācijas ar Reliģijas lietu konsultatīvo padomi par </w:t>
            </w:r>
            <w:r w:rsidRPr="004F502A">
              <w:rPr>
                <w:rFonts w:ascii="Times New Roman" w:hAnsi="Times New Roman"/>
                <w:sz w:val="24"/>
                <w:szCs w:val="24"/>
              </w:rPr>
              <w:t xml:space="preserve">garīdzniekiem piešķirtā tiesību apjoma laulības noslēgšanas lietās samazināšanu, daļu no garīdzniekiem šobrīd Civillikumā uzliktajiem pienākumiem nododot dzimtsarakstu nodaļām ar mērķi nodrošināt pilnīgu informācijas apriti par noslēgtajām laulībām. </w:t>
            </w:r>
          </w:p>
          <w:p w:rsidR="003E54FA" w:rsidRDefault="003E54FA" w:rsidP="00EC00B8">
            <w:pPr>
              <w:spacing w:after="0" w:line="240" w:lineRule="auto"/>
              <w:jc w:val="both"/>
              <w:rPr>
                <w:rFonts w:ascii="Times New Roman" w:hAnsi="Times New Roman"/>
                <w:color w:val="333333"/>
                <w:sz w:val="24"/>
                <w:szCs w:val="24"/>
              </w:rPr>
            </w:pPr>
          </w:p>
          <w:p w:rsidR="003E54FA" w:rsidRDefault="003E54FA" w:rsidP="00EC00B8">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izstrādes darba grupas atsevišķās sēdēs, kurās tika izvērtēti jautājumi par paternitātes pie</w:t>
            </w:r>
            <w:r w:rsidR="00E1417B">
              <w:rPr>
                <w:rFonts w:ascii="Times New Roman" w:eastAsia="Times New Roman" w:hAnsi="Times New Roman" w:cs="Times New Roman"/>
                <w:sz w:val="24"/>
                <w:szCs w:val="24"/>
                <w:lang w:eastAsia="lv-LV"/>
              </w:rPr>
              <w:t>ņēmumu un paternitātes atzīšanu un</w:t>
            </w:r>
            <w:r>
              <w:rPr>
                <w:rFonts w:ascii="Times New Roman" w:eastAsia="Times New Roman" w:hAnsi="Times New Roman" w:cs="Times New Roman"/>
                <w:sz w:val="24"/>
                <w:szCs w:val="24"/>
                <w:lang w:eastAsia="lv-LV"/>
              </w:rPr>
              <w:t xml:space="preserve"> adopcijas tiesiskā regulējuma pilnveidošanu, piedalījās Latvijas Klīnisko psihologu asociācijas priekšsēdētāja Laura Pirsko, kas izrādīja pastiprinātu interesi par izstrādājamo likumprojektu un sniedza savus  apsvērumus par likumprojektā ietvertā regulējuma iespējamām sekām attiecībā uz bērna psiholoģisko uzvedību un attīstību. Minētā asociācija ir viena no lielākajām psihologu nevalstiskajām </w:t>
            </w:r>
            <w:r>
              <w:rPr>
                <w:rFonts w:ascii="Times New Roman" w:eastAsia="Times New Roman" w:hAnsi="Times New Roman" w:cs="Times New Roman"/>
                <w:sz w:val="24"/>
                <w:szCs w:val="24"/>
                <w:lang w:eastAsia="lv-LV"/>
              </w:rPr>
              <w:lastRenderedPageBreak/>
              <w:t xml:space="preserve">organizācijām Latvijā un tajā apvienojušies 108 kvalificēti psihologi, kuriem vairums ir pieredze tieši bērnu psiholoģijas jautājumos. </w:t>
            </w:r>
          </w:p>
          <w:p w:rsidR="003E54FA" w:rsidRDefault="003E54FA" w:rsidP="00EC00B8">
            <w:pPr>
              <w:spacing w:after="0" w:line="240" w:lineRule="auto"/>
              <w:contextualSpacing/>
              <w:jc w:val="both"/>
              <w:rPr>
                <w:rFonts w:ascii="Times New Roman" w:eastAsia="Times New Roman" w:hAnsi="Times New Roman" w:cs="Times New Roman"/>
                <w:sz w:val="24"/>
                <w:szCs w:val="24"/>
                <w:lang w:eastAsia="lv-LV"/>
              </w:rPr>
            </w:pPr>
          </w:p>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500DD5">
              <w:rPr>
                <w:rFonts w:ascii="Times New Roman" w:eastAsia="Times New Roman" w:hAnsi="Times New Roman" w:cs="Times New Roman"/>
                <w:sz w:val="24"/>
                <w:szCs w:val="24"/>
                <w:lang w:eastAsia="lv-LV"/>
              </w:rPr>
              <w:t xml:space="preserve">Likumprojekta izstrādes darba grupas atsevišķās sēdēs, kurās tika izvērtēti jautājumi par laulību šķiršanu tajos gadījumos, kad </w:t>
            </w:r>
            <w:r w:rsidRPr="00500DD5">
              <w:rPr>
                <w:rFonts w:ascii="Times New Roman" w:hAnsi="Times New Roman" w:cs="Times New Roman"/>
                <w:sz w:val="24"/>
                <w:szCs w:val="24"/>
              </w:rPr>
              <w:t>laulības turpināšana tam laulātajam, kas pieprasa laulības šķiršanu, ir neiespējama tādu iemeslu dēļ, kuri ir atkarīgi no otra laulātā un kuru dēļ kopdzīve ar viņu būtu neizturama cietsirdība pret laulāto, kas pieprasa laulības šķiršanu, piedalījās Krīžu un konsultāciju centra „Skalbes” psiholoģe Marija Ābeltiņa un Resursu centra „Marta” projektu vadītājs, juriskonsults Juris Dilba, jo minētajām biedrībām ir liela pieredze darbam ar personām, kuras cietušas no fiziskas, seksuālas, psiholoģiskas vai ekonomiskas vardarbības, turklāt Krīžu un konsultāciju centra „Skalbes” jurist</w:t>
            </w:r>
            <w:r>
              <w:rPr>
                <w:rFonts w:ascii="Times New Roman" w:hAnsi="Times New Roman" w:cs="Times New Roman"/>
                <w:sz w:val="24"/>
                <w:szCs w:val="24"/>
              </w:rPr>
              <w:t>es</w:t>
            </w:r>
            <w:r w:rsidRPr="00500DD5">
              <w:rPr>
                <w:rFonts w:ascii="Times New Roman" w:hAnsi="Times New Roman" w:cs="Times New Roman"/>
                <w:sz w:val="24"/>
                <w:szCs w:val="24"/>
              </w:rPr>
              <w:t xml:space="preserve"> Andra</w:t>
            </w:r>
            <w:r>
              <w:rPr>
                <w:rFonts w:ascii="Times New Roman" w:hAnsi="Times New Roman" w:cs="Times New Roman"/>
                <w:sz w:val="24"/>
                <w:szCs w:val="24"/>
              </w:rPr>
              <w:t xml:space="preserve"> </w:t>
            </w:r>
            <w:r w:rsidRPr="00500DD5">
              <w:rPr>
                <w:rFonts w:ascii="Times New Roman" w:hAnsi="Times New Roman" w:cs="Times New Roman"/>
                <w:sz w:val="24"/>
                <w:szCs w:val="24"/>
              </w:rPr>
              <w:t xml:space="preserve">Tallija un Elīna Ālere </w:t>
            </w:r>
            <w:r>
              <w:rPr>
                <w:rFonts w:ascii="Times New Roman" w:hAnsi="Times New Roman" w:cs="Times New Roman"/>
                <w:sz w:val="24"/>
                <w:szCs w:val="24"/>
              </w:rPr>
              <w:t xml:space="preserve">ir veikušas </w:t>
            </w:r>
            <w:r w:rsidRPr="00500DD5">
              <w:rPr>
                <w:rFonts w:ascii="Times New Roman" w:hAnsi="Times New Roman" w:cs="Times New Roman"/>
                <w:sz w:val="24"/>
                <w:szCs w:val="24"/>
              </w:rPr>
              <w:t>pētījum</w:t>
            </w:r>
            <w:r>
              <w:rPr>
                <w:rFonts w:ascii="Times New Roman" w:hAnsi="Times New Roman" w:cs="Times New Roman"/>
                <w:sz w:val="24"/>
                <w:szCs w:val="24"/>
              </w:rPr>
              <w:t>u</w:t>
            </w:r>
            <w:r w:rsidRPr="00500DD5">
              <w:rPr>
                <w:rFonts w:ascii="Times New Roman" w:hAnsi="Times New Roman" w:cs="Times New Roman"/>
                <w:sz w:val="24"/>
                <w:szCs w:val="24"/>
              </w:rPr>
              <w:t xml:space="preserve"> „Sieviešu un bērnu tiesību īstenošana laulības šķiršanas g</w:t>
            </w:r>
            <w:r>
              <w:rPr>
                <w:rFonts w:ascii="Times New Roman" w:hAnsi="Times New Roman" w:cs="Times New Roman"/>
                <w:sz w:val="24"/>
                <w:szCs w:val="24"/>
              </w:rPr>
              <w:t>adījumos Latvijas tiesu praksē”, kura atziņas ņemtas vērā, izstrādājot grozījumus Civillikuma 72. un 74.pantā.</w:t>
            </w:r>
          </w:p>
        </w:tc>
      </w:tr>
      <w:tr w:rsidR="003E54FA" w:rsidRPr="00B51E62" w:rsidTr="003E54FA">
        <w:trPr>
          <w:gridBefore w:val="1"/>
          <w:wBefore w:w="23" w:type="dxa"/>
          <w:trHeight w:val="37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3.</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līdzdalības rezultāti</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21210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212102">
              <w:rPr>
                <w:rFonts w:ascii="Times New Roman" w:hAnsi="Times New Roman"/>
                <w:color w:val="333333"/>
                <w:sz w:val="24"/>
                <w:szCs w:val="24"/>
              </w:rPr>
              <w:t xml:space="preserve">Reliģijas lietu konsultatīvā padome atbalstīja priekšlikumu, ka </w:t>
            </w:r>
            <w:r>
              <w:rPr>
                <w:rFonts w:ascii="Times New Roman" w:eastAsia="Times New Roman" w:hAnsi="Times New Roman" w:cs="Times New Roman"/>
                <w:sz w:val="24"/>
                <w:szCs w:val="24"/>
                <w:lang w:eastAsia="lv-LV"/>
              </w:rPr>
              <w:t>i</w:t>
            </w:r>
            <w:r w:rsidRPr="00212102">
              <w:rPr>
                <w:rFonts w:ascii="Times New Roman" w:eastAsia="Times New Roman" w:hAnsi="Times New Roman" w:cs="Times New Roman"/>
                <w:sz w:val="24"/>
                <w:szCs w:val="24"/>
                <w:lang w:eastAsia="lv-LV"/>
              </w:rPr>
              <w:t xml:space="preserve">esniegums laulības noslēgšanai turpmāk </w:t>
            </w:r>
          </w:p>
          <w:p w:rsidR="003E54FA" w:rsidRDefault="003E54FA" w:rsidP="00EC00B8">
            <w:pPr>
              <w:spacing w:after="0" w:line="240" w:lineRule="auto"/>
              <w:jc w:val="both"/>
              <w:rPr>
                <w:rFonts w:ascii="Times New Roman" w:hAnsi="Times New Roman"/>
                <w:color w:val="333333"/>
                <w:sz w:val="24"/>
                <w:szCs w:val="24"/>
              </w:rPr>
            </w:pPr>
            <w:r>
              <w:rPr>
                <w:rFonts w:ascii="Times New Roman" w:eastAsia="Times New Roman" w:hAnsi="Times New Roman" w:cs="Times New Roman"/>
                <w:sz w:val="24"/>
                <w:szCs w:val="24"/>
                <w:lang w:eastAsia="lv-LV"/>
              </w:rPr>
              <w:t>b</w:t>
            </w:r>
            <w:r w:rsidRPr="003149FE">
              <w:rPr>
                <w:rFonts w:ascii="Times New Roman" w:eastAsia="Times New Roman" w:hAnsi="Times New Roman" w:cs="Times New Roman"/>
                <w:sz w:val="24"/>
                <w:szCs w:val="24"/>
                <w:lang w:eastAsia="lv-LV"/>
              </w:rPr>
              <w:t>ūs</w:t>
            </w:r>
            <w:r>
              <w:rPr>
                <w:rFonts w:ascii="Times New Roman" w:eastAsia="Times New Roman" w:hAnsi="Times New Roman" w:cs="Times New Roman"/>
                <w:sz w:val="24"/>
                <w:szCs w:val="24"/>
                <w:lang w:eastAsia="lv-LV"/>
              </w:rPr>
              <w:t xml:space="preserve"> jāiesniedz tikai dzimtsarakstu nodaļā neatkarīgi no tā, kur laulība vēlāk tiks noslēgta – dzimtsarakstu nodaļā vai baznīcā.</w:t>
            </w:r>
          </w:p>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Klīnisko psihologu asociācijas priekšsēdētāja Laura Pirsko, </w:t>
            </w:r>
            <w:r w:rsidRPr="00500DD5">
              <w:rPr>
                <w:rFonts w:ascii="Times New Roman" w:hAnsi="Times New Roman" w:cs="Times New Roman"/>
                <w:sz w:val="24"/>
                <w:szCs w:val="24"/>
              </w:rPr>
              <w:t xml:space="preserve">Krīžu un konsultāciju centra „Skalbes” un Resursu centra „Marta” </w:t>
            </w:r>
            <w:r>
              <w:rPr>
                <w:rFonts w:ascii="Times New Roman" w:hAnsi="Times New Roman" w:cs="Times New Roman"/>
                <w:sz w:val="24"/>
                <w:szCs w:val="24"/>
              </w:rPr>
              <w:t>pārstāvji</w:t>
            </w:r>
            <w:r>
              <w:rPr>
                <w:rFonts w:ascii="Times New Roman" w:eastAsia="Times New Roman" w:hAnsi="Times New Roman" w:cs="Times New Roman"/>
                <w:sz w:val="24"/>
                <w:szCs w:val="24"/>
                <w:lang w:eastAsia="lv-LV"/>
              </w:rPr>
              <w:t xml:space="preserve"> atbalsta likumprojektā ietvertos grozījumus.</w:t>
            </w:r>
          </w:p>
        </w:tc>
      </w:tr>
      <w:tr w:rsidR="003E54FA" w:rsidRPr="00B51E62" w:rsidTr="003E54FA">
        <w:trPr>
          <w:gridBefore w:val="1"/>
          <w:wBefore w:w="23" w:type="dxa"/>
          <w:trHeight w:val="39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Saeimas un ekspertu līdzdalība</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izstrādes darba grupas atsevišķās sēdēs tika kā eksperti pieaicināti Saeimas deputāte Liene Liepiņa, zvērināts advokāts Bruno Liberts, kas specializējas adopcijas lietās, kā arī Latvijas Universitātes Juridiskās fakultātes Civiltiesību zinātņu katedras pasniedzējs Erlens Kalniņš, kuru darba grupas sēdēs izteiktie viedokļi un priekšlikumi ņemti vērā, izstrādājot likumprojektu. </w:t>
            </w:r>
          </w:p>
        </w:tc>
      </w:tr>
      <w:tr w:rsidR="003E54FA" w:rsidRPr="00B51E62" w:rsidTr="0019456C">
        <w:trPr>
          <w:gridBefore w:val="1"/>
          <w:wBefore w:w="23" w:type="dxa"/>
          <w:trHeight w:val="468"/>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B51E62" w:rsidTr="003E54FA">
        <w:trPr>
          <w:gridBefore w:val="1"/>
          <w:wBefore w:w="23" w:type="dxa"/>
          <w:tblCellSpacing w:w="0" w:type="dxa"/>
        </w:trPr>
        <w:tc>
          <w:tcPr>
            <w:tcW w:w="9064" w:type="dxa"/>
            <w:gridSpan w:val="19"/>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B51E62">
              <w:rPr>
                <w:rFonts w:ascii="Times New Roman" w:eastAsia="Times New Roman" w:hAnsi="Times New Roman" w:cs="Times New Roman"/>
                <w:b/>
                <w:bCs/>
                <w:sz w:val="24"/>
                <w:szCs w:val="24"/>
                <w:lang w:eastAsia="lv-LV"/>
              </w:rPr>
              <w:t> VII. Tiesību akta projekta izpildes nodrošināšana un tās ietekme uz institūcijām</w:t>
            </w:r>
          </w:p>
        </w:tc>
      </w:tr>
      <w:tr w:rsidR="003E54FA" w:rsidRPr="00B51E62" w:rsidTr="003E54FA">
        <w:trPr>
          <w:gridBefore w:val="1"/>
          <w:wBefore w:w="23" w:type="dxa"/>
          <w:trHeight w:val="42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izpildē iesaistītās institūcijas</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Likumprojekta izpildi atbilstoši ārējos normatīvajos aktos nostiprinātajai kompetencei nodrošinās dzimtsarakstu nodaļas, bāriņtiesas un tiesas. </w:t>
            </w:r>
          </w:p>
        </w:tc>
      </w:tr>
      <w:tr w:rsidR="003E54FA" w:rsidRPr="00B51E62" w:rsidTr="003E54FA">
        <w:trPr>
          <w:gridBefore w:val="1"/>
          <w:wBefore w:w="23" w:type="dxa"/>
          <w:trHeight w:val="46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funkcijām</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Likumprojekts paredz gan paplašināt, gan arī samazināt dzimtsarakstu nodaļas atsevišķus uzdevumus.</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Dzimtsarakstu nodaļu uzdevumu paplašināšana saistīta ar </w:t>
            </w:r>
            <w:r>
              <w:rPr>
                <w:rFonts w:ascii="Times New Roman" w:eastAsia="Times New Roman" w:hAnsi="Times New Roman" w:cs="Times New Roman"/>
                <w:sz w:val="24"/>
                <w:szCs w:val="24"/>
                <w:lang w:eastAsia="lv-LV"/>
              </w:rPr>
              <w:lastRenderedPageBreak/>
              <w:t xml:space="preserve">to, ka iesniegumi laulības noslēgšanai turpmāk tiks iesniegti izskatīšanai vienīgi  dzimtsarakstu  nodaļās, kā arī ar to, ka dzimtsarakstu nodaļās būs iespēju robežās jārespektē laulājamo izteiktās vēlmes par laulības noslēgšanas vietu ārpus dzimtsarakstu nodaļas telpām. Papildus minētajam, dzimtsarakstu nodaļām būs jāpieņem izskatīšanai </w:t>
            </w:r>
            <w:r w:rsidRPr="00D512DD">
              <w:rPr>
                <w:rFonts w:ascii="Times New Roman" w:hAnsi="Times New Roman"/>
                <w:sz w:val="24"/>
                <w:szCs w:val="24"/>
              </w:rPr>
              <w:t>bērna māte</w:t>
            </w:r>
            <w:r>
              <w:rPr>
                <w:rFonts w:ascii="Times New Roman" w:hAnsi="Times New Roman"/>
                <w:sz w:val="24"/>
                <w:szCs w:val="24"/>
              </w:rPr>
              <w:t>s</w:t>
            </w:r>
            <w:r w:rsidRPr="00D512DD">
              <w:rPr>
                <w:rFonts w:ascii="Times New Roman" w:hAnsi="Times New Roman"/>
                <w:sz w:val="24"/>
                <w:szCs w:val="24"/>
              </w:rPr>
              <w:t xml:space="preserve">, </w:t>
            </w:r>
            <w:r>
              <w:rPr>
                <w:rFonts w:ascii="Times New Roman" w:hAnsi="Times New Roman"/>
                <w:sz w:val="24"/>
                <w:szCs w:val="24"/>
              </w:rPr>
              <w:t xml:space="preserve">bērna </w:t>
            </w:r>
            <w:r w:rsidRPr="00D512DD">
              <w:rPr>
                <w:rFonts w:ascii="Times New Roman" w:hAnsi="Times New Roman"/>
                <w:sz w:val="24"/>
                <w:szCs w:val="24"/>
              </w:rPr>
              <w:t>mātes laulāt</w:t>
            </w:r>
            <w:r>
              <w:rPr>
                <w:rFonts w:ascii="Times New Roman" w:hAnsi="Times New Roman"/>
                <w:sz w:val="24"/>
                <w:szCs w:val="24"/>
              </w:rPr>
              <w:t>ā</w:t>
            </w:r>
            <w:r w:rsidRPr="00D512DD">
              <w:rPr>
                <w:rFonts w:ascii="Times New Roman" w:hAnsi="Times New Roman"/>
                <w:sz w:val="24"/>
                <w:szCs w:val="24"/>
              </w:rPr>
              <w:t xml:space="preserve"> vai bijuš</w:t>
            </w:r>
            <w:r>
              <w:rPr>
                <w:rFonts w:ascii="Times New Roman" w:hAnsi="Times New Roman"/>
                <w:sz w:val="24"/>
                <w:szCs w:val="24"/>
              </w:rPr>
              <w:t>ā</w:t>
            </w:r>
            <w:r w:rsidRPr="00D512DD">
              <w:rPr>
                <w:rFonts w:ascii="Times New Roman" w:hAnsi="Times New Roman"/>
                <w:sz w:val="24"/>
                <w:szCs w:val="24"/>
              </w:rPr>
              <w:t xml:space="preserve"> laulāt</w:t>
            </w:r>
            <w:r>
              <w:rPr>
                <w:rFonts w:ascii="Times New Roman" w:hAnsi="Times New Roman"/>
                <w:sz w:val="24"/>
                <w:szCs w:val="24"/>
              </w:rPr>
              <w:t>ā</w:t>
            </w:r>
            <w:r w:rsidRPr="00D512DD">
              <w:rPr>
                <w:rFonts w:ascii="Times New Roman" w:hAnsi="Times New Roman"/>
                <w:sz w:val="24"/>
                <w:szCs w:val="24"/>
              </w:rPr>
              <w:t xml:space="preserve"> un bērna</w:t>
            </w:r>
            <w:r>
              <w:rPr>
                <w:rFonts w:ascii="Times New Roman" w:hAnsi="Times New Roman"/>
                <w:sz w:val="24"/>
                <w:szCs w:val="24"/>
              </w:rPr>
              <w:t xml:space="preserve"> miesīgā</w:t>
            </w:r>
            <w:r w:rsidRPr="00D512DD">
              <w:rPr>
                <w:rFonts w:ascii="Times New Roman" w:hAnsi="Times New Roman"/>
                <w:sz w:val="24"/>
                <w:szCs w:val="24"/>
              </w:rPr>
              <w:t xml:space="preserve"> tēv</w:t>
            </w:r>
            <w:r>
              <w:rPr>
                <w:rFonts w:ascii="Times New Roman" w:hAnsi="Times New Roman"/>
                <w:sz w:val="24"/>
                <w:szCs w:val="24"/>
              </w:rPr>
              <w:t>a</w:t>
            </w:r>
            <w:r w:rsidRPr="00D512DD">
              <w:rPr>
                <w:rFonts w:ascii="Times New Roman" w:hAnsi="Times New Roman"/>
                <w:sz w:val="24"/>
                <w:szCs w:val="24"/>
              </w:rPr>
              <w:t xml:space="preserve"> kopīg</w:t>
            </w:r>
            <w:r>
              <w:rPr>
                <w:rFonts w:ascii="Times New Roman" w:hAnsi="Times New Roman"/>
                <w:sz w:val="24"/>
                <w:szCs w:val="24"/>
              </w:rPr>
              <w:t>i</w:t>
            </w:r>
            <w:r w:rsidRPr="00D512DD">
              <w:rPr>
                <w:rFonts w:ascii="Times New Roman" w:hAnsi="Times New Roman"/>
                <w:sz w:val="24"/>
                <w:szCs w:val="24"/>
              </w:rPr>
              <w:t xml:space="preserve"> iesniegum</w:t>
            </w:r>
            <w:r>
              <w:rPr>
                <w:rFonts w:ascii="Times New Roman" w:hAnsi="Times New Roman"/>
                <w:sz w:val="24"/>
                <w:szCs w:val="24"/>
              </w:rPr>
              <w:t>i</w:t>
            </w:r>
            <w:r>
              <w:rPr>
                <w:rFonts w:ascii="Times New Roman" w:eastAsia="Times New Roman" w:hAnsi="Times New Roman" w:cs="Times New Roman"/>
                <w:sz w:val="24"/>
                <w:szCs w:val="24"/>
                <w:lang w:eastAsia="lv-LV"/>
              </w:rPr>
              <w:t xml:space="preserve"> par bērna tēva ierakstīšanu dzimšanas reģistrā. </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dzimtsarakstu nodaļai nebūs vairs uzdevuma veikt laulību izsludināšanu.</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Bāriņtiesu funkcijas un uzdevumi ar likumprojektu netiek  paplašināti vai sašaurināti. Likumprojekts paredz tikai precizēt bāriņtiesu funkciju un uzdevumu bērnu personisko un mantisko interešu aizstāvēšanā izpildes kārtību.</w:t>
            </w:r>
          </w:p>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funkcijas un uzdevumi ar likumprojektu netiek paplašināti vai sašaurināti. Likumprojekta pieņemšanas rezultātā prognozējama tiesas noslogotības samazināšanās lietās, kuras saistītas ar paternitātes pieņēmuma iespējamo apstrīdēšanu.</w:t>
            </w:r>
          </w:p>
        </w:tc>
      </w:tr>
      <w:tr w:rsidR="003E54FA" w:rsidRPr="00B51E62" w:rsidTr="003E54FA">
        <w:trPr>
          <w:gridBefore w:val="1"/>
          <w:wBefore w:w="23" w:type="dxa"/>
          <w:trHeight w:val="72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3.</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Jaunu institūciju izveide</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nav nepieciešams veidot jaunas institūcijas.</w:t>
            </w:r>
          </w:p>
        </w:tc>
      </w:tr>
      <w:tr w:rsidR="003E54FA" w:rsidRPr="00B51E62" w:rsidTr="003E54FA">
        <w:trPr>
          <w:gridBefore w:val="1"/>
          <w:wBefore w:w="23" w:type="dxa"/>
          <w:trHeight w:val="780"/>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Esošu institūciju likvidācija</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netiks likvidētas esošās institūcijas.</w:t>
            </w:r>
          </w:p>
        </w:tc>
      </w:tr>
      <w:tr w:rsidR="003E54FA" w:rsidRPr="00B51E62" w:rsidTr="003E54FA">
        <w:trPr>
          <w:gridBefore w:val="1"/>
          <w:wBefore w:w="23" w:type="dxa"/>
          <w:trHeight w:val="70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Esošu institūciju reorganizācija</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nav plānota esošo institūciju reorganizācija vai apvienošana.</w:t>
            </w:r>
          </w:p>
        </w:tc>
      </w:tr>
      <w:tr w:rsidR="003E54FA" w:rsidRPr="00B51E62" w:rsidTr="003E54FA">
        <w:trPr>
          <w:gridBefore w:val="1"/>
          <w:wBefore w:w="23" w:type="dxa"/>
          <w:trHeight w:val="31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bl>
    <w:p w:rsidR="003E54FA" w:rsidRDefault="003E54FA" w:rsidP="003E54FA">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p w:rsidR="003E54FA" w:rsidRPr="00B51E62" w:rsidRDefault="003E54FA" w:rsidP="003E54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ministrs                                                                                                  A.Štokenbergs</w:t>
      </w:r>
    </w:p>
    <w:p w:rsidR="003E54FA" w:rsidRDefault="003E54FA" w:rsidP="003E54FA">
      <w:pPr>
        <w:pStyle w:val="naisf"/>
        <w:spacing w:before="0" w:beforeAutospacing="0" w:after="0" w:afterAutospacing="0"/>
      </w:pPr>
    </w:p>
    <w:p w:rsidR="00F34617" w:rsidRDefault="00F34617" w:rsidP="003E54FA">
      <w:pPr>
        <w:pStyle w:val="naisf"/>
        <w:spacing w:before="0" w:beforeAutospacing="0" w:after="0" w:afterAutospacing="0"/>
      </w:pPr>
      <w:r>
        <w:t>Vizē:</w:t>
      </w:r>
    </w:p>
    <w:p w:rsidR="00545FFE" w:rsidRDefault="00F34617" w:rsidP="003E54FA">
      <w:pPr>
        <w:pStyle w:val="naisf"/>
        <w:spacing w:before="0" w:beforeAutospacing="0" w:after="0" w:afterAutospacing="0"/>
      </w:pPr>
      <w:r>
        <w:t>valsts sekretārs</w:t>
      </w:r>
      <w:r>
        <w:tab/>
      </w:r>
      <w:r>
        <w:tab/>
      </w:r>
      <w:r>
        <w:tab/>
      </w:r>
      <w:r>
        <w:tab/>
      </w:r>
      <w:r>
        <w:tab/>
      </w:r>
      <w:r>
        <w:tab/>
      </w:r>
      <w:r>
        <w:tab/>
      </w:r>
      <w:r>
        <w:tab/>
        <w:t xml:space="preserve">      M.Lazdovskis</w:t>
      </w:r>
    </w:p>
    <w:p w:rsidR="00545FFE" w:rsidRDefault="00545FFE" w:rsidP="003E54FA">
      <w:pPr>
        <w:pStyle w:val="naisf"/>
        <w:spacing w:before="0" w:beforeAutospacing="0" w:after="0" w:afterAutospacing="0"/>
      </w:pPr>
    </w:p>
    <w:p w:rsidR="00F34617" w:rsidRDefault="00F34617" w:rsidP="003E54FA">
      <w:pPr>
        <w:pStyle w:val="naisf"/>
        <w:spacing w:before="0" w:beforeAutospacing="0" w:after="0" w:afterAutospacing="0"/>
      </w:pPr>
      <w:r>
        <w:tab/>
      </w:r>
    </w:p>
    <w:p w:rsidR="003E54FA" w:rsidRPr="00545FFE" w:rsidRDefault="00862373" w:rsidP="0019456C">
      <w:pPr>
        <w:pStyle w:val="naisf"/>
        <w:spacing w:before="0" w:beforeAutospacing="0" w:after="0" w:afterAutospacing="0"/>
        <w:jc w:val="both"/>
        <w:rPr>
          <w:sz w:val="20"/>
          <w:szCs w:val="20"/>
        </w:rPr>
      </w:pPr>
      <w:r w:rsidRPr="00545FFE">
        <w:rPr>
          <w:sz w:val="20"/>
          <w:szCs w:val="20"/>
        </w:rPr>
        <w:t>1</w:t>
      </w:r>
      <w:r w:rsidR="008104FF" w:rsidRPr="00545FFE">
        <w:rPr>
          <w:sz w:val="20"/>
          <w:szCs w:val="20"/>
        </w:rPr>
        <w:t>0</w:t>
      </w:r>
      <w:r w:rsidR="003E54FA" w:rsidRPr="00545FFE">
        <w:rPr>
          <w:sz w:val="20"/>
          <w:szCs w:val="20"/>
        </w:rPr>
        <w:t>.</w:t>
      </w:r>
      <w:r w:rsidRPr="00545FFE">
        <w:rPr>
          <w:sz w:val="20"/>
          <w:szCs w:val="20"/>
        </w:rPr>
        <w:t>0</w:t>
      </w:r>
      <w:r w:rsidR="008104FF" w:rsidRPr="00545FFE">
        <w:rPr>
          <w:sz w:val="20"/>
          <w:szCs w:val="20"/>
        </w:rPr>
        <w:t>2</w:t>
      </w:r>
      <w:r w:rsidR="003E54FA" w:rsidRPr="00545FFE">
        <w:rPr>
          <w:sz w:val="20"/>
          <w:szCs w:val="20"/>
        </w:rPr>
        <w:t>.201</w:t>
      </w:r>
      <w:r w:rsidRPr="00545FFE">
        <w:rPr>
          <w:sz w:val="20"/>
          <w:szCs w:val="20"/>
        </w:rPr>
        <w:t>1</w:t>
      </w:r>
      <w:r w:rsidR="003E54FA" w:rsidRPr="00545FFE">
        <w:rPr>
          <w:sz w:val="20"/>
          <w:szCs w:val="20"/>
        </w:rPr>
        <w:t xml:space="preserve">. </w:t>
      </w:r>
      <w:r w:rsidR="008104FF" w:rsidRPr="00545FFE">
        <w:rPr>
          <w:sz w:val="20"/>
          <w:szCs w:val="20"/>
        </w:rPr>
        <w:t>8</w:t>
      </w:r>
      <w:r w:rsidR="003E54FA" w:rsidRPr="00545FFE">
        <w:rPr>
          <w:sz w:val="20"/>
          <w:szCs w:val="20"/>
        </w:rPr>
        <w:t>:</w:t>
      </w:r>
      <w:r w:rsidR="008104FF" w:rsidRPr="00545FFE">
        <w:rPr>
          <w:sz w:val="20"/>
          <w:szCs w:val="20"/>
        </w:rPr>
        <w:t>4</w:t>
      </w:r>
      <w:r w:rsidR="000B7F07" w:rsidRPr="00545FFE">
        <w:rPr>
          <w:sz w:val="20"/>
          <w:szCs w:val="20"/>
        </w:rPr>
        <w:t>0</w:t>
      </w:r>
    </w:p>
    <w:p w:rsidR="003E54FA" w:rsidRPr="00545FFE" w:rsidRDefault="00EC00B8" w:rsidP="003E54FA">
      <w:pPr>
        <w:spacing w:after="0" w:line="240" w:lineRule="auto"/>
        <w:jc w:val="both"/>
        <w:rPr>
          <w:rFonts w:ascii="Times New Roman" w:hAnsi="Times New Roman" w:cs="Times New Roman"/>
          <w:sz w:val="20"/>
          <w:szCs w:val="20"/>
        </w:rPr>
      </w:pPr>
      <w:r w:rsidRPr="00545FFE">
        <w:rPr>
          <w:rFonts w:ascii="Times New Roman" w:hAnsi="Times New Roman" w:cs="Times New Roman"/>
          <w:sz w:val="20"/>
          <w:szCs w:val="20"/>
        </w:rPr>
        <w:t>7</w:t>
      </w:r>
      <w:r w:rsidR="000B7F07" w:rsidRPr="00545FFE">
        <w:rPr>
          <w:rFonts w:ascii="Times New Roman" w:hAnsi="Times New Roman" w:cs="Times New Roman"/>
          <w:sz w:val="20"/>
          <w:szCs w:val="20"/>
        </w:rPr>
        <w:t xml:space="preserve"> </w:t>
      </w:r>
      <w:r w:rsidRPr="00545FFE">
        <w:rPr>
          <w:rFonts w:ascii="Times New Roman" w:hAnsi="Times New Roman" w:cs="Times New Roman"/>
          <w:sz w:val="20"/>
          <w:szCs w:val="20"/>
        </w:rPr>
        <w:t>03</w:t>
      </w:r>
      <w:r w:rsidR="008104FF" w:rsidRPr="00545FFE">
        <w:rPr>
          <w:rFonts w:ascii="Times New Roman" w:hAnsi="Times New Roman" w:cs="Times New Roman"/>
          <w:sz w:val="20"/>
          <w:szCs w:val="20"/>
        </w:rPr>
        <w:t>9</w:t>
      </w:r>
    </w:p>
    <w:p w:rsidR="003E54FA" w:rsidRPr="00545FFE" w:rsidRDefault="003E54FA" w:rsidP="003E54FA">
      <w:pPr>
        <w:spacing w:after="0" w:line="240" w:lineRule="auto"/>
        <w:jc w:val="both"/>
        <w:rPr>
          <w:rFonts w:ascii="Times New Roman" w:hAnsi="Times New Roman" w:cs="Times New Roman"/>
          <w:sz w:val="20"/>
          <w:szCs w:val="20"/>
        </w:rPr>
      </w:pPr>
      <w:r w:rsidRPr="00545FFE">
        <w:rPr>
          <w:rFonts w:ascii="Times New Roman" w:hAnsi="Times New Roman" w:cs="Times New Roman"/>
          <w:sz w:val="20"/>
          <w:szCs w:val="20"/>
        </w:rPr>
        <w:t>S.Rāgs</w:t>
      </w:r>
    </w:p>
    <w:p w:rsidR="00E1587C" w:rsidRPr="00545FFE" w:rsidRDefault="003E54FA" w:rsidP="00BE71EC">
      <w:pPr>
        <w:spacing w:after="0" w:line="240" w:lineRule="auto"/>
        <w:jc w:val="both"/>
        <w:rPr>
          <w:sz w:val="20"/>
          <w:szCs w:val="20"/>
        </w:rPr>
      </w:pPr>
      <w:r w:rsidRPr="00545FFE">
        <w:rPr>
          <w:rFonts w:ascii="Times New Roman" w:hAnsi="Times New Roman" w:cs="Times New Roman"/>
          <w:sz w:val="20"/>
          <w:szCs w:val="20"/>
        </w:rPr>
        <w:t>67036974, Sandris.Rags@tm.gov.lv</w:t>
      </w:r>
      <w:bookmarkStart w:id="2" w:name="bkm827"/>
      <w:bookmarkStart w:id="3" w:name="p2180"/>
      <w:bookmarkEnd w:id="2"/>
      <w:bookmarkEnd w:id="3"/>
    </w:p>
    <w:sectPr w:rsidR="00E1587C" w:rsidRPr="00545FFE" w:rsidSect="003E54F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19" w:rsidRDefault="009C1F19" w:rsidP="00DA784D">
      <w:pPr>
        <w:spacing w:after="0" w:line="240" w:lineRule="auto"/>
      </w:pPr>
      <w:r>
        <w:separator/>
      </w:r>
    </w:p>
  </w:endnote>
  <w:endnote w:type="continuationSeparator" w:id="0">
    <w:p w:rsidR="009C1F19" w:rsidRDefault="009C1F19" w:rsidP="00DA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19" w:rsidRPr="00545FFE" w:rsidRDefault="009C1F19" w:rsidP="003E54FA">
    <w:pPr>
      <w:pStyle w:val="Kjene"/>
      <w:jc w:val="both"/>
      <w:rPr>
        <w:rFonts w:ascii="Times New Roman" w:hAnsi="Times New Roman" w:cs="Times New Roman"/>
        <w:sz w:val="20"/>
        <w:szCs w:val="20"/>
      </w:rPr>
    </w:pPr>
    <w:r w:rsidRPr="00545FFE">
      <w:rPr>
        <w:rFonts w:ascii="Times New Roman" w:hAnsi="Times New Roman" w:cs="Times New Roman"/>
        <w:sz w:val="20"/>
        <w:szCs w:val="20"/>
      </w:rPr>
      <w:t>TMAnot_1</w:t>
    </w:r>
    <w:r w:rsidR="008104FF" w:rsidRPr="00545FFE">
      <w:rPr>
        <w:rFonts w:ascii="Times New Roman" w:hAnsi="Times New Roman" w:cs="Times New Roman"/>
        <w:sz w:val="20"/>
        <w:szCs w:val="20"/>
      </w:rPr>
      <w:t>0</w:t>
    </w:r>
    <w:r w:rsidRPr="00545FFE">
      <w:rPr>
        <w:rFonts w:ascii="Times New Roman" w:hAnsi="Times New Roman" w:cs="Times New Roman"/>
        <w:sz w:val="20"/>
        <w:szCs w:val="20"/>
      </w:rPr>
      <w:t>0</w:t>
    </w:r>
    <w:r w:rsidR="008104FF" w:rsidRPr="00545FFE">
      <w:rPr>
        <w:rFonts w:ascii="Times New Roman" w:hAnsi="Times New Roman" w:cs="Times New Roman"/>
        <w:sz w:val="20"/>
        <w:szCs w:val="20"/>
      </w:rPr>
      <w:t>2</w:t>
    </w:r>
    <w:r w:rsidRPr="00545FFE">
      <w:rPr>
        <w:rFonts w:ascii="Times New Roman" w:hAnsi="Times New Roman" w:cs="Times New Roman"/>
        <w:sz w:val="20"/>
        <w:szCs w:val="20"/>
      </w:rPr>
      <w:t>11_grozCL; Likumprojekta „Grozījumi Civillikumā” sākotnējās ietekmes novērtējuma ziņojums (anotācija)</w:t>
    </w:r>
  </w:p>
  <w:p w:rsidR="009C1F19" w:rsidRDefault="009C1F19" w:rsidP="003E54FA">
    <w:pPr>
      <w:pStyle w:val="Kjene"/>
      <w:jc w:val="both"/>
    </w:pPr>
  </w:p>
  <w:p w:rsidR="009C1F19" w:rsidRDefault="009C1F19">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19" w:rsidRPr="00545FFE" w:rsidRDefault="009C1F19" w:rsidP="003E54FA">
    <w:pPr>
      <w:pStyle w:val="Kjene"/>
      <w:jc w:val="both"/>
      <w:rPr>
        <w:rFonts w:ascii="Times New Roman" w:hAnsi="Times New Roman" w:cs="Times New Roman"/>
        <w:sz w:val="20"/>
        <w:szCs w:val="20"/>
      </w:rPr>
    </w:pPr>
    <w:r w:rsidRPr="00545FFE">
      <w:rPr>
        <w:rFonts w:ascii="Times New Roman" w:hAnsi="Times New Roman" w:cs="Times New Roman"/>
        <w:sz w:val="20"/>
        <w:szCs w:val="20"/>
      </w:rPr>
      <w:t>TMAnot_</w:t>
    </w:r>
    <w:r w:rsidR="008104FF" w:rsidRPr="00545FFE">
      <w:rPr>
        <w:rFonts w:ascii="Times New Roman" w:hAnsi="Times New Roman" w:cs="Times New Roman"/>
        <w:sz w:val="20"/>
        <w:szCs w:val="20"/>
      </w:rPr>
      <w:t>10</w:t>
    </w:r>
    <w:r w:rsidRPr="00545FFE">
      <w:rPr>
        <w:rFonts w:ascii="Times New Roman" w:hAnsi="Times New Roman" w:cs="Times New Roman"/>
        <w:sz w:val="20"/>
        <w:szCs w:val="20"/>
      </w:rPr>
      <w:t>0</w:t>
    </w:r>
    <w:r w:rsidR="008104FF" w:rsidRPr="00545FFE">
      <w:rPr>
        <w:rFonts w:ascii="Times New Roman" w:hAnsi="Times New Roman" w:cs="Times New Roman"/>
        <w:sz w:val="20"/>
        <w:szCs w:val="20"/>
      </w:rPr>
      <w:t>2</w:t>
    </w:r>
    <w:r w:rsidRPr="00545FFE">
      <w:rPr>
        <w:rFonts w:ascii="Times New Roman" w:hAnsi="Times New Roman" w:cs="Times New Roman"/>
        <w:sz w:val="20"/>
        <w:szCs w:val="20"/>
      </w:rPr>
      <w:t>11_grozCL; Likumprojekta „Grozījumi Civillikumā” sākotnējās ietekmes novērtējuma ziņojums (anotācija)</w:t>
    </w:r>
  </w:p>
  <w:p w:rsidR="009C1F19" w:rsidRDefault="009C1F19" w:rsidP="003E54FA">
    <w:pPr>
      <w:pStyle w:val="Kjene"/>
      <w:jc w:val="both"/>
    </w:pPr>
  </w:p>
  <w:p w:rsidR="009C1F19" w:rsidRDefault="009C1F1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19" w:rsidRDefault="009C1F19" w:rsidP="00DA784D">
      <w:pPr>
        <w:spacing w:after="0" w:line="240" w:lineRule="auto"/>
      </w:pPr>
      <w:r>
        <w:separator/>
      </w:r>
    </w:p>
  </w:footnote>
  <w:footnote w:type="continuationSeparator" w:id="0">
    <w:p w:rsidR="009C1F19" w:rsidRDefault="009C1F19" w:rsidP="00DA7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0751"/>
      <w:docPartObj>
        <w:docPartGallery w:val="Page Numbers (Top of Page)"/>
        <w:docPartUnique/>
      </w:docPartObj>
    </w:sdtPr>
    <w:sdtContent>
      <w:p w:rsidR="009C1F19" w:rsidRDefault="00EF322D">
        <w:pPr>
          <w:pStyle w:val="Galvene"/>
          <w:jc w:val="center"/>
        </w:pPr>
        <w:fldSimple w:instr=" PAGE   \* MERGEFORMAT ">
          <w:r w:rsidR="00545FFE">
            <w:rPr>
              <w:noProof/>
            </w:rPr>
            <w:t>26</w:t>
          </w:r>
        </w:fldSimple>
      </w:p>
    </w:sdtContent>
  </w:sdt>
  <w:p w:rsidR="009C1F19" w:rsidRDefault="009C1F1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5A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DF6D48"/>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23EDB"/>
    <w:multiLevelType w:val="hybridMultilevel"/>
    <w:tmpl w:val="78721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5A29E2"/>
    <w:multiLevelType w:val="hybridMultilevel"/>
    <w:tmpl w:val="78D02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75078A"/>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B43276"/>
    <w:multiLevelType w:val="hybridMultilevel"/>
    <w:tmpl w:val="70620292"/>
    <w:lvl w:ilvl="0" w:tplc="1436C076">
      <w:start w:val="1"/>
      <w:numFmt w:val="decimal"/>
      <w:lvlText w:val="%1)"/>
      <w:lvlJc w:val="left"/>
      <w:pPr>
        <w:ind w:left="1800" w:hanging="360"/>
      </w:pPr>
      <w:rPr>
        <w:rFonts w:ascii="Times New Roman" w:eastAsiaTheme="minorHAnsi" w:hAnsi="Times New Roman" w:cstheme="minorBidi"/>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2C3D5EB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9A5E2E"/>
    <w:multiLevelType w:val="hybridMultilevel"/>
    <w:tmpl w:val="9D72AB5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875C62"/>
    <w:multiLevelType w:val="hybridMultilevel"/>
    <w:tmpl w:val="2AF8FA14"/>
    <w:lvl w:ilvl="0" w:tplc="EC726B12">
      <w:start w:val="1"/>
      <w:numFmt w:val="decimal"/>
      <w:lvlText w:val="%1."/>
      <w:lvlJc w:val="left"/>
      <w:pPr>
        <w:ind w:left="420" w:hanging="360"/>
      </w:pPr>
      <w:rPr>
        <w:rFonts w:eastAsiaTheme="minorHAnsi" w:cstheme="minorBid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nsid w:val="39966238"/>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9F8273C"/>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235E97"/>
    <w:multiLevelType w:val="multilevel"/>
    <w:tmpl w:val="050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82431F"/>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CE49CE"/>
    <w:multiLevelType w:val="hybridMultilevel"/>
    <w:tmpl w:val="2B002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53F210F"/>
    <w:multiLevelType w:val="hybridMultilevel"/>
    <w:tmpl w:val="C2C6B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5CE0612"/>
    <w:multiLevelType w:val="hybridMultilevel"/>
    <w:tmpl w:val="3E640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6664FEA"/>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880050"/>
    <w:multiLevelType w:val="hybridMultilevel"/>
    <w:tmpl w:val="980817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7E87D21"/>
    <w:multiLevelType w:val="hybridMultilevel"/>
    <w:tmpl w:val="264A2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C2359A4"/>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E417484"/>
    <w:multiLevelType w:val="multilevel"/>
    <w:tmpl w:val="E572EE2A"/>
    <w:lvl w:ilvl="0">
      <w:start w:val="1"/>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E601FBC"/>
    <w:multiLevelType w:val="hybridMultilevel"/>
    <w:tmpl w:val="BE32F46A"/>
    <w:lvl w:ilvl="0" w:tplc="9F0AAB30">
      <w:start w:val="1"/>
      <w:numFmt w:val="decimal"/>
      <w:lvlText w:val="%1)"/>
      <w:lvlJc w:val="left"/>
      <w:pPr>
        <w:ind w:left="780" w:hanging="360"/>
      </w:pPr>
      <w:rPr>
        <w:rFonts w:eastAsiaTheme="minorHAnsi" w:cstheme="minorBidi"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nsid w:val="6E661F68"/>
    <w:multiLevelType w:val="hybridMultilevel"/>
    <w:tmpl w:val="A84870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EF7458B"/>
    <w:multiLevelType w:val="hybridMultilevel"/>
    <w:tmpl w:val="B658D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F6004A8"/>
    <w:multiLevelType w:val="hybridMultilevel"/>
    <w:tmpl w:val="6B5C22E8"/>
    <w:lvl w:ilvl="0" w:tplc="F0323C8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A4610E0"/>
    <w:multiLevelType w:val="hybridMultilevel"/>
    <w:tmpl w:val="4DD41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BDC7010"/>
    <w:multiLevelType w:val="multilevel"/>
    <w:tmpl w:val="C928A71A"/>
    <w:lvl w:ilvl="0">
      <w:start w:val="1"/>
      <w:numFmt w:val="decimal"/>
      <w:lvlText w:val="%1."/>
      <w:lvlJc w:val="left"/>
      <w:pPr>
        <w:ind w:left="1080" w:hanging="360"/>
      </w:pPr>
      <w:rPr>
        <w:rFonts w:hint="default"/>
        <w:b w:val="0"/>
      </w:rPr>
    </w:lvl>
    <w:lvl w:ilvl="1">
      <w:start w:val="1"/>
      <w:numFmt w:val="decimal"/>
      <w:isLgl/>
      <w:lvlText w:val="%1.%2."/>
      <w:lvlJc w:val="left"/>
      <w:pPr>
        <w:ind w:left="785"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DBF6B86"/>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3"/>
  </w:num>
  <w:num w:numId="3">
    <w:abstractNumId w:val="4"/>
  </w:num>
  <w:num w:numId="4">
    <w:abstractNumId w:val="2"/>
  </w:num>
  <w:num w:numId="5">
    <w:abstractNumId w:val="26"/>
  </w:num>
  <w:num w:numId="6">
    <w:abstractNumId w:val="20"/>
  </w:num>
  <w:num w:numId="7">
    <w:abstractNumId w:val="10"/>
  </w:num>
  <w:num w:numId="8">
    <w:abstractNumId w:val="5"/>
  </w:num>
  <w:num w:numId="9">
    <w:abstractNumId w:val="7"/>
  </w:num>
  <w:num w:numId="10">
    <w:abstractNumId w:val="24"/>
  </w:num>
  <w:num w:numId="11">
    <w:abstractNumId w:val="14"/>
  </w:num>
  <w:num w:numId="12">
    <w:abstractNumId w:val="8"/>
  </w:num>
  <w:num w:numId="13">
    <w:abstractNumId w:val="21"/>
  </w:num>
  <w:num w:numId="14">
    <w:abstractNumId w:val="19"/>
  </w:num>
  <w:num w:numId="15">
    <w:abstractNumId w:val="25"/>
  </w:num>
  <w:num w:numId="16">
    <w:abstractNumId w:val="22"/>
  </w:num>
  <w:num w:numId="17">
    <w:abstractNumId w:val="0"/>
  </w:num>
  <w:num w:numId="18">
    <w:abstractNumId w:val="13"/>
  </w:num>
  <w:num w:numId="19">
    <w:abstractNumId w:val="6"/>
  </w:num>
  <w:num w:numId="20">
    <w:abstractNumId w:val="18"/>
  </w:num>
  <w:num w:numId="21">
    <w:abstractNumId w:val="17"/>
  </w:num>
  <w:num w:numId="22">
    <w:abstractNumId w:val="1"/>
  </w:num>
  <w:num w:numId="23">
    <w:abstractNumId w:val="9"/>
  </w:num>
  <w:num w:numId="24">
    <w:abstractNumId w:val="3"/>
  </w:num>
  <w:num w:numId="25">
    <w:abstractNumId w:val="27"/>
  </w:num>
  <w:num w:numId="26">
    <w:abstractNumId w:val="16"/>
  </w:num>
  <w:num w:numId="27">
    <w:abstractNumId w:val="1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54FA"/>
    <w:rsid w:val="00061488"/>
    <w:rsid w:val="00070B48"/>
    <w:rsid w:val="00087957"/>
    <w:rsid w:val="000A7266"/>
    <w:rsid w:val="000B7F07"/>
    <w:rsid w:val="00144457"/>
    <w:rsid w:val="0019456C"/>
    <w:rsid w:val="001A1864"/>
    <w:rsid w:val="001C15FB"/>
    <w:rsid w:val="001D03CF"/>
    <w:rsid w:val="001E3BBB"/>
    <w:rsid w:val="00266EBE"/>
    <w:rsid w:val="0028646E"/>
    <w:rsid w:val="002E7D89"/>
    <w:rsid w:val="00331526"/>
    <w:rsid w:val="003720C6"/>
    <w:rsid w:val="003E54FA"/>
    <w:rsid w:val="004C3F3B"/>
    <w:rsid w:val="004F502A"/>
    <w:rsid w:val="00527419"/>
    <w:rsid w:val="00545FFE"/>
    <w:rsid w:val="005668A2"/>
    <w:rsid w:val="00576CA1"/>
    <w:rsid w:val="00586C23"/>
    <w:rsid w:val="00592752"/>
    <w:rsid w:val="005B076D"/>
    <w:rsid w:val="005F5716"/>
    <w:rsid w:val="00624B6C"/>
    <w:rsid w:val="00656234"/>
    <w:rsid w:val="00672A98"/>
    <w:rsid w:val="006D7394"/>
    <w:rsid w:val="00787DA7"/>
    <w:rsid w:val="007D6F95"/>
    <w:rsid w:val="007D7567"/>
    <w:rsid w:val="00802C29"/>
    <w:rsid w:val="008104FF"/>
    <w:rsid w:val="0085095C"/>
    <w:rsid w:val="00862373"/>
    <w:rsid w:val="00886B8A"/>
    <w:rsid w:val="008E2C76"/>
    <w:rsid w:val="009170F0"/>
    <w:rsid w:val="00956B97"/>
    <w:rsid w:val="0098362F"/>
    <w:rsid w:val="00996DA6"/>
    <w:rsid w:val="009C1F19"/>
    <w:rsid w:val="00A67AAA"/>
    <w:rsid w:val="00A942F4"/>
    <w:rsid w:val="00AA3ED9"/>
    <w:rsid w:val="00AE027D"/>
    <w:rsid w:val="00B0407B"/>
    <w:rsid w:val="00BD2A62"/>
    <w:rsid w:val="00BE3EE0"/>
    <w:rsid w:val="00BE4AF6"/>
    <w:rsid w:val="00BE71EC"/>
    <w:rsid w:val="00C70C02"/>
    <w:rsid w:val="00C83B88"/>
    <w:rsid w:val="00D004CB"/>
    <w:rsid w:val="00D17FDC"/>
    <w:rsid w:val="00DA784D"/>
    <w:rsid w:val="00E1417B"/>
    <w:rsid w:val="00E1587C"/>
    <w:rsid w:val="00E43886"/>
    <w:rsid w:val="00EB5FF7"/>
    <w:rsid w:val="00EC00B8"/>
    <w:rsid w:val="00EE2120"/>
    <w:rsid w:val="00EF322D"/>
    <w:rsid w:val="00F34617"/>
    <w:rsid w:val="00F713AE"/>
    <w:rsid w:val="00F93432"/>
    <w:rsid w:val="00FC58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E54F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3E54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ais"/>
    <w:rsid w:val="003E54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ais"/>
    <w:rsid w:val="003E54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ais"/>
    <w:rsid w:val="003E54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3E54F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E54FA"/>
  </w:style>
  <w:style w:type="paragraph" w:styleId="Kjene">
    <w:name w:val="footer"/>
    <w:basedOn w:val="Parastais"/>
    <w:link w:val="KjeneRakstz"/>
    <w:uiPriority w:val="99"/>
    <w:unhideWhenUsed/>
    <w:rsid w:val="003E54F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E54FA"/>
  </w:style>
  <w:style w:type="character" w:styleId="Hipersaite">
    <w:name w:val="Hyperlink"/>
    <w:basedOn w:val="Noklusjumarindkopasfonts"/>
    <w:uiPriority w:val="99"/>
    <w:unhideWhenUsed/>
    <w:rsid w:val="003E54FA"/>
    <w:rPr>
      <w:color w:val="0000FF" w:themeColor="hyperlink"/>
      <w:u w:val="single"/>
    </w:rPr>
  </w:style>
  <w:style w:type="paragraph" w:customStyle="1" w:styleId="Rakstz">
    <w:name w:val="Rakstz."/>
    <w:basedOn w:val="Parastais"/>
    <w:rsid w:val="003E54FA"/>
    <w:pPr>
      <w:spacing w:after="160" w:line="240" w:lineRule="exact"/>
    </w:pPr>
    <w:rPr>
      <w:rFonts w:ascii="Tahoma" w:eastAsia="Times New Roman" w:hAnsi="Tahoma" w:cs="Times New Roman"/>
      <w:sz w:val="20"/>
      <w:szCs w:val="20"/>
      <w:lang w:val="en-US"/>
    </w:rPr>
  </w:style>
  <w:style w:type="paragraph" w:styleId="Sarakstarindkopa">
    <w:name w:val="List Paragraph"/>
    <w:basedOn w:val="Parastais"/>
    <w:uiPriority w:val="34"/>
    <w:qFormat/>
    <w:rsid w:val="003E54FA"/>
    <w:pPr>
      <w:ind w:left="720"/>
      <w:contextualSpacing/>
    </w:pPr>
  </w:style>
  <w:style w:type="character" w:customStyle="1" w:styleId="VrestekstsRakstz">
    <w:name w:val="Vēres teksts Rakstz."/>
    <w:basedOn w:val="Noklusjumarindkopasfonts"/>
    <w:link w:val="Vresteksts"/>
    <w:semiHidden/>
    <w:rsid w:val="003E54FA"/>
    <w:rPr>
      <w:rFonts w:ascii="Times New Roman" w:eastAsia="Times New Roman" w:hAnsi="Times New Roman" w:cs="Times New Roman"/>
      <w:sz w:val="20"/>
      <w:szCs w:val="20"/>
      <w:lang w:val="en-US"/>
    </w:rPr>
  </w:style>
  <w:style w:type="paragraph" w:styleId="Vresteksts">
    <w:name w:val="footnote text"/>
    <w:basedOn w:val="Parastais"/>
    <w:link w:val="VrestekstsRakstz"/>
    <w:semiHidden/>
    <w:rsid w:val="003E54FA"/>
    <w:pPr>
      <w:spacing w:after="0" w:line="240" w:lineRule="auto"/>
    </w:pPr>
    <w:rPr>
      <w:rFonts w:ascii="Times New Roman" w:eastAsia="Times New Roman" w:hAnsi="Times New Roman" w:cs="Times New Roman"/>
      <w:sz w:val="20"/>
      <w:szCs w:val="20"/>
      <w:lang w:val="en-US"/>
    </w:rPr>
  </w:style>
  <w:style w:type="character" w:customStyle="1" w:styleId="BalontekstsRakstz">
    <w:name w:val="Balonteksts Rakstz."/>
    <w:basedOn w:val="Noklusjumarindkopasfonts"/>
    <w:link w:val="Balonteksts"/>
    <w:uiPriority w:val="99"/>
    <w:semiHidden/>
    <w:rsid w:val="003E54FA"/>
    <w:rPr>
      <w:rFonts w:ascii="Tahoma" w:eastAsia="Calibri" w:hAnsi="Tahoma" w:cs="Tahoma"/>
      <w:sz w:val="16"/>
      <w:szCs w:val="16"/>
      <w:lang w:val="en-US"/>
    </w:rPr>
  </w:style>
  <w:style w:type="paragraph" w:styleId="Balonteksts">
    <w:name w:val="Balloon Text"/>
    <w:basedOn w:val="Parastais"/>
    <w:link w:val="BalontekstsRakstz"/>
    <w:uiPriority w:val="99"/>
    <w:semiHidden/>
    <w:unhideWhenUsed/>
    <w:rsid w:val="003E54FA"/>
    <w:pPr>
      <w:spacing w:after="0" w:line="240" w:lineRule="auto"/>
      <w:ind w:firstLine="720"/>
      <w:jc w:val="both"/>
    </w:pPr>
    <w:rPr>
      <w:rFonts w:ascii="Tahoma" w:eastAsia="Calibri" w:hAnsi="Tahoma" w:cs="Tahoma"/>
      <w:sz w:val="16"/>
      <w:szCs w:val="16"/>
      <w:lang w:val="en-US"/>
    </w:rPr>
  </w:style>
  <w:style w:type="character" w:styleId="Izteiksmgs">
    <w:name w:val="Strong"/>
    <w:basedOn w:val="Noklusjumarindkopasfonts"/>
    <w:uiPriority w:val="22"/>
    <w:qFormat/>
    <w:rsid w:val="003E54FA"/>
    <w:rPr>
      <w:b/>
      <w:bCs/>
    </w:rPr>
  </w:style>
  <w:style w:type="paragraph" w:styleId="ParastaisWeb">
    <w:name w:val="Normal (Web)"/>
    <w:basedOn w:val="Parastais"/>
    <w:uiPriority w:val="99"/>
    <w:semiHidden/>
    <w:unhideWhenUsed/>
    <w:rsid w:val="00087957"/>
    <w:pPr>
      <w:spacing w:before="100" w:beforeAutospacing="1" w:after="100" w:afterAutospacing="1" w:line="240" w:lineRule="auto"/>
    </w:pPr>
    <w:rPr>
      <w:rFonts w:ascii="Verdana" w:eastAsia="Times New Roman" w:hAnsi="Verdana" w:cs="Times New Roman"/>
      <w:sz w:val="18"/>
      <w:szCs w:val="18"/>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ka.lv/temas/cilvektiesibas/99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m.gov.lv/lv/ministrija/imateriali/petijum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7039</Words>
  <Characters>48284</Characters>
  <Application>Microsoft Office Word</Application>
  <DocSecurity>0</DocSecurity>
  <Lines>1545</Lines>
  <Paragraphs>394</Paragraphs>
  <ScaleCrop>false</ScaleCrop>
  <HeadingPairs>
    <vt:vector size="2" baseType="variant">
      <vt:variant>
        <vt:lpstr>Nosaukums</vt:lpstr>
      </vt:variant>
      <vt:variant>
        <vt:i4>1</vt:i4>
      </vt:variant>
    </vt:vector>
  </HeadingPairs>
  <TitlesOfParts>
    <vt:vector size="1" baseType="lpstr">
      <vt:lpstr>Likumprojekta "Grozījumi Civillikumā" sākotnējās ietekmes novērtējuma ziņojums (anotācija)</vt:lpstr>
    </vt:vector>
  </TitlesOfParts>
  <Company>Tieslietu Ministrija</Company>
  <LinksUpToDate>false</LinksUpToDate>
  <CharactersWithSpaces>55833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Civillikumā" sākotnējās ietekmes novērtējuma ziņojums (anotācija)</dc:title>
  <dc:subject>Anotācija</dc:subject>
  <dc:creator>Sandris Rāgs</dc:creator>
  <cp:keywords/>
  <dc:description>67036974
sandris.rags@tm.gov.lv</dc:description>
  <cp:lastModifiedBy>Sandris Rāgs</cp:lastModifiedBy>
  <cp:revision>4</cp:revision>
  <cp:lastPrinted>2011-02-11T07:20:00Z</cp:lastPrinted>
  <dcterms:created xsi:type="dcterms:W3CDTF">2011-02-11T06:59:00Z</dcterms:created>
  <dcterms:modified xsi:type="dcterms:W3CDTF">2011-02-24T13:55:00Z</dcterms:modified>
</cp:coreProperties>
</file>