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7C" w:rsidRPr="004E7610" w:rsidRDefault="009A727C" w:rsidP="009A727C">
      <w:pPr>
        <w:pStyle w:val="naisnod"/>
        <w:spacing w:before="0" w:after="0"/>
        <w:ind w:firstLine="0"/>
        <w:rPr>
          <w:sz w:val="26"/>
          <w:szCs w:val="26"/>
        </w:rPr>
      </w:pPr>
      <w:r w:rsidRPr="004E7610">
        <w:rPr>
          <w:sz w:val="26"/>
          <w:szCs w:val="26"/>
        </w:rPr>
        <w:t>Ministru kabineta rīkojuma „Par valsts nozīmes pasākumu starptautiskas nozīmes svētvietā Aglonā un tā nodrošināšanas un drošības plānu 2014. gadam” projekta sākotnējās ietekmes novērtējuma ziņojums (anotācija)</w:t>
      </w:r>
    </w:p>
    <w:p w:rsidR="009A727C" w:rsidRPr="004E7610" w:rsidRDefault="009A727C" w:rsidP="009A727C">
      <w:pPr>
        <w:pStyle w:val="naisnod"/>
        <w:spacing w:before="0" w:after="0"/>
        <w:ind w:firstLine="0"/>
        <w:rPr>
          <w:sz w:val="26"/>
          <w:szCs w:val="26"/>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4315"/>
        <w:gridCol w:w="4860"/>
      </w:tblGrid>
      <w:tr w:rsidR="009A727C" w:rsidRPr="004E7610" w:rsidTr="00E32DFE">
        <w:tc>
          <w:tcPr>
            <w:tcW w:w="9725" w:type="dxa"/>
            <w:gridSpan w:val="3"/>
            <w:vAlign w:val="center"/>
          </w:tcPr>
          <w:p w:rsidR="009A727C" w:rsidRPr="004E7610" w:rsidRDefault="009A727C" w:rsidP="00E32DFE">
            <w:pPr>
              <w:pStyle w:val="naisnod"/>
              <w:spacing w:before="0" w:after="0"/>
              <w:jc w:val="both"/>
              <w:rPr>
                <w:sz w:val="26"/>
                <w:szCs w:val="26"/>
              </w:rPr>
            </w:pPr>
            <w:r w:rsidRPr="004E7610">
              <w:rPr>
                <w:sz w:val="26"/>
                <w:szCs w:val="26"/>
              </w:rPr>
              <w:t>I. Tiesību akta projekta izstrādes nepieciešamība</w:t>
            </w:r>
          </w:p>
        </w:tc>
      </w:tr>
      <w:tr w:rsidR="009A727C" w:rsidRPr="004E7610" w:rsidTr="00E32DFE">
        <w:trPr>
          <w:trHeight w:val="630"/>
        </w:trPr>
        <w:tc>
          <w:tcPr>
            <w:tcW w:w="550" w:type="dxa"/>
          </w:tcPr>
          <w:p w:rsidR="009A727C" w:rsidRPr="004E7610" w:rsidRDefault="009A727C" w:rsidP="00E32DFE">
            <w:pPr>
              <w:pStyle w:val="naiskr"/>
              <w:spacing w:before="0" w:after="0"/>
              <w:ind w:firstLine="0"/>
              <w:rPr>
                <w:sz w:val="26"/>
                <w:szCs w:val="26"/>
              </w:rPr>
            </w:pPr>
            <w:r w:rsidRPr="004E7610">
              <w:rPr>
                <w:sz w:val="26"/>
                <w:szCs w:val="26"/>
              </w:rPr>
              <w:t>1.</w:t>
            </w:r>
          </w:p>
        </w:tc>
        <w:tc>
          <w:tcPr>
            <w:tcW w:w="4315" w:type="dxa"/>
          </w:tcPr>
          <w:p w:rsidR="009A727C" w:rsidRPr="004E7610" w:rsidRDefault="009A727C" w:rsidP="00E32DFE">
            <w:pPr>
              <w:pStyle w:val="naiskr"/>
              <w:spacing w:before="0" w:after="0"/>
              <w:ind w:hanging="10"/>
              <w:rPr>
                <w:sz w:val="26"/>
                <w:szCs w:val="26"/>
              </w:rPr>
            </w:pPr>
            <w:r w:rsidRPr="004E7610">
              <w:rPr>
                <w:sz w:val="26"/>
                <w:szCs w:val="26"/>
              </w:rPr>
              <w:t>Pamatojums</w:t>
            </w:r>
          </w:p>
        </w:tc>
        <w:tc>
          <w:tcPr>
            <w:tcW w:w="4860" w:type="dxa"/>
          </w:tcPr>
          <w:p w:rsidR="009A727C" w:rsidRPr="004E7610" w:rsidRDefault="009A727C" w:rsidP="00E32DFE">
            <w:pPr>
              <w:pStyle w:val="naisf"/>
              <w:spacing w:before="0" w:after="0"/>
              <w:ind w:firstLine="720"/>
              <w:rPr>
                <w:sz w:val="26"/>
                <w:szCs w:val="26"/>
              </w:rPr>
            </w:pPr>
            <w:r w:rsidRPr="004E7610">
              <w:rPr>
                <w:sz w:val="26"/>
                <w:szCs w:val="26"/>
              </w:rPr>
              <w:t>Latvijas Republikas un Svētā Krēsla līguma 12.panta pirmā daļa un likuma „Par starptautisk</w:t>
            </w:r>
            <w:r>
              <w:rPr>
                <w:sz w:val="26"/>
                <w:szCs w:val="26"/>
              </w:rPr>
              <w:t>as nozīmes svētvietu Aglonā” 7. </w:t>
            </w:r>
            <w:r w:rsidRPr="004E7610">
              <w:rPr>
                <w:sz w:val="26"/>
                <w:szCs w:val="26"/>
              </w:rPr>
              <w:t>pants.</w:t>
            </w:r>
          </w:p>
          <w:p w:rsidR="009A727C" w:rsidRPr="004E7610" w:rsidRDefault="009A727C" w:rsidP="00E32DFE">
            <w:pPr>
              <w:pStyle w:val="naisf"/>
              <w:spacing w:before="0" w:after="0"/>
              <w:ind w:firstLine="720"/>
              <w:rPr>
                <w:sz w:val="26"/>
                <w:szCs w:val="26"/>
              </w:rPr>
            </w:pPr>
            <w:r w:rsidRPr="004E7610">
              <w:rPr>
                <w:sz w:val="26"/>
                <w:szCs w:val="26"/>
              </w:rPr>
              <w:t xml:space="preserve">Ministru kabineta 2010. gada 25. maija noteikumu </w:t>
            </w:r>
            <w:proofErr w:type="spellStart"/>
            <w:r w:rsidRPr="004E7610">
              <w:rPr>
                <w:sz w:val="26"/>
                <w:szCs w:val="26"/>
              </w:rPr>
              <w:t>Nr</w:t>
            </w:r>
            <w:proofErr w:type="spellEnd"/>
            <w:r w:rsidRPr="004E7610">
              <w:rPr>
                <w:sz w:val="26"/>
                <w:szCs w:val="26"/>
              </w:rPr>
              <w:t xml:space="preserve">. 473 „Kārtība, kādā tiek noteikti valsts nozīmes pasākumi svētvietā Aglonā, kā arī nodrošināta to norise un finansēšana” (turpmāk – noteikumi </w:t>
            </w:r>
            <w:proofErr w:type="spellStart"/>
            <w:r w:rsidRPr="004E7610">
              <w:rPr>
                <w:sz w:val="26"/>
                <w:szCs w:val="26"/>
              </w:rPr>
              <w:t>Nr</w:t>
            </w:r>
            <w:proofErr w:type="spellEnd"/>
            <w:r w:rsidRPr="004E7610">
              <w:rPr>
                <w:sz w:val="26"/>
                <w:szCs w:val="26"/>
              </w:rPr>
              <w:t>. 473) 9. punkts.</w:t>
            </w:r>
          </w:p>
        </w:tc>
      </w:tr>
      <w:tr w:rsidR="009A727C" w:rsidRPr="004E7610" w:rsidTr="00E32DFE">
        <w:trPr>
          <w:trHeight w:val="472"/>
        </w:trPr>
        <w:tc>
          <w:tcPr>
            <w:tcW w:w="550" w:type="dxa"/>
          </w:tcPr>
          <w:p w:rsidR="009A727C" w:rsidRPr="004E7610" w:rsidRDefault="009A727C" w:rsidP="00E32DFE">
            <w:pPr>
              <w:pStyle w:val="naiskr"/>
              <w:spacing w:before="0" w:after="0"/>
              <w:ind w:firstLine="0"/>
              <w:rPr>
                <w:sz w:val="26"/>
                <w:szCs w:val="26"/>
              </w:rPr>
            </w:pPr>
            <w:r w:rsidRPr="004E7610">
              <w:rPr>
                <w:sz w:val="26"/>
                <w:szCs w:val="26"/>
              </w:rPr>
              <w:t>2.</w:t>
            </w:r>
          </w:p>
        </w:tc>
        <w:tc>
          <w:tcPr>
            <w:tcW w:w="4315" w:type="dxa"/>
          </w:tcPr>
          <w:p w:rsidR="009A727C" w:rsidRPr="004E7610" w:rsidRDefault="009A727C" w:rsidP="00E32DFE">
            <w:pPr>
              <w:pStyle w:val="naiskr"/>
              <w:tabs>
                <w:tab w:val="left" w:pos="170"/>
              </w:tabs>
              <w:spacing w:before="0" w:after="0"/>
              <w:ind w:firstLine="0"/>
              <w:rPr>
                <w:sz w:val="26"/>
                <w:szCs w:val="26"/>
              </w:rPr>
            </w:pPr>
            <w:r w:rsidRPr="004E7610">
              <w:rPr>
                <w:sz w:val="26"/>
                <w:szCs w:val="26"/>
              </w:rPr>
              <w:t>Pašreizējā situācija un problēmas</w:t>
            </w:r>
          </w:p>
        </w:tc>
        <w:tc>
          <w:tcPr>
            <w:tcW w:w="4860" w:type="dxa"/>
          </w:tcPr>
          <w:p w:rsidR="009A727C" w:rsidRPr="004E7610" w:rsidRDefault="009A727C" w:rsidP="00E32DFE">
            <w:pPr>
              <w:pStyle w:val="naisf"/>
              <w:spacing w:before="0" w:after="0"/>
              <w:ind w:firstLine="720"/>
              <w:rPr>
                <w:sz w:val="26"/>
                <w:szCs w:val="26"/>
              </w:rPr>
            </w:pPr>
            <w:r>
              <w:rPr>
                <w:sz w:val="26"/>
                <w:szCs w:val="26"/>
              </w:rPr>
              <w:t xml:space="preserve">Saskaņā ar noteikumu </w:t>
            </w:r>
            <w:proofErr w:type="spellStart"/>
            <w:r>
              <w:rPr>
                <w:sz w:val="26"/>
                <w:szCs w:val="26"/>
              </w:rPr>
              <w:t>Nr</w:t>
            </w:r>
            <w:proofErr w:type="spellEnd"/>
            <w:r>
              <w:rPr>
                <w:sz w:val="26"/>
                <w:szCs w:val="26"/>
              </w:rPr>
              <w:t>. 473 2. </w:t>
            </w:r>
            <w:r w:rsidRPr="004E7610">
              <w:rPr>
                <w:sz w:val="26"/>
                <w:szCs w:val="26"/>
              </w:rPr>
              <w:t xml:space="preserve">punktu Katoļu baznīcas Latvijā vadība katru gadu līdz 1.martam iesniedz Tieslietu ministrijā to svētvietā paredzēto pasākumu plānu nākamajam gadam, kuri varētu būt valsts nozīmes pasākumi, kā arī ar valsts nozīmes pasākumiem saistītu svētvietas uzturēšanas detalizētu aprēķinu. Rēzeknes – Aglonas diecēzes bīskaps 2013. gada 6. marta vēstulē </w:t>
            </w:r>
            <w:proofErr w:type="spellStart"/>
            <w:r w:rsidRPr="004E7610">
              <w:rPr>
                <w:sz w:val="26"/>
                <w:szCs w:val="26"/>
              </w:rPr>
              <w:t>Nr</w:t>
            </w:r>
            <w:proofErr w:type="spellEnd"/>
            <w:r w:rsidRPr="004E7610">
              <w:rPr>
                <w:sz w:val="26"/>
                <w:szCs w:val="26"/>
              </w:rPr>
              <w:t xml:space="preserve">. 8 lūdza Ministru kabinetu atzīt ikgadējos Dievmātes Debesīs uzņemšanas svētkus (turpmāk – svētki) 2014. gadā par valsts nozīmes pasākumiem un piedalīties to norises nodrošināšanas izdevumu segšanā. Minēto svētku norises organizēšanai Romas Katoļu Baznīcas Latvijā vadība pilnvaroja reliģisko organizāciju „Aglonas bazilikas draudze” (turpmāk – draudze). Draudze iesniedza svētku sagatavošanas un to norises izdevumu 2014. gadā aprēķinu (turpmāk – tāme) ar nepieciešamo finansējumu no valsts budžeta LVL 87 765, 70 apmērā. </w:t>
            </w:r>
          </w:p>
          <w:p w:rsidR="009A727C" w:rsidRPr="004E7610" w:rsidRDefault="009A727C" w:rsidP="00E32DFE">
            <w:pPr>
              <w:pStyle w:val="naisf"/>
              <w:spacing w:before="0" w:after="0"/>
              <w:ind w:firstLine="720"/>
              <w:rPr>
                <w:sz w:val="26"/>
                <w:szCs w:val="26"/>
              </w:rPr>
            </w:pPr>
            <w:r w:rsidRPr="004E7610">
              <w:rPr>
                <w:sz w:val="26"/>
                <w:szCs w:val="26"/>
              </w:rPr>
              <w:t xml:space="preserve">Atbilstoši noteikumu </w:t>
            </w:r>
            <w:proofErr w:type="spellStart"/>
            <w:r w:rsidRPr="004E7610">
              <w:rPr>
                <w:sz w:val="26"/>
                <w:szCs w:val="26"/>
              </w:rPr>
              <w:t>Nr</w:t>
            </w:r>
            <w:proofErr w:type="spellEnd"/>
            <w:r w:rsidRPr="004E7610">
              <w:rPr>
                <w:sz w:val="26"/>
                <w:szCs w:val="26"/>
              </w:rPr>
              <w:t xml:space="preserve">. 473 4. punktā noteiktajam Ministru kabineta noteikto valsts nozīmes pasākumu norises koordinēšanai svētvietā Ministru kabinets izveido rīcības komiteju. Saskaņā ar noteikumu </w:t>
            </w:r>
            <w:proofErr w:type="spellStart"/>
            <w:r w:rsidRPr="004E7610">
              <w:rPr>
                <w:sz w:val="26"/>
                <w:szCs w:val="26"/>
              </w:rPr>
              <w:t>Nr</w:t>
            </w:r>
            <w:proofErr w:type="spellEnd"/>
            <w:r w:rsidRPr="004E7610">
              <w:rPr>
                <w:sz w:val="26"/>
                <w:szCs w:val="26"/>
              </w:rPr>
              <w:t xml:space="preserve">. 473 4. punktu rīcības komitejā tiek ietverti pārstāvji no valsts institūcijām (Aizsardzības ministrijas, Ekonomikas ministrijas, Finanšu ministrijas, Iekšlietu ministrijas, Vides </w:t>
            </w:r>
            <w:r w:rsidRPr="004E7610">
              <w:rPr>
                <w:sz w:val="26"/>
                <w:szCs w:val="26"/>
              </w:rPr>
              <w:lastRenderedPageBreak/>
              <w:t xml:space="preserve">aizsardzības un reģionālās attīstības ministrijas, Satiksmes ministrijas, Tieslietu ministrijas, Veselības ministrijas, Zemkopības ministrijas), Aglonas novada pašvaldības un draudzes. Rīcības komitejas š. </w:t>
            </w:r>
            <w:proofErr w:type="spellStart"/>
            <w:r w:rsidRPr="004E7610">
              <w:rPr>
                <w:sz w:val="26"/>
                <w:szCs w:val="26"/>
              </w:rPr>
              <w:t>g</w:t>
            </w:r>
            <w:proofErr w:type="spellEnd"/>
            <w:r w:rsidRPr="004E7610">
              <w:rPr>
                <w:sz w:val="26"/>
                <w:szCs w:val="26"/>
              </w:rPr>
              <w:t>. 20. marta sēdē tika izvērtēta draudzes iesniegtā tāme. Rīcības komiteja, izvērtējot tāmes pozīcijas, vienojās, ka 2014. gadā tiks atbalstītas tās tāmes pozīcijas, kas tika atbalstītas 2013</w:t>
            </w:r>
            <w:r>
              <w:rPr>
                <w:sz w:val="26"/>
                <w:szCs w:val="26"/>
              </w:rPr>
              <w:t>. </w:t>
            </w:r>
            <w:r w:rsidRPr="004E7610">
              <w:rPr>
                <w:sz w:val="26"/>
                <w:szCs w:val="26"/>
              </w:rPr>
              <w:t xml:space="preserve">gadā. </w:t>
            </w:r>
          </w:p>
          <w:p w:rsidR="009A727C" w:rsidRPr="004E7610" w:rsidRDefault="009A727C" w:rsidP="00E32DFE">
            <w:pPr>
              <w:pStyle w:val="naisf"/>
              <w:spacing w:before="0" w:after="0"/>
              <w:ind w:firstLine="720"/>
              <w:rPr>
                <w:sz w:val="26"/>
                <w:szCs w:val="26"/>
              </w:rPr>
            </w:pPr>
            <w:r w:rsidRPr="004E7610">
              <w:rPr>
                <w:sz w:val="26"/>
                <w:szCs w:val="26"/>
              </w:rPr>
              <w:t>Aizsardzības ministrija informēja, ka Zemessardzei atbalsta sniegšanai drošības un sabiedriskās kārtības nodrošināšanai nepieciešami LVL 3 583</w:t>
            </w:r>
            <w:r>
              <w:rPr>
                <w:sz w:val="26"/>
                <w:szCs w:val="26"/>
              </w:rPr>
              <w:t xml:space="preserve"> (vairāk par LVL </w:t>
            </w:r>
            <w:r w:rsidRPr="004E7610">
              <w:rPr>
                <w:sz w:val="26"/>
                <w:szCs w:val="26"/>
              </w:rPr>
              <w:t xml:space="preserve">165), bet 2013.gadā svētku nodrošināšanai tika piešķirti LVL 3 418, Valsts policijai ceļu satiksmes organizēšanai, personu un sabiedrības drošības garantēšanai, apsardzes veikšanai nepieciešami LVL 19 950 (vairāk par LVL 5 120), bet 2013. gadā  svētku nodrošināšanai tika piešķirti </w:t>
            </w:r>
            <w:r>
              <w:rPr>
                <w:sz w:val="26"/>
                <w:szCs w:val="26"/>
              </w:rPr>
              <w:t>LVL </w:t>
            </w:r>
            <w:r w:rsidRPr="004E7610">
              <w:rPr>
                <w:sz w:val="26"/>
                <w:szCs w:val="26"/>
              </w:rPr>
              <w:t xml:space="preserve">14 830. </w:t>
            </w:r>
          </w:p>
          <w:p w:rsidR="009A727C" w:rsidRPr="004E7610" w:rsidRDefault="009A727C" w:rsidP="00E32DFE">
            <w:pPr>
              <w:pStyle w:val="naisf"/>
              <w:spacing w:before="0" w:after="0"/>
              <w:ind w:firstLine="720"/>
              <w:rPr>
                <w:sz w:val="26"/>
                <w:szCs w:val="26"/>
              </w:rPr>
            </w:pPr>
            <w:r w:rsidRPr="004E7610">
              <w:rPr>
                <w:sz w:val="26"/>
                <w:szCs w:val="26"/>
              </w:rPr>
              <w:t xml:space="preserve">Draudze, pēc atkārtota pieprasītā finansējuma izvērtēšanas, secināja, ka pozīcijā „Ugunsgrēku profilaktisko pasākumu nodrošināšana” var tikt samazināts nepieciešamais finansējums, kas ir pamatojams ar apstākli, ka ir nepieciešams uzpildīt ugunsdzēšamos aparātus nevis iegādāties jaunus. Līdz ar to tika nolemts pārdalīt minētās pozīcijas starpību šādām tāmes pozīcijām – nepārtrauktas elektroapgādes garantēšanai pasākuma norises vietā; notekūdeņu pārsūknēšanas sistēmas un </w:t>
            </w:r>
            <w:proofErr w:type="spellStart"/>
            <w:r w:rsidRPr="004E7610">
              <w:rPr>
                <w:sz w:val="26"/>
                <w:szCs w:val="26"/>
              </w:rPr>
              <w:t>santehnisko</w:t>
            </w:r>
            <w:proofErr w:type="spellEnd"/>
            <w:r w:rsidRPr="004E7610">
              <w:rPr>
                <w:sz w:val="26"/>
                <w:szCs w:val="26"/>
              </w:rPr>
              <w:t xml:space="preserve"> ierīču nepārtrauktas darbības garantēšanai; sanitāro kabīņu (WC </w:t>
            </w:r>
            <w:proofErr w:type="spellStart"/>
            <w:r w:rsidRPr="004E7610">
              <w:rPr>
                <w:sz w:val="26"/>
                <w:szCs w:val="26"/>
              </w:rPr>
              <w:t>biotualešu</w:t>
            </w:r>
            <w:proofErr w:type="spellEnd"/>
            <w:r w:rsidRPr="004E7610">
              <w:rPr>
                <w:sz w:val="26"/>
                <w:szCs w:val="26"/>
              </w:rPr>
              <w:t>) piegāde un apkalpošana).</w:t>
            </w:r>
          </w:p>
          <w:p w:rsidR="009A727C" w:rsidRPr="004E7610" w:rsidRDefault="009A727C" w:rsidP="00E32DFE">
            <w:pPr>
              <w:pStyle w:val="naisf"/>
              <w:spacing w:before="0" w:after="0"/>
              <w:ind w:firstLine="720"/>
              <w:rPr>
                <w:sz w:val="26"/>
                <w:szCs w:val="26"/>
              </w:rPr>
            </w:pPr>
            <w:r w:rsidRPr="004E7610">
              <w:rPr>
                <w:sz w:val="26"/>
                <w:szCs w:val="26"/>
              </w:rPr>
              <w:t xml:space="preserve">Rīcības komiteja nolēma 2014.gadā svētku nodrošināšanai piešķirt finansējumu 2013.gadā piešķirtā finansējuma apmēros. </w:t>
            </w:r>
          </w:p>
          <w:p w:rsidR="009A727C" w:rsidRPr="004E7610" w:rsidRDefault="009A727C" w:rsidP="00E32DFE">
            <w:pPr>
              <w:pStyle w:val="naisf"/>
              <w:spacing w:before="0" w:after="0"/>
              <w:ind w:firstLine="720"/>
              <w:rPr>
                <w:sz w:val="26"/>
                <w:szCs w:val="26"/>
              </w:rPr>
            </w:pPr>
            <w:r w:rsidRPr="004E7610">
              <w:rPr>
                <w:sz w:val="26"/>
                <w:szCs w:val="26"/>
              </w:rPr>
              <w:t xml:space="preserve">Rīcības komitejas sēdē Valsts ugunsdzēsības un drošības dienests aktualizēja jautājumu par nepieciešamību drošības nolūkos papildināt Valsts nozīmes pasākuma nodrošināšanas un drošības plānu starptautiskas nozīmes plānu starptautiskas </w:t>
            </w:r>
            <w:r w:rsidRPr="004E7610">
              <w:rPr>
                <w:sz w:val="26"/>
                <w:szCs w:val="26"/>
              </w:rPr>
              <w:lastRenderedPageBreak/>
              <w:t xml:space="preserve">nozīmes svētvietā Aglonā 2014.gadā (turpmāk – drošības plāns) ar jaunu uzdevumu Draudzei  saņemt </w:t>
            </w:r>
            <w:proofErr w:type="spellStart"/>
            <w:r w:rsidRPr="004E7610">
              <w:rPr>
                <w:sz w:val="26"/>
                <w:szCs w:val="26"/>
              </w:rPr>
              <w:t>būvekspertu</w:t>
            </w:r>
            <w:proofErr w:type="spellEnd"/>
            <w:r w:rsidRPr="004E7610">
              <w:rPr>
                <w:sz w:val="26"/>
                <w:szCs w:val="26"/>
              </w:rPr>
              <w:t xml:space="preserve"> slēdzienu par Aglonas katoļu ģimnāzijas ēkas tehnisko stāvokli. Rīcības komiteja atbalstīja šāda uzdevuma ietveršanu drošības plānā. </w:t>
            </w:r>
          </w:p>
          <w:p w:rsidR="009A727C" w:rsidRPr="004E7610" w:rsidRDefault="009A727C" w:rsidP="00E32DFE">
            <w:pPr>
              <w:pStyle w:val="naisf"/>
              <w:spacing w:before="0" w:after="0"/>
              <w:ind w:firstLine="720"/>
              <w:rPr>
                <w:sz w:val="26"/>
                <w:szCs w:val="26"/>
              </w:rPr>
            </w:pPr>
            <w:r w:rsidRPr="004E7610">
              <w:rPr>
                <w:sz w:val="26"/>
                <w:szCs w:val="26"/>
              </w:rPr>
              <w:t>Ministru kabineta rīkojuma projektam „Par valsts nozīmes pasākumu starptautiskas nozīmes svētvietā Aglonā un tā nodrošināšanas un drošības plānu 2014</w:t>
            </w:r>
            <w:r>
              <w:rPr>
                <w:sz w:val="26"/>
                <w:szCs w:val="26"/>
              </w:rPr>
              <w:t>. </w:t>
            </w:r>
            <w:r w:rsidRPr="004E7610">
              <w:rPr>
                <w:sz w:val="26"/>
                <w:szCs w:val="26"/>
              </w:rPr>
              <w:t xml:space="preserve">gadam” (turpmāk – projekts)  ir pievienots drošības plāns, kuru atbilstoši noteikumu </w:t>
            </w:r>
            <w:proofErr w:type="spellStart"/>
            <w:r w:rsidRPr="004E7610">
              <w:rPr>
                <w:sz w:val="26"/>
                <w:szCs w:val="26"/>
              </w:rPr>
              <w:t>Nr</w:t>
            </w:r>
            <w:proofErr w:type="spellEnd"/>
            <w:r w:rsidRPr="004E7610">
              <w:rPr>
                <w:sz w:val="26"/>
                <w:szCs w:val="26"/>
              </w:rPr>
              <w:t>. 473 4. punktam ir sagatavojusi rīcības komiteja.</w:t>
            </w:r>
          </w:p>
        </w:tc>
      </w:tr>
      <w:tr w:rsidR="009A727C" w:rsidRPr="004E7610" w:rsidTr="00E32DFE">
        <w:trPr>
          <w:trHeight w:val="668"/>
        </w:trPr>
        <w:tc>
          <w:tcPr>
            <w:tcW w:w="550" w:type="dxa"/>
          </w:tcPr>
          <w:p w:rsidR="009A727C" w:rsidRPr="004E7610" w:rsidRDefault="009A727C" w:rsidP="00E32DFE">
            <w:pPr>
              <w:pStyle w:val="naiskr"/>
              <w:spacing w:before="0" w:after="0"/>
              <w:ind w:firstLine="0"/>
              <w:rPr>
                <w:sz w:val="26"/>
                <w:szCs w:val="26"/>
              </w:rPr>
            </w:pPr>
            <w:r w:rsidRPr="004E7610">
              <w:rPr>
                <w:sz w:val="26"/>
                <w:szCs w:val="26"/>
              </w:rPr>
              <w:lastRenderedPageBreak/>
              <w:t>3.</w:t>
            </w:r>
          </w:p>
        </w:tc>
        <w:tc>
          <w:tcPr>
            <w:tcW w:w="4315" w:type="dxa"/>
          </w:tcPr>
          <w:p w:rsidR="009A727C" w:rsidRPr="004E7610" w:rsidRDefault="009A727C" w:rsidP="00E32DFE">
            <w:pPr>
              <w:pStyle w:val="naiskr"/>
              <w:spacing w:before="0" w:after="0"/>
              <w:ind w:firstLine="0"/>
              <w:rPr>
                <w:sz w:val="26"/>
                <w:szCs w:val="26"/>
              </w:rPr>
            </w:pPr>
            <w:r w:rsidRPr="004E7610">
              <w:rPr>
                <w:sz w:val="26"/>
                <w:szCs w:val="26"/>
              </w:rPr>
              <w:t>Saistītie politikas ietekmes novērtējumi un pētījumi</w:t>
            </w:r>
          </w:p>
        </w:tc>
        <w:tc>
          <w:tcPr>
            <w:tcW w:w="4860" w:type="dxa"/>
          </w:tcPr>
          <w:p w:rsidR="009A727C" w:rsidRPr="004E7610" w:rsidRDefault="009A727C" w:rsidP="00E32DFE">
            <w:pPr>
              <w:pStyle w:val="Vresteksts"/>
              <w:rPr>
                <w:sz w:val="26"/>
                <w:szCs w:val="26"/>
              </w:rPr>
            </w:pPr>
            <w:r w:rsidRPr="004E7610">
              <w:rPr>
                <w:sz w:val="26"/>
                <w:szCs w:val="26"/>
              </w:rPr>
              <w:t>Projekts šo jomu neskar.</w:t>
            </w:r>
          </w:p>
        </w:tc>
      </w:tr>
      <w:tr w:rsidR="009A727C" w:rsidRPr="004E7610" w:rsidTr="00E32DFE">
        <w:trPr>
          <w:trHeight w:val="384"/>
        </w:trPr>
        <w:tc>
          <w:tcPr>
            <w:tcW w:w="550" w:type="dxa"/>
          </w:tcPr>
          <w:p w:rsidR="009A727C" w:rsidRPr="004E7610" w:rsidRDefault="009A727C" w:rsidP="00E32DFE">
            <w:pPr>
              <w:pStyle w:val="naiskr"/>
              <w:spacing w:before="0" w:after="0"/>
              <w:ind w:firstLine="0"/>
              <w:rPr>
                <w:sz w:val="26"/>
                <w:szCs w:val="26"/>
              </w:rPr>
            </w:pPr>
            <w:r w:rsidRPr="004E7610">
              <w:rPr>
                <w:sz w:val="26"/>
                <w:szCs w:val="26"/>
              </w:rPr>
              <w:t>4.</w:t>
            </w:r>
          </w:p>
        </w:tc>
        <w:tc>
          <w:tcPr>
            <w:tcW w:w="4315" w:type="dxa"/>
          </w:tcPr>
          <w:p w:rsidR="009A727C" w:rsidRPr="004E7610" w:rsidRDefault="009A727C" w:rsidP="00E32DFE">
            <w:pPr>
              <w:pStyle w:val="naiskr"/>
              <w:spacing w:before="0" w:after="0"/>
              <w:ind w:firstLine="0"/>
              <w:rPr>
                <w:sz w:val="26"/>
                <w:szCs w:val="26"/>
              </w:rPr>
            </w:pPr>
            <w:r w:rsidRPr="004E7610">
              <w:rPr>
                <w:sz w:val="26"/>
                <w:szCs w:val="26"/>
              </w:rPr>
              <w:t>Tiesiskā regulējuma mērķis un būtība</w:t>
            </w:r>
          </w:p>
        </w:tc>
        <w:tc>
          <w:tcPr>
            <w:tcW w:w="4860" w:type="dxa"/>
          </w:tcPr>
          <w:p w:rsidR="009A727C" w:rsidRPr="004E7610" w:rsidRDefault="009A727C" w:rsidP="00E32DFE">
            <w:pPr>
              <w:pStyle w:val="naisf"/>
              <w:spacing w:before="0" w:after="0"/>
              <w:ind w:firstLine="720"/>
              <w:rPr>
                <w:sz w:val="26"/>
                <w:szCs w:val="26"/>
              </w:rPr>
            </w:pPr>
            <w:r w:rsidRPr="004E7610">
              <w:rPr>
                <w:sz w:val="26"/>
                <w:szCs w:val="26"/>
              </w:rPr>
              <w:t xml:space="preserve">Projekts nepieciešams, lai nodrošinātu likuma „Par starptautiskas nozīmes svētvietu Aglonā” 7. panta pirmajā daļā noteikto, kā arī noteikumu </w:t>
            </w:r>
            <w:proofErr w:type="spellStart"/>
            <w:r w:rsidRPr="004E7610">
              <w:rPr>
                <w:sz w:val="26"/>
                <w:szCs w:val="26"/>
              </w:rPr>
              <w:t>Nr</w:t>
            </w:r>
            <w:proofErr w:type="spellEnd"/>
            <w:r w:rsidRPr="004E7610">
              <w:rPr>
                <w:sz w:val="26"/>
                <w:szCs w:val="26"/>
              </w:rPr>
              <w:t>. 473 7. punktā Tieslietu ministrijai un 9. punktā rīcības komitejai dotā uzdevuma izpildi.</w:t>
            </w:r>
          </w:p>
          <w:p w:rsidR="009A727C" w:rsidRPr="004E7610" w:rsidRDefault="009A727C" w:rsidP="00E32DFE">
            <w:pPr>
              <w:pStyle w:val="naisf"/>
              <w:spacing w:before="0" w:after="0"/>
              <w:ind w:firstLine="720"/>
              <w:rPr>
                <w:sz w:val="26"/>
                <w:szCs w:val="26"/>
              </w:rPr>
            </w:pPr>
            <w:r w:rsidRPr="004E7610">
              <w:rPr>
                <w:sz w:val="26"/>
                <w:szCs w:val="26"/>
              </w:rPr>
              <w:t>Projekta mērķis ir atzīt Dievmātes Debesīs uzņemšanas svētkus 2014. gadā par valsts nozīmes pasākum</w:t>
            </w:r>
            <w:r w:rsidR="0074449C">
              <w:rPr>
                <w:sz w:val="26"/>
                <w:szCs w:val="26"/>
              </w:rPr>
              <w:t>u</w:t>
            </w:r>
            <w:r w:rsidRPr="004E7610">
              <w:rPr>
                <w:sz w:val="26"/>
                <w:szCs w:val="26"/>
              </w:rPr>
              <w:t xml:space="preserve"> un piedalīties to norises izdevumu segšanā.</w:t>
            </w:r>
          </w:p>
        </w:tc>
      </w:tr>
      <w:tr w:rsidR="009A727C" w:rsidRPr="004E7610" w:rsidTr="00E32DFE">
        <w:trPr>
          <w:trHeight w:val="476"/>
        </w:trPr>
        <w:tc>
          <w:tcPr>
            <w:tcW w:w="550" w:type="dxa"/>
          </w:tcPr>
          <w:p w:rsidR="009A727C" w:rsidRPr="004E7610" w:rsidRDefault="009A727C" w:rsidP="00E32DFE">
            <w:pPr>
              <w:pStyle w:val="naiskr"/>
              <w:spacing w:before="0" w:after="0"/>
              <w:ind w:firstLine="0"/>
              <w:rPr>
                <w:sz w:val="26"/>
                <w:szCs w:val="26"/>
              </w:rPr>
            </w:pPr>
            <w:r w:rsidRPr="004E7610">
              <w:rPr>
                <w:sz w:val="26"/>
                <w:szCs w:val="26"/>
              </w:rPr>
              <w:t>5.</w:t>
            </w:r>
          </w:p>
        </w:tc>
        <w:tc>
          <w:tcPr>
            <w:tcW w:w="4315" w:type="dxa"/>
          </w:tcPr>
          <w:p w:rsidR="009A727C" w:rsidRPr="004E7610" w:rsidRDefault="009A727C" w:rsidP="00E32DFE">
            <w:pPr>
              <w:pStyle w:val="naiskr"/>
              <w:spacing w:before="0" w:after="0"/>
              <w:ind w:firstLine="0"/>
              <w:rPr>
                <w:sz w:val="26"/>
                <w:szCs w:val="26"/>
              </w:rPr>
            </w:pPr>
            <w:r w:rsidRPr="004E7610">
              <w:rPr>
                <w:sz w:val="26"/>
                <w:szCs w:val="26"/>
              </w:rPr>
              <w:t>Projekta izstrādē iesaistītās institūcijas</w:t>
            </w:r>
          </w:p>
        </w:tc>
        <w:tc>
          <w:tcPr>
            <w:tcW w:w="4860" w:type="dxa"/>
          </w:tcPr>
          <w:p w:rsidR="009A727C" w:rsidRPr="004E7610" w:rsidRDefault="009A727C" w:rsidP="00E32DFE">
            <w:pPr>
              <w:pStyle w:val="naisf"/>
              <w:spacing w:before="0" w:after="0"/>
              <w:ind w:firstLine="720"/>
              <w:rPr>
                <w:sz w:val="26"/>
                <w:szCs w:val="26"/>
              </w:rPr>
            </w:pPr>
            <w:r w:rsidRPr="004E7610">
              <w:rPr>
                <w:sz w:val="26"/>
                <w:szCs w:val="26"/>
              </w:rPr>
              <w:t xml:space="preserve">Atbilstoši noteikumu Nr.473 4. punktam Ministru kabineta noteikto valsts nozīmes pasākumu norises koordinēšanai svētvietā Ministru kabinets izveido rīcības komiteju. Rīcības komitejas darbību materiāltehniski nodrošina Tieslietu ministrija. Rīcības komitejas sastāvā atbilstoši noteikumu </w:t>
            </w:r>
            <w:proofErr w:type="spellStart"/>
            <w:r w:rsidRPr="004E7610">
              <w:rPr>
                <w:sz w:val="26"/>
                <w:szCs w:val="26"/>
              </w:rPr>
              <w:t>Nr</w:t>
            </w:r>
            <w:proofErr w:type="spellEnd"/>
            <w:r w:rsidRPr="004E7610">
              <w:rPr>
                <w:sz w:val="26"/>
                <w:szCs w:val="26"/>
              </w:rPr>
              <w:t>. 473 4. punktam ir pārstāvji no Aizsardzības ministrijas, Ekonomikas ministrijas, Finanšu ministrijas, Iekšlietu ministrijas, Vides aizsardzības un reģionālās attīstības ministrijas, Satiksmes ministrijas, Tieslietu ministrijas, Veselības ministrijas, Zemkopības ministrijas, Aglonas novada domes un Romas Katoļu Baznīcas Latvijā.</w:t>
            </w:r>
          </w:p>
          <w:p w:rsidR="009A727C" w:rsidRPr="004E7610" w:rsidRDefault="009A727C" w:rsidP="00E32DFE">
            <w:pPr>
              <w:pStyle w:val="naisf"/>
              <w:spacing w:before="0" w:after="0"/>
              <w:ind w:firstLine="720"/>
              <w:rPr>
                <w:sz w:val="26"/>
                <w:szCs w:val="26"/>
              </w:rPr>
            </w:pPr>
            <w:r>
              <w:rPr>
                <w:sz w:val="26"/>
                <w:szCs w:val="26"/>
              </w:rPr>
              <w:t xml:space="preserve">Saskaņā ar noteikumu </w:t>
            </w:r>
            <w:proofErr w:type="spellStart"/>
            <w:r>
              <w:rPr>
                <w:sz w:val="26"/>
                <w:szCs w:val="26"/>
              </w:rPr>
              <w:t>Nr</w:t>
            </w:r>
            <w:proofErr w:type="spellEnd"/>
            <w:r>
              <w:rPr>
                <w:sz w:val="26"/>
                <w:szCs w:val="26"/>
              </w:rPr>
              <w:t>. 473 9.</w:t>
            </w:r>
            <w:r>
              <w:t> </w:t>
            </w:r>
            <w:r w:rsidRPr="004E7610">
              <w:rPr>
                <w:sz w:val="26"/>
                <w:szCs w:val="26"/>
              </w:rPr>
              <w:t xml:space="preserve">punktu Tieslietu ministrija līdz kārtējā gada 1. jūnijam iesniedz priekšlikumus par atsevišķu pasākumu noteikšanu par valsts nozīmes pasākumiem, finansējuma apmēru </w:t>
            </w:r>
            <w:r w:rsidRPr="004E7610">
              <w:rPr>
                <w:sz w:val="26"/>
                <w:szCs w:val="26"/>
              </w:rPr>
              <w:lastRenderedPageBreak/>
              <w:t>ministrijām apstiprināto valsts budžeta bāzes izdevumu ietvaros un plāna projektu apstiprināšanai Ministru kabinetā.</w:t>
            </w:r>
          </w:p>
          <w:p w:rsidR="009A727C" w:rsidRPr="004E7610" w:rsidRDefault="009A727C" w:rsidP="00E32DFE">
            <w:pPr>
              <w:pStyle w:val="naisf"/>
              <w:spacing w:before="0" w:after="0"/>
              <w:ind w:firstLine="720"/>
              <w:rPr>
                <w:sz w:val="26"/>
                <w:szCs w:val="26"/>
              </w:rPr>
            </w:pPr>
            <w:r>
              <w:rPr>
                <w:sz w:val="26"/>
                <w:szCs w:val="26"/>
              </w:rPr>
              <w:t xml:space="preserve">Atbilstoši noteikumu </w:t>
            </w:r>
            <w:proofErr w:type="spellStart"/>
            <w:r>
              <w:rPr>
                <w:sz w:val="26"/>
                <w:szCs w:val="26"/>
              </w:rPr>
              <w:t>Nr</w:t>
            </w:r>
            <w:proofErr w:type="spellEnd"/>
            <w:r>
              <w:rPr>
                <w:sz w:val="26"/>
                <w:szCs w:val="26"/>
              </w:rPr>
              <w:t>. 473 7. </w:t>
            </w:r>
            <w:r w:rsidRPr="004E7610">
              <w:rPr>
                <w:sz w:val="26"/>
                <w:szCs w:val="26"/>
              </w:rPr>
              <w:t>punktam rīcības komiteja izvērtē to svētvietā paredzēto pasākumu plānu nākamajam gadam, kuri varētu būt valsts nozīmes pasākumi, kā arī draudzes iesniegto tāmi, budžeta pieprasījuma pamatotību un priekšlikumus par pasākumiem, kurus finansē no valsts budžeta līdzekļiem, un plānu.</w:t>
            </w:r>
          </w:p>
          <w:p w:rsidR="009A727C" w:rsidRPr="004E7610" w:rsidRDefault="009A727C" w:rsidP="00E32DFE">
            <w:pPr>
              <w:pStyle w:val="naisf"/>
              <w:spacing w:before="0" w:after="0"/>
              <w:ind w:firstLine="720"/>
              <w:rPr>
                <w:sz w:val="26"/>
                <w:szCs w:val="26"/>
              </w:rPr>
            </w:pPr>
            <w:r w:rsidRPr="004E7610">
              <w:rPr>
                <w:sz w:val="26"/>
                <w:szCs w:val="26"/>
              </w:rPr>
              <w:t xml:space="preserve">Daļai drošības plānā norādīto pasākumu nodrošināšanai nav nepieciešams finansējums, piemēram, civilās aizsardzības plāna precizēšanai, shematisko materiālu precizēšanai un saskaņošanai, sakaru nodrošināšanai starp dienestiem svētku norises laikā, ugunsdrošības un glābšanas pasākumu plāna izstrādei </w:t>
            </w:r>
            <w:proofErr w:type="spellStart"/>
            <w:r w:rsidRPr="004E7610">
              <w:rPr>
                <w:sz w:val="26"/>
                <w:szCs w:val="26"/>
              </w:rPr>
              <w:t>u.c</w:t>
            </w:r>
            <w:proofErr w:type="spellEnd"/>
            <w:r w:rsidRPr="004E7610">
              <w:rPr>
                <w:sz w:val="26"/>
                <w:szCs w:val="26"/>
              </w:rPr>
              <w:t>. (</w:t>
            </w:r>
            <w:proofErr w:type="spellStart"/>
            <w:r w:rsidRPr="004E7610">
              <w:rPr>
                <w:sz w:val="26"/>
                <w:szCs w:val="26"/>
              </w:rPr>
              <w:t>sk</w:t>
            </w:r>
            <w:proofErr w:type="spellEnd"/>
            <w:r w:rsidRPr="004E7610">
              <w:rPr>
                <w:sz w:val="26"/>
                <w:szCs w:val="26"/>
              </w:rPr>
              <w:t>. projekta pielikumu). Savukārt finansējums ir nepieciešams šādām institūcijām:</w:t>
            </w:r>
          </w:p>
          <w:p w:rsidR="009A727C" w:rsidRPr="004E7610" w:rsidRDefault="009A727C" w:rsidP="00E32DFE">
            <w:pPr>
              <w:pStyle w:val="naisf"/>
              <w:spacing w:before="0" w:after="0"/>
              <w:ind w:firstLine="720"/>
              <w:rPr>
                <w:sz w:val="26"/>
                <w:szCs w:val="26"/>
              </w:rPr>
            </w:pPr>
            <w:r w:rsidRPr="004E7610">
              <w:rPr>
                <w:sz w:val="26"/>
                <w:szCs w:val="26"/>
              </w:rPr>
              <w:t>1) Iekšlietu ministrijai (Valsts policija, VUGD, lai nodrošinātu ceļu satiksmes organizēšanu, sabiedrības drošību, apsardzes veikšanu un ugunsdrošības un glābšanas profilaktiskos pasākumus;</w:t>
            </w:r>
          </w:p>
          <w:p w:rsidR="009A727C" w:rsidRPr="004E7610" w:rsidRDefault="009A727C" w:rsidP="00E32DFE">
            <w:pPr>
              <w:pStyle w:val="naisf"/>
              <w:spacing w:before="0" w:after="0"/>
              <w:ind w:firstLine="720"/>
              <w:rPr>
                <w:sz w:val="26"/>
                <w:szCs w:val="26"/>
              </w:rPr>
            </w:pPr>
            <w:r w:rsidRPr="004E7610">
              <w:rPr>
                <w:sz w:val="26"/>
                <w:szCs w:val="26"/>
              </w:rPr>
              <w:t xml:space="preserve">2) Veselības ministrijai (NMPD un Veselības inspekcija), lai nodrošinātu un koordinētu neatliekamās medicīniskās palīdzības sniegšanu nepieciešamības gadījumā un dzeramā ūdens </w:t>
            </w:r>
            <w:r w:rsidRPr="00282C10">
              <w:rPr>
                <w:sz w:val="26"/>
                <w:szCs w:val="26"/>
              </w:rPr>
              <w:t>uzraudzību</w:t>
            </w:r>
            <w:r w:rsidRPr="004E7610">
              <w:rPr>
                <w:sz w:val="26"/>
                <w:szCs w:val="26"/>
              </w:rPr>
              <w:t>;</w:t>
            </w:r>
          </w:p>
          <w:p w:rsidR="009A727C" w:rsidRPr="004E7610" w:rsidRDefault="009A727C" w:rsidP="00E32DFE">
            <w:pPr>
              <w:pStyle w:val="naisf"/>
              <w:spacing w:before="0" w:after="0"/>
              <w:ind w:firstLine="720"/>
              <w:rPr>
                <w:sz w:val="26"/>
                <w:szCs w:val="26"/>
              </w:rPr>
            </w:pPr>
            <w:r w:rsidRPr="004E7610">
              <w:rPr>
                <w:sz w:val="26"/>
                <w:szCs w:val="26"/>
              </w:rPr>
              <w:t>3) Zemkopības ministrijai (valsts zinātniskā institūta „Pārtikas drošības, dzīvnieku veselības un vides zinātniskā institūta” Latgales reģionālā laboratorija), lai nodrošinātu dzeramā ūdens monitoringa izmeklējumu veikšanu;</w:t>
            </w:r>
          </w:p>
          <w:p w:rsidR="009A727C" w:rsidRPr="004E7610" w:rsidRDefault="009A727C" w:rsidP="00E32DFE">
            <w:pPr>
              <w:pStyle w:val="naisf"/>
              <w:spacing w:before="0" w:after="0"/>
              <w:ind w:firstLine="720"/>
              <w:rPr>
                <w:sz w:val="26"/>
                <w:szCs w:val="26"/>
              </w:rPr>
            </w:pPr>
            <w:r>
              <w:rPr>
                <w:sz w:val="26"/>
                <w:szCs w:val="26"/>
              </w:rPr>
              <w:t>4) </w:t>
            </w:r>
            <w:r w:rsidRPr="004E7610">
              <w:rPr>
                <w:sz w:val="26"/>
                <w:szCs w:val="26"/>
              </w:rPr>
              <w:t>Aizsardzības ministrijai (Zemessardzei atbalsta sniegšana sabiedriskās drošības un kārtības nodrošināšanā)</w:t>
            </w:r>
            <w:r>
              <w:rPr>
                <w:sz w:val="26"/>
                <w:szCs w:val="26"/>
              </w:rPr>
              <w:t>;</w:t>
            </w:r>
          </w:p>
          <w:p w:rsidR="009A727C" w:rsidRPr="004E7610" w:rsidRDefault="009A727C" w:rsidP="00E32DFE">
            <w:pPr>
              <w:pStyle w:val="naisf"/>
              <w:spacing w:before="0" w:after="0"/>
              <w:ind w:firstLine="720"/>
              <w:rPr>
                <w:sz w:val="26"/>
                <w:szCs w:val="26"/>
              </w:rPr>
            </w:pPr>
            <w:r w:rsidRPr="004E7610">
              <w:rPr>
                <w:sz w:val="26"/>
                <w:szCs w:val="26"/>
              </w:rPr>
              <w:t xml:space="preserve">5) Tieslietu ministrijai atkritumu konteineru nomai un to kompleksai apkalpošanai, pārvietojamo sabiedrisko tualešu nomai, divu artēzisko urbumu, divu dzeramā ūdens </w:t>
            </w:r>
            <w:proofErr w:type="spellStart"/>
            <w:r w:rsidRPr="004E7610">
              <w:rPr>
                <w:sz w:val="26"/>
                <w:szCs w:val="26"/>
              </w:rPr>
              <w:t>spiedbāku</w:t>
            </w:r>
            <w:proofErr w:type="spellEnd"/>
            <w:r w:rsidRPr="004E7610">
              <w:rPr>
                <w:sz w:val="26"/>
                <w:szCs w:val="26"/>
              </w:rPr>
              <w:t xml:space="preserve"> un dzeramā ūdens apgādes tīkla cauruļvadu iekšējās virsmas </w:t>
            </w:r>
            <w:r w:rsidRPr="004E7610">
              <w:rPr>
                <w:sz w:val="26"/>
                <w:szCs w:val="26"/>
              </w:rPr>
              <w:lastRenderedPageBreak/>
              <w:t xml:space="preserve">ķīmiskajai attīrīšanai/dezinfekcijai un skalošanai, dzeramā ūdens apgādes sistēmas dezinficēšanai, nepārtrauktas elektroapgādes garantēšanai pasākuma norises vietā, notekūdeņu pārsūknēšanas, kanalizācijas sistēmas </w:t>
            </w:r>
            <w:proofErr w:type="spellStart"/>
            <w:r w:rsidRPr="004E7610">
              <w:rPr>
                <w:sz w:val="26"/>
                <w:szCs w:val="26"/>
              </w:rPr>
              <w:t>santehnisko</w:t>
            </w:r>
            <w:proofErr w:type="spellEnd"/>
            <w:r w:rsidRPr="004E7610">
              <w:rPr>
                <w:sz w:val="26"/>
                <w:szCs w:val="26"/>
              </w:rPr>
              <w:t xml:space="preserve"> ierīču nepārtrauktas darbības garantēšana, apskaņošanas pakalpojumu nodrošināšanai, ugunsgrēku profilaktisko pasākumu nodrošināšanai.</w:t>
            </w:r>
          </w:p>
          <w:p w:rsidR="009A727C" w:rsidRPr="004E7610" w:rsidRDefault="009A727C" w:rsidP="00E32DFE">
            <w:pPr>
              <w:pStyle w:val="naisf"/>
              <w:spacing w:before="0" w:after="0"/>
              <w:ind w:firstLine="720"/>
              <w:rPr>
                <w:sz w:val="26"/>
                <w:szCs w:val="26"/>
              </w:rPr>
            </w:pPr>
            <w:r w:rsidRPr="004E7610">
              <w:rPr>
                <w:sz w:val="26"/>
                <w:szCs w:val="26"/>
              </w:rPr>
              <w:t xml:space="preserve">Rīcības komitejas 2013. gada 20. marta sēdē tika diskutēts par draudzes norādītajiem pasākumiem un to finansējuma apmēru svētku nodrošināšanai 2014. gadā. Rīcības komitejas locekļi izvērtēja visus norādītos pasākumus un balsojot pieņēma lēmumu atbalstīt vai neatbalstīt vēstulē norādītā pasākuma nepieciešamību svētku norises nodrošināšanai. Rīcības komitejas sēdē tika lemts par nepieciešamā finansējuma apmēru pasākumiem, kas jānodrošina valsts institūcijā un pasākumiem, kas jānodrošina komersantiem. Tika nolemts, ka valsts institūciju sniegto pakalpojumu izmaksas tiek nodrošinātas Ministru kabineta 2012. gada 29. augusta rīkojuma </w:t>
            </w:r>
            <w:proofErr w:type="spellStart"/>
            <w:r w:rsidRPr="004E7610">
              <w:rPr>
                <w:sz w:val="26"/>
                <w:szCs w:val="26"/>
              </w:rPr>
              <w:t>Nr</w:t>
            </w:r>
            <w:proofErr w:type="spellEnd"/>
            <w:r w:rsidRPr="004E7610">
              <w:rPr>
                <w:sz w:val="26"/>
                <w:szCs w:val="26"/>
              </w:rPr>
              <w:t>. 416 „Par valsts nozīmes pasākumu starptautiskas nozīmes svētvietā Aglonā un tā nodrošināšanas un drošības plānu 2013.gadam” noteiktajā apmērā, bet pasākumiem, kas jānodrošina komersantiem, tika noteikti izdevumu griesti, proti, ne vairāk kā tika piešķirts iepriekšējos gados (2012., 2013. gadā).</w:t>
            </w:r>
          </w:p>
        </w:tc>
      </w:tr>
      <w:tr w:rsidR="009A727C" w:rsidRPr="004E7610" w:rsidTr="00E32DFE">
        <w:trPr>
          <w:trHeight w:val="710"/>
        </w:trPr>
        <w:tc>
          <w:tcPr>
            <w:tcW w:w="550" w:type="dxa"/>
          </w:tcPr>
          <w:p w:rsidR="009A727C" w:rsidRPr="004E7610" w:rsidRDefault="009A727C" w:rsidP="00E32DFE">
            <w:pPr>
              <w:pStyle w:val="naiskr"/>
              <w:spacing w:before="0" w:after="0"/>
              <w:ind w:firstLine="0"/>
              <w:rPr>
                <w:sz w:val="26"/>
                <w:szCs w:val="26"/>
              </w:rPr>
            </w:pPr>
            <w:r w:rsidRPr="004E7610">
              <w:rPr>
                <w:sz w:val="26"/>
                <w:szCs w:val="26"/>
              </w:rPr>
              <w:lastRenderedPageBreak/>
              <w:t>6.</w:t>
            </w:r>
          </w:p>
        </w:tc>
        <w:tc>
          <w:tcPr>
            <w:tcW w:w="4315" w:type="dxa"/>
          </w:tcPr>
          <w:p w:rsidR="009A727C" w:rsidRPr="004E7610" w:rsidRDefault="009A727C" w:rsidP="00E32DFE">
            <w:pPr>
              <w:pStyle w:val="naiskr"/>
              <w:spacing w:before="0" w:after="0"/>
              <w:ind w:firstLine="0"/>
              <w:rPr>
                <w:i/>
                <w:sz w:val="26"/>
                <w:szCs w:val="26"/>
                <w:highlight w:val="yellow"/>
              </w:rPr>
            </w:pPr>
            <w:r w:rsidRPr="004E7610">
              <w:rPr>
                <w:sz w:val="26"/>
                <w:szCs w:val="26"/>
              </w:rPr>
              <w:t>Iemesli, kādēļ netika nodrošināta sabiedrības līdzdalība</w:t>
            </w:r>
          </w:p>
        </w:tc>
        <w:tc>
          <w:tcPr>
            <w:tcW w:w="4860" w:type="dxa"/>
          </w:tcPr>
          <w:p w:rsidR="009A727C" w:rsidRPr="004E7610" w:rsidRDefault="009A727C" w:rsidP="00E32DFE">
            <w:pPr>
              <w:pStyle w:val="Vresteksts"/>
              <w:rPr>
                <w:sz w:val="26"/>
                <w:szCs w:val="26"/>
              </w:rPr>
            </w:pPr>
            <w:r w:rsidRPr="004E7610">
              <w:rPr>
                <w:sz w:val="26"/>
                <w:szCs w:val="26"/>
              </w:rPr>
              <w:t>Projekts šo jomu neskar.</w:t>
            </w:r>
          </w:p>
        </w:tc>
      </w:tr>
      <w:tr w:rsidR="009A727C" w:rsidRPr="004E7610" w:rsidTr="00E32DFE">
        <w:trPr>
          <w:trHeight w:val="60"/>
        </w:trPr>
        <w:tc>
          <w:tcPr>
            <w:tcW w:w="550" w:type="dxa"/>
          </w:tcPr>
          <w:p w:rsidR="009A727C" w:rsidRPr="004E7610" w:rsidRDefault="009A727C" w:rsidP="00E32DFE">
            <w:pPr>
              <w:pStyle w:val="naiskr"/>
              <w:spacing w:before="0" w:after="0"/>
              <w:ind w:firstLine="0"/>
              <w:rPr>
                <w:sz w:val="26"/>
                <w:szCs w:val="26"/>
              </w:rPr>
            </w:pPr>
            <w:r w:rsidRPr="004E7610">
              <w:rPr>
                <w:sz w:val="26"/>
                <w:szCs w:val="26"/>
              </w:rPr>
              <w:t>7.</w:t>
            </w:r>
          </w:p>
        </w:tc>
        <w:tc>
          <w:tcPr>
            <w:tcW w:w="4315" w:type="dxa"/>
          </w:tcPr>
          <w:p w:rsidR="009A727C" w:rsidRPr="004E7610" w:rsidRDefault="009A727C" w:rsidP="00E32DFE">
            <w:pPr>
              <w:pStyle w:val="naiskr"/>
              <w:spacing w:before="0" w:after="0"/>
              <w:ind w:firstLine="0"/>
              <w:rPr>
                <w:sz w:val="26"/>
                <w:szCs w:val="26"/>
              </w:rPr>
            </w:pPr>
            <w:r w:rsidRPr="004E7610">
              <w:rPr>
                <w:sz w:val="26"/>
                <w:szCs w:val="26"/>
              </w:rPr>
              <w:t>Cita informācija</w:t>
            </w:r>
          </w:p>
        </w:tc>
        <w:tc>
          <w:tcPr>
            <w:tcW w:w="4860" w:type="dxa"/>
          </w:tcPr>
          <w:p w:rsidR="009A727C" w:rsidRPr="004E7610" w:rsidRDefault="009A727C" w:rsidP="00E32DFE">
            <w:pPr>
              <w:pStyle w:val="naiskr"/>
              <w:spacing w:before="0" w:after="0"/>
              <w:rPr>
                <w:sz w:val="26"/>
                <w:szCs w:val="26"/>
              </w:rPr>
            </w:pPr>
            <w:r w:rsidRPr="004E7610">
              <w:rPr>
                <w:sz w:val="26"/>
                <w:szCs w:val="26"/>
              </w:rPr>
              <w:t>Nav.</w:t>
            </w:r>
          </w:p>
        </w:tc>
      </w:tr>
    </w:tbl>
    <w:p w:rsidR="009A727C" w:rsidRPr="004E7610" w:rsidRDefault="009A727C" w:rsidP="009A727C">
      <w:pPr>
        <w:pStyle w:val="naisf"/>
        <w:spacing w:before="0" w:after="0"/>
        <w:ind w:firstLine="0"/>
        <w:rPr>
          <w:sz w:val="26"/>
          <w:szCs w:val="26"/>
        </w:rPr>
      </w:pPr>
    </w:p>
    <w:tbl>
      <w:tblPr>
        <w:tblpPr w:leftFromText="180" w:rightFromText="180" w:vertAnchor="text" w:horzAnchor="margin" w:tblpXSpec="center" w:tblpY="149"/>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4395"/>
        <w:gridCol w:w="4791"/>
      </w:tblGrid>
      <w:tr w:rsidR="009A727C" w:rsidRPr="004E7610" w:rsidTr="00E32DFE">
        <w:tc>
          <w:tcPr>
            <w:tcW w:w="9895" w:type="dxa"/>
            <w:gridSpan w:val="3"/>
            <w:vAlign w:val="center"/>
          </w:tcPr>
          <w:p w:rsidR="009A727C" w:rsidRPr="004E7610" w:rsidRDefault="009A727C" w:rsidP="00E32DFE">
            <w:pPr>
              <w:pStyle w:val="naisnod"/>
              <w:spacing w:before="0" w:after="0"/>
              <w:jc w:val="both"/>
              <w:rPr>
                <w:sz w:val="26"/>
                <w:szCs w:val="26"/>
              </w:rPr>
            </w:pPr>
            <w:r w:rsidRPr="004E7610">
              <w:rPr>
                <w:sz w:val="26"/>
                <w:szCs w:val="26"/>
              </w:rPr>
              <w:t>II. Tiesību akta projekta ietekme uz sabiedrību</w:t>
            </w:r>
          </w:p>
        </w:tc>
      </w:tr>
      <w:tr w:rsidR="009A727C" w:rsidRPr="004E7610" w:rsidTr="00E32DFE">
        <w:trPr>
          <w:trHeight w:val="467"/>
        </w:trPr>
        <w:tc>
          <w:tcPr>
            <w:tcW w:w="709" w:type="dxa"/>
          </w:tcPr>
          <w:p w:rsidR="009A727C" w:rsidRPr="004E7610" w:rsidRDefault="009A727C" w:rsidP="00E32DFE">
            <w:pPr>
              <w:pStyle w:val="naiskr"/>
              <w:spacing w:before="0" w:after="0"/>
              <w:ind w:firstLine="0"/>
              <w:rPr>
                <w:sz w:val="26"/>
                <w:szCs w:val="26"/>
              </w:rPr>
            </w:pPr>
            <w:r w:rsidRPr="004E7610">
              <w:rPr>
                <w:sz w:val="26"/>
                <w:szCs w:val="26"/>
              </w:rPr>
              <w:t>1.</w:t>
            </w:r>
          </w:p>
        </w:tc>
        <w:tc>
          <w:tcPr>
            <w:tcW w:w="4395" w:type="dxa"/>
          </w:tcPr>
          <w:p w:rsidR="009A727C" w:rsidRPr="004E7610" w:rsidRDefault="009A727C" w:rsidP="00E32DFE">
            <w:pPr>
              <w:pStyle w:val="naiskr"/>
              <w:spacing w:before="0" w:after="0"/>
              <w:ind w:firstLine="0"/>
              <w:rPr>
                <w:sz w:val="26"/>
                <w:szCs w:val="26"/>
              </w:rPr>
            </w:pPr>
            <w:r w:rsidRPr="004E7610">
              <w:rPr>
                <w:sz w:val="26"/>
                <w:szCs w:val="26"/>
              </w:rPr>
              <w:t xml:space="preserve">Sabiedrības </w:t>
            </w:r>
            <w:proofErr w:type="spellStart"/>
            <w:r w:rsidRPr="004E7610">
              <w:rPr>
                <w:sz w:val="26"/>
                <w:szCs w:val="26"/>
              </w:rPr>
              <w:t>mērķgrupa</w:t>
            </w:r>
            <w:proofErr w:type="spellEnd"/>
          </w:p>
        </w:tc>
        <w:tc>
          <w:tcPr>
            <w:tcW w:w="4791" w:type="dxa"/>
          </w:tcPr>
          <w:p w:rsidR="009A727C" w:rsidRPr="004E7610" w:rsidRDefault="009A727C" w:rsidP="00E32DFE">
            <w:pPr>
              <w:pStyle w:val="naisf"/>
              <w:spacing w:before="0" w:after="0"/>
              <w:ind w:firstLine="720"/>
              <w:rPr>
                <w:sz w:val="26"/>
                <w:szCs w:val="26"/>
              </w:rPr>
            </w:pPr>
            <w:r w:rsidRPr="004E7610">
              <w:rPr>
                <w:sz w:val="26"/>
                <w:szCs w:val="26"/>
              </w:rPr>
              <w:t>Latvijā dzīvojošie katoļu konfesijai piederīgie. Saskaņā ar reliģiskās organizācijas „Rīgas Metropolijas Romas katoļu kūrija” publiski sniegto informāciju Latvijā ir aptuveni 500 000 katoļu konfesijas piekritēju.</w:t>
            </w:r>
          </w:p>
          <w:p w:rsidR="009A727C" w:rsidRPr="004E7610" w:rsidRDefault="009A727C" w:rsidP="00E32DFE">
            <w:pPr>
              <w:pStyle w:val="naisf"/>
              <w:spacing w:before="0" w:after="0"/>
              <w:ind w:firstLine="720"/>
              <w:rPr>
                <w:sz w:val="26"/>
                <w:szCs w:val="26"/>
              </w:rPr>
            </w:pPr>
            <w:r w:rsidRPr="004E7610">
              <w:rPr>
                <w:sz w:val="26"/>
                <w:szCs w:val="26"/>
              </w:rPr>
              <w:t xml:space="preserve">Saskaņā ar presē norādīto informāciju, 2012. gadā svētkus apmeklēja ap 120 000 </w:t>
            </w:r>
            <w:r w:rsidRPr="004E7610">
              <w:rPr>
                <w:sz w:val="26"/>
                <w:szCs w:val="26"/>
              </w:rPr>
              <w:lastRenderedPageBreak/>
              <w:t>cilvēku. Papildus norādām, ka nav veikti pētījumi un statistikas apkopojumi par precīzu svētku apmeklētāju skaitu un konfesionālo piederību.</w:t>
            </w:r>
          </w:p>
        </w:tc>
      </w:tr>
      <w:tr w:rsidR="009A727C" w:rsidRPr="004E7610" w:rsidTr="00E32DFE">
        <w:trPr>
          <w:trHeight w:val="281"/>
        </w:trPr>
        <w:tc>
          <w:tcPr>
            <w:tcW w:w="709" w:type="dxa"/>
          </w:tcPr>
          <w:p w:rsidR="009A727C" w:rsidRPr="004E7610" w:rsidRDefault="009A727C" w:rsidP="00E32DFE">
            <w:pPr>
              <w:pStyle w:val="naiskr"/>
              <w:spacing w:before="0" w:after="0"/>
              <w:ind w:firstLine="0"/>
              <w:rPr>
                <w:sz w:val="26"/>
                <w:szCs w:val="26"/>
              </w:rPr>
            </w:pPr>
            <w:r w:rsidRPr="004E7610">
              <w:rPr>
                <w:sz w:val="26"/>
                <w:szCs w:val="26"/>
              </w:rPr>
              <w:lastRenderedPageBreak/>
              <w:t>2.</w:t>
            </w:r>
          </w:p>
        </w:tc>
        <w:tc>
          <w:tcPr>
            <w:tcW w:w="4395" w:type="dxa"/>
          </w:tcPr>
          <w:p w:rsidR="009A727C" w:rsidRPr="004E7610" w:rsidRDefault="009A727C" w:rsidP="00E32DFE">
            <w:pPr>
              <w:pStyle w:val="naisf"/>
              <w:spacing w:before="0" w:after="0"/>
              <w:ind w:firstLine="0"/>
              <w:rPr>
                <w:sz w:val="26"/>
                <w:szCs w:val="26"/>
              </w:rPr>
            </w:pPr>
            <w:r w:rsidRPr="004E7610">
              <w:rPr>
                <w:sz w:val="26"/>
                <w:szCs w:val="26"/>
              </w:rPr>
              <w:t xml:space="preserve">Citas sabiedrības grupas (bez </w:t>
            </w:r>
            <w:proofErr w:type="spellStart"/>
            <w:r w:rsidRPr="004E7610">
              <w:rPr>
                <w:sz w:val="26"/>
                <w:szCs w:val="26"/>
              </w:rPr>
              <w:t>mērķgrupas</w:t>
            </w:r>
            <w:proofErr w:type="spellEnd"/>
            <w:r w:rsidRPr="004E7610">
              <w:rPr>
                <w:sz w:val="26"/>
                <w:szCs w:val="26"/>
              </w:rPr>
              <w:t>), kuras tiesiskais regulējums arī ietekmē vai varētu ietekmēt</w:t>
            </w:r>
          </w:p>
        </w:tc>
        <w:tc>
          <w:tcPr>
            <w:tcW w:w="4791" w:type="dxa"/>
          </w:tcPr>
          <w:p w:rsidR="009A727C" w:rsidRPr="004E7610" w:rsidRDefault="009A727C" w:rsidP="00E32DFE">
            <w:pPr>
              <w:pStyle w:val="naisf"/>
              <w:spacing w:before="0" w:after="0"/>
              <w:ind w:firstLine="720"/>
              <w:rPr>
                <w:sz w:val="26"/>
                <w:szCs w:val="26"/>
              </w:rPr>
            </w:pPr>
            <w:r w:rsidRPr="004E7610">
              <w:rPr>
                <w:sz w:val="26"/>
                <w:szCs w:val="26"/>
              </w:rPr>
              <w:t xml:space="preserve">Latvijā un ārvalstīs dzīvojošie citu kristīgo reliģisko organizāciju locekļi un piekritēji, </w:t>
            </w:r>
            <w:r>
              <w:rPr>
                <w:sz w:val="26"/>
                <w:szCs w:val="26"/>
              </w:rPr>
              <w:t xml:space="preserve">kā arī personas, kuras nepieder nevienai reliģiskajai organizācijai, bet </w:t>
            </w:r>
            <w:r w:rsidRPr="004E7610">
              <w:rPr>
                <w:sz w:val="26"/>
                <w:szCs w:val="26"/>
              </w:rPr>
              <w:t>piedalās svētku norisē.</w:t>
            </w:r>
          </w:p>
        </w:tc>
      </w:tr>
      <w:tr w:rsidR="009A727C" w:rsidRPr="004E7610" w:rsidTr="00E32DFE">
        <w:trPr>
          <w:trHeight w:val="517"/>
        </w:trPr>
        <w:tc>
          <w:tcPr>
            <w:tcW w:w="709" w:type="dxa"/>
          </w:tcPr>
          <w:p w:rsidR="009A727C" w:rsidRPr="004E7610" w:rsidRDefault="009A727C" w:rsidP="00E32DFE">
            <w:pPr>
              <w:pStyle w:val="naiskr"/>
              <w:spacing w:before="0" w:after="0"/>
              <w:ind w:firstLine="0"/>
              <w:rPr>
                <w:sz w:val="26"/>
                <w:szCs w:val="26"/>
              </w:rPr>
            </w:pPr>
            <w:r w:rsidRPr="004E7610">
              <w:rPr>
                <w:sz w:val="26"/>
                <w:szCs w:val="26"/>
              </w:rPr>
              <w:t>3.</w:t>
            </w:r>
          </w:p>
        </w:tc>
        <w:tc>
          <w:tcPr>
            <w:tcW w:w="4395" w:type="dxa"/>
          </w:tcPr>
          <w:p w:rsidR="009A727C" w:rsidRPr="004E7610" w:rsidRDefault="009A727C" w:rsidP="00E32DFE">
            <w:pPr>
              <w:pStyle w:val="naiskr"/>
              <w:spacing w:before="0" w:after="0"/>
              <w:ind w:firstLine="0"/>
              <w:rPr>
                <w:sz w:val="26"/>
                <w:szCs w:val="26"/>
              </w:rPr>
            </w:pPr>
            <w:r w:rsidRPr="004E7610">
              <w:rPr>
                <w:sz w:val="26"/>
                <w:szCs w:val="26"/>
              </w:rPr>
              <w:t>Tiesiskā regulējuma finansiālā ietekme</w:t>
            </w:r>
          </w:p>
        </w:tc>
        <w:tc>
          <w:tcPr>
            <w:tcW w:w="4791" w:type="dxa"/>
          </w:tcPr>
          <w:p w:rsidR="009A727C" w:rsidRPr="004E7610" w:rsidRDefault="009A727C" w:rsidP="00E32DFE">
            <w:pPr>
              <w:pStyle w:val="naiskr"/>
              <w:spacing w:before="0" w:after="0"/>
              <w:rPr>
                <w:sz w:val="26"/>
                <w:szCs w:val="26"/>
              </w:rPr>
            </w:pPr>
            <w:r w:rsidRPr="004E7610">
              <w:rPr>
                <w:sz w:val="26"/>
                <w:szCs w:val="26"/>
              </w:rPr>
              <w:t>Projekts šo jomu neskar.</w:t>
            </w:r>
          </w:p>
        </w:tc>
      </w:tr>
      <w:tr w:rsidR="009A727C" w:rsidRPr="004E7610" w:rsidTr="00E32DFE">
        <w:trPr>
          <w:trHeight w:val="517"/>
        </w:trPr>
        <w:tc>
          <w:tcPr>
            <w:tcW w:w="709" w:type="dxa"/>
          </w:tcPr>
          <w:p w:rsidR="009A727C" w:rsidRPr="004E7610" w:rsidRDefault="009A727C" w:rsidP="00E32DFE">
            <w:pPr>
              <w:pStyle w:val="naiskr"/>
              <w:spacing w:before="0" w:after="0"/>
              <w:ind w:firstLine="0"/>
              <w:rPr>
                <w:sz w:val="26"/>
                <w:szCs w:val="26"/>
              </w:rPr>
            </w:pPr>
            <w:r w:rsidRPr="004E7610">
              <w:rPr>
                <w:sz w:val="26"/>
                <w:szCs w:val="26"/>
              </w:rPr>
              <w:t>4.</w:t>
            </w:r>
          </w:p>
        </w:tc>
        <w:tc>
          <w:tcPr>
            <w:tcW w:w="4395" w:type="dxa"/>
          </w:tcPr>
          <w:p w:rsidR="009A727C" w:rsidRPr="004E7610" w:rsidRDefault="009A727C" w:rsidP="00E32DFE">
            <w:pPr>
              <w:pStyle w:val="naiskr"/>
              <w:spacing w:before="0" w:after="0"/>
              <w:ind w:firstLine="0"/>
              <w:rPr>
                <w:sz w:val="26"/>
                <w:szCs w:val="26"/>
              </w:rPr>
            </w:pPr>
            <w:r w:rsidRPr="004E7610">
              <w:rPr>
                <w:sz w:val="26"/>
                <w:szCs w:val="26"/>
              </w:rPr>
              <w:t>Tiesiskā regulējuma nefinansiālā ietekme</w:t>
            </w:r>
          </w:p>
        </w:tc>
        <w:tc>
          <w:tcPr>
            <w:tcW w:w="4791" w:type="dxa"/>
          </w:tcPr>
          <w:p w:rsidR="009A727C" w:rsidRPr="004E7610" w:rsidRDefault="009A727C" w:rsidP="00E32DFE">
            <w:pPr>
              <w:pStyle w:val="naiskr"/>
              <w:spacing w:before="0" w:after="0"/>
              <w:rPr>
                <w:sz w:val="26"/>
                <w:szCs w:val="26"/>
              </w:rPr>
            </w:pPr>
            <w:r w:rsidRPr="004E7610">
              <w:rPr>
                <w:sz w:val="26"/>
                <w:szCs w:val="26"/>
              </w:rPr>
              <w:t>Projekts šo jomu neskar.</w:t>
            </w:r>
          </w:p>
        </w:tc>
      </w:tr>
      <w:tr w:rsidR="009A727C" w:rsidRPr="004E7610" w:rsidTr="00E32DFE">
        <w:trPr>
          <w:trHeight w:val="531"/>
        </w:trPr>
        <w:tc>
          <w:tcPr>
            <w:tcW w:w="709" w:type="dxa"/>
          </w:tcPr>
          <w:p w:rsidR="009A727C" w:rsidRPr="004E7610" w:rsidRDefault="009A727C" w:rsidP="00E32DFE">
            <w:pPr>
              <w:pStyle w:val="naiskr"/>
              <w:spacing w:before="0" w:after="0"/>
              <w:ind w:firstLine="0"/>
              <w:rPr>
                <w:sz w:val="26"/>
                <w:szCs w:val="26"/>
              </w:rPr>
            </w:pPr>
            <w:r w:rsidRPr="004E7610">
              <w:rPr>
                <w:sz w:val="26"/>
                <w:szCs w:val="26"/>
              </w:rPr>
              <w:t>5.</w:t>
            </w:r>
          </w:p>
        </w:tc>
        <w:tc>
          <w:tcPr>
            <w:tcW w:w="4395" w:type="dxa"/>
          </w:tcPr>
          <w:p w:rsidR="009A727C" w:rsidRPr="004E7610" w:rsidRDefault="009A727C" w:rsidP="00E32DFE">
            <w:pPr>
              <w:pStyle w:val="naiskr"/>
              <w:spacing w:before="0" w:after="0"/>
              <w:ind w:firstLine="0"/>
              <w:rPr>
                <w:sz w:val="26"/>
                <w:szCs w:val="26"/>
              </w:rPr>
            </w:pPr>
            <w:r w:rsidRPr="004E7610">
              <w:rPr>
                <w:sz w:val="26"/>
                <w:szCs w:val="26"/>
              </w:rPr>
              <w:t>Administratīvās procedūras raksturojums</w:t>
            </w:r>
          </w:p>
        </w:tc>
        <w:tc>
          <w:tcPr>
            <w:tcW w:w="4791" w:type="dxa"/>
          </w:tcPr>
          <w:p w:rsidR="009A727C" w:rsidRPr="004E7610" w:rsidRDefault="009A727C" w:rsidP="00E32DFE">
            <w:pPr>
              <w:pStyle w:val="naiskr"/>
              <w:spacing w:before="0" w:after="0"/>
              <w:rPr>
                <w:sz w:val="26"/>
                <w:szCs w:val="26"/>
              </w:rPr>
            </w:pPr>
            <w:r w:rsidRPr="004E7610">
              <w:rPr>
                <w:sz w:val="26"/>
                <w:szCs w:val="26"/>
              </w:rPr>
              <w:t>Projekts šo jomu neskar.</w:t>
            </w:r>
          </w:p>
        </w:tc>
      </w:tr>
      <w:tr w:rsidR="009A727C" w:rsidRPr="004E7610" w:rsidTr="00E32DFE">
        <w:trPr>
          <w:trHeight w:val="357"/>
        </w:trPr>
        <w:tc>
          <w:tcPr>
            <w:tcW w:w="709" w:type="dxa"/>
          </w:tcPr>
          <w:p w:rsidR="009A727C" w:rsidRPr="004E7610" w:rsidRDefault="009A727C" w:rsidP="00E32DFE">
            <w:pPr>
              <w:pStyle w:val="naiskr"/>
              <w:spacing w:before="0" w:after="0"/>
              <w:ind w:firstLine="0"/>
              <w:rPr>
                <w:sz w:val="26"/>
                <w:szCs w:val="26"/>
              </w:rPr>
            </w:pPr>
            <w:r w:rsidRPr="004E7610">
              <w:rPr>
                <w:sz w:val="26"/>
                <w:szCs w:val="26"/>
              </w:rPr>
              <w:t>6.</w:t>
            </w:r>
          </w:p>
        </w:tc>
        <w:tc>
          <w:tcPr>
            <w:tcW w:w="4395" w:type="dxa"/>
          </w:tcPr>
          <w:p w:rsidR="009A727C" w:rsidRPr="004E7610" w:rsidRDefault="009A727C" w:rsidP="00E32DFE">
            <w:pPr>
              <w:pStyle w:val="naiskr"/>
              <w:spacing w:before="0" w:after="0"/>
              <w:ind w:firstLine="0"/>
              <w:rPr>
                <w:sz w:val="26"/>
                <w:szCs w:val="26"/>
              </w:rPr>
            </w:pPr>
            <w:r w:rsidRPr="004E7610">
              <w:rPr>
                <w:sz w:val="26"/>
                <w:szCs w:val="26"/>
              </w:rPr>
              <w:t>Administratīvo izmaksu monetārs novērtējums</w:t>
            </w:r>
          </w:p>
        </w:tc>
        <w:tc>
          <w:tcPr>
            <w:tcW w:w="4791" w:type="dxa"/>
          </w:tcPr>
          <w:p w:rsidR="009A727C" w:rsidRPr="004E7610" w:rsidRDefault="009A727C" w:rsidP="00E32DFE">
            <w:pPr>
              <w:pStyle w:val="naiskr"/>
              <w:spacing w:before="0" w:after="0"/>
              <w:rPr>
                <w:sz w:val="26"/>
                <w:szCs w:val="26"/>
              </w:rPr>
            </w:pPr>
            <w:r w:rsidRPr="004E7610">
              <w:rPr>
                <w:sz w:val="26"/>
                <w:szCs w:val="26"/>
              </w:rPr>
              <w:t>Projekts šo jomu neskar.</w:t>
            </w:r>
          </w:p>
        </w:tc>
      </w:tr>
      <w:tr w:rsidR="009A727C" w:rsidRPr="004E7610" w:rsidTr="00E32DFE">
        <w:tc>
          <w:tcPr>
            <w:tcW w:w="709" w:type="dxa"/>
          </w:tcPr>
          <w:p w:rsidR="009A727C" w:rsidRPr="004E7610" w:rsidRDefault="009A727C" w:rsidP="00E32DFE">
            <w:pPr>
              <w:pStyle w:val="naiskr"/>
              <w:spacing w:before="0" w:after="0"/>
              <w:ind w:firstLine="0"/>
              <w:rPr>
                <w:sz w:val="26"/>
                <w:szCs w:val="26"/>
              </w:rPr>
            </w:pPr>
            <w:r w:rsidRPr="004E7610">
              <w:rPr>
                <w:sz w:val="26"/>
                <w:szCs w:val="26"/>
              </w:rPr>
              <w:t>7.</w:t>
            </w:r>
          </w:p>
        </w:tc>
        <w:tc>
          <w:tcPr>
            <w:tcW w:w="4395" w:type="dxa"/>
          </w:tcPr>
          <w:p w:rsidR="009A727C" w:rsidRPr="004E7610" w:rsidRDefault="009A727C" w:rsidP="00E32DFE">
            <w:pPr>
              <w:pStyle w:val="naiskr"/>
              <w:spacing w:before="0" w:after="0"/>
              <w:ind w:firstLine="0"/>
              <w:rPr>
                <w:sz w:val="26"/>
                <w:szCs w:val="26"/>
              </w:rPr>
            </w:pPr>
            <w:r w:rsidRPr="004E7610">
              <w:rPr>
                <w:sz w:val="26"/>
                <w:szCs w:val="26"/>
              </w:rPr>
              <w:t>Cita informācija</w:t>
            </w:r>
          </w:p>
        </w:tc>
        <w:tc>
          <w:tcPr>
            <w:tcW w:w="4791" w:type="dxa"/>
          </w:tcPr>
          <w:p w:rsidR="009A727C" w:rsidRPr="004E7610" w:rsidRDefault="009A727C" w:rsidP="00E32DFE">
            <w:pPr>
              <w:pStyle w:val="naiskr"/>
              <w:spacing w:before="0" w:after="0"/>
              <w:rPr>
                <w:sz w:val="26"/>
                <w:szCs w:val="26"/>
              </w:rPr>
            </w:pPr>
            <w:r w:rsidRPr="004E7610">
              <w:rPr>
                <w:sz w:val="26"/>
                <w:szCs w:val="26"/>
              </w:rPr>
              <w:t>Nav.</w:t>
            </w:r>
          </w:p>
        </w:tc>
      </w:tr>
    </w:tbl>
    <w:p w:rsidR="009A727C" w:rsidRPr="004E7610" w:rsidRDefault="009A727C" w:rsidP="009A727C">
      <w:pPr>
        <w:pStyle w:val="naisf"/>
        <w:spacing w:before="0" w:after="0"/>
        <w:rPr>
          <w:sz w:val="26"/>
          <w:szCs w:val="26"/>
        </w:rPr>
      </w:pPr>
    </w:p>
    <w:tbl>
      <w:tblPr>
        <w:tblW w:w="10124"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331"/>
        <w:gridCol w:w="1354"/>
        <w:gridCol w:w="1354"/>
        <w:gridCol w:w="1355"/>
        <w:gridCol w:w="1406"/>
      </w:tblGrid>
      <w:tr w:rsidR="009A727C" w:rsidRPr="004E7610" w:rsidTr="00E32DFE">
        <w:trPr>
          <w:trHeight w:val="652"/>
          <w:jc w:val="center"/>
        </w:trPr>
        <w:tc>
          <w:tcPr>
            <w:tcW w:w="10124" w:type="dxa"/>
            <w:gridSpan w:val="6"/>
          </w:tcPr>
          <w:p w:rsidR="009A727C" w:rsidRPr="004E7610" w:rsidRDefault="009A727C" w:rsidP="00E32DFE">
            <w:pPr>
              <w:pStyle w:val="naisnod"/>
              <w:spacing w:before="0" w:after="0"/>
              <w:rPr>
                <w:i/>
                <w:sz w:val="26"/>
                <w:szCs w:val="26"/>
              </w:rPr>
            </w:pPr>
            <w:r w:rsidRPr="004E7610">
              <w:rPr>
                <w:sz w:val="26"/>
                <w:szCs w:val="26"/>
              </w:rPr>
              <w:br w:type="page"/>
              <w:t>III. Tiesību akta projekta ietekme uz valsts budžetu un pašvaldību budžetiem</w:t>
            </w:r>
          </w:p>
        </w:tc>
      </w:tr>
      <w:tr w:rsidR="009A727C" w:rsidRPr="004E7610" w:rsidTr="00E32DFE">
        <w:trPr>
          <w:jc w:val="center"/>
        </w:trPr>
        <w:tc>
          <w:tcPr>
            <w:tcW w:w="3324" w:type="dxa"/>
            <w:vMerge w:val="restart"/>
            <w:vAlign w:val="center"/>
          </w:tcPr>
          <w:p w:rsidR="009A727C" w:rsidRPr="004E7610" w:rsidRDefault="009A727C" w:rsidP="00E32DFE">
            <w:pPr>
              <w:pStyle w:val="naisf"/>
              <w:spacing w:before="0" w:after="0"/>
              <w:ind w:firstLine="0"/>
              <w:rPr>
                <w:b/>
                <w:sz w:val="26"/>
                <w:szCs w:val="26"/>
              </w:rPr>
            </w:pPr>
            <w:r w:rsidRPr="004E7610">
              <w:rPr>
                <w:b/>
                <w:sz w:val="26"/>
                <w:szCs w:val="26"/>
              </w:rPr>
              <w:t>Rādītāji</w:t>
            </w:r>
          </w:p>
        </w:tc>
        <w:tc>
          <w:tcPr>
            <w:tcW w:w="2685" w:type="dxa"/>
            <w:gridSpan w:val="2"/>
            <w:vMerge w:val="restart"/>
            <w:vAlign w:val="center"/>
          </w:tcPr>
          <w:p w:rsidR="009A727C" w:rsidRPr="004E7610" w:rsidRDefault="009A727C" w:rsidP="00E32DFE">
            <w:pPr>
              <w:pStyle w:val="naisf"/>
              <w:spacing w:before="0" w:after="0"/>
              <w:ind w:firstLine="0"/>
              <w:jc w:val="center"/>
              <w:rPr>
                <w:b/>
                <w:sz w:val="26"/>
                <w:szCs w:val="26"/>
              </w:rPr>
            </w:pPr>
            <w:r w:rsidRPr="004E7610">
              <w:rPr>
                <w:b/>
                <w:sz w:val="26"/>
                <w:szCs w:val="26"/>
              </w:rPr>
              <w:t>2013</w:t>
            </w:r>
          </w:p>
        </w:tc>
        <w:tc>
          <w:tcPr>
            <w:tcW w:w="4115" w:type="dxa"/>
            <w:gridSpan w:val="3"/>
            <w:vAlign w:val="center"/>
          </w:tcPr>
          <w:p w:rsidR="009A727C" w:rsidRPr="004E7610" w:rsidRDefault="009A727C" w:rsidP="00E32DFE">
            <w:pPr>
              <w:pStyle w:val="naisf"/>
              <w:spacing w:before="0" w:after="0"/>
              <w:ind w:firstLine="0"/>
              <w:jc w:val="center"/>
              <w:rPr>
                <w:b/>
                <w:i/>
                <w:sz w:val="26"/>
                <w:szCs w:val="26"/>
              </w:rPr>
            </w:pPr>
            <w:r w:rsidRPr="004E7610">
              <w:rPr>
                <w:sz w:val="26"/>
                <w:szCs w:val="26"/>
              </w:rPr>
              <w:t>Turpmākie trīs gadi (</w:t>
            </w:r>
            <w:proofErr w:type="spellStart"/>
            <w:r w:rsidRPr="004E7610">
              <w:rPr>
                <w:sz w:val="26"/>
                <w:szCs w:val="26"/>
              </w:rPr>
              <w:t>tūkst</w:t>
            </w:r>
            <w:proofErr w:type="spellEnd"/>
            <w:smartTag w:uri="schemas-tilde-lv/tildestengine" w:element="currency2">
              <w:smartTagPr>
                <w:attr w:name="currency_id" w:val="48"/>
                <w:attr w:name="currency_key" w:val="LVL"/>
                <w:attr w:name="currency_value" w:val="."/>
                <w:attr w:name="currency_text" w:val="latu"/>
              </w:smartTagPr>
              <w:r w:rsidRPr="004E7610">
                <w:rPr>
                  <w:sz w:val="26"/>
                  <w:szCs w:val="26"/>
                </w:rPr>
                <w:t>. latu</w:t>
              </w:r>
            </w:smartTag>
            <w:r w:rsidRPr="004E7610">
              <w:rPr>
                <w:sz w:val="26"/>
                <w:szCs w:val="26"/>
              </w:rPr>
              <w:t>)</w:t>
            </w:r>
          </w:p>
        </w:tc>
      </w:tr>
      <w:tr w:rsidR="009A727C" w:rsidRPr="004E7610" w:rsidTr="00E32DFE">
        <w:trPr>
          <w:jc w:val="center"/>
        </w:trPr>
        <w:tc>
          <w:tcPr>
            <w:tcW w:w="3324" w:type="dxa"/>
            <w:vMerge/>
            <w:vAlign w:val="center"/>
          </w:tcPr>
          <w:p w:rsidR="009A727C" w:rsidRPr="004E7610" w:rsidRDefault="009A727C" w:rsidP="00E32DFE">
            <w:pPr>
              <w:pStyle w:val="naisf"/>
              <w:spacing w:before="0" w:after="0"/>
              <w:ind w:firstLine="0"/>
              <w:rPr>
                <w:b/>
                <w:i/>
                <w:sz w:val="26"/>
                <w:szCs w:val="26"/>
              </w:rPr>
            </w:pPr>
          </w:p>
        </w:tc>
        <w:tc>
          <w:tcPr>
            <w:tcW w:w="2685" w:type="dxa"/>
            <w:gridSpan w:val="2"/>
            <w:vMerge/>
            <w:vAlign w:val="center"/>
          </w:tcPr>
          <w:p w:rsidR="009A727C" w:rsidRPr="004E7610" w:rsidRDefault="009A727C" w:rsidP="00E32DFE">
            <w:pPr>
              <w:pStyle w:val="naisf"/>
              <w:spacing w:before="0" w:after="0"/>
              <w:ind w:firstLine="0"/>
              <w:rPr>
                <w:b/>
                <w:i/>
                <w:sz w:val="26"/>
                <w:szCs w:val="26"/>
              </w:rPr>
            </w:pPr>
          </w:p>
        </w:tc>
        <w:tc>
          <w:tcPr>
            <w:tcW w:w="1354" w:type="dxa"/>
            <w:vAlign w:val="center"/>
          </w:tcPr>
          <w:p w:rsidR="009A727C" w:rsidRPr="004E7610" w:rsidRDefault="009A727C" w:rsidP="00E32DFE">
            <w:pPr>
              <w:pStyle w:val="naisf"/>
              <w:spacing w:before="0" w:after="0"/>
              <w:ind w:firstLine="0"/>
              <w:jc w:val="center"/>
              <w:rPr>
                <w:b/>
                <w:i/>
                <w:sz w:val="26"/>
                <w:szCs w:val="26"/>
              </w:rPr>
            </w:pPr>
            <w:r w:rsidRPr="004E7610">
              <w:rPr>
                <w:b/>
                <w:bCs/>
                <w:sz w:val="26"/>
                <w:szCs w:val="26"/>
              </w:rPr>
              <w:t>2014</w:t>
            </w:r>
          </w:p>
        </w:tc>
        <w:tc>
          <w:tcPr>
            <w:tcW w:w="1355" w:type="dxa"/>
            <w:vAlign w:val="center"/>
          </w:tcPr>
          <w:p w:rsidR="009A727C" w:rsidRPr="004E7610" w:rsidRDefault="009A727C" w:rsidP="00E32DFE">
            <w:pPr>
              <w:pStyle w:val="naisf"/>
              <w:spacing w:before="0" w:after="0"/>
              <w:ind w:firstLine="0"/>
              <w:jc w:val="center"/>
              <w:rPr>
                <w:b/>
                <w:i/>
                <w:sz w:val="26"/>
                <w:szCs w:val="26"/>
              </w:rPr>
            </w:pPr>
            <w:r w:rsidRPr="004E7610">
              <w:rPr>
                <w:b/>
                <w:bCs/>
                <w:sz w:val="26"/>
                <w:szCs w:val="26"/>
              </w:rPr>
              <w:t>2015</w:t>
            </w:r>
          </w:p>
        </w:tc>
        <w:tc>
          <w:tcPr>
            <w:tcW w:w="1406" w:type="dxa"/>
            <w:vAlign w:val="center"/>
          </w:tcPr>
          <w:p w:rsidR="009A727C" w:rsidRPr="004E7610" w:rsidRDefault="009A727C" w:rsidP="00E32DFE">
            <w:pPr>
              <w:pStyle w:val="naisf"/>
              <w:spacing w:before="0" w:after="0"/>
              <w:ind w:firstLine="0"/>
              <w:jc w:val="center"/>
              <w:rPr>
                <w:b/>
                <w:i/>
                <w:sz w:val="26"/>
                <w:szCs w:val="26"/>
              </w:rPr>
            </w:pPr>
            <w:r w:rsidRPr="004E7610">
              <w:rPr>
                <w:b/>
                <w:bCs/>
                <w:sz w:val="26"/>
                <w:szCs w:val="26"/>
              </w:rPr>
              <w:t>2016</w:t>
            </w:r>
          </w:p>
        </w:tc>
      </w:tr>
      <w:tr w:rsidR="009A727C" w:rsidRPr="004E7610" w:rsidTr="00E32DFE">
        <w:trPr>
          <w:jc w:val="center"/>
        </w:trPr>
        <w:tc>
          <w:tcPr>
            <w:tcW w:w="3324" w:type="dxa"/>
            <w:vMerge/>
            <w:vAlign w:val="center"/>
          </w:tcPr>
          <w:p w:rsidR="009A727C" w:rsidRPr="004E7610" w:rsidRDefault="009A727C" w:rsidP="00E32DFE">
            <w:pPr>
              <w:pStyle w:val="naisf"/>
              <w:spacing w:before="0" w:after="0"/>
              <w:ind w:firstLine="0"/>
              <w:rPr>
                <w:b/>
                <w:i/>
                <w:sz w:val="26"/>
                <w:szCs w:val="26"/>
              </w:rPr>
            </w:pPr>
          </w:p>
        </w:tc>
        <w:tc>
          <w:tcPr>
            <w:tcW w:w="1331" w:type="dxa"/>
            <w:vAlign w:val="center"/>
          </w:tcPr>
          <w:p w:rsidR="009A727C" w:rsidRPr="004E7610" w:rsidRDefault="009A727C" w:rsidP="00E32DFE">
            <w:pPr>
              <w:pStyle w:val="naisf"/>
              <w:spacing w:before="0" w:after="0"/>
              <w:ind w:firstLine="0"/>
              <w:jc w:val="center"/>
              <w:rPr>
                <w:b/>
                <w:i/>
                <w:sz w:val="26"/>
                <w:szCs w:val="26"/>
              </w:rPr>
            </w:pPr>
            <w:r w:rsidRPr="004E7610">
              <w:rPr>
                <w:sz w:val="26"/>
                <w:szCs w:val="26"/>
              </w:rPr>
              <w:t>Saskaņā ar valsts budžetu kārtējam gadam</w:t>
            </w:r>
          </w:p>
        </w:tc>
        <w:tc>
          <w:tcPr>
            <w:tcW w:w="1354" w:type="dxa"/>
            <w:vAlign w:val="center"/>
          </w:tcPr>
          <w:p w:rsidR="009A727C" w:rsidRPr="004E7610" w:rsidRDefault="009A727C" w:rsidP="00E32DFE">
            <w:pPr>
              <w:pStyle w:val="naisf"/>
              <w:spacing w:before="0" w:after="0"/>
              <w:ind w:firstLine="0"/>
              <w:jc w:val="center"/>
              <w:rPr>
                <w:b/>
                <w:i/>
                <w:sz w:val="26"/>
                <w:szCs w:val="26"/>
              </w:rPr>
            </w:pPr>
            <w:r w:rsidRPr="004E7610">
              <w:rPr>
                <w:sz w:val="26"/>
                <w:szCs w:val="26"/>
              </w:rPr>
              <w:t>Izmaiņas kārtējā gadā, salīdzinot ar budžetu kārtējam gadam</w:t>
            </w:r>
          </w:p>
        </w:tc>
        <w:tc>
          <w:tcPr>
            <w:tcW w:w="1354" w:type="dxa"/>
            <w:vAlign w:val="center"/>
          </w:tcPr>
          <w:p w:rsidR="009A727C" w:rsidRPr="004E7610" w:rsidRDefault="009A727C" w:rsidP="00E32DFE">
            <w:pPr>
              <w:pStyle w:val="naisf"/>
              <w:spacing w:before="0" w:after="0"/>
              <w:ind w:firstLine="0"/>
              <w:jc w:val="center"/>
              <w:rPr>
                <w:b/>
                <w:i/>
                <w:sz w:val="26"/>
                <w:szCs w:val="26"/>
              </w:rPr>
            </w:pPr>
            <w:r w:rsidRPr="004E7610">
              <w:rPr>
                <w:sz w:val="26"/>
                <w:szCs w:val="26"/>
              </w:rPr>
              <w:t>Izmaiņas, salīdzinot ar kārtējo (2012) gadu</w:t>
            </w:r>
          </w:p>
        </w:tc>
        <w:tc>
          <w:tcPr>
            <w:tcW w:w="1355" w:type="dxa"/>
            <w:vAlign w:val="center"/>
          </w:tcPr>
          <w:p w:rsidR="009A727C" w:rsidRPr="004E7610" w:rsidRDefault="009A727C" w:rsidP="00E32DFE">
            <w:pPr>
              <w:pStyle w:val="naisf"/>
              <w:spacing w:before="0" w:after="0"/>
              <w:ind w:firstLine="0"/>
              <w:jc w:val="center"/>
              <w:rPr>
                <w:b/>
                <w:i/>
                <w:sz w:val="26"/>
                <w:szCs w:val="26"/>
              </w:rPr>
            </w:pPr>
            <w:r w:rsidRPr="004E7610">
              <w:rPr>
                <w:sz w:val="26"/>
                <w:szCs w:val="26"/>
              </w:rPr>
              <w:t>Izmaiņas, salīdzinot ar kārtējo (2012) gadu</w:t>
            </w:r>
          </w:p>
        </w:tc>
        <w:tc>
          <w:tcPr>
            <w:tcW w:w="1406" w:type="dxa"/>
            <w:vAlign w:val="center"/>
          </w:tcPr>
          <w:p w:rsidR="009A727C" w:rsidRPr="004E7610" w:rsidRDefault="009A727C" w:rsidP="00E32DFE">
            <w:pPr>
              <w:pStyle w:val="naisf"/>
              <w:spacing w:before="0" w:after="0"/>
              <w:ind w:firstLine="0"/>
              <w:jc w:val="center"/>
              <w:rPr>
                <w:b/>
                <w:i/>
                <w:sz w:val="26"/>
                <w:szCs w:val="26"/>
              </w:rPr>
            </w:pPr>
            <w:r w:rsidRPr="004E7610">
              <w:rPr>
                <w:sz w:val="26"/>
                <w:szCs w:val="26"/>
              </w:rPr>
              <w:t>Izmaiņas, salīdzinot ar kārtējo (2012) gadu</w:t>
            </w:r>
          </w:p>
        </w:tc>
      </w:tr>
      <w:tr w:rsidR="009A727C" w:rsidRPr="004E7610" w:rsidTr="00E32DFE">
        <w:trPr>
          <w:jc w:val="center"/>
        </w:trPr>
        <w:tc>
          <w:tcPr>
            <w:tcW w:w="3324" w:type="dxa"/>
            <w:vAlign w:val="center"/>
          </w:tcPr>
          <w:p w:rsidR="009A727C" w:rsidRPr="004E7610" w:rsidRDefault="009A727C" w:rsidP="00E32DFE">
            <w:pPr>
              <w:pStyle w:val="naisf"/>
              <w:spacing w:before="0" w:after="0"/>
              <w:ind w:firstLine="0"/>
              <w:rPr>
                <w:bCs/>
                <w:sz w:val="26"/>
                <w:szCs w:val="26"/>
              </w:rPr>
            </w:pPr>
            <w:r w:rsidRPr="004E7610">
              <w:rPr>
                <w:bCs/>
                <w:sz w:val="26"/>
                <w:szCs w:val="26"/>
              </w:rPr>
              <w:t>1</w:t>
            </w:r>
          </w:p>
        </w:tc>
        <w:tc>
          <w:tcPr>
            <w:tcW w:w="1331" w:type="dxa"/>
            <w:vAlign w:val="center"/>
          </w:tcPr>
          <w:p w:rsidR="009A727C" w:rsidRPr="004E7610" w:rsidRDefault="009A727C" w:rsidP="00E32DFE">
            <w:pPr>
              <w:pStyle w:val="naisf"/>
              <w:spacing w:before="0" w:after="0"/>
              <w:ind w:firstLine="0"/>
              <w:rPr>
                <w:bCs/>
                <w:sz w:val="26"/>
                <w:szCs w:val="26"/>
              </w:rPr>
            </w:pPr>
            <w:r w:rsidRPr="004E7610">
              <w:rPr>
                <w:bCs/>
                <w:sz w:val="26"/>
                <w:szCs w:val="26"/>
              </w:rPr>
              <w:t>2</w:t>
            </w:r>
          </w:p>
        </w:tc>
        <w:tc>
          <w:tcPr>
            <w:tcW w:w="1354" w:type="dxa"/>
            <w:vAlign w:val="center"/>
          </w:tcPr>
          <w:p w:rsidR="009A727C" w:rsidRPr="004E7610" w:rsidRDefault="009A727C" w:rsidP="00E32DFE">
            <w:pPr>
              <w:pStyle w:val="naisf"/>
              <w:spacing w:before="0" w:after="0"/>
              <w:ind w:firstLine="0"/>
              <w:rPr>
                <w:bCs/>
                <w:sz w:val="26"/>
                <w:szCs w:val="26"/>
              </w:rPr>
            </w:pPr>
            <w:r w:rsidRPr="004E7610">
              <w:rPr>
                <w:bCs/>
                <w:sz w:val="26"/>
                <w:szCs w:val="26"/>
              </w:rPr>
              <w:t>3</w:t>
            </w:r>
          </w:p>
        </w:tc>
        <w:tc>
          <w:tcPr>
            <w:tcW w:w="1354" w:type="dxa"/>
            <w:vAlign w:val="center"/>
          </w:tcPr>
          <w:p w:rsidR="009A727C" w:rsidRPr="004E7610" w:rsidRDefault="009A727C" w:rsidP="00E32DFE">
            <w:pPr>
              <w:pStyle w:val="naisf"/>
              <w:spacing w:before="0" w:after="0"/>
              <w:ind w:firstLine="0"/>
              <w:rPr>
                <w:bCs/>
                <w:sz w:val="26"/>
                <w:szCs w:val="26"/>
              </w:rPr>
            </w:pPr>
            <w:r w:rsidRPr="004E7610">
              <w:rPr>
                <w:bCs/>
                <w:sz w:val="26"/>
                <w:szCs w:val="26"/>
              </w:rPr>
              <w:t>4</w:t>
            </w:r>
          </w:p>
        </w:tc>
        <w:tc>
          <w:tcPr>
            <w:tcW w:w="1355" w:type="dxa"/>
            <w:vAlign w:val="center"/>
          </w:tcPr>
          <w:p w:rsidR="009A727C" w:rsidRPr="004E7610" w:rsidRDefault="009A727C" w:rsidP="00E32DFE">
            <w:pPr>
              <w:pStyle w:val="naisf"/>
              <w:spacing w:before="0" w:after="0"/>
              <w:ind w:firstLine="0"/>
              <w:rPr>
                <w:bCs/>
                <w:sz w:val="26"/>
                <w:szCs w:val="26"/>
              </w:rPr>
            </w:pPr>
            <w:r w:rsidRPr="004E7610">
              <w:rPr>
                <w:bCs/>
                <w:sz w:val="26"/>
                <w:szCs w:val="26"/>
              </w:rPr>
              <w:t>5</w:t>
            </w:r>
          </w:p>
        </w:tc>
        <w:tc>
          <w:tcPr>
            <w:tcW w:w="1406" w:type="dxa"/>
            <w:vAlign w:val="center"/>
          </w:tcPr>
          <w:p w:rsidR="009A727C" w:rsidRPr="004E7610" w:rsidRDefault="009A727C" w:rsidP="00E32DFE">
            <w:pPr>
              <w:pStyle w:val="naisf"/>
              <w:spacing w:before="0" w:after="0"/>
              <w:ind w:firstLine="0"/>
              <w:rPr>
                <w:bCs/>
                <w:sz w:val="26"/>
                <w:szCs w:val="26"/>
              </w:rPr>
            </w:pPr>
            <w:r w:rsidRPr="004E7610">
              <w:rPr>
                <w:bCs/>
                <w:sz w:val="26"/>
                <w:szCs w:val="26"/>
              </w:rPr>
              <w:t>6</w:t>
            </w:r>
          </w:p>
        </w:tc>
      </w:tr>
      <w:tr w:rsidR="009A727C" w:rsidRPr="004E7610" w:rsidTr="00E32DFE">
        <w:trPr>
          <w:jc w:val="center"/>
        </w:trPr>
        <w:tc>
          <w:tcPr>
            <w:tcW w:w="3324" w:type="dxa"/>
          </w:tcPr>
          <w:p w:rsidR="009A727C" w:rsidRPr="004E7610" w:rsidRDefault="009A727C" w:rsidP="00E32DFE">
            <w:pPr>
              <w:pStyle w:val="naisf"/>
              <w:spacing w:before="0" w:after="0"/>
              <w:ind w:firstLine="0"/>
              <w:rPr>
                <w:i/>
                <w:sz w:val="26"/>
                <w:szCs w:val="26"/>
              </w:rPr>
            </w:pPr>
            <w:r w:rsidRPr="004E7610">
              <w:rPr>
                <w:sz w:val="26"/>
                <w:szCs w:val="26"/>
              </w:rPr>
              <w:t>1. Budžeta ieņēmumi:</w:t>
            </w:r>
          </w:p>
        </w:tc>
        <w:tc>
          <w:tcPr>
            <w:tcW w:w="1331" w:type="dxa"/>
          </w:tcPr>
          <w:p w:rsidR="009A727C" w:rsidRPr="004E7610" w:rsidRDefault="009A727C" w:rsidP="00E32DFE">
            <w:pPr>
              <w:pStyle w:val="naisf"/>
              <w:spacing w:before="0" w:after="0"/>
              <w:ind w:firstLine="0"/>
              <w:jc w:val="center"/>
              <w:rPr>
                <w:sz w:val="26"/>
                <w:szCs w:val="26"/>
              </w:rPr>
            </w:pPr>
            <w:r w:rsidRPr="004E7610">
              <w:rPr>
                <w:sz w:val="26"/>
                <w:szCs w:val="26"/>
              </w:rPr>
              <w:t>81,9</w:t>
            </w:r>
          </w:p>
        </w:tc>
        <w:tc>
          <w:tcPr>
            <w:tcW w:w="1354" w:type="dxa"/>
          </w:tcPr>
          <w:p w:rsidR="009A727C" w:rsidRPr="004E7610" w:rsidRDefault="009A727C" w:rsidP="00E32DFE">
            <w:pPr>
              <w:pStyle w:val="naisf"/>
              <w:spacing w:before="0" w:after="0"/>
              <w:ind w:firstLine="0"/>
              <w:jc w:val="center"/>
              <w:rPr>
                <w:sz w:val="26"/>
                <w:szCs w:val="26"/>
              </w:rPr>
            </w:pPr>
            <w:r w:rsidRPr="004E7610">
              <w:rPr>
                <w:sz w:val="26"/>
                <w:szCs w:val="26"/>
              </w:rPr>
              <w:t>0</w:t>
            </w:r>
          </w:p>
        </w:tc>
        <w:tc>
          <w:tcPr>
            <w:tcW w:w="1354" w:type="dxa"/>
          </w:tcPr>
          <w:p w:rsidR="009A727C" w:rsidRPr="004E7610" w:rsidRDefault="009A727C" w:rsidP="00E32DFE">
            <w:pPr>
              <w:pStyle w:val="naisf"/>
              <w:spacing w:before="0" w:after="0"/>
              <w:ind w:firstLine="0"/>
              <w:jc w:val="center"/>
              <w:rPr>
                <w:sz w:val="26"/>
                <w:szCs w:val="26"/>
              </w:rPr>
            </w:pPr>
            <w:r w:rsidRPr="004E7610">
              <w:rPr>
                <w:sz w:val="26"/>
                <w:szCs w:val="26"/>
              </w:rPr>
              <w:t>0</w:t>
            </w:r>
          </w:p>
        </w:tc>
        <w:tc>
          <w:tcPr>
            <w:tcW w:w="1355" w:type="dxa"/>
          </w:tcPr>
          <w:p w:rsidR="009A727C" w:rsidRPr="004E7610" w:rsidRDefault="009A727C" w:rsidP="00E32DFE">
            <w:pPr>
              <w:pStyle w:val="naisf"/>
              <w:spacing w:before="0" w:after="0"/>
              <w:ind w:firstLine="0"/>
              <w:jc w:val="center"/>
              <w:rPr>
                <w:sz w:val="26"/>
                <w:szCs w:val="26"/>
              </w:rPr>
            </w:pPr>
            <w:r w:rsidRPr="004E7610">
              <w:rPr>
                <w:sz w:val="26"/>
                <w:szCs w:val="26"/>
              </w:rPr>
              <w:t>0</w:t>
            </w:r>
          </w:p>
        </w:tc>
        <w:tc>
          <w:tcPr>
            <w:tcW w:w="1406" w:type="dxa"/>
          </w:tcPr>
          <w:p w:rsidR="009A727C" w:rsidRPr="004E7610" w:rsidRDefault="009A727C" w:rsidP="00E32DFE">
            <w:pPr>
              <w:pStyle w:val="naisf"/>
              <w:spacing w:before="0" w:after="0"/>
              <w:ind w:firstLine="0"/>
              <w:jc w:val="center"/>
              <w:rPr>
                <w:sz w:val="26"/>
                <w:szCs w:val="26"/>
              </w:rPr>
            </w:pPr>
            <w:r w:rsidRPr="004E7610">
              <w:rPr>
                <w:sz w:val="26"/>
                <w:szCs w:val="26"/>
              </w:rPr>
              <w:t>0</w:t>
            </w:r>
          </w:p>
        </w:tc>
      </w:tr>
      <w:tr w:rsidR="009A727C" w:rsidRPr="004E7610" w:rsidTr="00E32DFE">
        <w:trPr>
          <w:jc w:val="center"/>
        </w:trPr>
        <w:tc>
          <w:tcPr>
            <w:tcW w:w="3324" w:type="dxa"/>
          </w:tcPr>
          <w:p w:rsidR="009A727C" w:rsidRPr="004E7610" w:rsidRDefault="009A727C" w:rsidP="00E32DFE">
            <w:pPr>
              <w:pStyle w:val="naisf"/>
              <w:spacing w:before="0" w:after="0"/>
              <w:ind w:firstLine="0"/>
              <w:rPr>
                <w:i/>
                <w:sz w:val="26"/>
                <w:szCs w:val="26"/>
              </w:rPr>
            </w:pPr>
            <w:r w:rsidRPr="004E7610">
              <w:rPr>
                <w:sz w:val="26"/>
                <w:szCs w:val="26"/>
              </w:rPr>
              <w:t>1.1. valsts pamatbudžets, tai skaitā ieņēmumi no maksas pakalpo-</w:t>
            </w:r>
            <w:proofErr w:type="spellStart"/>
            <w:r w:rsidRPr="004E7610">
              <w:rPr>
                <w:sz w:val="26"/>
                <w:szCs w:val="26"/>
              </w:rPr>
              <w:t>jumiem</w:t>
            </w:r>
            <w:proofErr w:type="spellEnd"/>
            <w:r w:rsidRPr="004E7610">
              <w:rPr>
                <w:sz w:val="26"/>
                <w:szCs w:val="26"/>
              </w:rPr>
              <w:t xml:space="preserve"> un citi pašu ieņēmumi</w:t>
            </w:r>
          </w:p>
        </w:tc>
        <w:tc>
          <w:tcPr>
            <w:tcW w:w="1331" w:type="dxa"/>
          </w:tcPr>
          <w:p w:rsidR="009A727C" w:rsidRPr="004E7610" w:rsidRDefault="009A727C" w:rsidP="00E32DFE">
            <w:pPr>
              <w:pStyle w:val="naisf"/>
              <w:spacing w:before="0" w:after="0"/>
              <w:ind w:firstLine="0"/>
              <w:jc w:val="center"/>
              <w:rPr>
                <w:sz w:val="26"/>
                <w:szCs w:val="26"/>
              </w:rPr>
            </w:pPr>
            <w:r w:rsidRPr="004E7610">
              <w:rPr>
                <w:sz w:val="26"/>
                <w:szCs w:val="26"/>
              </w:rPr>
              <w:t>81,9</w:t>
            </w:r>
          </w:p>
        </w:tc>
        <w:tc>
          <w:tcPr>
            <w:tcW w:w="1354" w:type="dxa"/>
          </w:tcPr>
          <w:p w:rsidR="009A727C" w:rsidRPr="004E7610" w:rsidRDefault="009A727C" w:rsidP="00E32DFE">
            <w:pPr>
              <w:pStyle w:val="naisf"/>
              <w:spacing w:before="0" w:after="0"/>
              <w:ind w:firstLine="0"/>
              <w:jc w:val="center"/>
              <w:rPr>
                <w:sz w:val="26"/>
                <w:szCs w:val="26"/>
              </w:rPr>
            </w:pPr>
            <w:r w:rsidRPr="004E7610">
              <w:rPr>
                <w:sz w:val="26"/>
                <w:szCs w:val="26"/>
              </w:rPr>
              <w:t>0</w:t>
            </w:r>
          </w:p>
        </w:tc>
        <w:tc>
          <w:tcPr>
            <w:tcW w:w="1354" w:type="dxa"/>
          </w:tcPr>
          <w:p w:rsidR="009A727C" w:rsidRPr="004E7610" w:rsidRDefault="009A727C" w:rsidP="00E32DFE">
            <w:pPr>
              <w:pStyle w:val="naisf"/>
              <w:spacing w:before="0" w:after="0"/>
              <w:ind w:firstLine="0"/>
              <w:jc w:val="center"/>
              <w:rPr>
                <w:sz w:val="26"/>
                <w:szCs w:val="26"/>
              </w:rPr>
            </w:pPr>
            <w:r w:rsidRPr="004E7610">
              <w:rPr>
                <w:sz w:val="26"/>
                <w:szCs w:val="26"/>
              </w:rPr>
              <w:t>0</w:t>
            </w:r>
          </w:p>
        </w:tc>
        <w:tc>
          <w:tcPr>
            <w:tcW w:w="1355" w:type="dxa"/>
          </w:tcPr>
          <w:p w:rsidR="009A727C" w:rsidRPr="004E7610" w:rsidRDefault="009A727C" w:rsidP="00E32DFE">
            <w:pPr>
              <w:pStyle w:val="naisf"/>
              <w:spacing w:before="0" w:after="0"/>
              <w:ind w:firstLine="0"/>
              <w:jc w:val="center"/>
              <w:rPr>
                <w:sz w:val="26"/>
                <w:szCs w:val="26"/>
              </w:rPr>
            </w:pPr>
            <w:r w:rsidRPr="004E7610">
              <w:rPr>
                <w:sz w:val="26"/>
                <w:szCs w:val="26"/>
              </w:rPr>
              <w:t>0</w:t>
            </w:r>
          </w:p>
        </w:tc>
        <w:tc>
          <w:tcPr>
            <w:tcW w:w="1406" w:type="dxa"/>
          </w:tcPr>
          <w:p w:rsidR="009A727C" w:rsidRPr="004E7610" w:rsidRDefault="009A727C" w:rsidP="00E32DFE">
            <w:pPr>
              <w:pStyle w:val="naisf"/>
              <w:spacing w:before="0" w:after="0"/>
              <w:ind w:firstLine="0"/>
              <w:jc w:val="center"/>
              <w:rPr>
                <w:sz w:val="26"/>
                <w:szCs w:val="26"/>
              </w:rPr>
            </w:pPr>
            <w:r w:rsidRPr="004E7610">
              <w:rPr>
                <w:sz w:val="26"/>
                <w:szCs w:val="26"/>
              </w:rPr>
              <w:t>0</w:t>
            </w:r>
          </w:p>
        </w:tc>
      </w:tr>
      <w:tr w:rsidR="009A727C" w:rsidRPr="004E7610" w:rsidTr="00E32DFE">
        <w:trPr>
          <w:jc w:val="center"/>
        </w:trPr>
        <w:tc>
          <w:tcPr>
            <w:tcW w:w="3324" w:type="dxa"/>
          </w:tcPr>
          <w:p w:rsidR="009A727C" w:rsidRPr="004E7610" w:rsidRDefault="009A727C" w:rsidP="00E32DFE">
            <w:pPr>
              <w:pStyle w:val="naisf"/>
              <w:spacing w:before="0" w:after="0"/>
              <w:ind w:firstLine="0"/>
              <w:rPr>
                <w:i/>
                <w:sz w:val="26"/>
                <w:szCs w:val="26"/>
              </w:rPr>
            </w:pPr>
            <w:r w:rsidRPr="004E7610">
              <w:rPr>
                <w:sz w:val="26"/>
                <w:szCs w:val="26"/>
              </w:rPr>
              <w:t>1.2. valsts speciālais budžets</w:t>
            </w:r>
          </w:p>
        </w:tc>
        <w:tc>
          <w:tcPr>
            <w:tcW w:w="1331" w:type="dxa"/>
          </w:tcPr>
          <w:p w:rsidR="009A727C" w:rsidRPr="004E7610" w:rsidRDefault="009A727C" w:rsidP="00E32DFE">
            <w:pPr>
              <w:pStyle w:val="naisf"/>
              <w:spacing w:before="0" w:after="0"/>
              <w:ind w:firstLine="0"/>
              <w:jc w:val="center"/>
              <w:rPr>
                <w:sz w:val="26"/>
                <w:szCs w:val="26"/>
              </w:rPr>
            </w:pPr>
          </w:p>
        </w:tc>
        <w:tc>
          <w:tcPr>
            <w:tcW w:w="1354" w:type="dxa"/>
          </w:tcPr>
          <w:p w:rsidR="009A727C" w:rsidRPr="004E7610" w:rsidRDefault="009A727C" w:rsidP="00E32DFE">
            <w:pPr>
              <w:pStyle w:val="naisf"/>
              <w:spacing w:before="0" w:after="0"/>
              <w:ind w:firstLine="0"/>
              <w:jc w:val="center"/>
              <w:rPr>
                <w:sz w:val="26"/>
                <w:szCs w:val="26"/>
              </w:rPr>
            </w:pPr>
          </w:p>
        </w:tc>
        <w:tc>
          <w:tcPr>
            <w:tcW w:w="1354" w:type="dxa"/>
          </w:tcPr>
          <w:p w:rsidR="009A727C" w:rsidRPr="004E7610" w:rsidRDefault="009A727C" w:rsidP="00E32DFE">
            <w:pPr>
              <w:pStyle w:val="naisf"/>
              <w:spacing w:before="0" w:after="0"/>
              <w:ind w:firstLine="0"/>
              <w:jc w:val="center"/>
              <w:rPr>
                <w:sz w:val="26"/>
                <w:szCs w:val="26"/>
              </w:rPr>
            </w:pPr>
          </w:p>
        </w:tc>
        <w:tc>
          <w:tcPr>
            <w:tcW w:w="1355" w:type="dxa"/>
          </w:tcPr>
          <w:p w:rsidR="009A727C" w:rsidRPr="004E7610" w:rsidRDefault="009A727C" w:rsidP="00E32DFE">
            <w:pPr>
              <w:pStyle w:val="naisf"/>
              <w:spacing w:before="0" w:after="0"/>
              <w:ind w:firstLine="0"/>
              <w:jc w:val="center"/>
              <w:rPr>
                <w:sz w:val="26"/>
                <w:szCs w:val="26"/>
              </w:rPr>
            </w:pPr>
          </w:p>
        </w:tc>
        <w:tc>
          <w:tcPr>
            <w:tcW w:w="1406" w:type="dxa"/>
          </w:tcPr>
          <w:p w:rsidR="009A727C" w:rsidRPr="004E7610" w:rsidRDefault="009A727C" w:rsidP="00E32DFE">
            <w:pPr>
              <w:pStyle w:val="naisf"/>
              <w:spacing w:before="0" w:after="0"/>
              <w:ind w:firstLine="0"/>
              <w:jc w:val="center"/>
              <w:rPr>
                <w:sz w:val="26"/>
                <w:szCs w:val="26"/>
              </w:rPr>
            </w:pPr>
          </w:p>
        </w:tc>
      </w:tr>
      <w:tr w:rsidR="009A727C" w:rsidRPr="004E7610" w:rsidTr="00E32DFE">
        <w:trPr>
          <w:jc w:val="center"/>
        </w:trPr>
        <w:tc>
          <w:tcPr>
            <w:tcW w:w="3324" w:type="dxa"/>
          </w:tcPr>
          <w:p w:rsidR="009A727C" w:rsidRPr="004E7610" w:rsidRDefault="009A727C" w:rsidP="00E32DFE">
            <w:pPr>
              <w:pStyle w:val="naisf"/>
              <w:spacing w:before="0" w:after="0"/>
              <w:ind w:firstLine="0"/>
              <w:rPr>
                <w:i/>
                <w:sz w:val="26"/>
                <w:szCs w:val="26"/>
              </w:rPr>
            </w:pPr>
            <w:r w:rsidRPr="004E7610">
              <w:rPr>
                <w:sz w:val="26"/>
                <w:szCs w:val="26"/>
              </w:rPr>
              <w:t>1.3. pašvaldību budžets</w:t>
            </w:r>
          </w:p>
        </w:tc>
        <w:tc>
          <w:tcPr>
            <w:tcW w:w="1331" w:type="dxa"/>
          </w:tcPr>
          <w:p w:rsidR="009A727C" w:rsidRPr="004E7610" w:rsidRDefault="009A727C" w:rsidP="00E32DFE">
            <w:pPr>
              <w:pStyle w:val="naisf"/>
              <w:spacing w:before="0" w:after="0"/>
              <w:ind w:firstLine="0"/>
              <w:jc w:val="center"/>
              <w:rPr>
                <w:sz w:val="26"/>
                <w:szCs w:val="26"/>
              </w:rPr>
            </w:pPr>
          </w:p>
        </w:tc>
        <w:tc>
          <w:tcPr>
            <w:tcW w:w="1354" w:type="dxa"/>
          </w:tcPr>
          <w:p w:rsidR="009A727C" w:rsidRPr="004E7610" w:rsidRDefault="009A727C" w:rsidP="00E32DFE">
            <w:pPr>
              <w:pStyle w:val="naisf"/>
              <w:spacing w:before="0" w:after="0"/>
              <w:ind w:firstLine="0"/>
              <w:jc w:val="center"/>
              <w:rPr>
                <w:sz w:val="26"/>
                <w:szCs w:val="26"/>
              </w:rPr>
            </w:pPr>
          </w:p>
        </w:tc>
        <w:tc>
          <w:tcPr>
            <w:tcW w:w="1354" w:type="dxa"/>
          </w:tcPr>
          <w:p w:rsidR="009A727C" w:rsidRPr="004E7610" w:rsidRDefault="009A727C" w:rsidP="00E32DFE">
            <w:pPr>
              <w:pStyle w:val="naisf"/>
              <w:spacing w:before="0" w:after="0"/>
              <w:ind w:firstLine="0"/>
              <w:jc w:val="center"/>
              <w:rPr>
                <w:sz w:val="26"/>
                <w:szCs w:val="26"/>
              </w:rPr>
            </w:pPr>
          </w:p>
        </w:tc>
        <w:tc>
          <w:tcPr>
            <w:tcW w:w="1355" w:type="dxa"/>
          </w:tcPr>
          <w:p w:rsidR="009A727C" w:rsidRPr="004E7610" w:rsidRDefault="009A727C" w:rsidP="00E32DFE">
            <w:pPr>
              <w:pStyle w:val="naisf"/>
              <w:spacing w:before="0" w:after="0"/>
              <w:ind w:firstLine="0"/>
              <w:jc w:val="center"/>
              <w:rPr>
                <w:sz w:val="26"/>
                <w:szCs w:val="26"/>
              </w:rPr>
            </w:pPr>
          </w:p>
        </w:tc>
        <w:tc>
          <w:tcPr>
            <w:tcW w:w="1406" w:type="dxa"/>
          </w:tcPr>
          <w:p w:rsidR="009A727C" w:rsidRPr="004E7610" w:rsidRDefault="009A727C" w:rsidP="00E32DFE">
            <w:pPr>
              <w:pStyle w:val="naisf"/>
              <w:spacing w:before="0" w:after="0"/>
              <w:ind w:firstLine="0"/>
              <w:jc w:val="center"/>
              <w:rPr>
                <w:sz w:val="26"/>
                <w:szCs w:val="26"/>
              </w:rPr>
            </w:pPr>
          </w:p>
        </w:tc>
      </w:tr>
      <w:tr w:rsidR="009A727C" w:rsidRPr="004E7610" w:rsidTr="00E32DFE">
        <w:trPr>
          <w:jc w:val="center"/>
        </w:trPr>
        <w:tc>
          <w:tcPr>
            <w:tcW w:w="3324" w:type="dxa"/>
          </w:tcPr>
          <w:p w:rsidR="009A727C" w:rsidRPr="004E7610" w:rsidRDefault="009A727C" w:rsidP="00E32DFE">
            <w:pPr>
              <w:ind w:firstLine="0"/>
              <w:rPr>
                <w:sz w:val="26"/>
                <w:szCs w:val="26"/>
              </w:rPr>
            </w:pPr>
            <w:r w:rsidRPr="004E7610">
              <w:rPr>
                <w:sz w:val="26"/>
                <w:szCs w:val="26"/>
              </w:rPr>
              <w:t>2. Budžeta izdevumi:</w:t>
            </w:r>
          </w:p>
        </w:tc>
        <w:tc>
          <w:tcPr>
            <w:tcW w:w="1331" w:type="dxa"/>
          </w:tcPr>
          <w:p w:rsidR="009A727C" w:rsidRPr="004E7610" w:rsidRDefault="009A727C" w:rsidP="00E32DFE">
            <w:pPr>
              <w:pStyle w:val="naisf"/>
              <w:spacing w:before="0" w:after="0"/>
              <w:ind w:firstLine="0"/>
              <w:jc w:val="center"/>
              <w:rPr>
                <w:sz w:val="26"/>
                <w:szCs w:val="26"/>
              </w:rPr>
            </w:pPr>
            <w:r w:rsidRPr="004E7610">
              <w:rPr>
                <w:sz w:val="26"/>
                <w:szCs w:val="26"/>
              </w:rPr>
              <w:t>81,9</w:t>
            </w:r>
          </w:p>
        </w:tc>
        <w:tc>
          <w:tcPr>
            <w:tcW w:w="1354" w:type="dxa"/>
          </w:tcPr>
          <w:p w:rsidR="009A727C" w:rsidRPr="004E7610" w:rsidRDefault="009A727C" w:rsidP="00E32DFE">
            <w:pPr>
              <w:pStyle w:val="naisf"/>
              <w:spacing w:before="0" w:after="0"/>
              <w:ind w:firstLine="0"/>
              <w:jc w:val="center"/>
              <w:rPr>
                <w:sz w:val="26"/>
                <w:szCs w:val="26"/>
              </w:rPr>
            </w:pPr>
            <w:r w:rsidRPr="004E7610">
              <w:rPr>
                <w:sz w:val="26"/>
                <w:szCs w:val="26"/>
              </w:rPr>
              <w:t>0</w:t>
            </w:r>
          </w:p>
        </w:tc>
        <w:tc>
          <w:tcPr>
            <w:tcW w:w="1354" w:type="dxa"/>
          </w:tcPr>
          <w:p w:rsidR="009A727C" w:rsidRPr="004E7610" w:rsidRDefault="009A727C" w:rsidP="00E32DFE">
            <w:pPr>
              <w:pStyle w:val="naisf"/>
              <w:spacing w:before="0" w:after="0"/>
              <w:ind w:firstLine="0"/>
              <w:jc w:val="center"/>
              <w:rPr>
                <w:sz w:val="26"/>
                <w:szCs w:val="26"/>
              </w:rPr>
            </w:pPr>
            <w:r w:rsidRPr="004E7610">
              <w:rPr>
                <w:sz w:val="26"/>
                <w:szCs w:val="26"/>
              </w:rPr>
              <w:t>0</w:t>
            </w:r>
          </w:p>
        </w:tc>
        <w:tc>
          <w:tcPr>
            <w:tcW w:w="1355" w:type="dxa"/>
          </w:tcPr>
          <w:p w:rsidR="009A727C" w:rsidRPr="004E7610" w:rsidRDefault="009A727C" w:rsidP="00E32DFE">
            <w:pPr>
              <w:pStyle w:val="naisf"/>
              <w:spacing w:before="0" w:after="0"/>
              <w:ind w:firstLine="0"/>
              <w:jc w:val="center"/>
              <w:rPr>
                <w:sz w:val="26"/>
                <w:szCs w:val="26"/>
              </w:rPr>
            </w:pPr>
            <w:r w:rsidRPr="004E7610">
              <w:rPr>
                <w:sz w:val="26"/>
                <w:szCs w:val="26"/>
              </w:rPr>
              <w:t>0</w:t>
            </w:r>
          </w:p>
        </w:tc>
        <w:tc>
          <w:tcPr>
            <w:tcW w:w="1406" w:type="dxa"/>
          </w:tcPr>
          <w:p w:rsidR="009A727C" w:rsidRPr="004E7610" w:rsidRDefault="009A727C" w:rsidP="00E32DFE">
            <w:pPr>
              <w:pStyle w:val="naisf"/>
              <w:spacing w:before="0" w:after="0"/>
              <w:ind w:firstLine="0"/>
              <w:jc w:val="center"/>
              <w:rPr>
                <w:sz w:val="26"/>
                <w:szCs w:val="26"/>
              </w:rPr>
            </w:pPr>
            <w:r w:rsidRPr="004E7610">
              <w:rPr>
                <w:sz w:val="26"/>
                <w:szCs w:val="26"/>
              </w:rPr>
              <w:t>0</w:t>
            </w:r>
          </w:p>
        </w:tc>
      </w:tr>
      <w:tr w:rsidR="009A727C" w:rsidRPr="004E7610" w:rsidTr="00E32DFE">
        <w:trPr>
          <w:jc w:val="center"/>
        </w:trPr>
        <w:tc>
          <w:tcPr>
            <w:tcW w:w="3324" w:type="dxa"/>
          </w:tcPr>
          <w:p w:rsidR="009A727C" w:rsidRPr="004E7610" w:rsidRDefault="009A727C" w:rsidP="00E32DFE">
            <w:pPr>
              <w:ind w:firstLine="0"/>
              <w:rPr>
                <w:sz w:val="26"/>
                <w:szCs w:val="26"/>
              </w:rPr>
            </w:pPr>
            <w:r w:rsidRPr="004E7610">
              <w:rPr>
                <w:sz w:val="26"/>
                <w:szCs w:val="26"/>
              </w:rPr>
              <w:t>2.1. valsts pamatbudžets</w:t>
            </w:r>
          </w:p>
        </w:tc>
        <w:tc>
          <w:tcPr>
            <w:tcW w:w="1331" w:type="dxa"/>
          </w:tcPr>
          <w:p w:rsidR="009A727C" w:rsidRPr="004E7610" w:rsidRDefault="009A727C" w:rsidP="00E32DFE">
            <w:pPr>
              <w:pStyle w:val="naisf"/>
              <w:spacing w:before="0" w:after="0"/>
              <w:ind w:firstLine="0"/>
              <w:jc w:val="center"/>
              <w:rPr>
                <w:sz w:val="26"/>
                <w:szCs w:val="26"/>
              </w:rPr>
            </w:pPr>
            <w:r w:rsidRPr="004E7610">
              <w:rPr>
                <w:sz w:val="26"/>
                <w:szCs w:val="26"/>
              </w:rPr>
              <w:t>81,9</w:t>
            </w:r>
          </w:p>
        </w:tc>
        <w:tc>
          <w:tcPr>
            <w:tcW w:w="1354" w:type="dxa"/>
          </w:tcPr>
          <w:p w:rsidR="009A727C" w:rsidRPr="004E7610" w:rsidRDefault="009A727C" w:rsidP="00E32DFE">
            <w:pPr>
              <w:pStyle w:val="naisf"/>
              <w:spacing w:before="0" w:after="0"/>
              <w:ind w:firstLine="0"/>
              <w:jc w:val="center"/>
              <w:rPr>
                <w:sz w:val="26"/>
                <w:szCs w:val="26"/>
              </w:rPr>
            </w:pPr>
            <w:r w:rsidRPr="004E7610">
              <w:rPr>
                <w:sz w:val="26"/>
                <w:szCs w:val="26"/>
              </w:rPr>
              <w:t>0</w:t>
            </w:r>
          </w:p>
        </w:tc>
        <w:tc>
          <w:tcPr>
            <w:tcW w:w="1354" w:type="dxa"/>
          </w:tcPr>
          <w:p w:rsidR="009A727C" w:rsidRPr="004E7610" w:rsidRDefault="009A727C" w:rsidP="00E32DFE">
            <w:pPr>
              <w:pStyle w:val="naisf"/>
              <w:spacing w:before="0" w:after="0"/>
              <w:ind w:firstLine="0"/>
              <w:jc w:val="center"/>
              <w:rPr>
                <w:sz w:val="26"/>
                <w:szCs w:val="26"/>
              </w:rPr>
            </w:pPr>
            <w:r w:rsidRPr="004E7610">
              <w:rPr>
                <w:sz w:val="26"/>
                <w:szCs w:val="26"/>
              </w:rPr>
              <w:t>0</w:t>
            </w:r>
          </w:p>
        </w:tc>
        <w:tc>
          <w:tcPr>
            <w:tcW w:w="1355" w:type="dxa"/>
          </w:tcPr>
          <w:p w:rsidR="009A727C" w:rsidRPr="004E7610" w:rsidRDefault="009A727C" w:rsidP="00E32DFE">
            <w:pPr>
              <w:pStyle w:val="naisf"/>
              <w:spacing w:before="0" w:after="0"/>
              <w:ind w:firstLine="0"/>
              <w:jc w:val="center"/>
              <w:rPr>
                <w:sz w:val="26"/>
                <w:szCs w:val="26"/>
              </w:rPr>
            </w:pPr>
            <w:r w:rsidRPr="004E7610">
              <w:rPr>
                <w:sz w:val="26"/>
                <w:szCs w:val="26"/>
              </w:rPr>
              <w:t>0</w:t>
            </w:r>
          </w:p>
        </w:tc>
        <w:tc>
          <w:tcPr>
            <w:tcW w:w="1406" w:type="dxa"/>
          </w:tcPr>
          <w:p w:rsidR="009A727C" w:rsidRPr="004E7610" w:rsidRDefault="009A727C" w:rsidP="00E32DFE">
            <w:pPr>
              <w:pStyle w:val="naisf"/>
              <w:spacing w:before="0" w:after="0"/>
              <w:ind w:firstLine="0"/>
              <w:jc w:val="center"/>
              <w:rPr>
                <w:sz w:val="26"/>
                <w:szCs w:val="26"/>
              </w:rPr>
            </w:pPr>
            <w:r w:rsidRPr="004E7610">
              <w:rPr>
                <w:sz w:val="26"/>
                <w:szCs w:val="26"/>
              </w:rPr>
              <w:t>0</w:t>
            </w:r>
          </w:p>
        </w:tc>
      </w:tr>
      <w:tr w:rsidR="009A727C" w:rsidRPr="004E7610" w:rsidTr="00E32DFE">
        <w:trPr>
          <w:jc w:val="center"/>
        </w:trPr>
        <w:tc>
          <w:tcPr>
            <w:tcW w:w="3324" w:type="dxa"/>
          </w:tcPr>
          <w:p w:rsidR="009A727C" w:rsidRPr="004E7610" w:rsidRDefault="009A727C" w:rsidP="00E32DFE">
            <w:pPr>
              <w:ind w:firstLine="0"/>
              <w:rPr>
                <w:sz w:val="26"/>
                <w:szCs w:val="26"/>
              </w:rPr>
            </w:pPr>
            <w:r w:rsidRPr="004E7610">
              <w:rPr>
                <w:sz w:val="26"/>
                <w:szCs w:val="26"/>
              </w:rPr>
              <w:t>2.2. valsts speciālais budžets</w:t>
            </w:r>
          </w:p>
        </w:tc>
        <w:tc>
          <w:tcPr>
            <w:tcW w:w="1331" w:type="dxa"/>
          </w:tcPr>
          <w:p w:rsidR="009A727C" w:rsidRPr="004E7610" w:rsidRDefault="009A727C" w:rsidP="00E32DFE">
            <w:pPr>
              <w:pStyle w:val="naisf"/>
              <w:spacing w:before="0" w:after="0"/>
              <w:ind w:firstLine="0"/>
              <w:jc w:val="center"/>
              <w:rPr>
                <w:sz w:val="26"/>
                <w:szCs w:val="26"/>
              </w:rPr>
            </w:pPr>
          </w:p>
        </w:tc>
        <w:tc>
          <w:tcPr>
            <w:tcW w:w="1354" w:type="dxa"/>
          </w:tcPr>
          <w:p w:rsidR="009A727C" w:rsidRPr="004E7610" w:rsidRDefault="009A727C" w:rsidP="00E32DFE">
            <w:pPr>
              <w:pStyle w:val="naisf"/>
              <w:spacing w:before="0" w:after="0"/>
              <w:ind w:firstLine="0"/>
              <w:jc w:val="center"/>
              <w:rPr>
                <w:sz w:val="26"/>
                <w:szCs w:val="26"/>
              </w:rPr>
            </w:pPr>
          </w:p>
        </w:tc>
        <w:tc>
          <w:tcPr>
            <w:tcW w:w="1354" w:type="dxa"/>
          </w:tcPr>
          <w:p w:rsidR="009A727C" w:rsidRPr="004E7610" w:rsidRDefault="009A727C" w:rsidP="00E32DFE">
            <w:pPr>
              <w:pStyle w:val="naisf"/>
              <w:spacing w:before="0" w:after="0"/>
              <w:ind w:firstLine="0"/>
              <w:jc w:val="center"/>
              <w:rPr>
                <w:sz w:val="26"/>
                <w:szCs w:val="26"/>
              </w:rPr>
            </w:pPr>
          </w:p>
        </w:tc>
        <w:tc>
          <w:tcPr>
            <w:tcW w:w="1355" w:type="dxa"/>
          </w:tcPr>
          <w:p w:rsidR="009A727C" w:rsidRPr="004E7610" w:rsidRDefault="009A727C" w:rsidP="00E32DFE">
            <w:pPr>
              <w:pStyle w:val="naisf"/>
              <w:spacing w:before="0" w:after="0"/>
              <w:ind w:firstLine="0"/>
              <w:jc w:val="center"/>
              <w:rPr>
                <w:sz w:val="26"/>
                <w:szCs w:val="26"/>
              </w:rPr>
            </w:pPr>
          </w:p>
        </w:tc>
        <w:tc>
          <w:tcPr>
            <w:tcW w:w="1406" w:type="dxa"/>
          </w:tcPr>
          <w:p w:rsidR="009A727C" w:rsidRPr="004E7610" w:rsidRDefault="009A727C" w:rsidP="00E32DFE">
            <w:pPr>
              <w:pStyle w:val="naisf"/>
              <w:spacing w:before="0" w:after="0"/>
              <w:ind w:firstLine="0"/>
              <w:jc w:val="center"/>
              <w:rPr>
                <w:sz w:val="26"/>
                <w:szCs w:val="26"/>
              </w:rPr>
            </w:pPr>
          </w:p>
        </w:tc>
      </w:tr>
      <w:tr w:rsidR="009A727C" w:rsidRPr="004E7610" w:rsidTr="00E32DFE">
        <w:trPr>
          <w:jc w:val="center"/>
        </w:trPr>
        <w:tc>
          <w:tcPr>
            <w:tcW w:w="3324" w:type="dxa"/>
          </w:tcPr>
          <w:p w:rsidR="009A727C" w:rsidRPr="004E7610" w:rsidRDefault="009A727C" w:rsidP="00E32DFE">
            <w:pPr>
              <w:ind w:firstLine="0"/>
              <w:rPr>
                <w:sz w:val="26"/>
                <w:szCs w:val="26"/>
              </w:rPr>
            </w:pPr>
            <w:r w:rsidRPr="004E7610">
              <w:rPr>
                <w:sz w:val="26"/>
                <w:szCs w:val="26"/>
              </w:rPr>
              <w:t xml:space="preserve">2.3. pašvaldību budžets </w:t>
            </w:r>
          </w:p>
        </w:tc>
        <w:tc>
          <w:tcPr>
            <w:tcW w:w="1331" w:type="dxa"/>
          </w:tcPr>
          <w:p w:rsidR="009A727C" w:rsidRPr="004E7610" w:rsidRDefault="009A727C" w:rsidP="00E32DFE">
            <w:pPr>
              <w:pStyle w:val="naisf"/>
              <w:spacing w:before="0" w:after="0"/>
              <w:ind w:firstLine="0"/>
              <w:jc w:val="center"/>
              <w:rPr>
                <w:sz w:val="26"/>
                <w:szCs w:val="26"/>
              </w:rPr>
            </w:pPr>
          </w:p>
        </w:tc>
        <w:tc>
          <w:tcPr>
            <w:tcW w:w="1354" w:type="dxa"/>
          </w:tcPr>
          <w:p w:rsidR="009A727C" w:rsidRPr="004E7610" w:rsidRDefault="009A727C" w:rsidP="00E32DFE">
            <w:pPr>
              <w:pStyle w:val="naisf"/>
              <w:spacing w:before="0" w:after="0"/>
              <w:ind w:firstLine="0"/>
              <w:jc w:val="center"/>
              <w:rPr>
                <w:sz w:val="26"/>
                <w:szCs w:val="26"/>
              </w:rPr>
            </w:pPr>
          </w:p>
        </w:tc>
        <w:tc>
          <w:tcPr>
            <w:tcW w:w="1354" w:type="dxa"/>
          </w:tcPr>
          <w:p w:rsidR="009A727C" w:rsidRPr="004E7610" w:rsidRDefault="009A727C" w:rsidP="00E32DFE">
            <w:pPr>
              <w:pStyle w:val="naisf"/>
              <w:spacing w:before="0" w:after="0"/>
              <w:ind w:firstLine="0"/>
              <w:jc w:val="center"/>
              <w:rPr>
                <w:sz w:val="26"/>
                <w:szCs w:val="26"/>
              </w:rPr>
            </w:pPr>
          </w:p>
        </w:tc>
        <w:tc>
          <w:tcPr>
            <w:tcW w:w="1355" w:type="dxa"/>
          </w:tcPr>
          <w:p w:rsidR="009A727C" w:rsidRPr="004E7610" w:rsidRDefault="009A727C" w:rsidP="00E32DFE">
            <w:pPr>
              <w:pStyle w:val="naisf"/>
              <w:spacing w:before="0" w:after="0"/>
              <w:ind w:firstLine="0"/>
              <w:jc w:val="center"/>
              <w:rPr>
                <w:sz w:val="26"/>
                <w:szCs w:val="26"/>
              </w:rPr>
            </w:pPr>
          </w:p>
        </w:tc>
        <w:tc>
          <w:tcPr>
            <w:tcW w:w="1406" w:type="dxa"/>
          </w:tcPr>
          <w:p w:rsidR="009A727C" w:rsidRPr="004E7610" w:rsidRDefault="009A727C" w:rsidP="00E32DFE">
            <w:pPr>
              <w:pStyle w:val="naisf"/>
              <w:spacing w:before="0" w:after="0"/>
              <w:ind w:firstLine="0"/>
              <w:jc w:val="center"/>
              <w:rPr>
                <w:sz w:val="26"/>
                <w:szCs w:val="26"/>
              </w:rPr>
            </w:pPr>
          </w:p>
        </w:tc>
      </w:tr>
      <w:tr w:rsidR="009A727C" w:rsidRPr="004E7610" w:rsidTr="00E32DFE">
        <w:trPr>
          <w:jc w:val="center"/>
        </w:trPr>
        <w:tc>
          <w:tcPr>
            <w:tcW w:w="3324" w:type="dxa"/>
          </w:tcPr>
          <w:p w:rsidR="009A727C" w:rsidRPr="004E7610" w:rsidRDefault="009A727C" w:rsidP="00E32DFE">
            <w:pPr>
              <w:ind w:firstLine="0"/>
              <w:rPr>
                <w:sz w:val="26"/>
                <w:szCs w:val="26"/>
              </w:rPr>
            </w:pPr>
            <w:r w:rsidRPr="004E7610">
              <w:rPr>
                <w:sz w:val="26"/>
                <w:szCs w:val="26"/>
              </w:rPr>
              <w:t>3. Finansiālā ietekme:</w:t>
            </w:r>
          </w:p>
        </w:tc>
        <w:tc>
          <w:tcPr>
            <w:tcW w:w="1331" w:type="dxa"/>
            <w:shd w:val="clear" w:color="auto" w:fill="auto"/>
            <w:vAlign w:val="center"/>
          </w:tcPr>
          <w:p w:rsidR="009A727C" w:rsidRPr="004E7610" w:rsidRDefault="009A727C" w:rsidP="00E32DFE">
            <w:pPr>
              <w:pStyle w:val="naisf"/>
              <w:spacing w:before="0" w:after="0"/>
              <w:ind w:firstLine="0"/>
              <w:jc w:val="center"/>
              <w:rPr>
                <w:sz w:val="26"/>
                <w:szCs w:val="26"/>
              </w:rPr>
            </w:pPr>
            <w:r w:rsidRPr="004E7610">
              <w:rPr>
                <w:sz w:val="26"/>
                <w:szCs w:val="26"/>
              </w:rPr>
              <w:t>0</w:t>
            </w:r>
          </w:p>
        </w:tc>
        <w:tc>
          <w:tcPr>
            <w:tcW w:w="1354" w:type="dxa"/>
          </w:tcPr>
          <w:p w:rsidR="009A727C" w:rsidRPr="004E7610" w:rsidRDefault="009A727C" w:rsidP="00E32DFE">
            <w:pPr>
              <w:pStyle w:val="naisf"/>
              <w:spacing w:before="0" w:after="0"/>
              <w:ind w:firstLine="0"/>
              <w:jc w:val="center"/>
              <w:rPr>
                <w:sz w:val="26"/>
                <w:szCs w:val="26"/>
              </w:rPr>
            </w:pPr>
            <w:r w:rsidRPr="004E7610">
              <w:rPr>
                <w:sz w:val="26"/>
                <w:szCs w:val="26"/>
              </w:rPr>
              <w:t>0</w:t>
            </w:r>
          </w:p>
        </w:tc>
        <w:tc>
          <w:tcPr>
            <w:tcW w:w="1354" w:type="dxa"/>
          </w:tcPr>
          <w:p w:rsidR="009A727C" w:rsidRPr="004E7610" w:rsidRDefault="009A727C" w:rsidP="00E32DFE">
            <w:pPr>
              <w:pStyle w:val="naisf"/>
              <w:spacing w:before="0" w:after="0"/>
              <w:ind w:firstLine="0"/>
              <w:jc w:val="center"/>
              <w:rPr>
                <w:sz w:val="26"/>
                <w:szCs w:val="26"/>
              </w:rPr>
            </w:pPr>
            <w:r w:rsidRPr="004E7610">
              <w:rPr>
                <w:sz w:val="26"/>
                <w:szCs w:val="26"/>
              </w:rPr>
              <w:t>0</w:t>
            </w:r>
          </w:p>
        </w:tc>
        <w:tc>
          <w:tcPr>
            <w:tcW w:w="1355" w:type="dxa"/>
          </w:tcPr>
          <w:p w:rsidR="009A727C" w:rsidRPr="004E7610" w:rsidRDefault="009A727C" w:rsidP="00E32DFE">
            <w:pPr>
              <w:pStyle w:val="naisf"/>
              <w:spacing w:before="0" w:after="0"/>
              <w:ind w:firstLine="0"/>
              <w:jc w:val="center"/>
              <w:rPr>
                <w:sz w:val="26"/>
                <w:szCs w:val="26"/>
              </w:rPr>
            </w:pPr>
            <w:r w:rsidRPr="004E7610">
              <w:rPr>
                <w:sz w:val="26"/>
                <w:szCs w:val="26"/>
              </w:rPr>
              <w:t>0</w:t>
            </w:r>
          </w:p>
        </w:tc>
        <w:tc>
          <w:tcPr>
            <w:tcW w:w="1406" w:type="dxa"/>
          </w:tcPr>
          <w:p w:rsidR="009A727C" w:rsidRPr="004E7610" w:rsidRDefault="009A727C" w:rsidP="00E32DFE">
            <w:pPr>
              <w:pStyle w:val="naisf"/>
              <w:spacing w:before="0" w:after="0"/>
              <w:ind w:firstLine="0"/>
              <w:jc w:val="center"/>
              <w:rPr>
                <w:sz w:val="26"/>
                <w:szCs w:val="26"/>
              </w:rPr>
            </w:pPr>
            <w:r w:rsidRPr="004E7610">
              <w:rPr>
                <w:sz w:val="26"/>
                <w:szCs w:val="26"/>
              </w:rPr>
              <w:t>0</w:t>
            </w:r>
          </w:p>
        </w:tc>
      </w:tr>
      <w:tr w:rsidR="009A727C" w:rsidRPr="004E7610" w:rsidTr="00E32DFE">
        <w:trPr>
          <w:jc w:val="center"/>
        </w:trPr>
        <w:tc>
          <w:tcPr>
            <w:tcW w:w="3324" w:type="dxa"/>
          </w:tcPr>
          <w:p w:rsidR="009A727C" w:rsidRPr="004E7610" w:rsidRDefault="009A727C" w:rsidP="00E32DFE">
            <w:pPr>
              <w:ind w:firstLine="0"/>
              <w:rPr>
                <w:sz w:val="26"/>
                <w:szCs w:val="26"/>
              </w:rPr>
            </w:pPr>
            <w:r w:rsidRPr="004E7610">
              <w:rPr>
                <w:sz w:val="26"/>
                <w:szCs w:val="26"/>
              </w:rPr>
              <w:t>3.1. valsts pamatbudžets</w:t>
            </w:r>
          </w:p>
        </w:tc>
        <w:tc>
          <w:tcPr>
            <w:tcW w:w="1331" w:type="dxa"/>
            <w:shd w:val="clear" w:color="auto" w:fill="auto"/>
          </w:tcPr>
          <w:p w:rsidR="009A727C" w:rsidRPr="004E7610" w:rsidRDefault="009A727C" w:rsidP="00E32DFE">
            <w:pPr>
              <w:pStyle w:val="naisf"/>
              <w:spacing w:before="0" w:after="0"/>
              <w:ind w:firstLine="0"/>
              <w:jc w:val="center"/>
              <w:rPr>
                <w:sz w:val="26"/>
                <w:szCs w:val="26"/>
              </w:rPr>
            </w:pPr>
          </w:p>
        </w:tc>
        <w:tc>
          <w:tcPr>
            <w:tcW w:w="1354" w:type="dxa"/>
          </w:tcPr>
          <w:p w:rsidR="009A727C" w:rsidRPr="004E7610" w:rsidRDefault="009A727C" w:rsidP="00E32DFE">
            <w:pPr>
              <w:pStyle w:val="naisf"/>
              <w:spacing w:before="0" w:after="0"/>
              <w:ind w:firstLine="0"/>
              <w:jc w:val="center"/>
              <w:rPr>
                <w:sz w:val="26"/>
                <w:szCs w:val="26"/>
              </w:rPr>
            </w:pPr>
          </w:p>
        </w:tc>
        <w:tc>
          <w:tcPr>
            <w:tcW w:w="1354" w:type="dxa"/>
          </w:tcPr>
          <w:p w:rsidR="009A727C" w:rsidRPr="004E7610" w:rsidRDefault="009A727C" w:rsidP="00E32DFE">
            <w:pPr>
              <w:pStyle w:val="naisf"/>
              <w:spacing w:before="0" w:after="0"/>
              <w:ind w:firstLine="0"/>
              <w:jc w:val="center"/>
              <w:rPr>
                <w:sz w:val="26"/>
                <w:szCs w:val="26"/>
              </w:rPr>
            </w:pPr>
          </w:p>
        </w:tc>
        <w:tc>
          <w:tcPr>
            <w:tcW w:w="1355" w:type="dxa"/>
          </w:tcPr>
          <w:p w:rsidR="009A727C" w:rsidRPr="004E7610" w:rsidRDefault="009A727C" w:rsidP="00E32DFE">
            <w:pPr>
              <w:pStyle w:val="naisf"/>
              <w:spacing w:before="0" w:after="0"/>
              <w:ind w:firstLine="0"/>
              <w:jc w:val="center"/>
              <w:rPr>
                <w:sz w:val="26"/>
                <w:szCs w:val="26"/>
              </w:rPr>
            </w:pPr>
          </w:p>
        </w:tc>
        <w:tc>
          <w:tcPr>
            <w:tcW w:w="1406" w:type="dxa"/>
          </w:tcPr>
          <w:p w:rsidR="009A727C" w:rsidRPr="004E7610" w:rsidRDefault="009A727C" w:rsidP="00E32DFE">
            <w:pPr>
              <w:pStyle w:val="naisf"/>
              <w:spacing w:before="0" w:after="0"/>
              <w:ind w:firstLine="0"/>
              <w:jc w:val="center"/>
              <w:rPr>
                <w:sz w:val="26"/>
                <w:szCs w:val="26"/>
              </w:rPr>
            </w:pPr>
          </w:p>
        </w:tc>
      </w:tr>
      <w:tr w:rsidR="009A727C" w:rsidRPr="004E7610" w:rsidTr="00E32DFE">
        <w:trPr>
          <w:jc w:val="center"/>
        </w:trPr>
        <w:tc>
          <w:tcPr>
            <w:tcW w:w="3324" w:type="dxa"/>
          </w:tcPr>
          <w:p w:rsidR="009A727C" w:rsidRPr="004E7610" w:rsidRDefault="009A727C" w:rsidP="00E32DFE">
            <w:pPr>
              <w:ind w:firstLine="0"/>
              <w:rPr>
                <w:sz w:val="26"/>
                <w:szCs w:val="26"/>
              </w:rPr>
            </w:pPr>
            <w:r w:rsidRPr="004E7610">
              <w:rPr>
                <w:sz w:val="26"/>
                <w:szCs w:val="26"/>
              </w:rPr>
              <w:t>3.2. speciālais budžets</w:t>
            </w:r>
          </w:p>
        </w:tc>
        <w:tc>
          <w:tcPr>
            <w:tcW w:w="1331" w:type="dxa"/>
            <w:shd w:val="clear" w:color="auto" w:fill="auto"/>
          </w:tcPr>
          <w:p w:rsidR="009A727C" w:rsidRPr="004E7610" w:rsidRDefault="009A727C" w:rsidP="00E32DFE">
            <w:pPr>
              <w:pStyle w:val="naisf"/>
              <w:spacing w:before="0" w:after="0"/>
              <w:ind w:firstLine="0"/>
              <w:jc w:val="center"/>
              <w:rPr>
                <w:sz w:val="26"/>
                <w:szCs w:val="26"/>
              </w:rPr>
            </w:pPr>
          </w:p>
        </w:tc>
        <w:tc>
          <w:tcPr>
            <w:tcW w:w="1354" w:type="dxa"/>
          </w:tcPr>
          <w:p w:rsidR="009A727C" w:rsidRPr="004E7610" w:rsidRDefault="009A727C" w:rsidP="00E32DFE">
            <w:pPr>
              <w:pStyle w:val="naisf"/>
              <w:spacing w:before="0" w:after="0"/>
              <w:ind w:firstLine="0"/>
              <w:jc w:val="center"/>
              <w:rPr>
                <w:sz w:val="26"/>
                <w:szCs w:val="26"/>
              </w:rPr>
            </w:pPr>
          </w:p>
        </w:tc>
        <w:tc>
          <w:tcPr>
            <w:tcW w:w="1354" w:type="dxa"/>
          </w:tcPr>
          <w:p w:rsidR="009A727C" w:rsidRPr="004E7610" w:rsidRDefault="009A727C" w:rsidP="00E32DFE">
            <w:pPr>
              <w:pStyle w:val="naisf"/>
              <w:spacing w:before="0" w:after="0"/>
              <w:ind w:firstLine="0"/>
              <w:jc w:val="center"/>
              <w:rPr>
                <w:sz w:val="26"/>
                <w:szCs w:val="26"/>
              </w:rPr>
            </w:pPr>
          </w:p>
        </w:tc>
        <w:tc>
          <w:tcPr>
            <w:tcW w:w="1355" w:type="dxa"/>
          </w:tcPr>
          <w:p w:rsidR="009A727C" w:rsidRPr="004E7610" w:rsidRDefault="009A727C" w:rsidP="00E32DFE">
            <w:pPr>
              <w:pStyle w:val="naisf"/>
              <w:spacing w:before="0" w:after="0"/>
              <w:ind w:firstLine="0"/>
              <w:jc w:val="center"/>
              <w:rPr>
                <w:sz w:val="26"/>
                <w:szCs w:val="26"/>
              </w:rPr>
            </w:pPr>
          </w:p>
        </w:tc>
        <w:tc>
          <w:tcPr>
            <w:tcW w:w="1406" w:type="dxa"/>
          </w:tcPr>
          <w:p w:rsidR="009A727C" w:rsidRPr="004E7610" w:rsidRDefault="009A727C" w:rsidP="00E32DFE">
            <w:pPr>
              <w:pStyle w:val="naisf"/>
              <w:spacing w:before="0" w:after="0"/>
              <w:ind w:firstLine="0"/>
              <w:jc w:val="center"/>
              <w:rPr>
                <w:sz w:val="26"/>
                <w:szCs w:val="26"/>
              </w:rPr>
            </w:pPr>
          </w:p>
        </w:tc>
      </w:tr>
      <w:tr w:rsidR="009A727C" w:rsidRPr="004E7610" w:rsidTr="00E32DFE">
        <w:trPr>
          <w:jc w:val="center"/>
        </w:trPr>
        <w:tc>
          <w:tcPr>
            <w:tcW w:w="3324" w:type="dxa"/>
          </w:tcPr>
          <w:p w:rsidR="009A727C" w:rsidRPr="004E7610" w:rsidRDefault="009A727C" w:rsidP="00E32DFE">
            <w:pPr>
              <w:ind w:firstLine="0"/>
              <w:rPr>
                <w:sz w:val="26"/>
                <w:szCs w:val="26"/>
              </w:rPr>
            </w:pPr>
            <w:r w:rsidRPr="004E7610">
              <w:rPr>
                <w:sz w:val="26"/>
                <w:szCs w:val="26"/>
              </w:rPr>
              <w:t xml:space="preserve">3.3. pašvaldību budžets </w:t>
            </w:r>
          </w:p>
        </w:tc>
        <w:tc>
          <w:tcPr>
            <w:tcW w:w="1331" w:type="dxa"/>
            <w:shd w:val="clear" w:color="auto" w:fill="auto"/>
          </w:tcPr>
          <w:p w:rsidR="009A727C" w:rsidRPr="004E7610" w:rsidRDefault="009A727C" w:rsidP="00E32DFE">
            <w:pPr>
              <w:pStyle w:val="naisf"/>
              <w:spacing w:before="0" w:after="0"/>
              <w:ind w:firstLine="0"/>
              <w:jc w:val="center"/>
              <w:rPr>
                <w:sz w:val="26"/>
                <w:szCs w:val="26"/>
              </w:rPr>
            </w:pPr>
          </w:p>
        </w:tc>
        <w:tc>
          <w:tcPr>
            <w:tcW w:w="1354" w:type="dxa"/>
          </w:tcPr>
          <w:p w:rsidR="009A727C" w:rsidRPr="004E7610" w:rsidRDefault="009A727C" w:rsidP="00E32DFE">
            <w:pPr>
              <w:pStyle w:val="naisf"/>
              <w:spacing w:before="0" w:after="0"/>
              <w:ind w:firstLine="0"/>
              <w:jc w:val="center"/>
              <w:rPr>
                <w:sz w:val="26"/>
                <w:szCs w:val="26"/>
              </w:rPr>
            </w:pPr>
          </w:p>
        </w:tc>
        <w:tc>
          <w:tcPr>
            <w:tcW w:w="1354" w:type="dxa"/>
          </w:tcPr>
          <w:p w:rsidR="009A727C" w:rsidRPr="004E7610" w:rsidRDefault="009A727C" w:rsidP="00E32DFE">
            <w:pPr>
              <w:pStyle w:val="naisf"/>
              <w:spacing w:before="0" w:after="0"/>
              <w:ind w:firstLine="0"/>
              <w:jc w:val="center"/>
              <w:rPr>
                <w:sz w:val="26"/>
                <w:szCs w:val="26"/>
              </w:rPr>
            </w:pPr>
          </w:p>
        </w:tc>
        <w:tc>
          <w:tcPr>
            <w:tcW w:w="1355" w:type="dxa"/>
          </w:tcPr>
          <w:p w:rsidR="009A727C" w:rsidRPr="004E7610" w:rsidRDefault="009A727C" w:rsidP="00E32DFE">
            <w:pPr>
              <w:pStyle w:val="naisf"/>
              <w:spacing w:before="0" w:after="0"/>
              <w:ind w:firstLine="0"/>
              <w:jc w:val="center"/>
              <w:rPr>
                <w:sz w:val="26"/>
                <w:szCs w:val="26"/>
              </w:rPr>
            </w:pPr>
          </w:p>
        </w:tc>
        <w:tc>
          <w:tcPr>
            <w:tcW w:w="1406" w:type="dxa"/>
          </w:tcPr>
          <w:p w:rsidR="009A727C" w:rsidRPr="004E7610" w:rsidRDefault="009A727C" w:rsidP="00E32DFE">
            <w:pPr>
              <w:pStyle w:val="naisf"/>
              <w:spacing w:before="0" w:after="0"/>
              <w:ind w:firstLine="0"/>
              <w:jc w:val="center"/>
              <w:rPr>
                <w:sz w:val="26"/>
                <w:szCs w:val="26"/>
              </w:rPr>
            </w:pPr>
          </w:p>
        </w:tc>
      </w:tr>
      <w:tr w:rsidR="009A727C" w:rsidRPr="004E7610" w:rsidTr="00E32DFE">
        <w:trPr>
          <w:jc w:val="center"/>
        </w:trPr>
        <w:tc>
          <w:tcPr>
            <w:tcW w:w="3324" w:type="dxa"/>
            <w:vMerge w:val="restart"/>
          </w:tcPr>
          <w:p w:rsidR="009A727C" w:rsidRPr="004E7610" w:rsidRDefault="009A727C" w:rsidP="00E32DFE">
            <w:pPr>
              <w:ind w:firstLine="0"/>
              <w:rPr>
                <w:sz w:val="26"/>
                <w:szCs w:val="26"/>
              </w:rPr>
            </w:pPr>
            <w:r w:rsidRPr="004E7610">
              <w:rPr>
                <w:sz w:val="26"/>
                <w:szCs w:val="26"/>
              </w:rPr>
              <w:lastRenderedPageBreak/>
              <w:t>4. Finanšu līdzekļi papildu izde</w:t>
            </w:r>
            <w:r w:rsidRPr="004E7610">
              <w:rPr>
                <w:sz w:val="26"/>
                <w:szCs w:val="26"/>
              </w:rPr>
              <w:softHyphen/>
              <w:t>vumu finansēšanai (kompensējošu izdevumu samazinājumu norāda ar "+" zīmi)</w:t>
            </w:r>
          </w:p>
        </w:tc>
        <w:tc>
          <w:tcPr>
            <w:tcW w:w="1331" w:type="dxa"/>
            <w:vMerge w:val="restart"/>
          </w:tcPr>
          <w:p w:rsidR="009A727C" w:rsidRPr="004E7610" w:rsidRDefault="009A727C" w:rsidP="00E32DFE">
            <w:pPr>
              <w:pStyle w:val="naisf"/>
              <w:spacing w:before="0" w:after="0"/>
              <w:ind w:firstLine="0"/>
              <w:jc w:val="center"/>
              <w:rPr>
                <w:sz w:val="26"/>
                <w:szCs w:val="26"/>
              </w:rPr>
            </w:pPr>
            <w:r w:rsidRPr="004E7610">
              <w:rPr>
                <w:sz w:val="26"/>
                <w:szCs w:val="26"/>
              </w:rPr>
              <w:t>X</w:t>
            </w:r>
          </w:p>
        </w:tc>
        <w:tc>
          <w:tcPr>
            <w:tcW w:w="1354" w:type="dxa"/>
          </w:tcPr>
          <w:p w:rsidR="009A727C" w:rsidRPr="004E7610" w:rsidRDefault="009A727C" w:rsidP="00E32DFE">
            <w:pPr>
              <w:pStyle w:val="naisf"/>
              <w:spacing w:before="0" w:after="0"/>
              <w:ind w:firstLine="0"/>
              <w:jc w:val="center"/>
              <w:rPr>
                <w:sz w:val="26"/>
                <w:szCs w:val="26"/>
              </w:rPr>
            </w:pPr>
            <w:r w:rsidRPr="004E7610">
              <w:rPr>
                <w:sz w:val="26"/>
                <w:szCs w:val="26"/>
              </w:rPr>
              <w:t>0</w:t>
            </w:r>
          </w:p>
        </w:tc>
        <w:tc>
          <w:tcPr>
            <w:tcW w:w="1354" w:type="dxa"/>
          </w:tcPr>
          <w:p w:rsidR="009A727C" w:rsidRPr="004E7610" w:rsidRDefault="009A727C" w:rsidP="00E32DFE">
            <w:pPr>
              <w:pStyle w:val="naisf"/>
              <w:spacing w:before="0" w:after="0"/>
              <w:ind w:firstLine="0"/>
              <w:jc w:val="center"/>
              <w:rPr>
                <w:sz w:val="26"/>
                <w:szCs w:val="26"/>
              </w:rPr>
            </w:pPr>
            <w:r w:rsidRPr="004E7610">
              <w:rPr>
                <w:sz w:val="26"/>
                <w:szCs w:val="26"/>
              </w:rPr>
              <w:t>0</w:t>
            </w:r>
          </w:p>
        </w:tc>
        <w:tc>
          <w:tcPr>
            <w:tcW w:w="1355" w:type="dxa"/>
          </w:tcPr>
          <w:p w:rsidR="009A727C" w:rsidRPr="004E7610" w:rsidRDefault="009A727C" w:rsidP="00E32DFE">
            <w:pPr>
              <w:pStyle w:val="naisf"/>
              <w:spacing w:before="0" w:after="0"/>
              <w:ind w:firstLine="0"/>
              <w:jc w:val="center"/>
              <w:rPr>
                <w:sz w:val="26"/>
                <w:szCs w:val="26"/>
              </w:rPr>
            </w:pPr>
            <w:r w:rsidRPr="004E7610">
              <w:rPr>
                <w:sz w:val="26"/>
                <w:szCs w:val="26"/>
              </w:rPr>
              <w:t>0</w:t>
            </w:r>
          </w:p>
        </w:tc>
        <w:tc>
          <w:tcPr>
            <w:tcW w:w="1406" w:type="dxa"/>
          </w:tcPr>
          <w:p w:rsidR="009A727C" w:rsidRPr="004E7610" w:rsidRDefault="009A727C" w:rsidP="00E32DFE">
            <w:pPr>
              <w:pStyle w:val="naisf"/>
              <w:spacing w:before="0" w:after="0"/>
              <w:ind w:firstLine="0"/>
              <w:jc w:val="center"/>
              <w:rPr>
                <w:sz w:val="26"/>
                <w:szCs w:val="26"/>
              </w:rPr>
            </w:pPr>
            <w:r w:rsidRPr="004E7610">
              <w:rPr>
                <w:sz w:val="26"/>
                <w:szCs w:val="26"/>
              </w:rPr>
              <w:t>0</w:t>
            </w:r>
          </w:p>
        </w:tc>
      </w:tr>
      <w:tr w:rsidR="009A727C" w:rsidRPr="004E7610" w:rsidTr="00E32DFE">
        <w:trPr>
          <w:jc w:val="center"/>
        </w:trPr>
        <w:tc>
          <w:tcPr>
            <w:tcW w:w="3324" w:type="dxa"/>
            <w:vMerge/>
          </w:tcPr>
          <w:p w:rsidR="009A727C" w:rsidRPr="004E7610" w:rsidRDefault="009A727C" w:rsidP="00E32DFE">
            <w:pPr>
              <w:rPr>
                <w:sz w:val="26"/>
                <w:szCs w:val="26"/>
              </w:rPr>
            </w:pPr>
          </w:p>
        </w:tc>
        <w:tc>
          <w:tcPr>
            <w:tcW w:w="1331" w:type="dxa"/>
            <w:vMerge/>
          </w:tcPr>
          <w:p w:rsidR="009A727C" w:rsidRPr="004E7610" w:rsidRDefault="009A727C" w:rsidP="00E32DFE">
            <w:pPr>
              <w:pStyle w:val="naisf"/>
              <w:spacing w:before="0" w:after="0"/>
              <w:ind w:firstLine="0"/>
              <w:jc w:val="center"/>
              <w:rPr>
                <w:sz w:val="26"/>
                <w:szCs w:val="26"/>
              </w:rPr>
            </w:pPr>
          </w:p>
        </w:tc>
        <w:tc>
          <w:tcPr>
            <w:tcW w:w="1354" w:type="dxa"/>
          </w:tcPr>
          <w:p w:rsidR="009A727C" w:rsidRPr="004E7610" w:rsidRDefault="009A727C" w:rsidP="00E32DFE">
            <w:pPr>
              <w:pStyle w:val="naisf"/>
              <w:spacing w:before="0" w:after="0"/>
              <w:ind w:firstLine="0"/>
              <w:jc w:val="center"/>
              <w:rPr>
                <w:sz w:val="26"/>
                <w:szCs w:val="26"/>
              </w:rPr>
            </w:pPr>
          </w:p>
        </w:tc>
        <w:tc>
          <w:tcPr>
            <w:tcW w:w="1354" w:type="dxa"/>
          </w:tcPr>
          <w:p w:rsidR="009A727C" w:rsidRPr="004E7610" w:rsidRDefault="009A727C" w:rsidP="00E32DFE">
            <w:pPr>
              <w:pStyle w:val="naisf"/>
              <w:spacing w:before="0" w:after="0"/>
              <w:ind w:firstLine="0"/>
              <w:jc w:val="center"/>
              <w:rPr>
                <w:sz w:val="26"/>
                <w:szCs w:val="26"/>
              </w:rPr>
            </w:pPr>
          </w:p>
        </w:tc>
        <w:tc>
          <w:tcPr>
            <w:tcW w:w="1355" w:type="dxa"/>
          </w:tcPr>
          <w:p w:rsidR="009A727C" w:rsidRPr="004E7610" w:rsidRDefault="009A727C" w:rsidP="00E32DFE">
            <w:pPr>
              <w:pStyle w:val="naisf"/>
              <w:spacing w:before="0" w:after="0"/>
              <w:ind w:firstLine="0"/>
              <w:jc w:val="center"/>
              <w:rPr>
                <w:sz w:val="26"/>
                <w:szCs w:val="26"/>
              </w:rPr>
            </w:pPr>
          </w:p>
        </w:tc>
        <w:tc>
          <w:tcPr>
            <w:tcW w:w="1406" w:type="dxa"/>
          </w:tcPr>
          <w:p w:rsidR="009A727C" w:rsidRPr="004E7610" w:rsidRDefault="009A727C" w:rsidP="00E32DFE">
            <w:pPr>
              <w:pStyle w:val="naisf"/>
              <w:spacing w:before="0" w:after="0"/>
              <w:ind w:firstLine="0"/>
              <w:jc w:val="center"/>
              <w:rPr>
                <w:sz w:val="26"/>
                <w:szCs w:val="26"/>
              </w:rPr>
            </w:pPr>
          </w:p>
        </w:tc>
      </w:tr>
      <w:tr w:rsidR="009A727C" w:rsidRPr="004E7610" w:rsidTr="00E32DFE">
        <w:trPr>
          <w:jc w:val="center"/>
        </w:trPr>
        <w:tc>
          <w:tcPr>
            <w:tcW w:w="3324" w:type="dxa"/>
            <w:vMerge/>
          </w:tcPr>
          <w:p w:rsidR="009A727C" w:rsidRPr="004E7610" w:rsidRDefault="009A727C" w:rsidP="00E32DFE">
            <w:pPr>
              <w:rPr>
                <w:sz w:val="26"/>
                <w:szCs w:val="26"/>
              </w:rPr>
            </w:pPr>
          </w:p>
        </w:tc>
        <w:tc>
          <w:tcPr>
            <w:tcW w:w="1331" w:type="dxa"/>
            <w:vMerge/>
          </w:tcPr>
          <w:p w:rsidR="009A727C" w:rsidRPr="004E7610" w:rsidRDefault="009A727C" w:rsidP="00E32DFE">
            <w:pPr>
              <w:pStyle w:val="naisf"/>
              <w:spacing w:before="0" w:after="0"/>
              <w:ind w:firstLine="0"/>
              <w:jc w:val="center"/>
              <w:rPr>
                <w:sz w:val="26"/>
                <w:szCs w:val="26"/>
              </w:rPr>
            </w:pPr>
          </w:p>
        </w:tc>
        <w:tc>
          <w:tcPr>
            <w:tcW w:w="1354" w:type="dxa"/>
          </w:tcPr>
          <w:p w:rsidR="009A727C" w:rsidRPr="004E7610" w:rsidRDefault="009A727C" w:rsidP="00E32DFE">
            <w:pPr>
              <w:pStyle w:val="naisf"/>
              <w:spacing w:before="0" w:after="0"/>
              <w:ind w:firstLine="0"/>
              <w:jc w:val="center"/>
              <w:rPr>
                <w:sz w:val="26"/>
                <w:szCs w:val="26"/>
              </w:rPr>
            </w:pPr>
          </w:p>
        </w:tc>
        <w:tc>
          <w:tcPr>
            <w:tcW w:w="1354" w:type="dxa"/>
          </w:tcPr>
          <w:p w:rsidR="009A727C" w:rsidRPr="004E7610" w:rsidRDefault="009A727C" w:rsidP="00E32DFE">
            <w:pPr>
              <w:pStyle w:val="naisf"/>
              <w:spacing w:before="0" w:after="0"/>
              <w:ind w:firstLine="0"/>
              <w:jc w:val="center"/>
              <w:rPr>
                <w:sz w:val="26"/>
                <w:szCs w:val="26"/>
              </w:rPr>
            </w:pPr>
          </w:p>
        </w:tc>
        <w:tc>
          <w:tcPr>
            <w:tcW w:w="1355" w:type="dxa"/>
          </w:tcPr>
          <w:p w:rsidR="009A727C" w:rsidRPr="004E7610" w:rsidRDefault="009A727C" w:rsidP="00E32DFE">
            <w:pPr>
              <w:pStyle w:val="naisf"/>
              <w:spacing w:before="0" w:after="0"/>
              <w:ind w:firstLine="0"/>
              <w:jc w:val="center"/>
              <w:rPr>
                <w:sz w:val="26"/>
                <w:szCs w:val="26"/>
              </w:rPr>
            </w:pPr>
          </w:p>
        </w:tc>
        <w:tc>
          <w:tcPr>
            <w:tcW w:w="1406" w:type="dxa"/>
          </w:tcPr>
          <w:p w:rsidR="009A727C" w:rsidRPr="004E7610" w:rsidRDefault="009A727C" w:rsidP="00E32DFE">
            <w:pPr>
              <w:pStyle w:val="naisf"/>
              <w:spacing w:before="0" w:after="0"/>
              <w:ind w:firstLine="0"/>
              <w:jc w:val="center"/>
              <w:rPr>
                <w:sz w:val="26"/>
                <w:szCs w:val="26"/>
              </w:rPr>
            </w:pPr>
          </w:p>
        </w:tc>
      </w:tr>
      <w:tr w:rsidR="009A727C" w:rsidRPr="004E7610" w:rsidTr="00E32DFE">
        <w:trPr>
          <w:jc w:val="center"/>
        </w:trPr>
        <w:tc>
          <w:tcPr>
            <w:tcW w:w="3324" w:type="dxa"/>
          </w:tcPr>
          <w:p w:rsidR="009A727C" w:rsidRPr="004E7610" w:rsidRDefault="009A727C" w:rsidP="00E32DFE">
            <w:pPr>
              <w:ind w:firstLine="0"/>
              <w:rPr>
                <w:sz w:val="26"/>
                <w:szCs w:val="26"/>
              </w:rPr>
            </w:pPr>
            <w:r w:rsidRPr="004E7610">
              <w:rPr>
                <w:sz w:val="26"/>
                <w:szCs w:val="26"/>
              </w:rPr>
              <w:t>5. Precizēta finansiālā ietekme:</w:t>
            </w:r>
          </w:p>
        </w:tc>
        <w:tc>
          <w:tcPr>
            <w:tcW w:w="1331" w:type="dxa"/>
            <w:vMerge w:val="restart"/>
          </w:tcPr>
          <w:p w:rsidR="009A727C" w:rsidRPr="004E7610" w:rsidRDefault="009A727C" w:rsidP="00E32DFE">
            <w:pPr>
              <w:pStyle w:val="naisf"/>
              <w:spacing w:before="0" w:after="0"/>
              <w:ind w:firstLine="0"/>
              <w:jc w:val="center"/>
              <w:rPr>
                <w:sz w:val="26"/>
                <w:szCs w:val="26"/>
              </w:rPr>
            </w:pPr>
            <w:r w:rsidRPr="004E7610">
              <w:rPr>
                <w:sz w:val="26"/>
                <w:szCs w:val="26"/>
              </w:rPr>
              <w:t>X</w:t>
            </w:r>
          </w:p>
        </w:tc>
        <w:tc>
          <w:tcPr>
            <w:tcW w:w="1354" w:type="dxa"/>
          </w:tcPr>
          <w:p w:rsidR="009A727C" w:rsidRPr="004E7610" w:rsidRDefault="009A727C" w:rsidP="00E32DFE">
            <w:pPr>
              <w:pStyle w:val="naisf"/>
              <w:spacing w:before="0" w:after="0"/>
              <w:ind w:firstLine="0"/>
              <w:jc w:val="center"/>
              <w:rPr>
                <w:sz w:val="26"/>
                <w:szCs w:val="26"/>
              </w:rPr>
            </w:pPr>
            <w:r w:rsidRPr="004E7610">
              <w:rPr>
                <w:sz w:val="26"/>
                <w:szCs w:val="26"/>
              </w:rPr>
              <w:t>0</w:t>
            </w:r>
          </w:p>
        </w:tc>
        <w:tc>
          <w:tcPr>
            <w:tcW w:w="1354" w:type="dxa"/>
          </w:tcPr>
          <w:p w:rsidR="009A727C" w:rsidRPr="004E7610" w:rsidRDefault="009A727C" w:rsidP="00E32DFE">
            <w:pPr>
              <w:pStyle w:val="naisf"/>
              <w:spacing w:before="0" w:after="0"/>
              <w:ind w:firstLine="0"/>
              <w:jc w:val="center"/>
              <w:rPr>
                <w:sz w:val="26"/>
                <w:szCs w:val="26"/>
              </w:rPr>
            </w:pPr>
            <w:r w:rsidRPr="004E7610">
              <w:rPr>
                <w:sz w:val="26"/>
                <w:szCs w:val="26"/>
              </w:rPr>
              <w:t>0</w:t>
            </w:r>
          </w:p>
        </w:tc>
        <w:tc>
          <w:tcPr>
            <w:tcW w:w="1355" w:type="dxa"/>
          </w:tcPr>
          <w:p w:rsidR="009A727C" w:rsidRPr="004E7610" w:rsidRDefault="009A727C" w:rsidP="00E32DFE">
            <w:pPr>
              <w:pStyle w:val="naisf"/>
              <w:spacing w:before="0" w:after="0"/>
              <w:ind w:firstLine="0"/>
              <w:jc w:val="center"/>
              <w:rPr>
                <w:sz w:val="26"/>
                <w:szCs w:val="26"/>
              </w:rPr>
            </w:pPr>
            <w:r w:rsidRPr="004E7610">
              <w:rPr>
                <w:sz w:val="26"/>
                <w:szCs w:val="26"/>
              </w:rPr>
              <w:t>0</w:t>
            </w:r>
          </w:p>
        </w:tc>
        <w:tc>
          <w:tcPr>
            <w:tcW w:w="1406" w:type="dxa"/>
          </w:tcPr>
          <w:p w:rsidR="009A727C" w:rsidRPr="004E7610" w:rsidRDefault="009A727C" w:rsidP="00E32DFE">
            <w:pPr>
              <w:pStyle w:val="naisf"/>
              <w:spacing w:before="0" w:after="0"/>
              <w:ind w:firstLine="0"/>
              <w:jc w:val="center"/>
              <w:rPr>
                <w:sz w:val="26"/>
                <w:szCs w:val="26"/>
              </w:rPr>
            </w:pPr>
            <w:r w:rsidRPr="004E7610">
              <w:rPr>
                <w:sz w:val="26"/>
                <w:szCs w:val="26"/>
              </w:rPr>
              <w:t>0</w:t>
            </w:r>
          </w:p>
        </w:tc>
      </w:tr>
      <w:tr w:rsidR="009A727C" w:rsidRPr="004E7610" w:rsidTr="00E32DFE">
        <w:trPr>
          <w:jc w:val="center"/>
        </w:trPr>
        <w:tc>
          <w:tcPr>
            <w:tcW w:w="3324" w:type="dxa"/>
          </w:tcPr>
          <w:p w:rsidR="009A727C" w:rsidRPr="004E7610" w:rsidRDefault="009A727C" w:rsidP="00E32DFE">
            <w:pPr>
              <w:ind w:firstLine="0"/>
              <w:rPr>
                <w:sz w:val="26"/>
                <w:szCs w:val="26"/>
              </w:rPr>
            </w:pPr>
            <w:r w:rsidRPr="004E7610">
              <w:rPr>
                <w:sz w:val="26"/>
                <w:szCs w:val="26"/>
              </w:rPr>
              <w:t>5.1. valsts pamatbudžets</w:t>
            </w:r>
          </w:p>
        </w:tc>
        <w:tc>
          <w:tcPr>
            <w:tcW w:w="1331" w:type="dxa"/>
            <w:vMerge/>
            <w:vAlign w:val="center"/>
          </w:tcPr>
          <w:p w:rsidR="009A727C" w:rsidRPr="004E7610" w:rsidRDefault="009A727C" w:rsidP="00E32DFE">
            <w:pPr>
              <w:pStyle w:val="naisf"/>
              <w:spacing w:before="0" w:after="0"/>
              <w:ind w:firstLine="0"/>
              <w:jc w:val="center"/>
              <w:rPr>
                <w:sz w:val="26"/>
                <w:szCs w:val="26"/>
              </w:rPr>
            </w:pPr>
          </w:p>
        </w:tc>
        <w:tc>
          <w:tcPr>
            <w:tcW w:w="1354" w:type="dxa"/>
          </w:tcPr>
          <w:p w:rsidR="009A727C" w:rsidRPr="004E7610" w:rsidRDefault="009A727C" w:rsidP="00E32DFE">
            <w:pPr>
              <w:pStyle w:val="naisf"/>
              <w:spacing w:before="0" w:after="0"/>
              <w:ind w:firstLine="0"/>
              <w:jc w:val="center"/>
              <w:rPr>
                <w:sz w:val="26"/>
                <w:szCs w:val="26"/>
              </w:rPr>
            </w:pPr>
          </w:p>
        </w:tc>
        <w:tc>
          <w:tcPr>
            <w:tcW w:w="1354" w:type="dxa"/>
          </w:tcPr>
          <w:p w:rsidR="009A727C" w:rsidRPr="004E7610" w:rsidRDefault="009A727C" w:rsidP="00E32DFE">
            <w:pPr>
              <w:pStyle w:val="naisf"/>
              <w:spacing w:before="0" w:after="0"/>
              <w:ind w:firstLine="0"/>
              <w:jc w:val="center"/>
              <w:rPr>
                <w:sz w:val="26"/>
                <w:szCs w:val="26"/>
              </w:rPr>
            </w:pPr>
          </w:p>
        </w:tc>
        <w:tc>
          <w:tcPr>
            <w:tcW w:w="1355" w:type="dxa"/>
          </w:tcPr>
          <w:p w:rsidR="009A727C" w:rsidRPr="004E7610" w:rsidRDefault="009A727C" w:rsidP="00E32DFE">
            <w:pPr>
              <w:pStyle w:val="naisf"/>
              <w:spacing w:before="0" w:after="0"/>
              <w:ind w:firstLine="0"/>
              <w:jc w:val="center"/>
              <w:rPr>
                <w:sz w:val="26"/>
                <w:szCs w:val="26"/>
              </w:rPr>
            </w:pPr>
          </w:p>
        </w:tc>
        <w:tc>
          <w:tcPr>
            <w:tcW w:w="1406" w:type="dxa"/>
          </w:tcPr>
          <w:p w:rsidR="009A727C" w:rsidRPr="004E7610" w:rsidRDefault="009A727C" w:rsidP="00E32DFE">
            <w:pPr>
              <w:pStyle w:val="naisf"/>
              <w:spacing w:before="0" w:after="0"/>
              <w:ind w:firstLine="0"/>
              <w:jc w:val="center"/>
              <w:rPr>
                <w:sz w:val="26"/>
                <w:szCs w:val="26"/>
              </w:rPr>
            </w:pPr>
          </w:p>
        </w:tc>
      </w:tr>
      <w:tr w:rsidR="009A727C" w:rsidRPr="004E7610" w:rsidTr="00E32DFE">
        <w:trPr>
          <w:jc w:val="center"/>
        </w:trPr>
        <w:tc>
          <w:tcPr>
            <w:tcW w:w="3324" w:type="dxa"/>
          </w:tcPr>
          <w:p w:rsidR="009A727C" w:rsidRPr="004E7610" w:rsidRDefault="009A727C" w:rsidP="00E32DFE">
            <w:pPr>
              <w:ind w:firstLine="0"/>
              <w:rPr>
                <w:sz w:val="26"/>
                <w:szCs w:val="26"/>
              </w:rPr>
            </w:pPr>
            <w:r w:rsidRPr="004E7610">
              <w:rPr>
                <w:sz w:val="26"/>
                <w:szCs w:val="26"/>
              </w:rPr>
              <w:t>5.2. speciālais budžets</w:t>
            </w:r>
          </w:p>
        </w:tc>
        <w:tc>
          <w:tcPr>
            <w:tcW w:w="1331" w:type="dxa"/>
            <w:vMerge/>
            <w:vAlign w:val="center"/>
          </w:tcPr>
          <w:p w:rsidR="009A727C" w:rsidRPr="004E7610" w:rsidRDefault="009A727C" w:rsidP="00E32DFE">
            <w:pPr>
              <w:pStyle w:val="naisf"/>
              <w:spacing w:before="0" w:after="0"/>
              <w:ind w:firstLine="0"/>
              <w:jc w:val="center"/>
              <w:rPr>
                <w:sz w:val="26"/>
                <w:szCs w:val="26"/>
              </w:rPr>
            </w:pPr>
          </w:p>
        </w:tc>
        <w:tc>
          <w:tcPr>
            <w:tcW w:w="1354" w:type="dxa"/>
          </w:tcPr>
          <w:p w:rsidR="009A727C" w:rsidRPr="004E7610" w:rsidRDefault="009A727C" w:rsidP="00E32DFE">
            <w:pPr>
              <w:pStyle w:val="naisf"/>
              <w:spacing w:before="0" w:after="0"/>
              <w:ind w:firstLine="0"/>
              <w:jc w:val="center"/>
              <w:rPr>
                <w:sz w:val="26"/>
                <w:szCs w:val="26"/>
              </w:rPr>
            </w:pPr>
          </w:p>
        </w:tc>
        <w:tc>
          <w:tcPr>
            <w:tcW w:w="1354" w:type="dxa"/>
          </w:tcPr>
          <w:p w:rsidR="009A727C" w:rsidRPr="004E7610" w:rsidRDefault="009A727C" w:rsidP="00E32DFE">
            <w:pPr>
              <w:pStyle w:val="naisf"/>
              <w:spacing w:before="0" w:after="0"/>
              <w:ind w:firstLine="0"/>
              <w:jc w:val="center"/>
              <w:rPr>
                <w:sz w:val="26"/>
                <w:szCs w:val="26"/>
              </w:rPr>
            </w:pPr>
          </w:p>
        </w:tc>
        <w:tc>
          <w:tcPr>
            <w:tcW w:w="1355" w:type="dxa"/>
          </w:tcPr>
          <w:p w:rsidR="009A727C" w:rsidRPr="004E7610" w:rsidRDefault="009A727C" w:rsidP="00E32DFE">
            <w:pPr>
              <w:pStyle w:val="naisf"/>
              <w:spacing w:before="0" w:after="0"/>
              <w:ind w:firstLine="0"/>
              <w:jc w:val="center"/>
              <w:rPr>
                <w:sz w:val="26"/>
                <w:szCs w:val="26"/>
              </w:rPr>
            </w:pPr>
          </w:p>
        </w:tc>
        <w:tc>
          <w:tcPr>
            <w:tcW w:w="1406" w:type="dxa"/>
          </w:tcPr>
          <w:p w:rsidR="009A727C" w:rsidRPr="004E7610" w:rsidRDefault="009A727C" w:rsidP="00E32DFE">
            <w:pPr>
              <w:pStyle w:val="naisf"/>
              <w:spacing w:before="0" w:after="0"/>
              <w:ind w:firstLine="0"/>
              <w:jc w:val="center"/>
              <w:rPr>
                <w:sz w:val="26"/>
                <w:szCs w:val="26"/>
              </w:rPr>
            </w:pPr>
          </w:p>
        </w:tc>
      </w:tr>
      <w:tr w:rsidR="009A727C" w:rsidRPr="004E7610" w:rsidTr="00E32DFE">
        <w:trPr>
          <w:jc w:val="center"/>
        </w:trPr>
        <w:tc>
          <w:tcPr>
            <w:tcW w:w="3324" w:type="dxa"/>
          </w:tcPr>
          <w:p w:rsidR="009A727C" w:rsidRPr="004E7610" w:rsidRDefault="009A727C" w:rsidP="00E32DFE">
            <w:pPr>
              <w:ind w:firstLine="0"/>
              <w:rPr>
                <w:sz w:val="26"/>
                <w:szCs w:val="26"/>
              </w:rPr>
            </w:pPr>
            <w:r w:rsidRPr="004E7610">
              <w:rPr>
                <w:sz w:val="26"/>
                <w:szCs w:val="26"/>
              </w:rPr>
              <w:t xml:space="preserve">5.3. pašvaldību budžets </w:t>
            </w:r>
          </w:p>
        </w:tc>
        <w:tc>
          <w:tcPr>
            <w:tcW w:w="1331" w:type="dxa"/>
            <w:vMerge/>
            <w:vAlign w:val="center"/>
          </w:tcPr>
          <w:p w:rsidR="009A727C" w:rsidRPr="004E7610" w:rsidRDefault="009A727C" w:rsidP="00E32DFE">
            <w:pPr>
              <w:pStyle w:val="naisf"/>
              <w:spacing w:before="0" w:after="0"/>
              <w:ind w:firstLine="0"/>
              <w:jc w:val="center"/>
              <w:rPr>
                <w:sz w:val="26"/>
                <w:szCs w:val="26"/>
              </w:rPr>
            </w:pPr>
          </w:p>
        </w:tc>
        <w:tc>
          <w:tcPr>
            <w:tcW w:w="1354" w:type="dxa"/>
          </w:tcPr>
          <w:p w:rsidR="009A727C" w:rsidRPr="004E7610" w:rsidRDefault="009A727C" w:rsidP="00E32DFE">
            <w:pPr>
              <w:pStyle w:val="naisf"/>
              <w:spacing w:before="0" w:after="0"/>
              <w:ind w:firstLine="0"/>
              <w:jc w:val="center"/>
              <w:rPr>
                <w:sz w:val="26"/>
                <w:szCs w:val="26"/>
              </w:rPr>
            </w:pPr>
          </w:p>
        </w:tc>
        <w:tc>
          <w:tcPr>
            <w:tcW w:w="1354" w:type="dxa"/>
          </w:tcPr>
          <w:p w:rsidR="009A727C" w:rsidRPr="004E7610" w:rsidRDefault="009A727C" w:rsidP="00E32DFE">
            <w:pPr>
              <w:pStyle w:val="naisf"/>
              <w:spacing w:before="0" w:after="0"/>
              <w:ind w:firstLine="0"/>
              <w:jc w:val="center"/>
              <w:rPr>
                <w:sz w:val="26"/>
                <w:szCs w:val="26"/>
              </w:rPr>
            </w:pPr>
          </w:p>
        </w:tc>
        <w:tc>
          <w:tcPr>
            <w:tcW w:w="1355" w:type="dxa"/>
          </w:tcPr>
          <w:p w:rsidR="009A727C" w:rsidRPr="004E7610" w:rsidRDefault="009A727C" w:rsidP="00E32DFE">
            <w:pPr>
              <w:pStyle w:val="naisf"/>
              <w:spacing w:before="0" w:after="0"/>
              <w:ind w:firstLine="0"/>
              <w:jc w:val="center"/>
              <w:rPr>
                <w:sz w:val="26"/>
                <w:szCs w:val="26"/>
              </w:rPr>
            </w:pPr>
          </w:p>
        </w:tc>
        <w:tc>
          <w:tcPr>
            <w:tcW w:w="1406" w:type="dxa"/>
          </w:tcPr>
          <w:p w:rsidR="009A727C" w:rsidRPr="004E7610" w:rsidRDefault="009A727C" w:rsidP="00E32DFE">
            <w:pPr>
              <w:pStyle w:val="naisf"/>
              <w:spacing w:before="0" w:after="0"/>
              <w:ind w:firstLine="0"/>
              <w:jc w:val="center"/>
              <w:rPr>
                <w:sz w:val="26"/>
                <w:szCs w:val="26"/>
              </w:rPr>
            </w:pPr>
          </w:p>
        </w:tc>
      </w:tr>
      <w:tr w:rsidR="009A727C" w:rsidRPr="004E7610" w:rsidTr="00E32DFE">
        <w:trPr>
          <w:trHeight w:val="983"/>
          <w:jc w:val="center"/>
        </w:trPr>
        <w:tc>
          <w:tcPr>
            <w:tcW w:w="10124" w:type="dxa"/>
            <w:gridSpan w:val="6"/>
          </w:tcPr>
          <w:p w:rsidR="009A727C" w:rsidRPr="004E7610" w:rsidRDefault="009A727C" w:rsidP="00E32DFE">
            <w:pPr>
              <w:ind w:firstLine="530"/>
              <w:rPr>
                <w:b/>
                <w:sz w:val="26"/>
                <w:szCs w:val="26"/>
                <w:u w:val="single"/>
              </w:rPr>
            </w:pPr>
            <w:r w:rsidRPr="004E7610">
              <w:rPr>
                <w:b/>
                <w:sz w:val="26"/>
                <w:szCs w:val="26"/>
                <w:u w:val="single"/>
              </w:rPr>
              <w:t>2013.gads</w:t>
            </w:r>
          </w:p>
          <w:p w:rsidR="009A727C" w:rsidRPr="004E7610" w:rsidRDefault="009A727C" w:rsidP="00282C10">
            <w:pPr>
              <w:ind w:firstLine="530"/>
              <w:jc w:val="both"/>
              <w:rPr>
                <w:sz w:val="26"/>
                <w:szCs w:val="26"/>
              </w:rPr>
            </w:pPr>
            <w:r w:rsidRPr="004E7610">
              <w:rPr>
                <w:sz w:val="26"/>
                <w:szCs w:val="26"/>
              </w:rPr>
              <w:t>Saskaņā ar likumu „Par valsts budžetu 2013. gadam” Valsts nozīmes pasākuma starptautiskas nozīmes svētvietā Aglonā - Vissvētākās Jaunavas Marijas Debesīs uzņemšanas svētku norises nodrošināšanai ir piešķirti 81 850 Ls sekojošu pasākumu nodrošināšanai:</w:t>
            </w:r>
          </w:p>
          <w:p w:rsidR="009A727C" w:rsidRPr="004E7610" w:rsidRDefault="009A727C" w:rsidP="00282C10">
            <w:pPr>
              <w:ind w:firstLine="530"/>
              <w:jc w:val="both"/>
              <w:rPr>
                <w:sz w:val="26"/>
                <w:szCs w:val="26"/>
              </w:rPr>
            </w:pPr>
            <w:r w:rsidRPr="004E7610">
              <w:rPr>
                <w:sz w:val="26"/>
                <w:szCs w:val="26"/>
              </w:rPr>
              <w:t>1. Iekšlietu ministrijai 17 661 Ls:</w:t>
            </w:r>
          </w:p>
          <w:p w:rsidR="009A727C" w:rsidRPr="004E7610" w:rsidRDefault="009A727C" w:rsidP="00282C10">
            <w:pPr>
              <w:ind w:firstLine="530"/>
              <w:jc w:val="both"/>
              <w:rPr>
                <w:sz w:val="26"/>
                <w:szCs w:val="26"/>
              </w:rPr>
            </w:pPr>
            <w:r w:rsidRPr="004E7610">
              <w:rPr>
                <w:sz w:val="26"/>
                <w:szCs w:val="26"/>
              </w:rPr>
              <w:t>1.1. ceļu satiksmes organizēšanai, personu un sabiedrības drošības garantēšanai, apsardzes veikšanai (Valsts policija) 14 830 Ls;</w:t>
            </w:r>
          </w:p>
          <w:p w:rsidR="009A727C" w:rsidRPr="004E7610" w:rsidRDefault="009A727C" w:rsidP="00282C10">
            <w:pPr>
              <w:ind w:firstLine="530"/>
              <w:jc w:val="both"/>
              <w:rPr>
                <w:sz w:val="26"/>
                <w:szCs w:val="26"/>
              </w:rPr>
            </w:pPr>
            <w:r w:rsidRPr="004E7610">
              <w:rPr>
                <w:sz w:val="26"/>
                <w:szCs w:val="26"/>
              </w:rPr>
              <w:t>1.2.ugunsdrošības un glābšanas profilaktisko pasākumu veikšanai (VUGD) 2 831 Ls.</w:t>
            </w:r>
          </w:p>
          <w:p w:rsidR="009A727C" w:rsidRPr="004E7610" w:rsidRDefault="009A727C" w:rsidP="00282C10">
            <w:pPr>
              <w:ind w:firstLine="530"/>
              <w:jc w:val="both"/>
              <w:rPr>
                <w:sz w:val="26"/>
                <w:szCs w:val="26"/>
              </w:rPr>
            </w:pPr>
            <w:r w:rsidRPr="004E7610">
              <w:rPr>
                <w:sz w:val="26"/>
                <w:szCs w:val="26"/>
              </w:rPr>
              <w:t>2. Veselības ministrijai 27 304 Ls:</w:t>
            </w:r>
          </w:p>
          <w:p w:rsidR="009A727C" w:rsidRPr="004E7610" w:rsidRDefault="009A727C" w:rsidP="00282C10">
            <w:pPr>
              <w:ind w:firstLine="530"/>
              <w:jc w:val="both"/>
              <w:rPr>
                <w:sz w:val="26"/>
                <w:szCs w:val="26"/>
              </w:rPr>
            </w:pPr>
            <w:r w:rsidRPr="004E7610">
              <w:rPr>
                <w:sz w:val="26"/>
                <w:szCs w:val="26"/>
              </w:rPr>
              <w:t>2.1. neatliekamās medicīniskās palīdzības nodrošināšanai un koordinēšanai, nepieciešamības gadījumā personu nodrošināšanai ar dzeramo ūdeni (NMPD) 26 947 Ls;</w:t>
            </w:r>
          </w:p>
          <w:p w:rsidR="009A727C" w:rsidRPr="004E7610" w:rsidRDefault="009A727C" w:rsidP="00282C10">
            <w:pPr>
              <w:ind w:firstLine="530"/>
              <w:jc w:val="both"/>
              <w:rPr>
                <w:sz w:val="26"/>
                <w:szCs w:val="26"/>
              </w:rPr>
            </w:pPr>
            <w:r w:rsidRPr="004E7610">
              <w:rPr>
                <w:sz w:val="26"/>
                <w:szCs w:val="26"/>
              </w:rPr>
              <w:t>2.2. dzeramā ūdens mikrobioloģiskajai un ķīmiskajai izmeklēšanai (Veselības inspekcija) 357 Ls.</w:t>
            </w:r>
          </w:p>
          <w:p w:rsidR="009A727C" w:rsidRPr="004E7610" w:rsidRDefault="009A727C" w:rsidP="00282C10">
            <w:pPr>
              <w:ind w:firstLine="530"/>
              <w:jc w:val="both"/>
              <w:rPr>
                <w:sz w:val="26"/>
                <w:szCs w:val="26"/>
              </w:rPr>
            </w:pPr>
            <w:r w:rsidRPr="004E7610">
              <w:rPr>
                <w:sz w:val="26"/>
                <w:szCs w:val="26"/>
              </w:rPr>
              <w:t>3. Zemkopības ministrijai (valsts zinātniskajam institūtam „Pārtikas drošības, dzīvnieku veselības un vides zinātniskais institūts” Latgales reģionālajai nodaļai dzeramā ūdens monitoringa izmeklējuma veikšanai 378 Ls.</w:t>
            </w:r>
          </w:p>
          <w:p w:rsidR="009A727C" w:rsidRPr="004E7610" w:rsidRDefault="009A727C" w:rsidP="00282C10">
            <w:pPr>
              <w:ind w:firstLine="530"/>
              <w:jc w:val="both"/>
              <w:rPr>
                <w:sz w:val="26"/>
                <w:szCs w:val="26"/>
              </w:rPr>
            </w:pPr>
            <w:r w:rsidRPr="004E7610">
              <w:rPr>
                <w:sz w:val="26"/>
                <w:szCs w:val="26"/>
              </w:rPr>
              <w:t>4. Tieslietu ministrijai 33 089 Ls:</w:t>
            </w:r>
          </w:p>
          <w:p w:rsidR="009A727C" w:rsidRPr="004E7610" w:rsidRDefault="009A727C" w:rsidP="00282C10">
            <w:pPr>
              <w:ind w:firstLine="530"/>
              <w:jc w:val="both"/>
              <w:rPr>
                <w:sz w:val="26"/>
                <w:szCs w:val="26"/>
              </w:rPr>
            </w:pPr>
            <w:r w:rsidRPr="004E7610">
              <w:rPr>
                <w:sz w:val="26"/>
                <w:szCs w:val="26"/>
              </w:rPr>
              <w:t>4.1. atkritumu konteineru nomai un to kompleksai apkalpošanai 8 015 Ls;</w:t>
            </w:r>
          </w:p>
          <w:p w:rsidR="009A727C" w:rsidRPr="004E7610" w:rsidRDefault="009A727C" w:rsidP="00282C10">
            <w:pPr>
              <w:ind w:firstLine="530"/>
              <w:jc w:val="both"/>
              <w:rPr>
                <w:sz w:val="26"/>
                <w:szCs w:val="26"/>
              </w:rPr>
            </w:pPr>
            <w:r w:rsidRPr="004E7610">
              <w:rPr>
                <w:sz w:val="26"/>
                <w:szCs w:val="26"/>
              </w:rPr>
              <w:t>4.2. pārvietojamo sabiedrisko tualešu nomai 8 638 Ls;</w:t>
            </w:r>
          </w:p>
          <w:p w:rsidR="009A727C" w:rsidRPr="004E7610" w:rsidRDefault="009A727C" w:rsidP="00282C10">
            <w:pPr>
              <w:ind w:firstLine="530"/>
              <w:jc w:val="both"/>
              <w:rPr>
                <w:sz w:val="26"/>
                <w:szCs w:val="26"/>
              </w:rPr>
            </w:pPr>
            <w:r w:rsidRPr="004E7610">
              <w:rPr>
                <w:sz w:val="26"/>
                <w:szCs w:val="26"/>
              </w:rPr>
              <w:t xml:space="preserve">4.3.divu artēzisko urbumu, divu dzeramā ūdens </w:t>
            </w:r>
            <w:proofErr w:type="spellStart"/>
            <w:r w:rsidRPr="004E7610">
              <w:rPr>
                <w:sz w:val="26"/>
                <w:szCs w:val="26"/>
              </w:rPr>
              <w:t>spiedbāku</w:t>
            </w:r>
            <w:proofErr w:type="spellEnd"/>
            <w:r w:rsidRPr="004E7610">
              <w:rPr>
                <w:sz w:val="26"/>
                <w:szCs w:val="26"/>
              </w:rPr>
              <w:t xml:space="preserve"> un dzeramā ūdens apgādes tīkla cauruļvadu iekšējās virsmas ķīmiskajai attīrīšanai/dezinfekcijai un skalošanai 705 Ls;</w:t>
            </w:r>
          </w:p>
          <w:p w:rsidR="009A727C" w:rsidRPr="004E7610" w:rsidRDefault="009A727C" w:rsidP="00282C10">
            <w:pPr>
              <w:ind w:firstLine="530"/>
              <w:jc w:val="both"/>
              <w:rPr>
                <w:sz w:val="26"/>
                <w:szCs w:val="26"/>
              </w:rPr>
            </w:pPr>
            <w:r w:rsidRPr="004E7610">
              <w:rPr>
                <w:sz w:val="26"/>
                <w:szCs w:val="26"/>
              </w:rPr>
              <w:t>4.4.dzeramā ūdens apgādes sistēmas dezinficēšanai 686 Ls;</w:t>
            </w:r>
          </w:p>
          <w:p w:rsidR="009A727C" w:rsidRPr="004E7610" w:rsidRDefault="009A727C" w:rsidP="00282C10">
            <w:pPr>
              <w:ind w:firstLine="530"/>
              <w:jc w:val="both"/>
              <w:rPr>
                <w:sz w:val="26"/>
                <w:szCs w:val="26"/>
              </w:rPr>
            </w:pPr>
            <w:r w:rsidRPr="004E7610">
              <w:rPr>
                <w:sz w:val="26"/>
                <w:szCs w:val="26"/>
              </w:rPr>
              <w:t xml:space="preserve">4.5.nepārtrauktas elektroapgādes garantēšanai pasākuma norises vietā 1 241 Ls; </w:t>
            </w:r>
          </w:p>
          <w:p w:rsidR="009A727C" w:rsidRPr="004E7610" w:rsidRDefault="009A727C" w:rsidP="00282C10">
            <w:pPr>
              <w:ind w:firstLine="530"/>
              <w:jc w:val="both"/>
              <w:rPr>
                <w:sz w:val="26"/>
                <w:szCs w:val="26"/>
              </w:rPr>
            </w:pPr>
            <w:r w:rsidRPr="004E7610">
              <w:rPr>
                <w:sz w:val="26"/>
                <w:szCs w:val="26"/>
              </w:rPr>
              <w:t xml:space="preserve">4.6.notekūdeņu pārsūknēšanas, kanalizācijas sistēmas un </w:t>
            </w:r>
            <w:proofErr w:type="spellStart"/>
            <w:r w:rsidRPr="004E7610">
              <w:rPr>
                <w:sz w:val="26"/>
                <w:szCs w:val="26"/>
              </w:rPr>
              <w:t>santehnisko</w:t>
            </w:r>
            <w:proofErr w:type="spellEnd"/>
            <w:r w:rsidRPr="004E7610">
              <w:rPr>
                <w:sz w:val="26"/>
                <w:szCs w:val="26"/>
              </w:rPr>
              <w:t xml:space="preserve"> ierīču nepārtrauktas darbības garantēšanai 1 884 Ls; </w:t>
            </w:r>
          </w:p>
          <w:p w:rsidR="009A727C" w:rsidRPr="004E7610" w:rsidRDefault="009A727C" w:rsidP="00282C10">
            <w:pPr>
              <w:ind w:firstLine="530"/>
              <w:jc w:val="both"/>
              <w:rPr>
                <w:sz w:val="26"/>
                <w:szCs w:val="26"/>
              </w:rPr>
            </w:pPr>
            <w:r w:rsidRPr="004E7610">
              <w:rPr>
                <w:sz w:val="26"/>
                <w:szCs w:val="26"/>
              </w:rPr>
              <w:t>4.7.apskaņošanas pakalpojumu nodrošināšanai 9 920 Ls;</w:t>
            </w:r>
          </w:p>
          <w:p w:rsidR="009A727C" w:rsidRPr="004E7610" w:rsidRDefault="009A727C" w:rsidP="00282C10">
            <w:pPr>
              <w:ind w:firstLine="530"/>
              <w:jc w:val="both"/>
              <w:rPr>
                <w:sz w:val="26"/>
                <w:szCs w:val="26"/>
              </w:rPr>
            </w:pPr>
            <w:r w:rsidRPr="004E7610">
              <w:rPr>
                <w:sz w:val="26"/>
                <w:szCs w:val="26"/>
              </w:rPr>
              <w:t>4.8.ugunsgrēku profilaktisko pasākumu nodrošināšana 2 000 Ls.</w:t>
            </w:r>
          </w:p>
          <w:p w:rsidR="009A727C" w:rsidRPr="004E7610" w:rsidRDefault="009A727C" w:rsidP="00282C10">
            <w:pPr>
              <w:ind w:firstLine="530"/>
              <w:jc w:val="both"/>
              <w:rPr>
                <w:sz w:val="26"/>
                <w:szCs w:val="26"/>
              </w:rPr>
            </w:pPr>
            <w:r w:rsidRPr="004E7610">
              <w:rPr>
                <w:sz w:val="26"/>
                <w:szCs w:val="26"/>
              </w:rPr>
              <w:t>5.Aizsardzības ministrijai atbalsta sniegšanai drošības un sabiedriskās kārtības nodrošināšanai Aglonas svētku laikā 3 418 Ls.</w:t>
            </w:r>
          </w:p>
          <w:p w:rsidR="009A727C" w:rsidRPr="004E7610" w:rsidRDefault="009A727C" w:rsidP="00282C10">
            <w:pPr>
              <w:ind w:firstLine="530"/>
              <w:jc w:val="both"/>
              <w:rPr>
                <w:sz w:val="26"/>
                <w:szCs w:val="26"/>
              </w:rPr>
            </w:pPr>
          </w:p>
          <w:p w:rsidR="009A727C" w:rsidRPr="004E7610" w:rsidRDefault="009A727C" w:rsidP="00282C10">
            <w:pPr>
              <w:ind w:firstLine="530"/>
              <w:jc w:val="both"/>
              <w:rPr>
                <w:sz w:val="26"/>
                <w:szCs w:val="26"/>
              </w:rPr>
            </w:pPr>
            <w:r w:rsidRPr="004E7610">
              <w:rPr>
                <w:sz w:val="26"/>
                <w:szCs w:val="26"/>
              </w:rPr>
              <w:t>Iesaistītās ministrijas svētku norises īstenošanai nepieciešamos pasākumus nodrošinās tām piešķirto valsts budžeta līdzekļu ietvaros.</w:t>
            </w:r>
          </w:p>
          <w:p w:rsidR="009A727C" w:rsidRPr="004E7610" w:rsidRDefault="009A727C" w:rsidP="00E32DFE">
            <w:pPr>
              <w:ind w:firstLine="530"/>
              <w:rPr>
                <w:sz w:val="26"/>
                <w:szCs w:val="26"/>
              </w:rPr>
            </w:pPr>
          </w:p>
          <w:p w:rsidR="009A727C" w:rsidRPr="004E7610" w:rsidRDefault="009A727C" w:rsidP="00E32DFE">
            <w:pPr>
              <w:ind w:firstLine="530"/>
              <w:rPr>
                <w:b/>
                <w:sz w:val="26"/>
                <w:szCs w:val="26"/>
                <w:u w:val="single"/>
              </w:rPr>
            </w:pPr>
            <w:r w:rsidRPr="004E7610">
              <w:rPr>
                <w:b/>
                <w:sz w:val="26"/>
                <w:szCs w:val="26"/>
                <w:u w:val="single"/>
              </w:rPr>
              <w:t>2014.gads</w:t>
            </w:r>
          </w:p>
          <w:p w:rsidR="009A727C" w:rsidRPr="004E7610" w:rsidRDefault="009A727C" w:rsidP="009A727C">
            <w:pPr>
              <w:ind w:firstLine="530"/>
              <w:jc w:val="both"/>
              <w:rPr>
                <w:sz w:val="26"/>
                <w:szCs w:val="26"/>
              </w:rPr>
            </w:pPr>
            <w:r w:rsidRPr="004E7610">
              <w:rPr>
                <w:sz w:val="26"/>
                <w:szCs w:val="26"/>
              </w:rPr>
              <w:t>Valsts nozīmes pasākuma starptautiskas nozīmes svētvietā Aglonā - Vissvētākās Jaunavas Marijas Debesīs uzņemšanas svētku nodrošināšanai 2014</w:t>
            </w:r>
            <w:r>
              <w:rPr>
                <w:sz w:val="26"/>
                <w:szCs w:val="26"/>
              </w:rPr>
              <w:t xml:space="preserve">.gadā nepieciešami </w:t>
            </w:r>
            <w:r>
              <w:rPr>
                <w:sz w:val="26"/>
                <w:szCs w:val="26"/>
              </w:rPr>
              <w:lastRenderedPageBreak/>
              <w:t>81 850 </w:t>
            </w:r>
            <w:r w:rsidRPr="004E7610">
              <w:rPr>
                <w:sz w:val="26"/>
                <w:szCs w:val="26"/>
              </w:rPr>
              <w:t>Ls  šādu pasākumu nodrošināšanai:</w:t>
            </w:r>
          </w:p>
          <w:p w:rsidR="009A727C" w:rsidRPr="004E7610" w:rsidRDefault="009A727C" w:rsidP="009A727C">
            <w:pPr>
              <w:ind w:firstLine="530"/>
              <w:jc w:val="both"/>
              <w:rPr>
                <w:sz w:val="26"/>
                <w:szCs w:val="26"/>
              </w:rPr>
            </w:pPr>
            <w:r w:rsidRPr="004E7610">
              <w:rPr>
                <w:sz w:val="26"/>
                <w:szCs w:val="26"/>
              </w:rPr>
              <w:t>1. Iekšlietu ministrijai 17 661 Ls:</w:t>
            </w:r>
          </w:p>
          <w:p w:rsidR="009A727C" w:rsidRPr="004E7610" w:rsidRDefault="009A727C" w:rsidP="009A727C">
            <w:pPr>
              <w:ind w:firstLine="530"/>
              <w:jc w:val="both"/>
              <w:rPr>
                <w:sz w:val="26"/>
                <w:szCs w:val="26"/>
              </w:rPr>
            </w:pPr>
            <w:r w:rsidRPr="004E7610">
              <w:rPr>
                <w:sz w:val="26"/>
                <w:szCs w:val="26"/>
              </w:rPr>
              <w:t>1.1.ceļu satiksmes organizēšanai, personu un sabiedrības drošības garantēšanai, apsardzes veikšanai (Valsts policija) 14 830 Ls, kas paredzēti atlīdzības samaksai 210 darbiniekiem par dienesta pienākumu izpildi virs noteiktā dienesta pienākumu izpildes laika un par dienesta pienākumu izpildi nakts laikā, kā arī degvielas iegādei 1009 litru apmērā 48 auto ekipāžām.</w:t>
            </w:r>
          </w:p>
          <w:p w:rsidR="009A727C" w:rsidRPr="004E7610" w:rsidRDefault="009A727C" w:rsidP="009A727C">
            <w:pPr>
              <w:ind w:firstLine="530"/>
              <w:jc w:val="both"/>
              <w:rPr>
                <w:sz w:val="26"/>
                <w:szCs w:val="26"/>
              </w:rPr>
            </w:pPr>
            <w:r w:rsidRPr="004E7610">
              <w:rPr>
                <w:sz w:val="26"/>
                <w:szCs w:val="26"/>
              </w:rPr>
              <w:t>1.2.ugunsdrošības un glābšanas profilaktisko pasākumu veikšanai (VUGD) 2 831 Ls, kas paredzēti atlīdzības samaksai par dienesta pienākumu izpildi virs noteiktā dienesta pienākumu izpildes laika un par dienesta pienākumu izpildi nakts laikā,  degvielas iegādei  80 litru apmērā, kā arī komandējuma izmaksu segšanai 4 darbiniekiem 4 dienām.</w:t>
            </w:r>
          </w:p>
          <w:p w:rsidR="009A727C" w:rsidRPr="004E7610" w:rsidRDefault="009A727C" w:rsidP="009A727C">
            <w:pPr>
              <w:ind w:firstLine="530"/>
              <w:jc w:val="both"/>
              <w:rPr>
                <w:sz w:val="26"/>
                <w:szCs w:val="26"/>
              </w:rPr>
            </w:pPr>
            <w:r w:rsidRPr="004E7610">
              <w:rPr>
                <w:sz w:val="26"/>
                <w:szCs w:val="26"/>
              </w:rPr>
              <w:t xml:space="preserve">2. Veselības ministrijai 27 304 Ls </w:t>
            </w:r>
            <w:proofErr w:type="spellStart"/>
            <w:r w:rsidRPr="004E7610">
              <w:rPr>
                <w:sz w:val="26"/>
                <w:szCs w:val="26"/>
              </w:rPr>
              <w:t>t.sk</w:t>
            </w:r>
            <w:proofErr w:type="spellEnd"/>
            <w:r w:rsidRPr="004E7610">
              <w:rPr>
                <w:sz w:val="26"/>
                <w:szCs w:val="26"/>
              </w:rPr>
              <w:t>.:</w:t>
            </w:r>
          </w:p>
          <w:p w:rsidR="009A727C" w:rsidRPr="004E7610" w:rsidRDefault="009A727C" w:rsidP="009A727C">
            <w:pPr>
              <w:ind w:firstLine="530"/>
              <w:jc w:val="both"/>
              <w:rPr>
                <w:sz w:val="26"/>
                <w:szCs w:val="26"/>
              </w:rPr>
            </w:pPr>
            <w:r w:rsidRPr="004E7610">
              <w:rPr>
                <w:sz w:val="26"/>
                <w:szCs w:val="26"/>
              </w:rPr>
              <w:t>2.1. neatliekamās medicīniskās palīdzības nodrošināšanai un koordinēšanai, nepieciešamības gadījumā personu nodrošināšanai ar dzeramo ūdeni (NMPD) 26 947 Ls, kas paredzēti medpunktu izveidei, intensīvās terapijas brigādes darba nodrošināšanai, feldšeru brigādes darba nodrošināšanai, reanimācijas brigādes darba nodrošināšanai, vadības ārstu un Sarkanā Krusta darbinieku klātbūtnes nodrošināšanai, degvielas iegādei sešu Rīgas (OMT) transporta vienību nokļūšanai Aglonā.</w:t>
            </w:r>
          </w:p>
          <w:p w:rsidR="009A727C" w:rsidRPr="004E7610" w:rsidRDefault="009A727C" w:rsidP="009A727C">
            <w:pPr>
              <w:ind w:firstLine="530"/>
              <w:jc w:val="both"/>
              <w:rPr>
                <w:sz w:val="26"/>
                <w:szCs w:val="26"/>
              </w:rPr>
            </w:pPr>
            <w:r w:rsidRPr="004E7610">
              <w:rPr>
                <w:sz w:val="26"/>
                <w:szCs w:val="26"/>
              </w:rPr>
              <w:t xml:space="preserve">2.2. dzeramā ūdens </w:t>
            </w:r>
            <w:r w:rsidRPr="00E97E75">
              <w:rPr>
                <w:b/>
                <w:sz w:val="26"/>
                <w:szCs w:val="26"/>
              </w:rPr>
              <w:t>uzraudzībai</w:t>
            </w:r>
            <w:r w:rsidRPr="004E7610">
              <w:rPr>
                <w:sz w:val="26"/>
                <w:szCs w:val="26"/>
              </w:rPr>
              <w:t xml:space="preserve"> (Veselības inspekcija)  357 Ls, kas paredzēti laboratorisko izmeklējumu uzdevuma izstrādāšana fizikāli ķīmiskajiem un mikrobioloģiskajiem izmeklējumiem, paraugu ņemšanai fizikāli ķīmiskiem un mikrobioloģiskiem izmeklējumiem dzeramajam ūdenim (</w:t>
            </w:r>
            <w:proofErr w:type="spellStart"/>
            <w:r w:rsidRPr="004E7610">
              <w:rPr>
                <w:sz w:val="26"/>
                <w:szCs w:val="26"/>
              </w:rPr>
              <w:t>t.sk</w:t>
            </w:r>
            <w:proofErr w:type="spellEnd"/>
            <w:r w:rsidRPr="004E7610">
              <w:rPr>
                <w:sz w:val="26"/>
                <w:szCs w:val="26"/>
              </w:rPr>
              <w:t xml:space="preserve">. </w:t>
            </w:r>
            <w:proofErr w:type="spellStart"/>
            <w:r w:rsidRPr="004E7610">
              <w:rPr>
                <w:sz w:val="26"/>
                <w:szCs w:val="26"/>
              </w:rPr>
              <w:t>Svētavota</w:t>
            </w:r>
            <w:proofErr w:type="spellEnd"/>
            <w:r w:rsidRPr="004E7610">
              <w:rPr>
                <w:sz w:val="26"/>
                <w:szCs w:val="26"/>
              </w:rPr>
              <w:t xml:space="preserve"> ūdenim), speciālista atzinuma sagatavošanai par testēšanas pārskatiem. </w:t>
            </w:r>
          </w:p>
          <w:p w:rsidR="009A727C" w:rsidRPr="004E7610" w:rsidRDefault="009A727C" w:rsidP="009A727C">
            <w:pPr>
              <w:ind w:firstLine="530"/>
              <w:jc w:val="both"/>
              <w:rPr>
                <w:sz w:val="26"/>
                <w:szCs w:val="26"/>
              </w:rPr>
            </w:pPr>
            <w:r w:rsidRPr="004E7610">
              <w:rPr>
                <w:sz w:val="26"/>
                <w:szCs w:val="26"/>
              </w:rPr>
              <w:t xml:space="preserve">3. Zemkopības ministrijai (valsts zinātniskajam institūtam „Pārtikas drošības, dzīvnieku veselības un vides zinātniskais institūts” Latgales reģionālajai nodaļai) dzeramā ūdens kārtējā monitoringa programmas paraugu izmeklēšanai pēc pasūtījuma 378 Ls (15 paraugi) un izmeklēšanai pēc šādiem rādītājiem: amonijs, </w:t>
            </w:r>
            <w:proofErr w:type="spellStart"/>
            <w:r w:rsidRPr="004E7610">
              <w:rPr>
                <w:sz w:val="26"/>
                <w:szCs w:val="26"/>
              </w:rPr>
              <w:t>duļķainība</w:t>
            </w:r>
            <w:proofErr w:type="spellEnd"/>
            <w:r w:rsidRPr="004E7610">
              <w:rPr>
                <w:sz w:val="26"/>
                <w:szCs w:val="26"/>
              </w:rPr>
              <w:t xml:space="preserve">, </w:t>
            </w:r>
            <w:proofErr w:type="spellStart"/>
            <w:r w:rsidRPr="004E7610">
              <w:rPr>
                <w:i/>
                <w:iCs/>
                <w:sz w:val="26"/>
                <w:szCs w:val="26"/>
              </w:rPr>
              <w:t>Escherichia</w:t>
            </w:r>
            <w:proofErr w:type="spellEnd"/>
            <w:r w:rsidRPr="004E7610">
              <w:rPr>
                <w:i/>
                <w:iCs/>
                <w:sz w:val="26"/>
                <w:szCs w:val="26"/>
              </w:rPr>
              <w:t xml:space="preserve"> </w:t>
            </w:r>
            <w:proofErr w:type="spellStart"/>
            <w:r w:rsidRPr="004E7610">
              <w:rPr>
                <w:i/>
                <w:iCs/>
                <w:sz w:val="26"/>
                <w:szCs w:val="26"/>
              </w:rPr>
              <w:t>coli</w:t>
            </w:r>
            <w:proofErr w:type="spellEnd"/>
            <w:r w:rsidRPr="004E7610">
              <w:rPr>
                <w:i/>
                <w:iCs/>
                <w:sz w:val="26"/>
                <w:szCs w:val="26"/>
              </w:rPr>
              <w:t xml:space="preserve"> </w:t>
            </w:r>
            <w:r w:rsidRPr="004E7610">
              <w:rPr>
                <w:sz w:val="26"/>
                <w:szCs w:val="26"/>
              </w:rPr>
              <w:t xml:space="preserve">un </w:t>
            </w:r>
            <w:proofErr w:type="spellStart"/>
            <w:r w:rsidRPr="004E7610">
              <w:rPr>
                <w:sz w:val="26"/>
                <w:szCs w:val="26"/>
              </w:rPr>
              <w:t>koliformas</w:t>
            </w:r>
            <w:proofErr w:type="spellEnd"/>
            <w:r w:rsidRPr="004E7610">
              <w:rPr>
                <w:sz w:val="26"/>
                <w:szCs w:val="26"/>
              </w:rPr>
              <w:t>, garša un smarža, krāsainība, elektrovadītspēja, ūdeņraža jonu koncentrācija un testēšanas pārskatu sagatavošanai.</w:t>
            </w:r>
          </w:p>
          <w:p w:rsidR="009A727C" w:rsidRPr="004E7610" w:rsidRDefault="009A727C" w:rsidP="009A727C">
            <w:pPr>
              <w:ind w:firstLine="530"/>
              <w:jc w:val="both"/>
              <w:rPr>
                <w:sz w:val="26"/>
                <w:szCs w:val="26"/>
              </w:rPr>
            </w:pPr>
            <w:r w:rsidRPr="004E7610">
              <w:rPr>
                <w:sz w:val="26"/>
                <w:szCs w:val="26"/>
              </w:rPr>
              <w:t xml:space="preserve"> 4. Tieslietu ministrijai 33 089 Ls:</w:t>
            </w:r>
          </w:p>
          <w:p w:rsidR="009A727C" w:rsidRPr="004E7610" w:rsidRDefault="009A727C" w:rsidP="009A727C">
            <w:pPr>
              <w:ind w:firstLine="530"/>
              <w:jc w:val="both"/>
              <w:rPr>
                <w:sz w:val="26"/>
                <w:szCs w:val="26"/>
              </w:rPr>
            </w:pPr>
            <w:r w:rsidRPr="004E7610">
              <w:rPr>
                <w:sz w:val="26"/>
                <w:szCs w:val="26"/>
              </w:rPr>
              <w:t>4.1. atkritumu konteineru nomai un to kompleksai apkalpošanai 8 015 Ls, kas paredzēti</w:t>
            </w:r>
          </w:p>
          <w:p w:rsidR="009A727C" w:rsidRPr="004E7610" w:rsidRDefault="009A727C" w:rsidP="009A727C">
            <w:pPr>
              <w:ind w:firstLine="530"/>
              <w:jc w:val="both"/>
              <w:rPr>
                <w:sz w:val="26"/>
                <w:szCs w:val="26"/>
              </w:rPr>
            </w:pPr>
            <w:r w:rsidRPr="004E7610">
              <w:rPr>
                <w:sz w:val="26"/>
                <w:szCs w:val="26"/>
              </w:rPr>
              <w:t>55 atkritumu konteineru  ar tilpumu 1,1 m3 un 4 atkritumu konteineru  ar tilpumu 7,0 m</w:t>
            </w:r>
            <w:r w:rsidRPr="004E7610">
              <w:rPr>
                <w:sz w:val="26"/>
                <w:szCs w:val="26"/>
                <w:vertAlign w:val="superscript"/>
              </w:rPr>
              <w:t>3</w:t>
            </w:r>
            <w:r w:rsidRPr="004E7610">
              <w:rPr>
                <w:sz w:val="26"/>
                <w:szCs w:val="26"/>
              </w:rPr>
              <w:t xml:space="preserve"> nomai un to izvešanai (kopumā plānots izvest 839 m3atkritumu) , kā arī cieto sadzīves atkritumu savākšanai, šķirošanai, pārvadāšanai un apglabāšanai, atkritumu konteineru uzstādīšanai, to remontam un  uzturēšanai, mazgāšanai un dezinficēšanai.</w:t>
            </w:r>
          </w:p>
          <w:p w:rsidR="009A727C" w:rsidRPr="004E7610" w:rsidRDefault="009A727C" w:rsidP="009A727C">
            <w:pPr>
              <w:ind w:firstLine="530"/>
              <w:jc w:val="both"/>
              <w:rPr>
                <w:sz w:val="26"/>
                <w:szCs w:val="26"/>
              </w:rPr>
            </w:pPr>
            <w:r w:rsidRPr="004E7610">
              <w:rPr>
                <w:sz w:val="26"/>
                <w:szCs w:val="26"/>
              </w:rPr>
              <w:t xml:space="preserve">4.2. pārvietojamo sabiedrisko tualešu nomai 9 349 Ls </w:t>
            </w:r>
            <w:proofErr w:type="spellStart"/>
            <w:r w:rsidRPr="004E7610">
              <w:rPr>
                <w:sz w:val="26"/>
                <w:szCs w:val="26"/>
              </w:rPr>
              <w:t>t.sk</w:t>
            </w:r>
            <w:proofErr w:type="spellEnd"/>
            <w:r w:rsidRPr="004E7610">
              <w:rPr>
                <w:sz w:val="26"/>
                <w:szCs w:val="26"/>
              </w:rPr>
              <w:t>.:</w:t>
            </w:r>
          </w:p>
          <w:p w:rsidR="009A727C" w:rsidRPr="004E7610" w:rsidRDefault="009A727C" w:rsidP="009A727C">
            <w:pPr>
              <w:ind w:firstLine="530"/>
              <w:jc w:val="both"/>
              <w:rPr>
                <w:sz w:val="26"/>
                <w:szCs w:val="26"/>
              </w:rPr>
            </w:pPr>
            <w:r w:rsidRPr="004E7610">
              <w:rPr>
                <w:sz w:val="26"/>
                <w:szCs w:val="26"/>
              </w:rPr>
              <w:t xml:space="preserve">1.dienā 21 </w:t>
            </w:r>
            <w:proofErr w:type="spellStart"/>
            <w:r w:rsidRPr="004E7610">
              <w:rPr>
                <w:sz w:val="26"/>
                <w:szCs w:val="26"/>
              </w:rPr>
              <w:t>bio-tualešu</w:t>
            </w:r>
            <w:proofErr w:type="spellEnd"/>
            <w:r w:rsidRPr="004E7610">
              <w:rPr>
                <w:sz w:val="26"/>
                <w:szCs w:val="26"/>
              </w:rPr>
              <w:t xml:space="preserve"> noma un 2 roku mazgājamo ierīču noma. </w:t>
            </w:r>
          </w:p>
          <w:p w:rsidR="009A727C" w:rsidRPr="004E7610" w:rsidRDefault="009A727C" w:rsidP="009A727C">
            <w:pPr>
              <w:ind w:firstLine="530"/>
              <w:jc w:val="both"/>
              <w:rPr>
                <w:sz w:val="26"/>
                <w:szCs w:val="26"/>
              </w:rPr>
            </w:pPr>
            <w:r w:rsidRPr="004E7610">
              <w:rPr>
                <w:sz w:val="26"/>
                <w:szCs w:val="26"/>
              </w:rPr>
              <w:t xml:space="preserve">2.dienā 42 </w:t>
            </w:r>
            <w:proofErr w:type="spellStart"/>
            <w:r w:rsidRPr="004E7610">
              <w:rPr>
                <w:sz w:val="26"/>
                <w:szCs w:val="26"/>
              </w:rPr>
              <w:t>bio-tualešu</w:t>
            </w:r>
            <w:proofErr w:type="spellEnd"/>
            <w:r w:rsidRPr="004E7610">
              <w:rPr>
                <w:sz w:val="26"/>
                <w:szCs w:val="26"/>
              </w:rPr>
              <w:t xml:space="preserve"> noma, 4 roku mazgājamo ierīču noma un to apkope. </w:t>
            </w:r>
          </w:p>
          <w:p w:rsidR="009A727C" w:rsidRPr="004E7610" w:rsidRDefault="009A727C" w:rsidP="009A727C">
            <w:pPr>
              <w:ind w:firstLine="530"/>
              <w:jc w:val="both"/>
              <w:rPr>
                <w:sz w:val="26"/>
                <w:szCs w:val="26"/>
              </w:rPr>
            </w:pPr>
            <w:r w:rsidRPr="004E7610">
              <w:rPr>
                <w:sz w:val="26"/>
                <w:szCs w:val="26"/>
              </w:rPr>
              <w:t xml:space="preserve">3.dienā 77 </w:t>
            </w:r>
            <w:proofErr w:type="spellStart"/>
            <w:r w:rsidRPr="004E7610">
              <w:rPr>
                <w:sz w:val="26"/>
                <w:szCs w:val="26"/>
              </w:rPr>
              <w:t>bio-tualešu</w:t>
            </w:r>
            <w:proofErr w:type="spellEnd"/>
            <w:r w:rsidRPr="004E7610">
              <w:rPr>
                <w:sz w:val="26"/>
                <w:szCs w:val="26"/>
              </w:rPr>
              <w:t xml:space="preserve"> noma, 10 roku mazgājamo ierīču noma un to apkope. </w:t>
            </w:r>
          </w:p>
          <w:p w:rsidR="009A727C" w:rsidRPr="004E7610" w:rsidRDefault="009A727C" w:rsidP="009A727C">
            <w:pPr>
              <w:ind w:firstLine="530"/>
              <w:jc w:val="both"/>
              <w:rPr>
                <w:sz w:val="26"/>
                <w:szCs w:val="26"/>
              </w:rPr>
            </w:pPr>
            <w:r w:rsidRPr="004E7610">
              <w:rPr>
                <w:sz w:val="26"/>
                <w:szCs w:val="26"/>
              </w:rPr>
              <w:t xml:space="preserve">4.dienā 77 </w:t>
            </w:r>
            <w:proofErr w:type="spellStart"/>
            <w:r w:rsidRPr="004E7610">
              <w:rPr>
                <w:sz w:val="26"/>
                <w:szCs w:val="26"/>
              </w:rPr>
              <w:t>bio-tualešu</w:t>
            </w:r>
            <w:proofErr w:type="spellEnd"/>
            <w:r w:rsidRPr="004E7610">
              <w:rPr>
                <w:sz w:val="26"/>
                <w:szCs w:val="26"/>
              </w:rPr>
              <w:t xml:space="preserve"> noma, 10 roku mazgājamo ierīču noma un to apkope. </w:t>
            </w:r>
          </w:p>
          <w:p w:rsidR="009A727C" w:rsidRPr="004E7610" w:rsidRDefault="009A727C" w:rsidP="009A727C">
            <w:pPr>
              <w:ind w:firstLine="530"/>
              <w:jc w:val="both"/>
              <w:rPr>
                <w:sz w:val="26"/>
                <w:szCs w:val="26"/>
              </w:rPr>
            </w:pPr>
            <w:r w:rsidRPr="004E7610">
              <w:rPr>
                <w:sz w:val="26"/>
                <w:szCs w:val="26"/>
              </w:rPr>
              <w:t xml:space="preserve">4.3.četru artēzisko urbumu, divu dzeramā ūdens </w:t>
            </w:r>
            <w:proofErr w:type="spellStart"/>
            <w:r w:rsidRPr="004E7610">
              <w:rPr>
                <w:sz w:val="26"/>
                <w:szCs w:val="26"/>
              </w:rPr>
              <w:t>spiedbāku</w:t>
            </w:r>
            <w:proofErr w:type="spellEnd"/>
            <w:r w:rsidRPr="004E7610">
              <w:rPr>
                <w:sz w:val="26"/>
                <w:szCs w:val="26"/>
              </w:rPr>
              <w:t xml:space="preserve"> un dzeramā ūdens apgādes tīkla cauruļvadu iekšējās virsmas ķīmiskajai attīrīšanai/dezinfekcijai un skalošanai 705 Ls, kas paredzēti Aglonas bazilikas un Aglonas katoļu ģimnāzijas divu artēzisko urbumu iekšējās virsmas ķīmiskai attīrīšanai un dezinfekcijai, kā arī skalošanai un reaģenta atsūknēšanai, neitralizēšanai, cauruļvadu un </w:t>
            </w:r>
            <w:proofErr w:type="spellStart"/>
            <w:r w:rsidRPr="004E7610">
              <w:rPr>
                <w:sz w:val="26"/>
                <w:szCs w:val="26"/>
              </w:rPr>
              <w:t>spiedbāku</w:t>
            </w:r>
            <w:proofErr w:type="spellEnd"/>
            <w:r w:rsidRPr="004E7610">
              <w:rPr>
                <w:sz w:val="26"/>
                <w:szCs w:val="26"/>
              </w:rPr>
              <w:t xml:space="preserve"> iekšējās virsmas attīrīšanai un dezinfekcijai, kā arī skalošanai ar tīru ūdeni, nogulšņu un reaģenta izskalošanai, ūdens </w:t>
            </w:r>
            <w:proofErr w:type="spellStart"/>
            <w:r w:rsidRPr="004E7610">
              <w:rPr>
                <w:sz w:val="26"/>
                <w:szCs w:val="26"/>
              </w:rPr>
              <w:t>pH</w:t>
            </w:r>
            <w:proofErr w:type="spellEnd"/>
            <w:r w:rsidRPr="004E7610">
              <w:rPr>
                <w:sz w:val="26"/>
                <w:szCs w:val="26"/>
              </w:rPr>
              <w:t xml:space="preserve"> līmeņa pārbaudei pēc attīrīšanas darbu pabeigšanas.</w:t>
            </w:r>
          </w:p>
          <w:p w:rsidR="009A727C" w:rsidRPr="004E7610" w:rsidRDefault="009A727C" w:rsidP="009A727C">
            <w:pPr>
              <w:ind w:firstLine="530"/>
              <w:jc w:val="both"/>
              <w:rPr>
                <w:sz w:val="26"/>
                <w:szCs w:val="26"/>
              </w:rPr>
            </w:pPr>
            <w:r w:rsidRPr="004E7610">
              <w:rPr>
                <w:sz w:val="26"/>
                <w:szCs w:val="26"/>
              </w:rPr>
              <w:lastRenderedPageBreak/>
              <w:t xml:space="preserve">4.4.dzeramā ūdens apgādes sistēmas dezinficēšanai 686 Ls, kas paredzēti ūdens attīrīšanas stacijas apkopei, </w:t>
            </w:r>
            <w:proofErr w:type="spellStart"/>
            <w:r w:rsidRPr="004E7610">
              <w:rPr>
                <w:sz w:val="26"/>
                <w:szCs w:val="26"/>
              </w:rPr>
              <w:t>spiedfiltra</w:t>
            </w:r>
            <w:proofErr w:type="spellEnd"/>
            <w:r w:rsidRPr="004E7610">
              <w:rPr>
                <w:sz w:val="26"/>
                <w:szCs w:val="26"/>
              </w:rPr>
              <w:t xml:space="preserve"> atdzelžošanai, gaisa kompresora kondensāta izvadīšanai, filtrējošo materiālu maiņai un citiem dzeramā ūdens dezinficēšanas pakalpojumiem. </w:t>
            </w:r>
          </w:p>
          <w:p w:rsidR="009A727C" w:rsidRPr="004E7610" w:rsidRDefault="009A727C" w:rsidP="009A727C">
            <w:pPr>
              <w:ind w:firstLine="530"/>
              <w:jc w:val="both"/>
              <w:rPr>
                <w:sz w:val="26"/>
                <w:szCs w:val="26"/>
              </w:rPr>
            </w:pPr>
            <w:r w:rsidRPr="004E7610">
              <w:rPr>
                <w:sz w:val="26"/>
                <w:szCs w:val="26"/>
              </w:rPr>
              <w:t xml:space="preserve">4.5.nepārtrauktas elektroapgādes garantēšanai pasākuma norises vietā 1 441 Ls, kas paredzēti atlīdzības samaksai </w:t>
            </w:r>
            <w:proofErr w:type="spellStart"/>
            <w:r w:rsidRPr="004E7610">
              <w:rPr>
                <w:sz w:val="26"/>
                <w:szCs w:val="26"/>
              </w:rPr>
              <w:t>dežūrbrigādei</w:t>
            </w:r>
            <w:proofErr w:type="spellEnd"/>
            <w:r w:rsidRPr="004E7610">
              <w:rPr>
                <w:sz w:val="26"/>
                <w:szCs w:val="26"/>
              </w:rPr>
              <w:t>, kas nodrošinās elektrisko iekārtu nepārtrauktu apkalpošanu, apgaismojuma pārbaudei un remontam,  gaismas objektu (2 prožektori, 118 spuldzes) un palīgmateriālu izmaksām.</w:t>
            </w:r>
          </w:p>
          <w:p w:rsidR="009A727C" w:rsidRPr="004E7610" w:rsidRDefault="009A727C" w:rsidP="009A727C">
            <w:pPr>
              <w:ind w:firstLine="530"/>
              <w:jc w:val="both"/>
              <w:rPr>
                <w:sz w:val="26"/>
                <w:szCs w:val="26"/>
              </w:rPr>
            </w:pPr>
            <w:r w:rsidRPr="004E7610">
              <w:rPr>
                <w:sz w:val="26"/>
                <w:szCs w:val="26"/>
              </w:rPr>
              <w:t xml:space="preserve">4.6.notekūdeņu pārsūknēšanas, kanalizācijas sistēmas un </w:t>
            </w:r>
            <w:proofErr w:type="spellStart"/>
            <w:r w:rsidRPr="004E7610">
              <w:rPr>
                <w:sz w:val="26"/>
                <w:szCs w:val="26"/>
              </w:rPr>
              <w:t>santehnisko</w:t>
            </w:r>
            <w:proofErr w:type="spellEnd"/>
            <w:r w:rsidRPr="004E7610">
              <w:rPr>
                <w:sz w:val="26"/>
                <w:szCs w:val="26"/>
              </w:rPr>
              <w:t xml:space="preserve"> ierīču nepārtrauktas darbības garantēšanai 2 084 Ls , kas paredzēti kanalizācijas sistēmas tīrīšanai, skalošanai un pārbaudei, bazilikas ūdensvadu un ar ūdeni skalojamo tualešu remontiem ( </w:t>
            </w:r>
            <w:proofErr w:type="spellStart"/>
            <w:r w:rsidRPr="004E7610">
              <w:rPr>
                <w:sz w:val="26"/>
                <w:szCs w:val="26"/>
              </w:rPr>
              <w:t>santehniskie</w:t>
            </w:r>
            <w:proofErr w:type="spellEnd"/>
            <w:r w:rsidRPr="004E7610">
              <w:rPr>
                <w:sz w:val="26"/>
                <w:szCs w:val="26"/>
              </w:rPr>
              <w:t xml:space="preserve"> un metināšanas darbi), atlīdzības samaksai tehniskajai brigādei, kas būs atbildīga par avārijas un bojājumu novēršanu.</w:t>
            </w:r>
          </w:p>
          <w:p w:rsidR="009A727C" w:rsidRPr="004E7610" w:rsidRDefault="009A727C" w:rsidP="009A727C">
            <w:pPr>
              <w:ind w:firstLine="530"/>
              <w:jc w:val="both"/>
              <w:rPr>
                <w:sz w:val="26"/>
                <w:szCs w:val="26"/>
              </w:rPr>
            </w:pPr>
            <w:r w:rsidRPr="004E7610">
              <w:rPr>
                <w:sz w:val="26"/>
                <w:szCs w:val="26"/>
              </w:rPr>
              <w:t>4.7.apskaņošanas pakalpojumu nodrošināšanai 9 920 Ls, kas paredzēti dažādu skaņas aparatūras nomai (</w:t>
            </w:r>
            <w:proofErr w:type="spellStart"/>
            <w:r w:rsidRPr="004E7610">
              <w:rPr>
                <w:sz w:val="26"/>
                <w:szCs w:val="26"/>
              </w:rPr>
              <w:t>skandas</w:t>
            </w:r>
            <w:proofErr w:type="spellEnd"/>
            <w:r w:rsidRPr="004E7610">
              <w:rPr>
                <w:sz w:val="26"/>
                <w:szCs w:val="26"/>
              </w:rPr>
              <w:t xml:space="preserve">, pastiprinātāji, statīvi, mikrofoni, līniju transformatori), kā arī skaņas apkalpošanas un transportēšanas izdevumu segšanai. </w:t>
            </w:r>
          </w:p>
          <w:p w:rsidR="009A727C" w:rsidRPr="004E7610" w:rsidRDefault="009A727C" w:rsidP="009A727C">
            <w:pPr>
              <w:ind w:firstLine="530"/>
              <w:jc w:val="both"/>
              <w:rPr>
                <w:sz w:val="26"/>
                <w:szCs w:val="26"/>
              </w:rPr>
            </w:pPr>
            <w:r w:rsidRPr="004E7610">
              <w:rPr>
                <w:sz w:val="26"/>
                <w:szCs w:val="26"/>
              </w:rPr>
              <w:t xml:space="preserve">4.8.ugunsgrēku profilaktisko pasākumu nodrošināšanai – </w:t>
            </w:r>
            <w:r>
              <w:rPr>
                <w:sz w:val="26"/>
                <w:szCs w:val="26"/>
              </w:rPr>
              <w:t>889 Ls,</w:t>
            </w:r>
            <w:r w:rsidRPr="004E7610">
              <w:rPr>
                <w:sz w:val="26"/>
                <w:szCs w:val="26"/>
              </w:rPr>
              <w:t xml:space="preserve"> kas paredzēti ugunsdzēšamo aparātu apkopei, kā arī profilaktisko pasākumu nodrošināšanai (atbildīgā personāla pa ugunsdrošību apmācību, ugunsdrošības instrukcijas izstrādāšana, objektu apgādāšana ar ugunsdrošības un darba drošības zīmēm, norādēm). </w:t>
            </w:r>
          </w:p>
          <w:p w:rsidR="009A727C" w:rsidRPr="004E7610" w:rsidRDefault="009A727C" w:rsidP="009A727C">
            <w:pPr>
              <w:jc w:val="both"/>
              <w:rPr>
                <w:sz w:val="26"/>
                <w:szCs w:val="26"/>
              </w:rPr>
            </w:pPr>
            <w:r w:rsidRPr="004E7610">
              <w:rPr>
                <w:sz w:val="26"/>
                <w:szCs w:val="26"/>
              </w:rPr>
              <w:t xml:space="preserve">5.Aizsardzības ministrijai atbalsta sniegšanai drošības un sabiedriskās kārtības nodrošināšanai Aglonas svētku laikā 3 418 Ls, kas paredzēti dienesta uzdevumu izpildes kompensācijai zemessargiem, ēdināšanas izdevumi, degviela </w:t>
            </w:r>
            <w:r>
              <w:rPr>
                <w:sz w:val="26"/>
                <w:szCs w:val="26"/>
              </w:rPr>
              <w:t>(460 litri dīzeļdegviela un 120 </w:t>
            </w:r>
            <w:r w:rsidRPr="004E7610">
              <w:rPr>
                <w:sz w:val="26"/>
                <w:szCs w:val="26"/>
              </w:rPr>
              <w:t>litri Ai 95 degviela), kā arī saimniecības preču iegādei, zemessargu uzturēšanās nodrošināšanai Aglonā svētku laikā.</w:t>
            </w:r>
          </w:p>
          <w:p w:rsidR="009A727C" w:rsidRPr="004E7610" w:rsidRDefault="009A727C" w:rsidP="009A727C">
            <w:pPr>
              <w:jc w:val="both"/>
              <w:rPr>
                <w:color w:val="FF0000"/>
                <w:sz w:val="26"/>
                <w:szCs w:val="26"/>
              </w:rPr>
            </w:pPr>
            <w:r w:rsidRPr="004E7610">
              <w:rPr>
                <w:sz w:val="26"/>
                <w:szCs w:val="26"/>
              </w:rPr>
              <w:t>6. Iesaistītajām ministrijām attiecībā uz svētku norises pasākumu nodrošināšanu finansējums 2014.gadam ir iekļauts Ministru kabineta 2013.gada 19.marta sēdē (</w:t>
            </w:r>
            <w:proofErr w:type="spellStart"/>
            <w:r w:rsidRPr="004E7610">
              <w:rPr>
                <w:sz w:val="26"/>
                <w:szCs w:val="26"/>
              </w:rPr>
              <w:t>prot</w:t>
            </w:r>
            <w:proofErr w:type="spellEnd"/>
            <w:r w:rsidRPr="004E7610">
              <w:rPr>
                <w:sz w:val="26"/>
                <w:szCs w:val="26"/>
              </w:rPr>
              <w:t>. Nr.15 58</w:t>
            </w:r>
            <w:r>
              <w:rPr>
                <w:sz w:val="26"/>
                <w:szCs w:val="26"/>
              </w:rPr>
              <w:t>.§ „Informatīvais ziņojums „</w:t>
            </w:r>
            <w:r w:rsidRPr="004E7610">
              <w:rPr>
                <w:sz w:val="26"/>
                <w:szCs w:val="26"/>
              </w:rPr>
              <w:t>Par ministriju un citu centrālo valsts iestāžu valsts pamatbudžeta un valsts speciālā budžeta bāzi 2014., 2015. un 2016.gadam (tajā skaitā valsts pamatfunkciju īstenošanai un ES politiku instrumentu un pārējās ārvalstu finanšu palīdzības līdzfinansēto projektu un pasākumu īstenošanai)””) apstiprinātajos ministriju un citu centrālo valsts iestāžu pamatbudžeta bāzes izdevumos 2014.gadam.</w:t>
            </w:r>
          </w:p>
        </w:tc>
      </w:tr>
      <w:tr w:rsidR="009A727C" w:rsidRPr="004E7610" w:rsidTr="00E32DFE">
        <w:trPr>
          <w:jc w:val="center"/>
        </w:trPr>
        <w:tc>
          <w:tcPr>
            <w:tcW w:w="3324" w:type="dxa"/>
            <w:shd w:val="clear" w:color="auto" w:fill="auto"/>
          </w:tcPr>
          <w:p w:rsidR="009A727C" w:rsidRPr="004E7610" w:rsidRDefault="009A727C" w:rsidP="00E32DFE">
            <w:pPr>
              <w:ind w:firstLine="0"/>
              <w:rPr>
                <w:sz w:val="26"/>
                <w:szCs w:val="26"/>
              </w:rPr>
            </w:pPr>
            <w:r w:rsidRPr="004E7610">
              <w:rPr>
                <w:sz w:val="26"/>
                <w:szCs w:val="26"/>
              </w:rPr>
              <w:lastRenderedPageBreak/>
              <w:t>6. Cita informācija</w:t>
            </w:r>
          </w:p>
        </w:tc>
        <w:tc>
          <w:tcPr>
            <w:tcW w:w="6800" w:type="dxa"/>
            <w:gridSpan w:val="5"/>
            <w:shd w:val="clear" w:color="auto" w:fill="auto"/>
          </w:tcPr>
          <w:p w:rsidR="009A727C" w:rsidRPr="004E7610" w:rsidRDefault="009A727C" w:rsidP="00E32DFE">
            <w:pPr>
              <w:pStyle w:val="Bezatstarpm"/>
              <w:ind w:firstLine="404"/>
              <w:jc w:val="both"/>
              <w:rPr>
                <w:rFonts w:eastAsia="Calibri"/>
                <w:sz w:val="26"/>
                <w:szCs w:val="26"/>
                <w:lang w:eastAsia="en-US"/>
              </w:rPr>
            </w:pPr>
            <w:r w:rsidRPr="004E7610">
              <w:rPr>
                <w:rFonts w:eastAsia="Calibri"/>
                <w:sz w:val="26"/>
                <w:szCs w:val="26"/>
                <w:lang w:eastAsia="en-US"/>
              </w:rPr>
              <w:t>Aizsardzības ministrija Rīcības komitejas 2013. gada 20.marta sēdē informēja, ka Zemessardzei atbalsta sniegšanai drošības un sabiedriskās kārtības nodrošināšanai ir nepieciešams par LVL 40 vairāk līdzekļu nekā 2013.gadā, taču papildus līdzekļi tiks rasti Aizsardzības ministrijas valsts pamatbudžeta.</w:t>
            </w:r>
          </w:p>
          <w:p w:rsidR="009A727C" w:rsidRPr="004E7610" w:rsidRDefault="009A727C" w:rsidP="00E32DFE">
            <w:pPr>
              <w:pStyle w:val="Bezatstarpm"/>
              <w:ind w:firstLine="404"/>
              <w:jc w:val="both"/>
              <w:rPr>
                <w:rFonts w:eastAsia="Calibri"/>
                <w:sz w:val="26"/>
                <w:szCs w:val="26"/>
                <w:lang w:eastAsia="en-US"/>
              </w:rPr>
            </w:pPr>
            <w:r w:rsidRPr="004E7610">
              <w:rPr>
                <w:rFonts w:eastAsia="Calibri"/>
                <w:sz w:val="26"/>
                <w:szCs w:val="26"/>
                <w:lang w:eastAsia="en-US"/>
              </w:rPr>
              <w:t>Valsts policija Rīcības komitejas 2013. gada 20. aprīlī sēdē informēja, ka ceļu satiksmes organizēšanai, personu un sabiedrības drošības garantēšanai, apsardzes veikšanai ir nepieciešams par LVL 5 120 vairāk līdzekļu nekā 2013.gadā, taču papildus līdzekļi tiks rasti Iekšlietu ministrijas valsts pamatbudžeta.</w:t>
            </w:r>
          </w:p>
          <w:p w:rsidR="009A727C" w:rsidRPr="004E7610" w:rsidRDefault="009A727C" w:rsidP="00E32DFE">
            <w:pPr>
              <w:pStyle w:val="Bezatstarpm"/>
              <w:ind w:firstLine="404"/>
              <w:jc w:val="both"/>
              <w:rPr>
                <w:rFonts w:eastAsia="Calibri"/>
                <w:sz w:val="26"/>
                <w:szCs w:val="26"/>
                <w:lang w:eastAsia="en-US"/>
              </w:rPr>
            </w:pPr>
            <w:r w:rsidRPr="004E7610">
              <w:rPr>
                <w:rFonts w:eastAsia="Calibri"/>
                <w:sz w:val="26"/>
                <w:szCs w:val="26"/>
                <w:lang w:eastAsia="en-US"/>
              </w:rPr>
              <w:t xml:space="preserve">Ņemot vērā, ka ugunsgrēku profilaktisko pasākumu nodrošināšanai ir nepieciešami mazāki finanšu resursi  kā </w:t>
            </w:r>
            <w:r w:rsidRPr="004E7610">
              <w:rPr>
                <w:rFonts w:eastAsia="Calibri"/>
                <w:sz w:val="26"/>
                <w:szCs w:val="26"/>
                <w:lang w:eastAsia="en-US"/>
              </w:rPr>
              <w:lastRenderedPageBreak/>
              <w:t xml:space="preserve">2013. gadā, Rīcības komiteja nolēma pārdalīt finanšu līdzekļus nepārtrauktas elektroapgādes garantēšanai pasākuma norises vietā; notekūdeņu pārsūknēšanas, kanalizācijas sistēmas un </w:t>
            </w:r>
            <w:proofErr w:type="spellStart"/>
            <w:r w:rsidRPr="004E7610">
              <w:rPr>
                <w:rFonts w:eastAsia="Calibri"/>
                <w:sz w:val="26"/>
                <w:szCs w:val="26"/>
                <w:lang w:eastAsia="en-US"/>
              </w:rPr>
              <w:t>santehnisko</w:t>
            </w:r>
            <w:proofErr w:type="spellEnd"/>
            <w:r w:rsidRPr="004E7610">
              <w:rPr>
                <w:rFonts w:eastAsia="Calibri"/>
                <w:sz w:val="26"/>
                <w:szCs w:val="26"/>
                <w:lang w:eastAsia="en-US"/>
              </w:rPr>
              <w:t xml:space="preserve"> ierīču nepārtrauktas darbības garantēšanai; sanitāro kabīņu (WC </w:t>
            </w:r>
            <w:proofErr w:type="spellStart"/>
            <w:r w:rsidRPr="004E7610">
              <w:rPr>
                <w:rFonts w:eastAsia="Calibri"/>
                <w:sz w:val="26"/>
                <w:szCs w:val="26"/>
                <w:lang w:eastAsia="en-US"/>
              </w:rPr>
              <w:t>biotualešu</w:t>
            </w:r>
            <w:proofErr w:type="spellEnd"/>
            <w:r w:rsidRPr="004E7610">
              <w:rPr>
                <w:rFonts w:eastAsia="Calibri"/>
                <w:sz w:val="26"/>
                <w:szCs w:val="26"/>
                <w:lang w:eastAsia="en-US"/>
              </w:rPr>
              <w:t xml:space="preserve">) piegādei un apkopei. </w:t>
            </w:r>
          </w:p>
        </w:tc>
      </w:tr>
    </w:tbl>
    <w:p w:rsidR="009A727C" w:rsidRPr="004E7610" w:rsidRDefault="009A727C" w:rsidP="009A727C">
      <w:pPr>
        <w:ind w:firstLine="0"/>
        <w:rPr>
          <w:i/>
          <w:iCs/>
          <w:sz w:val="26"/>
          <w:szCs w:val="26"/>
        </w:rPr>
      </w:pPr>
    </w:p>
    <w:p w:rsidR="009A727C" w:rsidRPr="004E7610" w:rsidRDefault="009A727C" w:rsidP="009A727C">
      <w:pPr>
        <w:pStyle w:val="naisf"/>
        <w:spacing w:before="0" w:after="0"/>
        <w:rPr>
          <w:b/>
          <w:sz w:val="26"/>
          <w:szCs w:val="26"/>
        </w:rPr>
      </w:pPr>
    </w:p>
    <w:tbl>
      <w:tblPr>
        <w:tblW w:w="102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51"/>
        <w:gridCol w:w="4492"/>
        <w:gridCol w:w="5313"/>
      </w:tblGrid>
      <w:tr w:rsidR="009A727C" w:rsidRPr="004E7610" w:rsidTr="00E32DFE">
        <w:trPr>
          <w:jc w:val="center"/>
        </w:trPr>
        <w:tc>
          <w:tcPr>
            <w:tcW w:w="10256" w:type="dxa"/>
            <w:gridSpan w:val="3"/>
          </w:tcPr>
          <w:p w:rsidR="009A727C" w:rsidRPr="004E7610" w:rsidRDefault="009A727C" w:rsidP="00E32DFE">
            <w:pPr>
              <w:pStyle w:val="naisnod"/>
              <w:spacing w:before="0" w:after="0"/>
              <w:ind w:left="57" w:right="57"/>
              <w:jc w:val="both"/>
              <w:rPr>
                <w:sz w:val="26"/>
                <w:szCs w:val="26"/>
              </w:rPr>
            </w:pPr>
            <w:r w:rsidRPr="004E7610">
              <w:rPr>
                <w:sz w:val="26"/>
                <w:szCs w:val="26"/>
              </w:rPr>
              <w:t>VI. Sabiedrības līdzdalība un šīs līdzdalības rezultāti</w:t>
            </w:r>
          </w:p>
        </w:tc>
      </w:tr>
      <w:tr w:rsidR="009A727C" w:rsidRPr="004E7610" w:rsidTr="00E32DFE">
        <w:trPr>
          <w:trHeight w:val="553"/>
          <w:jc w:val="center"/>
        </w:trPr>
        <w:tc>
          <w:tcPr>
            <w:tcW w:w="451" w:type="dxa"/>
          </w:tcPr>
          <w:p w:rsidR="009A727C" w:rsidRPr="004E7610" w:rsidRDefault="009A727C" w:rsidP="00E32DFE">
            <w:pPr>
              <w:pStyle w:val="naiskr"/>
              <w:spacing w:before="0" w:after="0"/>
              <w:ind w:left="57" w:right="57" w:firstLine="0"/>
              <w:rPr>
                <w:bCs/>
                <w:sz w:val="26"/>
                <w:szCs w:val="26"/>
              </w:rPr>
            </w:pPr>
            <w:r w:rsidRPr="004E7610">
              <w:rPr>
                <w:bCs/>
                <w:sz w:val="26"/>
                <w:szCs w:val="26"/>
              </w:rPr>
              <w:t>1.</w:t>
            </w:r>
          </w:p>
        </w:tc>
        <w:tc>
          <w:tcPr>
            <w:tcW w:w="4492" w:type="dxa"/>
          </w:tcPr>
          <w:p w:rsidR="009A727C" w:rsidRPr="004E7610" w:rsidRDefault="009A727C" w:rsidP="00E32DFE">
            <w:pPr>
              <w:pStyle w:val="naiskr"/>
              <w:tabs>
                <w:tab w:val="left" w:pos="170"/>
              </w:tabs>
              <w:spacing w:before="0" w:after="0"/>
              <w:ind w:left="57" w:right="57" w:firstLine="0"/>
              <w:rPr>
                <w:sz w:val="26"/>
                <w:szCs w:val="26"/>
              </w:rPr>
            </w:pPr>
            <w:r w:rsidRPr="004E7610">
              <w:rPr>
                <w:sz w:val="26"/>
                <w:szCs w:val="26"/>
              </w:rPr>
              <w:t>Sabiedrības informēšana par projekta izstrādes uzsākšanu</w:t>
            </w:r>
          </w:p>
        </w:tc>
        <w:tc>
          <w:tcPr>
            <w:tcW w:w="5313" w:type="dxa"/>
          </w:tcPr>
          <w:p w:rsidR="009A727C" w:rsidRPr="004E7610" w:rsidRDefault="009A727C" w:rsidP="00E32DFE">
            <w:pPr>
              <w:pStyle w:val="Bezatstarpm"/>
              <w:jc w:val="both"/>
              <w:rPr>
                <w:sz w:val="26"/>
                <w:szCs w:val="26"/>
              </w:rPr>
            </w:pPr>
            <w:r w:rsidRPr="004E7610">
              <w:rPr>
                <w:rFonts w:eastAsia="Calibri"/>
                <w:sz w:val="26"/>
                <w:szCs w:val="26"/>
                <w:lang w:eastAsia="en-US"/>
              </w:rPr>
              <w:t>Saskaņā ar noteikumu Nr.473 2. punktu Katoļu baznīcas La</w:t>
            </w:r>
            <w:r>
              <w:rPr>
                <w:rFonts w:eastAsia="Calibri"/>
                <w:sz w:val="26"/>
                <w:szCs w:val="26"/>
                <w:lang w:eastAsia="en-US"/>
              </w:rPr>
              <w:t>tvijā vadība katru gadu līdz 1. </w:t>
            </w:r>
            <w:r w:rsidRPr="004E7610">
              <w:rPr>
                <w:rFonts w:eastAsia="Calibri"/>
                <w:sz w:val="26"/>
                <w:szCs w:val="26"/>
                <w:lang w:eastAsia="en-US"/>
              </w:rPr>
              <w:t>martam iesniedz Tieslietu ministrijā to svētvietā paredzēto pasākumu plānu nākamajam gadam, kuri varētu būt valsts nozīmes pasākumi, kā arī ar valsts nozīmes pasākumiem saistītu svētvietas uzturēšanas izdevumu detalizētu aprēķinu. Pēc minētās informācijas saņemšanas, Tieslietu ministrija organizē rīcības komitejas sēdes, kuras laikā tiek izvērtēta Katoļu baznīcas vadības iesniegtā inform</w:t>
            </w:r>
            <w:r>
              <w:rPr>
                <w:rFonts w:eastAsia="Calibri"/>
                <w:sz w:val="26"/>
                <w:szCs w:val="26"/>
                <w:lang w:eastAsia="en-US"/>
              </w:rPr>
              <w:t xml:space="preserve">ācija. Atbilstoši noteikumu </w:t>
            </w:r>
            <w:proofErr w:type="spellStart"/>
            <w:r>
              <w:rPr>
                <w:rFonts w:eastAsia="Calibri"/>
                <w:sz w:val="26"/>
                <w:szCs w:val="26"/>
                <w:lang w:eastAsia="en-US"/>
              </w:rPr>
              <w:t>Nr</w:t>
            </w:r>
            <w:proofErr w:type="spellEnd"/>
            <w:r>
              <w:rPr>
                <w:rFonts w:eastAsia="Calibri"/>
                <w:sz w:val="26"/>
                <w:szCs w:val="26"/>
                <w:lang w:eastAsia="en-US"/>
              </w:rPr>
              <w:t>. </w:t>
            </w:r>
            <w:r w:rsidRPr="004E7610">
              <w:rPr>
                <w:rFonts w:eastAsia="Calibri"/>
                <w:sz w:val="26"/>
                <w:szCs w:val="26"/>
                <w:lang w:eastAsia="en-US"/>
              </w:rPr>
              <w:t>473 4. punktam Ministru kabineta noteikto valsts nozīmes pasākumu norises koordinēšanai svētvietā izveido rīcības komiteju, kuras sastāvā ietilpst arī katoļu baznīcas pārstāvji. Rīcības komitejas sēdēs un projekta izstrādāšanas gaitā  Katoļu baznīcu pārstāv draudzes pārstāvji.</w:t>
            </w:r>
          </w:p>
        </w:tc>
      </w:tr>
      <w:tr w:rsidR="009A727C" w:rsidRPr="004E7610" w:rsidTr="00E32DFE">
        <w:trPr>
          <w:trHeight w:val="339"/>
          <w:jc w:val="center"/>
        </w:trPr>
        <w:tc>
          <w:tcPr>
            <w:tcW w:w="451" w:type="dxa"/>
          </w:tcPr>
          <w:p w:rsidR="009A727C" w:rsidRPr="004E7610" w:rsidRDefault="009A727C" w:rsidP="00E32DFE">
            <w:pPr>
              <w:pStyle w:val="naiskr"/>
              <w:spacing w:before="0" w:after="0"/>
              <w:ind w:left="57" w:right="57" w:firstLine="0"/>
              <w:rPr>
                <w:bCs/>
                <w:sz w:val="26"/>
                <w:szCs w:val="26"/>
              </w:rPr>
            </w:pPr>
            <w:r w:rsidRPr="004E7610">
              <w:rPr>
                <w:bCs/>
                <w:sz w:val="26"/>
                <w:szCs w:val="26"/>
              </w:rPr>
              <w:t>2.</w:t>
            </w:r>
          </w:p>
        </w:tc>
        <w:tc>
          <w:tcPr>
            <w:tcW w:w="4492" w:type="dxa"/>
          </w:tcPr>
          <w:p w:rsidR="009A727C" w:rsidRPr="004E7610" w:rsidRDefault="009A727C" w:rsidP="00E32DFE">
            <w:pPr>
              <w:pStyle w:val="naiskr"/>
              <w:spacing w:before="0" w:after="0"/>
              <w:ind w:right="57" w:firstLine="0"/>
              <w:rPr>
                <w:sz w:val="26"/>
                <w:szCs w:val="26"/>
              </w:rPr>
            </w:pPr>
            <w:r w:rsidRPr="004E7610">
              <w:rPr>
                <w:sz w:val="26"/>
                <w:szCs w:val="26"/>
              </w:rPr>
              <w:t xml:space="preserve">Sabiedrības līdzdalība projekta izstrādē </w:t>
            </w:r>
          </w:p>
        </w:tc>
        <w:tc>
          <w:tcPr>
            <w:tcW w:w="5313" w:type="dxa"/>
          </w:tcPr>
          <w:p w:rsidR="009A727C" w:rsidRPr="004E7610" w:rsidRDefault="009A727C" w:rsidP="00E32DFE">
            <w:pPr>
              <w:pStyle w:val="Bezatstarpm"/>
              <w:jc w:val="both"/>
              <w:rPr>
                <w:sz w:val="26"/>
                <w:szCs w:val="26"/>
              </w:rPr>
            </w:pPr>
            <w:r w:rsidRPr="004E7610">
              <w:rPr>
                <w:rFonts w:eastAsia="Calibri"/>
                <w:sz w:val="26"/>
                <w:szCs w:val="26"/>
                <w:lang w:eastAsia="en-US"/>
              </w:rPr>
              <w:t xml:space="preserve">Atbilstoši noteikumu </w:t>
            </w:r>
            <w:proofErr w:type="spellStart"/>
            <w:r w:rsidRPr="004E7610">
              <w:rPr>
                <w:rFonts w:eastAsia="Calibri"/>
                <w:sz w:val="26"/>
                <w:szCs w:val="26"/>
                <w:lang w:eastAsia="en-US"/>
              </w:rPr>
              <w:t>Nr</w:t>
            </w:r>
            <w:proofErr w:type="spellEnd"/>
            <w:r w:rsidRPr="004E7610">
              <w:rPr>
                <w:rFonts w:eastAsia="Calibri"/>
                <w:sz w:val="26"/>
                <w:szCs w:val="26"/>
                <w:lang w:eastAsia="en-US"/>
              </w:rPr>
              <w:t>. 473 4. punktam rīcības komitejas sastāvā ir gan valsts pārvaldes pārstāvji, gan draudzes pārstāvji.</w:t>
            </w:r>
          </w:p>
        </w:tc>
      </w:tr>
      <w:tr w:rsidR="009A727C" w:rsidRPr="004E7610" w:rsidTr="00E32DFE">
        <w:trPr>
          <w:trHeight w:val="375"/>
          <w:jc w:val="center"/>
        </w:trPr>
        <w:tc>
          <w:tcPr>
            <w:tcW w:w="451" w:type="dxa"/>
          </w:tcPr>
          <w:p w:rsidR="009A727C" w:rsidRPr="004E7610" w:rsidRDefault="009A727C" w:rsidP="00E32DFE">
            <w:pPr>
              <w:pStyle w:val="naiskr"/>
              <w:spacing w:before="0" w:after="0"/>
              <w:ind w:left="57" w:right="57" w:firstLine="0"/>
              <w:rPr>
                <w:bCs/>
                <w:sz w:val="26"/>
                <w:szCs w:val="26"/>
              </w:rPr>
            </w:pPr>
            <w:r w:rsidRPr="004E7610">
              <w:rPr>
                <w:bCs/>
                <w:sz w:val="26"/>
                <w:szCs w:val="26"/>
              </w:rPr>
              <w:t>3.</w:t>
            </w:r>
          </w:p>
        </w:tc>
        <w:tc>
          <w:tcPr>
            <w:tcW w:w="4492" w:type="dxa"/>
          </w:tcPr>
          <w:p w:rsidR="009A727C" w:rsidRPr="004E7610" w:rsidRDefault="009A727C" w:rsidP="00E32DFE">
            <w:pPr>
              <w:pStyle w:val="naiskr"/>
              <w:spacing w:before="0" w:after="0"/>
              <w:ind w:right="57" w:firstLine="0"/>
              <w:rPr>
                <w:sz w:val="26"/>
                <w:szCs w:val="26"/>
              </w:rPr>
            </w:pPr>
            <w:r w:rsidRPr="004E7610">
              <w:rPr>
                <w:sz w:val="26"/>
                <w:szCs w:val="26"/>
              </w:rPr>
              <w:t xml:space="preserve">Sabiedrības līdzdalības rezultāti </w:t>
            </w:r>
          </w:p>
        </w:tc>
        <w:tc>
          <w:tcPr>
            <w:tcW w:w="5313" w:type="dxa"/>
          </w:tcPr>
          <w:p w:rsidR="009A727C" w:rsidRPr="004E7610" w:rsidRDefault="009A727C" w:rsidP="00E32DFE">
            <w:pPr>
              <w:pStyle w:val="Bezatstarpm"/>
              <w:jc w:val="both"/>
              <w:rPr>
                <w:sz w:val="26"/>
                <w:szCs w:val="26"/>
              </w:rPr>
            </w:pPr>
            <w:r w:rsidRPr="004E7610">
              <w:rPr>
                <w:rFonts w:eastAsia="Calibri"/>
                <w:sz w:val="26"/>
                <w:szCs w:val="26"/>
                <w:lang w:eastAsia="en-US"/>
              </w:rPr>
              <w:t>Rīcības komitejā visi jautājumi tika pieņemti balsojot. Draudze jautājumos, kas skāra papildus finansējuma piešķiršanu no valsts budžeta pasākumiem, kas jāveic nekustamā īpašuma īpašniekam, proti, draudzei, balsoja par finansējuma piešķiršanu, bet pārējie rīcības komitejas locekļi balsoja pret šādu izdevumu segšanu no valsts budžeta.</w:t>
            </w:r>
          </w:p>
        </w:tc>
      </w:tr>
      <w:tr w:rsidR="009A727C" w:rsidRPr="004E7610" w:rsidTr="00E32DFE">
        <w:trPr>
          <w:trHeight w:val="397"/>
          <w:jc w:val="center"/>
        </w:trPr>
        <w:tc>
          <w:tcPr>
            <w:tcW w:w="451" w:type="dxa"/>
          </w:tcPr>
          <w:p w:rsidR="009A727C" w:rsidRPr="004E7610" w:rsidRDefault="009A727C" w:rsidP="00E32DFE">
            <w:pPr>
              <w:pStyle w:val="naiskr"/>
              <w:spacing w:before="0" w:after="0"/>
              <w:ind w:left="57" w:right="57" w:firstLine="0"/>
              <w:rPr>
                <w:bCs/>
                <w:sz w:val="26"/>
                <w:szCs w:val="26"/>
              </w:rPr>
            </w:pPr>
            <w:r w:rsidRPr="004E7610">
              <w:rPr>
                <w:bCs/>
                <w:sz w:val="26"/>
                <w:szCs w:val="26"/>
              </w:rPr>
              <w:t>4.</w:t>
            </w:r>
          </w:p>
        </w:tc>
        <w:tc>
          <w:tcPr>
            <w:tcW w:w="4492" w:type="dxa"/>
          </w:tcPr>
          <w:p w:rsidR="009A727C" w:rsidRPr="004E7610" w:rsidRDefault="009A727C" w:rsidP="00E32DFE">
            <w:pPr>
              <w:pStyle w:val="naiskr"/>
              <w:spacing w:before="0" w:after="0"/>
              <w:ind w:right="57" w:firstLine="0"/>
              <w:rPr>
                <w:sz w:val="26"/>
                <w:szCs w:val="26"/>
              </w:rPr>
            </w:pPr>
            <w:r w:rsidRPr="004E7610">
              <w:rPr>
                <w:sz w:val="26"/>
                <w:szCs w:val="26"/>
              </w:rPr>
              <w:t>Saeimas un ekspertu līdzdalība</w:t>
            </w:r>
          </w:p>
        </w:tc>
        <w:tc>
          <w:tcPr>
            <w:tcW w:w="5313" w:type="dxa"/>
          </w:tcPr>
          <w:p w:rsidR="009A727C" w:rsidRPr="004E7610" w:rsidRDefault="009A727C" w:rsidP="00E32DFE">
            <w:pPr>
              <w:pStyle w:val="naiskr"/>
              <w:spacing w:before="0" w:after="0"/>
              <w:ind w:left="57" w:right="57"/>
              <w:rPr>
                <w:sz w:val="26"/>
                <w:szCs w:val="26"/>
              </w:rPr>
            </w:pPr>
            <w:r w:rsidRPr="004E7610">
              <w:rPr>
                <w:iCs/>
                <w:sz w:val="26"/>
                <w:szCs w:val="26"/>
              </w:rPr>
              <w:t>Projekts šo jomu neskar.</w:t>
            </w:r>
          </w:p>
        </w:tc>
      </w:tr>
      <w:tr w:rsidR="009A727C" w:rsidRPr="004E7610" w:rsidTr="00E32DFE">
        <w:trPr>
          <w:trHeight w:val="476"/>
          <w:jc w:val="center"/>
        </w:trPr>
        <w:tc>
          <w:tcPr>
            <w:tcW w:w="451" w:type="dxa"/>
          </w:tcPr>
          <w:p w:rsidR="009A727C" w:rsidRPr="004E7610" w:rsidRDefault="009A727C" w:rsidP="00E32DFE">
            <w:pPr>
              <w:pStyle w:val="naiskr"/>
              <w:spacing w:before="0" w:after="0"/>
              <w:ind w:left="57" w:right="57" w:firstLine="0"/>
              <w:rPr>
                <w:bCs/>
                <w:sz w:val="26"/>
                <w:szCs w:val="26"/>
              </w:rPr>
            </w:pPr>
            <w:r w:rsidRPr="004E7610">
              <w:rPr>
                <w:bCs/>
                <w:sz w:val="26"/>
                <w:szCs w:val="26"/>
              </w:rPr>
              <w:t>5.</w:t>
            </w:r>
          </w:p>
        </w:tc>
        <w:tc>
          <w:tcPr>
            <w:tcW w:w="4492" w:type="dxa"/>
          </w:tcPr>
          <w:p w:rsidR="009A727C" w:rsidRPr="004E7610" w:rsidRDefault="009A727C" w:rsidP="00E32DFE">
            <w:pPr>
              <w:pStyle w:val="naiskr"/>
              <w:spacing w:before="0" w:after="0"/>
              <w:ind w:right="57" w:firstLine="0"/>
              <w:rPr>
                <w:sz w:val="26"/>
                <w:szCs w:val="26"/>
              </w:rPr>
            </w:pPr>
            <w:r w:rsidRPr="004E7610">
              <w:rPr>
                <w:sz w:val="26"/>
                <w:szCs w:val="26"/>
              </w:rPr>
              <w:t>Cita informācija</w:t>
            </w:r>
          </w:p>
          <w:p w:rsidR="009A727C" w:rsidRPr="004E7610" w:rsidRDefault="009A727C" w:rsidP="00E32DFE">
            <w:pPr>
              <w:pStyle w:val="naiskr"/>
              <w:spacing w:before="0" w:after="0"/>
              <w:ind w:left="57" w:right="57"/>
              <w:rPr>
                <w:sz w:val="26"/>
                <w:szCs w:val="26"/>
              </w:rPr>
            </w:pPr>
          </w:p>
        </w:tc>
        <w:tc>
          <w:tcPr>
            <w:tcW w:w="5313" w:type="dxa"/>
          </w:tcPr>
          <w:p w:rsidR="009A727C" w:rsidRPr="004E7610" w:rsidRDefault="009A727C" w:rsidP="00E32DFE">
            <w:pPr>
              <w:pStyle w:val="naiskr"/>
              <w:spacing w:before="0" w:after="0"/>
              <w:ind w:left="57" w:right="57"/>
              <w:rPr>
                <w:sz w:val="26"/>
                <w:szCs w:val="26"/>
              </w:rPr>
            </w:pPr>
            <w:r w:rsidRPr="004E7610">
              <w:rPr>
                <w:sz w:val="26"/>
                <w:szCs w:val="26"/>
              </w:rPr>
              <w:t>Nav.</w:t>
            </w:r>
          </w:p>
        </w:tc>
      </w:tr>
    </w:tbl>
    <w:p w:rsidR="009A727C" w:rsidRPr="004E7610" w:rsidRDefault="009A727C" w:rsidP="009A727C">
      <w:pPr>
        <w:pStyle w:val="naisf"/>
        <w:spacing w:before="0" w:after="0"/>
        <w:ind w:firstLine="0"/>
        <w:rPr>
          <w:sz w:val="26"/>
          <w:szCs w:val="26"/>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4588"/>
        <w:gridCol w:w="5302"/>
      </w:tblGrid>
      <w:tr w:rsidR="009A727C" w:rsidRPr="004E7610" w:rsidTr="00E32DFE">
        <w:tc>
          <w:tcPr>
            <w:tcW w:w="10264" w:type="dxa"/>
            <w:gridSpan w:val="3"/>
            <w:tcBorders>
              <w:top w:val="single" w:sz="4" w:space="0" w:color="auto"/>
            </w:tcBorders>
          </w:tcPr>
          <w:p w:rsidR="009A727C" w:rsidRPr="004E7610" w:rsidRDefault="009A727C" w:rsidP="00E32DFE">
            <w:pPr>
              <w:pStyle w:val="naisnod"/>
              <w:spacing w:before="0" w:after="0"/>
              <w:ind w:left="57" w:right="57"/>
              <w:jc w:val="both"/>
              <w:rPr>
                <w:sz w:val="26"/>
                <w:szCs w:val="26"/>
              </w:rPr>
            </w:pPr>
            <w:r w:rsidRPr="004E7610">
              <w:rPr>
                <w:sz w:val="26"/>
                <w:szCs w:val="26"/>
              </w:rPr>
              <w:t>VII. Tiesību akta projekta izpildes nodrošināšana un tās ietekme uz institūcijām</w:t>
            </w:r>
          </w:p>
        </w:tc>
      </w:tr>
      <w:tr w:rsidR="009A727C" w:rsidRPr="004E7610" w:rsidTr="00E32DFE">
        <w:trPr>
          <w:trHeight w:val="427"/>
        </w:trPr>
        <w:tc>
          <w:tcPr>
            <w:tcW w:w="374" w:type="dxa"/>
          </w:tcPr>
          <w:p w:rsidR="009A727C" w:rsidRPr="004E7610" w:rsidRDefault="009A727C" w:rsidP="00E32DFE">
            <w:pPr>
              <w:pStyle w:val="naisnod"/>
              <w:spacing w:before="0" w:after="0"/>
              <w:ind w:left="57" w:right="57" w:firstLine="0"/>
              <w:jc w:val="right"/>
              <w:rPr>
                <w:b w:val="0"/>
                <w:sz w:val="26"/>
                <w:szCs w:val="26"/>
              </w:rPr>
            </w:pPr>
            <w:r w:rsidRPr="004E7610">
              <w:rPr>
                <w:b w:val="0"/>
                <w:sz w:val="26"/>
                <w:szCs w:val="26"/>
              </w:rPr>
              <w:t>1.</w:t>
            </w:r>
          </w:p>
        </w:tc>
        <w:tc>
          <w:tcPr>
            <w:tcW w:w="4588" w:type="dxa"/>
          </w:tcPr>
          <w:p w:rsidR="009A727C" w:rsidRPr="004E7610" w:rsidRDefault="009A727C" w:rsidP="00E32DFE">
            <w:pPr>
              <w:pStyle w:val="naisf"/>
              <w:spacing w:before="0" w:after="0"/>
              <w:ind w:right="57" w:firstLine="0"/>
              <w:rPr>
                <w:sz w:val="26"/>
                <w:szCs w:val="26"/>
              </w:rPr>
            </w:pPr>
            <w:r w:rsidRPr="004E7610">
              <w:rPr>
                <w:sz w:val="26"/>
                <w:szCs w:val="26"/>
              </w:rPr>
              <w:t xml:space="preserve">Projekta izpildē iesaistītās institūcijas </w:t>
            </w:r>
          </w:p>
        </w:tc>
        <w:tc>
          <w:tcPr>
            <w:tcW w:w="5302" w:type="dxa"/>
          </w:tcPr>
          <w:p w:rsidR="009A727C" w:rsidRPr="004E7610" w:rsidRDefault="009A727C" w:rsidP="00E32DFE">
            <w:pPr>
              <w:pStyle w:val="naisnod"/>
              <w:spacing w:before="0" w:after="0"/>
              <w:ind w:left="57" w:right="57"/>
              <w:jc w:val="both"/>
              <w:rPr>
                <w:b w:val="0"/>
                <w:sz w:val="26"/>
                <w:szCs w:val="26"/>
              </w:rPr>
            </w:pPr>
            <w:r w:rsidRPr="004E7610">
              <w:rPr>
                <w:b w:val="0"/>
                <w:sz w:val="26"/>
                <w:szCs w:val="26"/>
              </w:rPr>
              <w:t>Iekšlietu ministrija, Veselības ministrija, Zemkopības ministrija, Satiksmes ministrija, Finanšu ministrija, Aizsardzības ministrija.</w:t>
            </w:r>
          </w:p>
        </w:tc>
      </w:tr>
      <w:tr w:rsidR="009A727C" w:rsidRPr="004E7610" w:rsidTr="00E32DFE">
        <w:trPr>
          <w:trHeight w:val="463"/>
        </w:trPr>
        <w:tc>
          <w:tcPr>
            <w:tcW w:w="374" w:type="dxa"/>
          </w:tcPr>
          <w:p w:rsidR="009A727C" w:rsidRPr="004E7610" w:rsidRDefault="009A727C" w:rsidP="00E32DFE">
            <w:pPr>
              <w:pStyle w:val="naisnod"/>
              <w:spacing w:before="0" w:after="0"/>
              <w:ind w:left="57" w:right="57" w:firstLine="0"/>
              <w:jc w:val="right"/>
              <w:rPr>
                <w:b w:val="0"/>
                <w:sz w:val="26"/>
                <w:szCs w:val="26"/>
              </w:rPr>
            </w:pPr>
            <w:r w:rsidRPr="004E7610">
              <w:rPr>
                <w:b w:val="0"/>
                <w:sz w:val="26"/>
                <w:szCs w:val="26"/>
              </w:rPr>
              <w:lastRenderedPageBreak/>
              <w:t>2.</w:t>
            </w:r>
          </w:p>
        </w:tc>
        <w:tc>
          <w:tcPr>
            <w:tcW w:w="4588" w:type="dxa"/>
          </w:tcPr>
          <w:p w:rsidR="009A727C" w:rsidRPr="004E7610" w:rsidRDefault="009A727C" w:rsidP="00E32DFE">
            <w:pPr>
              <w:pStyle w:val="naisf"/>
              <w:spacing w:before="0" w:after="0"/>
              <w:ind w:right="57" w:firstLine="0"/>
              <w:rPr>
                <w:sz w:val="26"/>
                <w:szCs w:val="26"/>
              </w:rPr>
            </w:pPr>
            <w:r w:rsidRPr="004E7610">
              <w:rPr>
                <w:sz w:val="26"/>
                <w:szCs w:val="26"/>
              </w:rPr>
              <w:t xml:space="preserve">Projekta izpildes ietekme uz pārvaldes funkcijām </w:t>
            </w:r>
          </w:p>
        </w:tc>
        <w:tc>
          <w:tcPr>
            <w:tcW w:w="5302" w:type="dxa"/>
          </w:tcPr>
          <w:p w:rsidR="009A727C" w:rsidRPr="004E7610" w:rsidRDefault="009A727C" w:rsidP="00E32DFE">
            <w:pPr>
              <w:pStyle w:val="naisnod"/>
              <w:spacing w:before="0" w:after="0"/>
              <w:ind w:left="57" w:right="57"/>
              <w:jc w:val="both"/>
              <w:rPr>
                <w:b w:val="0"/>
                <w:sz w:val="26"/>
                <w:szCs w:val="26"/>
              </w:rPr>
            </w:pPr>
            <w:r w:rsidRPr="004E7610">
              <w:rPr>
                <w:b w:val="0"/>
                <w:iCs/>
                <w:sz w:val="26"/>
                <w:szCs w:val="26"/>
              </w:rPr>
              <w:t>Projekts šo jomu neskar.</w:t>
            </w:r>
          </w:p>
        </w:tc>
      </w:tr>
      <w:tr w:rsidR="009A727C" w:rsidRPr="004E7610" w:rsidTr="00E32DFE">
        <w:trPr>
          <w:trHeight w:val="725"/>
        </w:trPr>
        <w:tc>
          <w:tcPr>
            <w:tcW w:w="374" w:type="dxa"/>
          </w:tcPr>
          <w:p w:rsidR="009A727C" w:rsidRPr="004E7610" w:rsidRDefault="009A727C" w:rsidP="00E32DFE">
            <w:pPr>
              <w:pStyle w:val="naisnod"/>
              <w:spacing w:before="0" w:after="0"/>
              <w:ind w:left="57" w:right="57" w:firstLine="0"/>
              <w:jc w:val="right"/>
              <w:rPr>
                <w:b w:val="0"/>
                <w:sz w:val="26"/>
                <w:szCs w:val="26"/>
              </w:rPr>
            </w:pPr>
            <w:r w:rsidRPr="004E7610">
              <w:rPr>
                <w:b w:val="0"/>
                <w:sz w:val="26"/>
                <w:szCs w:val="26"/>
              </w:rPr>
              <w:t>3.</w:t>
            </w:r>
          </w:p>
        </w:tc>
        <w:tc>
          <w:tcPr>
            <w:tcW w:w="4588" w:type="dxa"/>
          </w:tcPr>
          <w:p w:rsidR="009A727C" w:rsidRPr="004E7610" w:rsidRDefault="009A727C" w:rsidP="00E32DFE">
            <w:pPr>
              <w:pStyle w:val="naisf"/>
              <w:spacing w:before="0" w:after="0"/>
              <w:ind w:left="57" w:right="57" w:firstLine="0"/>
              <w:rPr>
                <w:sz w:val="26"/>
                <w:szCs w:val="26"/>
              </w:rPr>
            </w:pPr>
            <w:r w:rsidRPr="004E7610">
              <w:rPr>
                <w:sz w:val="26"/>
                <w:szCs w:val="26"/>
              </w:rPr>
              <w:t>Projekta izpildes ietekme uz pārvaldes institucionālo struktūru.</w:t>
            </w:r>
          </w:p>
          <w:p w:rsidR="009A727C" w:rsidRPr="004E7610" w:rsidRDefault="009A727C" w:rsidP="00E32DFE">
            <w:pPr>
              <w:pStyle w:val="naisf"/>
              <w:spacing w:before="0" w:after="0"/>
              <w:ind w:left="57" w:right="57" w:firstLine="0"/>
              <w:rPr>
                <w:sz w:val="26"/>
                <w:szCs w:val="26"/>
              </w:rPr>
            </w:pPr>
            <w:r w:rsidRPr="004E7610">
              <w:rPr>
                <w:sz w:val="26"/>
                <w:szCs w:val="26"/>
              </w:rPr>
              <w:t>Jaunu institūciju izveide</w:t>
            </w:r>
          </w:p>
        </w:tc>
        <w:tc>
          <w:tcPr>
            <w:tcW w:w="5302" w:type="dxa"/>
          </w:tcPr>
          <w:p w:rsidR="009A727C" w:rsidRPr="004E7610" w:rsidRDefault="009A727C" w:rsidP="00E32DFE">
            <w:pPr>
              <w:pStyle w:val="naisnod"/>
              <w:spacing w:before="0" w:after="0"/>
              <w:ind w:left="57" w:right="57"/>
              <w:jc w:val="both"/>
              <w:rPr>
                <w:b w:val="0"/>
                <w:sz w:val="26"/>
                <w:szCs w:val="26"/>
              </w:rPr>
            </w:pPr>
            <w:r w:rsidRPr="004E7610">
              <w:rPr>
                <w:b w:val="0"/>
                <w:iCs/>
                <w:sz w:val="26"/>
                <w:szCs w:val="26"/>
              </w:rPr>
              <w:t>Projekts šo jomu neskar.</w:t>
            </w:r>
          </w:p>
        </w:tc>
      </w:tr>
      <w:tr w:rsidR="009A727C" w:rsidRPr="004E7610" w:rsidTr="00E32DFE">
        <w:trPr>
          <w:trHeight w:val="780"/>
        </w:trPr>
        <w:tc>
          <w:tcPr>
            <w:tcW w:w="374" w:type="dxa"/>
          </w:tcPr>
          <w:p w:rsidR="009A727C" w:rsidRPr="004E7610" w:rsidRDefault="009A727C" w:rsidP="00E32DFE">
            <w:pPr>
              <w:pStyle w:val="naisnod"/>
              <w:spacing w:before="0" w:after="0"/>
              <w:ind w:left="57" w:right="57" w:firstLine="0"/>
              <w:jc w:val="right"/>
              <w:rPr>
                <w:b w:val="0"/>
                <w:sz w:val="26"/>
                <w:szCs w:val="26"/>
              </w:rPr>
            </w:pPr>
            <w:r w:rsidRPr="004E7610">
              <w:rPr>
                <w:b w:val="0"/>
                <w:sz w:val="26"/>
                <w:szCs w:val="26"/>
              </w:rPr>
              <w:t>4.</w:t>
            </w:r>
          </w:p>
        </w:tc>
        <w:tc>
          <w:tcPr>
            <w:tcW w:w="4588" w:type="dxa"/>
          </w:tcPr>
          <w:p w:rsidR="009A727C" w:rsidRPr="004E7610" w:rsidRDefault="009A727C" w:rsidP="00E32DFE">
            <w:pPr>
              <w:pStyle w:val="naisf"/>
              <w:spacing w:before="0" w:after="0"/>
              <w:ind w:left="57" w:right="57" w:firstLine="0"/>
              <w:rPr>
                <w:sz w:val="26"/>
                <w:szCs w:val="26"/>
              </w:rPr>
            </w:pPr>
            <w:r w:rsidRPr="004E7610">
              <w:rPr>
                <w:sz w:val="26"/>
                <w:szCs w:val="26"/>
              </w:rPr>
              <w:t>Projekta izpildes ietekme uz pārvaldes institucionālo struktūru.</w:t>
            </w:r>
          </w:p>
          <w:p w:rsidR="009A727C" w:rsidRPr="004E7610" w:rsidRDefault="009A727C" w:rsidP="00E32DFE">
            <w:pPr>
              <w:pStyle w:val="naisf"/>
              <w:spacing w:before="0" w:after="0"/>
              <w:ind w:left="57" w:right="57" w:firstLine="0"/>
              <w:rPr>
                <w:sz w:val="26"/>
                <w:szCs w:val="26"/>
              </w:rPr>
            </w:pPr>
            <w:r w:rsidRPr="004E7610">
              <w:rPr>
                <w:sz w:val="26"/>
                <w:szCs w:val="26"/>
              </w:rPr>
              <w:t>Esošu institūciju likvidācija</w:t>
            </w:r>
          </w:p>
        </w:tc>
        <w:tc>
          <w:tcPr>
            <w:tcW w:w="5302" w:type="dxa"/>
          </w:tcPr>
          <w:p w:rsidR="009A727C" w:rsidRPr="004E7610" w:rsidRDefault="009A727C" w:rsidP="00E32DFE">
            <w:pPr>
              <w:pStyle w:val="naisnod"/>
              <w:spacing w:before="0" w:after="0"/>
              <w:ind w:left="57" w:right="57"/>
              <w:jc w:val="both"/>
              <w:rPr>
                <w:b w:val="0"/>
                <w:sz w:val="26"/>
                <w:szCs w:val="26"/>
              </w:rPr>
            </w:pPr>
            <w:r w:rsidRPr="004E7610">
              <w:rPr>
                <w:b w:val="0"/>
                <w:iCs/>
                <w:sz w:val="26"/>
                <w:szCs w:val="26"/>
              </w:rPr>
              <w:t>Projekts šo jomu neskar.</w:t>
            </w:r>
          </w:p>
        </w:tc>
      </w:tr>
      <w:tr w:rsidR="009A727C" w:rsidRPr="004E7610" w:rsidTr="00E32DFE">
        <w:trPr>
          <w:trHeight w:val="703"/>
        </w:trPr>
        <w:tc>
          <w:tcPr>
            <w:tcW w:w="374" w:type="dxa"/>
          </w:tcPr>
          <w:p w:rsidR="009A727C" w:rsidRPr="004E7610" w:rsidRDefault="009A727C" w:rsidP="00E32DFE">
            <w:pPr>
              <w:pStyle w:val="naisnod"/>
              <w:spacing w:before="0" w:after="0"/>
              <w:ind w:left="57" w:right="57" w:firstLine="0"/>
              <w:jc w:val="right"/>
              <w:rPr>
                <w:b w:val="0"/>
                <w:sz w:val="26"/>
                <w:szCs w:val="26"/>
              </w:rPr>
            </w:pPr>
            <w:r w:rsidRPr="004E7610">
              <w:rPr>
                <w:b w:val="0"/>
                <w:sz w:val="26"/>
                <w:szCs w:val="26"/>
              </w:rPr>
              <w:t>5.</w:t>
            </w:r>
          </w:p>
        </w:tc>
        <w:tc>
          <w:tcPr>
            <w:tcW w:w="4588" w:type="dxa"/>
          </w:tcPr>
          <w:p w:rsidR="009A727C" w:rsidRPr="004E7610" w:rsidRDefault="009A727C" w:rsidP="00E32DFE">
            <w:pPr>
              <w:pStyle w:val="naisf"/>
              <w:spacing w:before="0" w:after="0"/>
              <w:ind w:left="57" w:right="57" w:firstLine="0"/>
              <w:rPr>
                <w:sz w:val="26"/>
                <w:szCs w:val="26"/>
              </w:rPr>
            </w:pPr>
            <w:r w:rsidRPr="004E7610">
              <w:rPr>
                <w:sz w:val="26"/>
                <w:szCs w:val="26"/>
              </w:rPr>
              <w:t>Projekta izpildes ietekme uz pārvaldes institucionālo struktūru.</w:t>
            </w:r>
          </w:p>
          <w:p w:rsidR="009A727C" w:rsidRPr="004E7610" w:rsidRDefault="009A727C" w:rsidP="00E32DFE">
            <w:pPr>
              <w:pStyle w:val="naisf"/>
              <w:spacing w:before="0" w:after="0"/>
              <w:ind w:left="57" w:right="57" w:firstLine="0"/>
              <w:rPr>
                <w:sz w:val="26"/>
                <w:szCs w:val="26"/>
              </w:rPr>
            </w:pPr>
            <w:r w:rsidRPr="004E7610">
              <w:rPr>
                <w:sz w:val="26"/>
                <w:szCs w:val="26"/>
              </w:rPr>
              <w:t>Esošu institūciju reorganizācija</w:t>
            </w:r>
          </w:p>
        </w:tc>
        <w:tc>
          <w:tcPr>
            <w:tcW w:w="5302" w:type="dxa"/>
          </w:tcPr>
          <w:p w:rsidR="009A727C" w:rsidRPr="004E7610" w:rsidRDefault="009A727C" w:rsidP="00E32DFE">
            <w:pPr>
              <w:pStyle w:val="naisnod"/>
              <w:spacing w:before="0" w:after="0"/>
              <w:ind w:left="57" w:right="57"/>
              <w:jc w:val="both"/>
              <w:rPr>
                <w:b w:val="0"/>
                <w:sz w:val="26"/>
                <w:szCs w:val="26"/>
              </w:rPr>
            </w:pPr>
            <w:r w:rsidRPr="004E7610">
              <w:rPr>
                <w:b w:val="0"/>
                <w:iCs/>
                <w:sz w:val="26"/>
                <w:szCs w:val="26"/>
              </w:rPr>
              <w:t>Projekts šo jomu neskar.</w:t>
            </w:r>
          </w:p>
        </w:tc>
      </w:tr>
      <w:tr w:rsidR="009A727C" w:rsidRPr="004E7610" w:rsidTr="00E32DFE">
        <w:trPr>
          <w:trHeight w:val="476"/>
        </w:trPr>
        <w:tc>
          <w:tcPr>
            <w:tcW w:w="374" w:type="dxa"/>
          </w:tcPr>
          <w:p w:rsidR="009A727C" w:rsidRPr="004E7610" w:rsidRDefault="009A727C" w:rsidP="00E32DFE">
            <w:pPr>
              <w:pStyle w:val="naiskr"/>
              <w:spacing w:before="0" w:after="0"/>
              <w:ind w:left="57" w:right="57" w:firstLine="0"/>
              <w:jc w:val="right"/>
              <w:rPr>
                <w:sz w:val="26"/>
                <w:szCs w:val="26"/>
              </w:rPr>
            </w:pPr>
            <w:r w:rsidRPr="004E7610">
              <w:rPr>
                <w:sz w:val="26"/>
                <w:szCs w:val="26"/>
              </w:rPr>
              <w:t>6.</w:t>
            </w:r>
          </w:p>
        </w:tc>
        <w:tc>
          <w:tcPr>
            <w:tcW w:w="4588" w:type="dxa"/>
          </w:tcPr>
          <w:p w:rsidR="009A727C" w:rsidRPr="004E7610" w:rsidRDefault="009A727C" w:rsidP="00E32DFE">
            <w:pPr>
              <w:pStyle w:val="naiskr"/>
              <w:spacing w:before="0" w:after="0"/>
              <w:ind w:right="57" w:firstLine="0"/>
              <w:rPr>
                <w:sz w:val="26"/>
                <w:szCs w:val="26"/>
              </w:rPr>
            </w:pPr>
            <w:r w:rsidRPr="004E7610">
              <w:rPr>
                <w:sz w:val="26"/>
                <w:szCs w:val="26"/>
              </w:rPr>
              <w:t>Cita informācija</w:t>
            </w:r>
          </w:p>
        </w:tc>
        <w:tc>
          <w:tcPr>
            <w:tcW w:w="5302" w:type="dxa"/>
          </w:tcPr>
          <w:p w:rsidR="009A727C" w:rsidRPr="004E7610" w:rsidRDefault="009A727C" w:rsidP="00E32DFE">
            <w:pPr>
              <w:pStyle w:val="naiskr"/>
              <w:spacing w:before="0" w:after="0"/>
              <w:ind w:left="57" w:right="57"/>
              <w:rPr>
                <w:sz w:val="26"/>
                <w:szCs w:val="26"/>
              </w:rPr>
            </w:pPr>
            <w:r w:rsidRPr="004E7610">
              <w:rPr>
                <w:sz w:val="26"/>
                <w:szCs w:val="26"/>
              </w:rPr>
              <w:t>Nav.</w:t>
            </w:r>
          </w:p>
        </w:tc>
      </w:tr>
    </w:tbl>
    <w:p w:rsidR="00503B41" w:rsidRDefault="00503B41" w:rsidP="00503B41">
      <w:pPr>
        <w:rPr>
          <w:i/>
          <w:iCs/>
          <w:sz w:val="26"/>
          <w:szCs w:val="26"/>
        </w:rPr>
      </w:pPr>
    </w:p>
    <w:p w:rsidR="00503B41" w:rsidRPr="004E7610" w:rsidRDefault="00503B41" w:rsidP="00503B41">
      <w:pPr>
        <w:rPr>
          <w:i/>
          <w:sz w:val="26"/>
          <w:szCs w:val="26"/>
        </w:rPr>
      </w:pPr>
      <w:r>
        <w:rPr>
          <w:i/>
          <w:iCs/>
          <w:sz w:val="26"/>
          <w:szCs w:val="26"/>
        </w:rPr>
        <w:t>Anotācijas IV un V sadaļa – projekts šīs jomas</w:t>
      </w:r>
      <w:r w:rsidRPr="004E7610">
        <w:rPr>
          <w:i/>
          <w:iCs/>
          <w:sz w:val="26"/>
          <w:szCs w:val="26"/>
        </w:rPr>
        <w:t xml:space="preserve"> neskar.</w:t>
      </w:r>
    </w:p>
    <w:p w:rsidR="009A727C" w:rsidRPr="004E7610" w:rsidRDefault="009A727C" w:rsidP="009A727C">
      <w:pPr>
        <w:ind w:firstLine="0"/>
        <w:jc w:val="both"/>
        <w:rPr>
          <w:sz w:val="26"/>
          <w:szCs w:val="26"/>
        </w:rPr>
      </w:pPr>
    </w:p>
    <w:p w:rsidR="009A727C" w:rsidRPr="004E7610" w:rsidRDefault="009A727C" w:rsidP="009A727C">
      <w:pPr>
        <w:ind w:firstLine="0"/>
        <w:jc w:val="both"/>
        <w:rPr>
          <w:sz w:val="26"/>
          <w:szCs w:val="26"/>
        </w:rPr>
      </w:pPr>
    </w:p>
    <w:p w:rsidR="009A727C" w:rsidRPr="004E7610" w:rsidRDefault="009A727C" w:rsidP="009A727C">
      <w:pPr>
        <w:ind w:firstLine="0"/>
        <w:jc w:val="both"/>
        <w:rPr>
          <w:sz w:val="26"/>
          <w:szCs w:val="26"/>
        </w:rPr>
      </w:pPr>
      <w:r w:rsidRPr="004E7610">
        <w:rPr>
          <w:sz w:val="26"/>
          <w:szCs w:val="26"/>
        </w:rPr>
        <w:t xml:space="preserve">Tieslietu ministrs </w:t>
      </w:r>
      <w:r w:rsidRPr="004E7610">
        <w:rPr>
          <w:sz w:val="26"/>
          <w:szCs w:val="26"/>
        </w:rPr>
        <w:tab/>
      </w:r>
      <w:r w:rsidRPr="004E7610">
        <w:rPr>
          <w:sz w:val="26"/>
          <w:szCs w:val="26"/>
        </w:rPr>
        <w:tab/>
      </w:r>
      <w:r w:rsidRPr="004E7610">
        <w:rPr>
          <w:sz w:val="26"/>
          <w:szCs w:val="26"/>
        </w:rPr>
        <w:tab/>
      </w:r>
      <w:r w:rsidRPr="004E7610">
        <w:rPr>
          <w:sz w:val="26"/>
          <w:szCs w:val="26"/>
        </w:rPr>
        <w:tab/>
      </w:r>
      <w:r w:rsidRPr="004E7610">
        <w:rPr>
          <w:sz w:val="26"/>
          <w:szCs w:val="26"/>
        </w:rPr>
        <w:tab/>
      </w:r>
      <w:r w:rsidRPr="004E7610">
        <w:rPr>
          <w:sz w:val="26"/>
          <w:szCs w:val="26"/>
        </w:rPr>
        <w:tab/>
      </w:r>
      <w:r w:rsidRPr="004E7610">
        <w:rPr>
          <w:sz w:val="26"/>
          <w:szCs w:val="26"/>
        </w:rPr>
        <w:tab/>
        <w:t xml:space="preserve">           </w:t>
      </w:r>
      <w:r w:rsidRPr="004E7610">
        <w:rPr>
          <w:sz w:val="26"/>
          <w:szCs w:val="26"/>
        </w:rPr>
        <w:tab/>
        <w:t>J. </w:t>
      </w:r>
      <w:proofErr w:type="spellStart"/>
      <w:r w:rsidRPr="004E7610">
        <w:rPr>
          <w:sz w:val="26"/>
          <w:szCs w:val="26"/>
        </w:rPr>
        <w:t>Bordāns</w:t>
      </w:r>
      <w:proofErr w:type="spellEnd"/>
    </w:p>
    <w:p w:rsidR="009A727C" w:rsidRDefault="009A727C" w:rsidP="009A727C">
      <w:pPr>
        <w:ind w:firstLine="0"/>
        <w:rPr>
          <w:sz w:val="26"/>
          <w:szCs w:val="26"/>
        </w:rPr>
      </w:pPr>
    </w:p>
    <w:p w:rsidR="00282C10" w:rsidRDefault="00282C10" w:rsidP="009A727C">
      <w:pPr>
        <w:ind w:firstLine="0"/>
        <w:rPr>
          <w:sz w:val="20"/>
          <w:szCs w:val="20"/>
        </w:rPr>
      </w:pPr>
    </w:p>
    <w:p w:rsidR="009A727C" w:rsidRPr="004E7610" w:rsidRDefault="009A727C" w:rsidP="009A727C">
      <w:pPr>
        <w:ind w:firstLine="0"/>
        <w:rPr>
          <w:sz w:val="20"/>
          <w:szCs w:val="20"/>
        </w:rPr>
      </w:pPr>
    </w:p>
    <w:p w:rsidR="009A727C" w:rsidRPr="004E7610" w:rsidRDefault="007C3A2A" w:rsidP="009A727C">
      <w:pPr>
        <w:ind w:firstLine="0"/>
        <w:rPr>
          <w:sz w:val="20"/>
          <w:szCs w:val="20"/>
        </w:rPr>
      </w:pPr>
      <w:r>
        <w:rPr>
          <w:sz w:val="20"/>
          <w:szCs w:val="20"/>
        </w:rPr>
        <w:t>10</w:t>
      </w:r>
      <w:r w:rsidR="00282C10">
        <w:rPr>
          <w:sz w:val="20"/>
          <w:szCs w:val="20"/>
        </w:rPr>
        <w:t>.07</w:t>
      </w:r>
      <w:r w:rsidR="009A727C" w:rsidRPr="004E7610">
        <w:rPr>
          <w:sz w:val="20"/>
          <w:szCs w:val="20"/>
        </w:rPr>
        <w:t xml:space="preserve">.2013. </w:t>
      </w:r>
      <w:r>
        <w:rPr>
          <w:sz w:val="20"/>
          <w:szCs w:val="20"/>
        </w:rPr>
        <w:t>10:14</w:t>
      </w:r>
    </w:p>
    <w:p w:rsidR="009A727C" w:rsidRPr="00885BFF" w:rsidRDefault="009A727C" w:rsidP="009A727C">
      <w:pPr>
        <w:ind w:firstLine="0"/>
        <w:rPr>
          <w:sz w:val="20"/>
          <w:szCs w:val="20"/>
        </w:rPr>
      </w:pPr>
      <w:r w:rsidRPr="00885BFF">
        <w:rPr>
          <w:sz w:val="20"/>
          <w:szCs w:val="20"/>
        </w:rPr>
        <w:t>2</w:t>
      </w:r>
      <w:r w:rsidR="007C3A2A">
        <w:rPr>
          <w:sz w:val="20"/>
          <w:szCs w:val="20"/>
        </w:rPr>
        <w:t>783</w:t>
      </w:r>
    </w:p>
    <w:p w:rsidR="009A727C" w:rsidRPr="004E7610" w:rsidRDefault="009A727C" w:rsidP="009A727C">
      <w:pPr>
        <w:ind w:firstLine="0"/>
        <w:rPr>
          <w:sz w:val="20"/>
          <w:szCs w:val="20"/>
        </w:rPr>
      </w:pPr>
      <w:r w:rsidRPr="004E7610">
        <w:rPr>
          <w:sz w:val="20"/>
          <w:szCs w:val="20"/>
        </w:rPr>
        <w:t>D. Voitina</w:t>
      </w:r>
      <w:bookmarkStart w:id="0" w:name="_GoBack"/>
      <w:bookmarkEnd w:id="0"/>
    </w:p>
    <w:p w:rsidR="009A727C" w:rsidRPr="004E7610" w:rsidRDefault="009A727C" w:rsidP="009A727C">
      <w:pPr>
        <w:ind w:firstLine="0"/>
        <w:rPr>
          <w:sz w:val="20"/>
          <w:szCs w:val="20"/>
        </w:rPr>
      </w:pPr>
      <w:r w:rsidRPr="004E7610">
        <w:rPr>
          <w:sz w:val="20"/>
          <w:szCs w:val="20"/>
        </w:rPr>
        <w:t>67046135; Dana.Voitina@tm.gov.lv</w:t>
      </w:r>
    </w:p>
    <w:p w:rsidR="009A727C" w:rsidRPr="004E7610" w:rsidRDefault="009A727C" w:rsidP="009A727C">
      <w:pPr>
        <w:rPr>
          <w:sz w:val="20"/>
          <w:szCs w:val="20"/>
        </w:rPr>
      </w:pPr>
    </w:p>
    <w:p w:rsidR="009A727C" w:rsidRPr="004E7610" w:rsidRDefault="009A727C" w:rsidP="009A727C">
      <w:pPr>
        <w:rPr>
          <w:sz w:val="20"/>
          <w:szCs w:val="20"/>
        </w:rPr>
      </w:pPr>
    </w:p>
    <w:p w:rsidR="009A727C" w:rsidRDefault="009A727C" w:rsidP="009A727C"/>
    <w:p w:rsidR="008B7455" w:rsidRDefault="00877208"/>
    <w:sectPr w:rsidR="008B7455" w:rsidSect="00504EB3">
      <w:headerReference w:type="even" r:id="rId8"/>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7B7" w:rsidRDefault="00CB1A12">
      <w:r>
        <w:separator/>
      </w:r>
    </w:p>
  </w:endnote>
  <w:endnote w:type="continuationSeparator" w:id="0">
    <w:p w:rsidR="00A957B7" w:rsidRDefault="00CB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10" w:rsidRPr="00980745" w:rsidRDefault="00282C10" w:rsidP="000C6E60">
    <w:pPr>
      <w:pStyle w:val="Paraststmeklis"/>
      <w:spacing w:before="0" w:beforeAutospacing="0" w:after="0" w:afterAutospacing="0"/>
      <w:ind w:firstLine="0"/>
      <w:jc w:val="both"/>
      <w:rPr>
        <w:bCs/>
        <w:sz w:val="20"/>
        <w:szCs w:val="20"/>
      </w:rPr>
    </w:pPr>
    <w:r>
      <w:rPr>
        <w:sz w:val="20"/>
        <w:szCs w:val="20"/>
      </w:rPr>
      <w:t>TMAnot_</w:t>
    </w:r>
    <w:r w:rsidR="007C3A2A">
      <w:rPr>
        <w:sz w:val="20"/>
        <w:szCs w:val="20"/>
      </w:rPr>
      <w:t>10</w:t>
    </w:r>
    <w:r>
      <w:rPr>
        <w:sz w:val="20"/>
        <w:szCs w:val="20"/>
      </w:rPr>
      <w:t xml:space="preserve">0713_Agl; </w:t>
    </w:r>
    <w:r w:rsidRPr="009E095D">
      <w:rPr>
        <w:bCs/>
        <w:sz w:val="20"/>
        <w:szCs w:val="20"/>
      </w:rPr>
      <w:t>Ministru kabineta rīkojuma</w:t>
    </w:r>
    <w:r w:rsidR="0074449C">
      <w:rPr>
        <w:bCs/>
        <w:sz w:val="20"/>
        <w:szCs w:val="20"/>
      </w:rPr>
      <w:t xml:space="preserve"> projekta</w:t>
    </w:r>
    <w:r w:rsidRPr="009E095D">
      <w:rPr>
        <w:bCs/>
        <w:sz w:val="20"/>
        <w:szCs w:val="20"/>
      </w:rPr>
      <w:t xml:space="preserve"> „Par valsts nozīmes pasākumu starptautiskas nozīmes svētvietā Aglonā un tā nodrošināšanas un drošības plānu 201</w:t>
    </w:r>
    <w:r>
      <w:rPr>
        <w:bCs/>
        <w:sz w:val="20"/>
        <w:szCs w:val="20"/>
      </w:rPr>
      <w:t>4</w:t>
    </w:r>
    <w:r w:rsidRPr="009E095D">
      <w:rPr>
        <w:bCs/>
        <w:sz w:val="20"/>
        <w:szCs w:val="20"/>
      </w:rPr>
      <w:t>.</w:t>
    </w:r>
    <w:r w:rsidRPr="009E095D">
      <w:rPr>
        <w:sz w:val="20"/>
        <w:szCs w:val="20"/>
      </w:rPr>
      <w:t xml:space="preserve"> gadam</w:t>
    </w:r>
    <w:r w:rsidRPr="009E095D">
      <w:rPr>
        <w:bCs/>
        <w:sz w:val="20"/>
        <w:szCs w:val="20"/>
      </w:rPr>
      <w:t xml:space="preserve">” sākotnējās ietekmes </w:t>
    </w:r>
    <w:r>
      <w:rPr>
        <w:bCs/>
        <w:sz w:val="20"/>
        <w:szCs w:val="20"/>
      </w:rPr>
      <w:t>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10" w:rsidRPr="00980745" w:rsidRDefault="00282C10" w:rsidP="000C6E60">
    <w:pPr>
      <w:pStyle w:val="Paraststmeklis"/>
      <w:spacing w:before="0" w:beforeAutospacing="0" w:after="0" w:afterAutospacing="0"/>
      <w:ind w:firstLine="0"/>
      <w:jc w:val="both"/>
      <w:rPr>
        <w:bCs/>
        <w:sz w:val="20"/>
        <w:szCs w:val="20"/>
      </w:rPr>
    </w:pPr>
    <w:r>
      <w:rPr>
        <w:sz w:val="20"/>
        <w:szCs w:val="20"/>
      </w:rPr>
      <w:t>TMAnot_</w:t>
    </w:r>
    <w:r w:rsidR="007C3A2A">
      <w:rPr>
        <w:sz w:val="20"/>
        <w:szCs w:val="20"/>
      </w:rPr>
      <w:t>10</w:t>
    </w:r>
    <w:r>
      <w:rPr>
        <w:sz w:val="20"/>
        <w:szCs w:val="20"/>
      </w:rPr>
      <w:t xml:space="preserve">0713_Agl; </w:t>
    </w:r>
    <w:r w:rsidRPr="009E095D">
      <w:rPr>
        <w:bCs/>
        <w:sz w:val="20"/>
        <w:szCs w:val="20"/>
      </w:rPr>
      <w:t>Ministru kabineta rīkojuma</w:t>
    </w:r>
    <w:r w:rsidR="0074449C">
      <w:rPr>
        <w:bCs/>
        <w:sz w:val="20"/>
        <w:szCs w:val="20"/>
      </w:rPr>
      <w:t xml:space="preserve"> projekta</w:t>
    </w:r>
    <w:r w:rsidRPr="009E095D">
      <w:rPr>
        <w:bCs/>
        <w:sz w:val="20"/>
        <w:szCs w:val="20"/>
      </w:rPr>
      <w:t xml:space="preserve"> „Par valsts nozīmes pasākumu starptautiskas nozīmes svētvietā Aglonā un tā nodrošināšanas un drošības plānu 201</w:t>
    </w:r>
    <w:r>
      <w:rPr>
        <w:bCs/>
        <w:sz w:val="20"/>
        <w:szCs w:val="20"/>
      </w:rPr>
      <w:t>4</w:t>
    </w:r>
    <w:r w:rsidRPr="009E095D">
      <w:rPr>
        <w:bCs/>
        <w:sz w:val="20"/>
        <w:szCs w:val="20"/>
      </w:rPr>
      <w:t>.</w:t>
    </w:r>
    <w:r w:rsidRPr="009E095D">
      <w:rPr>
        <w:sz w:val="20"/>
        <w:szCs w:val="20"/>
      </w:rPr>
      <w:t xml:space="preserve"> gadam</w:t>
    </w:r>
    <w:r w:rsidRPr="009E095D">
      <w:rPr>
        <w:bCs/>
        <w:sz w:val="20"/>
        <w:szCs w:val="20"/>
      </w:rPr>
      <w:t xml:space="preserve">” sākotnējās ietekmes </w:t>
    </w:r>
    <w:r>
      <w:rPr>
        <w:bCs/>
        <w:sz w:val="20"/>
        <w:szCs w:val="20"/>
      </w:rPr>
      <w:t>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7B7" w:rsidRDefault="00CB1A12">
      <w:r>
        <w:separator/>
      </w:r>
    </w:p>
  </w:footnote>
  <w:footnote w:type="continuationSeparator" w:id="0">
    <w:p w:rsidR="00A957B7" w:rsidRDefault="00CB1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10" w:rsidRDefault="00282C10" w:rsidP="000C6E6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4E7610" w:rsidRDefault="0087720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610" w:rsidRDefault="00282C10" w:rsidP="000C6E6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77208">
      <w:rPr>
        <w:rStyle w:val="Lappusesnumurs"/>
        <w:noProof/>
      </w:rPr>
      <w:t>11</w:t>
    </w:r>
    <w:r>
      <w:rPr>
        <w:rStyle w:val="Lappusesnumurs"/>
      </w:rPr>
      <w:fldChar w:fldCharType="end"/>
    </w:r>
  </w:p>
  <w:p w:rsidR="004E7610" w:rsidRDefault="00877208">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7C"/>
    <w:rsid w:val="00233D93"/>
    <w:rsid w:val="00282C10"/>
    <w:rsid w:val="00503B41"/>
    <w:rsid w:val="00504EB3"/>
    <w:rsid w:val="00621AFC"/>
    <w:rsid w:val="0074449C"/>
    <w:rsid w:val="007C3A2A"/>
    <w:rsid w:val="00877208"/>
    <w:rsid w:val="009A727C"/>
    <w:rsid w:val="00A957B7"/>
    <w:rsid w:val="00CB1A12"/>
    <w:rsid w:val="00D062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A727C"/>
    <w:pPr>
      <w:spacing w:after="0" w:line="240" w:lineRule="auto"/>
      <w:ind w:firstLine="720"/>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9A727C"/>
    <w:pPr>
      <w:tabs>
        <w:tab w:val="center" w:pos="4153"/>
        <w:tab w:val="right" w:pos="8306"/>
      </w:tabs>
    </w:pPr>
    <w:rPr>
      <w:sz w:val="20"/>
    </w:rPr>
  </w:style>
  <w:style w:type="character" w:customStyle="1" w:styleId="GalveneRakstz">
    <w:name w:val="Galvene Rakstz."/>
    <w:basedOn w:val="Noklusjumarindkopasfonts"/>
    <w:link w:val="Galvene"/>
    <w:uiPriority w:val="99"/>
    <w:rsid w:val="009A727C"/>
    <w:rPr>
      <w:rFonts w:ascii="Times New Roman" w:eastAsia="Times New Roman" w:hAnsi="Times New Roman" w:cs="Times New Roman"/>
      <w:sz w:val="20"/>
      <w:szCs w:val="24"/>
      <w:lang w:eastAsia="lv-LV"/>
    </w:rPr>
  </w:style>
  <w:style w:type="character" w:styleId="Lappusesnumurs">
    <w:name w:val="page number"/>
    <w:basedOn w:val="Noklusjumarindkopasfonts"/>
    <w:rsid w:val="009A727C"/>
  </w:style>
  <w:style w:type="paragraph" w:customStyle="1" w:styleId="naisf">
    <w:name w:val="naisf"/>
    <w:basedOn w:val="Parasts"/>
    <w:uiPriority w:val="99"/>
    <w:rsid w:val="009A727C"/>
    <w:pPr>
      <w:spacing w:before="75" w:after="75"/>
      <w:ind w:firstLine="375"/>
      <w:jc w:val="both"/>
    </w:pPr>
  </w:style>
  <w:style w:type="paragraph" w:customStyle="1" w:styleId="naisnod">
    <w:name w:val="naisnod"/>
    <w:basedOn w:val="Parasts"/>
    <w:uiPriority w:val="99"/>
    <w:rsid w:val="009A727C"/>
    <w:pPr>
      <w:spacing w:before="150" w:after="150"/>
      <w:jc w:val="center"/>
    </w:pPr>
    <w:rPr>
      <w:b/>
      <w:bCs/>
    </w:rPr>
  </w:style>
  <w:style w:type="paragraph" w:customStyle="1" w:styleId="naiskr">
    <w:name w:val="naiskr"/>
    <w:basedOn w:val="Parasts"/>
    <w:rsid w:val="009A727C"/>
    <w:pPr>
      <w:spacing w:before="75" w:after="75"/>
    </w:pPr>
  </w:style>
  <w:style w:type="paragraph" w:styleId="Vresteksts">
    <w:name w:val="footnote text"/>
    <w:basedOn w:val="Parasts"/>
    <w:link w:val="VrestekstsRakstz"/>
    <w:semiHidden/>
    <w:rsid w:val="009A727C"/>
    <w:rPr>
      <w:sz w:val="20"/>
      <w:szCs w:val="20"/>
    </w:rPr>
  </w:style>
  <w:style w:type="character" w:customStyle="1" w:styleId="VrestekstsRakstz">
    <w:name w:val="Vēres teksts Rakstz."/>
    <w:basedOn w:val="Noklusjumarindkopasfonts"/>
    <w:link w:val="Vresteksts"/>
    <w:semiHidden/>
    <w:rsid w:val="009A727C"/>
    <w:rPr>
      <w:rFonts w:ascii="Times New Roman" w:eastAsia="Times New Roman" w:hAnsi="Times New Roman" w:cs="Times New Roman"/>
      <w:sz w:val="20"/>
      <w:szCs w:val="20"/>
      <w:lang w:eastAsia="lv-LV"/>
    </w:rPr>
  </w:style>
  <w:style w:type="paragraph" w:styleId="Paraststmeklis">
    <w:name w:val="Normal (Web)"/>
    <w:basedOn w:val="Parasts"/>
    <w:uiPriority w:val="99"/>
    <w:rsid w:val="009A727C"/>
    <w:pPr>
      <w:spacing w:before="100" w:beforeAutospacing="1" w:after="100" w:afterAutospacing="1"/>
    </w:pPr>
  </w:style>
  <w:style w:type="paragraph" w:styleId="Bezatstarpm">
    <w:name w:val="No Spacing"/>
    <w:uiPriority w:val="99"/>
    <w:qFormat/>
    <w:rsid w:val="009A727C"/>
    <w:pPr>
      <w:spacing w:after="0" w:line="240" w:lineRule="auto"/>
      <w:ind w:firstLine="720"/>
    </w:pPr>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CB1A12"/>
    <w:pPr>
      <w:tabs>
        <w:tab w:val="center" w:pos="4153"/>
        <w:tab w:val="right" w:pos="8306"/>
      </w:tabs>
    </w:pPr>
  </w:style>
  <w:style w:type="character" w:customStyle="1" w:styleId="KjeneRakstz">
    <w:name w:val="Kājene Rakstz."/>
    <w:basedOn w:val="Noklusjumarindkopasfonts"/>
    <w:link w:val="Kjene"/>
    <w:uiPriority w:val="99"/>
    <w:rsid w:val="00CB1A12"/>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74449C"/>
    <w:rPr>
      <w:sz w:val="16"/>
      <w:szCs w:val="16"/>
    </w:rPr>
  </w:style>
  <w:style w:type="paragraph" w:styleId="Komentrateksts">
    <w:name w:val="annotation text"/>
    <w:basedOn w:val="Parasts"/>
    <w:link w:val="KomentratekstsRakstz"/>
    <w:uiPriority w:val="99"/>
    <w:semiHidden/>
    <w:unhideWhenUsed/>
    <w:rsid w:val="0074449C"/>
    <w:rPr>
      <w:sz w:val="20"/>
      <w:szCs w:val="20"/>
    </w:rPr>
  </w:style>
  <w:style w:type="character" w:customStyle="1" w:styleId="KomentratekstsRakstz">
    <w:name w:val="Komentāra teksts Rakstz."/>
    <w:basedOn w:val="Noklusjumarindkopasfonts"/>
    <w:link w:val="Komentrateksts"/>
    <w:uiPriority w:val="99"/>
    <w:semiHidden/>
    <w:rsid w:val="0074449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4449C"/>
    <w:rPr>
      <w:b/>
      <w:bCs/>
    </w:rPr>
  </w:style>
  <w:style w:type="character" w:customStyle="1" w:styleId="KomentratmaRakstz">
    <w:name w:val="Komentāra tēma Rakstz."/>
    <w:basedOn w:val="KomentratekstsRakstz"/>
    <w:link w:val="Komentratma"/>
    <w:uiPriority w:val="99"/>
    <w:semiHidden/>
    <w:rsid w:val="0074449C"/>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4449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4449C"/>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A727C"/>
    <w:pPr>
      <w:spacing w:after="0" w:line="240" w:lineRule="auto"/>
      <w:ind w:firstLine="720"/>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9A727C"/>
    <w:pPr>
      <w:tabs>
        <w:tab w:val="center" w:pos="4153"/>
        <w:tab w:val="right" w:pos="8306"/>
      </w:tabs>
    </w:pPr>
    <w:rPr>
      <w:sz w:val="20"/>
    </w:rPr>
  </w:style>
  <w:style w:type="character" w:customStyle="1" w:styleId="GalveneRakstz">
    <w:name w:val="Galvene Rakstz."/>
    <w:basedOn w:val="Noklusjumarindkopasfonts"/>
    <w:link w:val="Galvene"/>
    <w:uiPriority w:val="99"/>
    <w:rsid w:val="009A727C"/>
    <w:rPr>
      <w:rFonts w:ascii="Times New Roman" w:eastAsia="Times New Roman" w:hAnsi="Times New Roman" w:cs="Times New Roman"/>
      <w:sz w:val="20"/>
      <w:szCs w:val="24"/>
      <w:lang w:eastAsia="lv-LV"/>
    </w:rPr>
  </w:style>
  <w:style w:type="character" w:styleId="Lappusesnumurs">
    <w:name w:val="page number"/>
    <w:basedOn w:val="Noklusjumarindkopasfonts"/>
    <w:rsid w:val="009A727C"/>
  </w:style>
  <w:style w:type="paragraph" w:customStyle="1" w:styleId="naisf">
    <w:name w:val="naisf"/>
    <w:basedOn w:val="Parasts"/>
    <w:uiPriority w:val="99"/>
    <w:rsid w:val="009A727C"/>
    <w:pPr>
      <w:spacing w:before="75" w:after="75"/>
      <w:ind w:firstLine="375"/>
      <w:jc w:val="both"/>
    </w:pPr>
  </w:style>
  <w:style w:type="paragraph" w:customStyle="1" w:styleId="naisnod">
    <w:name w:val="naisnod"/>
    <w:basedOn w:val="Parasts"/>
    <w:uiPriority w:val="99"/>
    <w:rsid w:val="009A727C"/>
    <w:pPr>
      <w:spacing w:before="150" w:after="150"/>
      <w:jc w:val="center"/>
    </w:pPr>
    <w:rPr>
      <w:b/>
      <w:bCs/>
    </w:rPr>
  </w:style>
  <w:style w:type="paragraph" w:customStyle="1" w:styleId="naiskr">
    <w:name w:val="naiskr"/>
    <w:basedOn w:val="Parasts"/>
    <w:rsid w:val="009A727C"/>
    <w:pPr>
      <w:spacing w:before="75" w:after="75"/>
    </w:pPr>
  </w:style>
  <w:style w:type="paragraph" w:styleId="Vresteksts">
    <w:name w:val="footnote text"/>
    <w:basedOn w:val="Parasts"/>
    <w:link w:val="VrestekstsRakstz"/>
    <w:semiHidden/>
    <w:rsid w:val="009A727C"/>
    <w:rPr>
      <w:sz w:val="20"/>
      <w:szCs w:val="20"/>
    </w:rPr>
  </w:style>
  <w:style w:type="character" w:customStyle="1" w:styleId="VrestekstsRakstz">
    <w:name w:val="Vēres teksts Rakstz."/>
    <w:basedOn w:val="Noklusjumarindkopasfonts"/>
    <w:link w:val="Vresteksts"/>
    <w:semiHidden/>
    <w:rsid w:val="009A727C"/>
    <w:rPr>
      <w:rFonts w:ascii="Times New Roman" w:eastAsia="Times New Roman" w:hAnsi="Times New Roman" w:cs="Times New Roman"/>
      <w:sz w:val="20"/>
      <w:szCs w:val="20"/>
      <w:lang w:eastAsia="lv-LV"/>
    </w:rPr>
  </w:style>
  <w:style w:type="paragraph" w:styleId="Paraststmeklis">
    <w:name w:val="Normal (Web)"/>
    <w:basedOn w:val="Parasts"/>
    <w:uiPriority w:val="99"/>
    <w:rsid w:val="009A727C"/>
    <w:pPr>
      <w:spacing w:before="100" w:beforeAutospacing="1" w:after="100" w:afterAutospacing="1"/>
    </w:pPr>
  </w:style>
  <w:style w:type="paragraph" w:styleId="Bezatstarpm">
    <w:name w:val="No Spacing"/>
    <w:uiPriority w:val="99"/>
    <w:qFormat/>
    <w:rsid w:val="009A727C"/>
    <w:pPr>
      <w:spacing w:after="0" w:line="240" w:lineRule="auto"/>
      <w:ind w:firstLine="720"/>
    </w:pPr>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CB1A12"/>
    <w:pPr>
      <w:tabs>
        <w:tab w:val="center" w:pos="4153"/>
        <w:tab w:val="right" w:pos="8306"/>
      </w:tabs>
    </w:pPr>
  </w:style>
  <w:style w:type="character" w:customStyle="1" w:styleId="KjeneRakstz">
    <w:name w:val="Kājene Rakstz."/>
    <w:basedOn w:val="Noklusjumarindkopasfonts"/>
    <w:link w:val="Kjene"/>
    <w:uiPriority w:val="99"/>
    <w:rsid w:val="00CB1A12"/>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74449C"/>
    <w:rPr>
      <w:sz w:val="16"/>
      <w:szCs w:val="16"/>
    </w:rPr>
  </w:style>
  <w:style w:type="paragraph" w:styleId="Komentrateksts">
    <w:name w:val="annotation text"/>
    <w:basedOn w:val="Parasts"/>
    <w:link w:val="KomentratekstsRakstz"/>
    <w:uiPriority w:val="99"/>
    <w:semiHidden/>
    <w:unhideWhenUsed/>
    <w:rsid w:val="0074449C"/>
    <w:rPr>
      <w:sz w:val="20"/>
      <w:szCs w:val="20"/>
    </w:rPr>
  </w:style>
  <w:style w:type="character" w:customStyle="1" w:styleId="KomentratekstsRakstz">
    <w:name w:val="Komentāra teksts Rakstz."/>
    <w:basedOn w:val="Noklusjumarindkopasfonts"/>
    <w:link w:val="Komentrateksts"/>
    <w:uiPriority w:val="99"/>
    <w:semiHidden/>
    <w:rsid w:val="0074449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4449C"/>
    <w:rPr>
      <w:b/>
      <w:bCs/>
    </w:rPr>
  </w:style>
  <w:style w:type="character" w:customStyle="1" w:styleId="KomentratmaRakstz">
    <w:name w:val="Komentāra tēma Rakstz."/>
    <w:basedOn w:val="KomentratekstsRakstz"/>
    <w:link w:val="Komentratma"/>
    <w:uiPriority w:val="99"/>
    <w:semiHidden/>
    <w:rsid w:val="0074449C"/>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4449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4449C"/>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A690B-8C03-42D6-8C84-5C2B6213A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14444</Words>
  <Characters>8234</Characters>
  <Application>Microsoft Office Word</Application>
  <DocSecurity>4</DocSecurity>
  <Lines>68</Lines>
  <Paragraphs>45</Paragraphs>
  <ScaleCrop>false</ScaleCrop>
  <HeadingPairs>
    <vt:vector size="2" baseType="variant">
      <vt:variant>
        <vt:lpstr>Nosaukums</vt:lpstr>
      </vt:variant>
      <vt:variant>
        <vt:i4>1</vt:i4>
      </vt:variant>
    </vt:vector>
  </HeadingPairs>
  <TitlesOfParts>
    <vt:vector size="1" baseType="lpstr">
      <vt:lpstr>Par valsts nozīmes pasākumu starptautiskas nozīmes svētvietā Aglonā un tā nodrošināšanas un drošības plānu 2014.gadam</vt:lpstr>
    </vt:vector>
  </TitlesOfParts>
  <Company>Tieslietu Ministrija</Company>
  <LinksUpToDate>false</LinksUpToDate>
  <CharactersWithSpaces>22633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nozīmes pasākumu starptautiskas nozīmes svētvietā Aglonā un tā nodrošināšanas un drošības plānu 2014.gadam</dc:title>
  <dc:subject>Ministru kabineta rīkojuma projekta sākotnējās ietekmes ziņojums (anotācija)</dc:subject>
  <dc:creator>D.Voitiņa</dc:creator>
  <cp:keywords/>
  <dc:description>Dana.Voitina@tm.gov.lv; 67046135</dc:description>
  <cp:lastModifiedBy>dv1301</cp:lastModifiedBy>
  <cp:revision>2</cp:revision>
  <dcterms:created xsi:type="dcterms:W3CDTF">2013-07-10T07:53:00Z</dcterms:created>
  <dcterms:modified xsi:type="dcterms:W3CDTF">2013-07-10T07:53:00Z</dcterms:modified>
</cp:coreProperties>
</file>