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7C0F2C" w:rsidRDefault="00886021" w:rsidP="00214094">
      <w:pPr>
        <w:pStyle w:val="naislab"/>
        <w:spacing w:before="0" w:after="0"/>
        <w:jc w:val="center"/>
        <w:outlineLvl w:val="0"/>
        <w:rPr>
          <w:b/>
          <w:sz w:val="28"/>
          <w:szCs w:val="28"/>
        </w:rPr>
      </w:pPr>
      <w:bookmarkStart w:id="0" w:name="OLE_LINK1"/>
      <w:bookmarkStart w:id="1" w:name="OLE_LINK2"/>
      <w:r>
        <w:rPr>
          <w:b/>
          <w:sz w:val="28"/>
          <w:szCs w:val="28"/>
        </w:rPr>
        <w:t>Ministru kabineta noteikumu projekta</w:t>
      </w:r>
      <w:bookmarkEnd w:id="0"/>
      <w:bookmarkEnd w:id="1"/>
      <w:r w:rsidRPr="007A3DBF">
        <w:rPr>
          <w:b/>
          <w:sz w:val="28"/>
          <w:szCs w:val="28"/>
        </w:rPr>
        <w:t xml:space="preserve"> „</w:t>
      </w:r>
      <w:bookmarkStart w:id="2" w:name="OLE_LINK5"/>
      <w:bookmarkStart w:id="3" w:name="OLE_LINK6"/>
      <w:r w:rsidR="00DF56F4" w:rsidRPr="00DF56F4">
        <w:rPr>
          <w:b/>
          <w:sz w:val="28"/>
          <w:szCs w:val="28"/>
        </w:rPr>
        <w:t>Personas datu aizsardzības pārkāpumu izmeklēšanas un novēršanas iekšējās kārtības obligātās prasības</w:t>
      </w:r>
      <w:bookmarkEnd w:id="2"/>
      <w:bookmarkEnd w:id="3"/>
      <w:r w:rsidRPr="007A3DBF">
        <w:rPr>
          <w:b/>
          <w:sz w:val="28"/>
          <w:szCs w:val="28"/>
        </w:rPr>
        <w:t>”</w:t>
      </w:r>
      <w:r w:rsidR="00EF4681">
        <w:rPr>
          <w:b/>
          <w:sz w:val="28"/>
          <w:szCs w:val="28"/>
        </w:rPr>
        <w:t xml:space="preserve"> </w:t>
      </w:r>
      <w:bookmarkStart w:id="4" w:name="OLE_LINK3"/>
      <w:bookmarkStart w:id="5" w:name="OLE_LINK4"/>
      <w:r w:rsidR="00852042" w:rsidRPr="007C0F2C">
        <w:rPr>
          <w:b/>
          <w:sz w:val="28"/>
          <w:szCs w:val="28"/>
        </w:rPr>
        <w:t>sākotnējā</w:t>
      </w:r>
      <w:r w:rsidR="002D3306" w:rsidRPr="007C0F2C">
        <w:rPr>
          <w:b/>
          <w:sz w:val="28"/>
          <w:szCs w:val="28"/>
        </w:rPr>
        <w:t>s</w:t>
      </w:r>
      <w:r w:rsidR="00852042" w:rsidRPr="007C0F2C">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7C0F2C">
          <w:rPr>
            <w:b/>
            <w:sz w:val="28"/>
            <w:szCs w:val="28"/>
          </w:rPr>
          <w:t>ziņojums</w:t>
        </w:r>
      </w:smartTag>
      <w:r w:rsidR="00852042" w:rsidRPr="007C0F2C">
        <w:rPr>
          <w:b/>
          <w:sz w:val="28"/>
          <w:szCs w:val="28"/>
        </w:rPr>
        <w:t xml:space="preserve"> (anotācija)</w:t>
      </w:r>
      <w:bookmarkEnd w:id="4"/>
      <w:bookmarkEnd w:id="5"/>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860"/>
      </w:tblGrid>
      <w:tr w:rsidR="00852042" w:rsidRPr="00DF56F4">
        <w:tc>
          <w:tcPr>
            <w:tcW w:w="9725" w:type="dxa"/>
            <w:gridSpan w:val="3"/>
            <w:vAlign w:val="center"/>
          </w:tcPr>
          <w:p w:rsidR="00852042" w:rsidRPr="00DF56F4" w:rsidRDefault="00852042" w:rsidP="00886021">
            <w:pPr>
              <w:pStyle w:val="naiskr"/>
              <w:spacing w:before="0" w:after="0"/>
              <w:rPr>
                <w:sz w:val="22"/>
                <w:szCs w:val="22"/>
              </w:rPr>
            </w:pPr>
            <w:r w:rsidRPr="00DF56F4">
              <w:rPr>
                <w:sz w:val="22"/>
                <w:szCs w:val="22"/>
              </w:rPr>
              <w:t>I</w:t>
            </w:r>
            <w:r w:rsidR="000941C5" w:rsidRPr="00DF56F4">
              <w:rPr>
                <w:sz w:val="22"/>
                <w:szCs w:val="22"/>
              </w:rPr>
              <w:t>.</w:t>
            </w:r>
            <w:r w:rsidRPr="00DF56F4">
              <w:rPr>
                <w:sz w:val="22"/>
                <w:szCs w:val="22"/>
              </w:rPr>
              <w:t xml:space="preserve"> Tiesību akta </w:t>
            </w:r>
            <w:r w:rsidR="002E3FF4" w:rsidRPr="00DF56F4">
              <w:rPr>
                <w:sz w:val="22"/>
                <w:szCs w:val="22"/>
              </w:rPr>
              <w:t xml:space="preserve">projekta </w:t>
            </w:r>
            <w:r w:rsidRPr="00DF56F4">
              <w:rPr>
                <w:sz w:val="22"/>
                <w:szCs w:val="22"/>
              </w:rPr>
              <w:t>izstrādes nepieciešamība</w:t>
            </w:r>
          </w:p>
        </w:tc>
      </w:tr>
      <w:tr w:rsidR="00262E2B" w:rsidRPr="00DF56F4">
        <w:trPr>
          <w:trHeight w:val="630"/>
        </w:trPr>
        <w:tc>
          <w:tcPr>
            <w:tcW w:w="550" w:type="dxa"/>
          </w:tcPr>
          <w:p w:rsidR="00262E2B" w:rsidRPr="00DF56F4" w:rsidRDefault="00262E2B" w:rsidP="006C4607">
            <w:pPr>
              <w:pStyle w:val="naiskr"/>
              <w:spacing w:before="0" w:after="0"/>
              <w:rPr>
                <w:sz w:val="22"/>
                <w:szCs w:val="22"/>
              </w:rPr>
            </w:pPr>
            <w:r w:rsidRPr="00DF56F4">
              <w:rPr>
                <w:sz w:val="22"/>
                <w:szCs w:val="22"/>
              </w:rPr>
              <w:t>1.</w:t>
            </w:r>
          </w:p>
        </w:tc>
        <w:tc>
          <w:tcPr>
            <w:tcW w:w="4315" w:type="dxa"/>
          </w:tcPr>
          <w:p w:rsidR="00262E2B" w:rsidRPr="00DF56F4" w:rsidRDefault="002D7F54" w:rsidP="006C4607">
            <w:pPr>
              <w:pStyle w:val="naiskr"/>
              <w:spacing w:before="0" w:after="0"/>
              <w:ind w:hanging="10"/>
              <w:rPr>
                <w:sz w:val="22"/>
                <w:szCs w:val="22"/>
              </w:rPr>
            </w:pPr>
            <w:r w:rsidRPr="00DF56F4">
              <w:rPr>
                <w:sz w:val="22"/>
                <w:szCs w:val="22"/>
              </w:rPr>
              <w:t>Pamatojums</w:t>
            </w:r>
          </w:p>
        </w:tc>
        <w:tc>
          <w:tcPr>
            <w:tcW w:w="4860" w:type="dxa"/>
          </w:tcPr>
          <w:p w:rsidR="00262E2B" w:rsidRPr="00DF56F4" w:rsidRDefault="00D93210" w:rsidP="00D93210">
            <w:pPr>
              <w:pStyle w:val="naiskr"/>
              <w:spacing w:before="0" w:after="0"/>
              <w:ind w:firstLine="527"/>
              <w:rPr>
                <w:sz w:val="22"/>
                <w:szCs w:val="22"/>
              </w:rPr>
            </w:pPr>
            <w:r w:rsidRPr="00DF56F4">
              <w:rPr>
                <w:sz w:val="22"/>
                <w:szCs w:val="22"/>
              </w:rPr>
              <w:t>Elektronisko sakaru likuma 68.</w:t>
            </w:r>
            <w:r w:rsidRPr="00DF56F4">
              <w:rPr>
                <w:sz w:val="22"/>
                <w:szCs w:val="22"/>
                <w:vertAlign w:val="superscript"/>
              </w:rPr>
              <w:t>1</w:t>
            </w:r>
            <w:r w:rsidRPr="00DF56F4">
              <w:rPr>
                <w:sz w:val="22"/>
                <w:szCs w:val="22"/>
              </w:rPr>
              <w:t xml:space="preserve"> panta otrā daļa.</w:t>
            </w:r>
          </w:p>
        </w:tc>
      </w:tr>
      <w:tr w:rsidR="00262E2B" w:rsidRPr="00DF56F4">
        <w:trPr>
          <w:trHeight w:val="472"/>
        </w:trPr>
        <w:tc>
          <w:tcPr>
            <w:tcW w:w="550" w:type="dxa"/>
          </w:tcPr>
          <w:p w:rsidR="00262E2B" w:rsidRPr="00DF56F4" w:rsidRDefault="00262E2B" w:rsidP="006C4607">
            <w:pPr>
              <w:pStyle w:val="naiskr"/>
              <w:spacing w:before="0" w:after="0"/>
              <w:rPr>
                <w:sz w:val="22"/>
                <w:szCs w:val="22"/>
              </w:rPr>
            </w:pPr>
            <w:r w:rsidRPr="00DF56F4">
              <w:rPr>
                <w:sz w:val="22"/>
                <w:szCs w:val="22"/>
              </w:rPr>
              <w:t>2.</w:t>
            </w:r>
          </w:p>
        </w:tc>
        <w:tc>
          <w:tcPr>
            <w:tcW w:w="4315" w:type="dxa"/>
          </w:tcPr>
          <w:p w:rsidR="00262E2B" w:rsidRPr="00DF56F4" w:rsidRDefault="00262E2B" w:rsidP="006C4607">
            <w:pPr>
              <w:pStyle w:val="naiskr"/>
              <w:tabs>
                <w:tab w:val="left" w:pos="170"/>
              </w:tabs>
              <w:spacing w:before="0" w:after="0"/>
              <w:rPr>
                <w:sz w:val="22"/>
                <w:szCs w:val="22"/>
              </w:rPr>
            </w:pPr>
            <w:r w:rsidRPr="00DF56F4">
              <w:rPr>
                <w:sz w:val="22"/>
                <w:szCs w:val="22"/>
              </w:rPr>
              <w:t>Pašreizējā situācija</w:t>
            </w:r>
            <w:r w:rsidR="001F5CD6" w:rsidRPr="00DF56F4">
              <w:rPr>
                <w:sz w:val="22"/>
                <w:szCs w:val="22"/>
              </w:rPr>
              <w:t xml:space="preserve"> un problēmas</w:t>
            </w:r>
          </w:p>
        </w:tc>
        <w:tc>
          <w:tcPr>
            <w:tcW w:w="4860" w:type="dxa"/>
          </w:tcPr>
          <w:p w:rsidR="004442D0" w:rsidRPr="00DF56F4" w:rsidRDefault="004442D0" w:rsidP="004442D0">
            <w:pPr>
              <w:ind w:firstLine="491"/>
              <w:jc w:val="both"/>
              <w:rPr>
                <w:sz w:val="22"/>
                <w:szCs w:val="22"/>
              </w:rPr>
            </w:pPr>
            <w:r w:rsidRPr="00DF56F4">
              <w:rPr>
                <w:sz w:val="22"/>
                <w:szCs w:val="22"/>
              </w:rPr>
              <w:t xml:space="preserve">Elektronisko sakaru likums uzliek pienākumus </w:t>
            </w:r>
            <w:r w:rsidR="00235C59" w:rsidRPr="00DF56F4">
              <w:rPr>
                <w:sz w:val="22"/>
                <w:szCs w:val="22"/>
              </w:rPr>
              <w:t>elektronisko sakaru komersantam</w:t>
            </w:r>
            <w:r w:rsidRPr="00DF56F4">
              <w:rPr>
                <w:sz w:val="22"/>
                <w:szCs w:val="22"/>
              </w:rPr>
              <w:t xml:space="preserve"> attiecībā uz personas datu apstrādi, </w:t>
            </w:r>
            <w:r w:rsidR="00235C59" w:rsidRPr="00DF56F4">
              <w:rPr>
                <w:sz w:val="22"/>
                <w:szCs w:val="22"/>
              </w:rPr>
              <w:t>t.sk.</w:t>
            </w:r>
            <w:r w:rsidRPr="00DF56F4">
              <w:rPr>
                <w:sz w:val="22"/>
                <w:szCs w:val="22"/>
              </w:rPr>
              <w:t xml:space="preserve"> pienākumu īstenot atbilstīgus tehniskus un organiza</w:t>
            </w:r>
            <w:r w:rsidR="000C3389" w:rsidRPr="00DF56F4">
              <w:rPr>
                <w:sz w:val="22"/>
                <w:szCs w:val="22"/>
              </w:rPr>
              <w:t>toriskus aizsardzības pasākumu</w:t>
            </w:r>
            <w:r w:rsidR="00E81ACC" w:rsidRPr="00DF56F4">
              <w:rPr>
                <w:sz w:val="22"/>
                <w:szCs w:val="22"/>
              </w:rPr>
              <w:t>s, lai nepieļautu personas datu aizsardzības pārkāpumus.</w:t>
            </w:r>
          </w:p>
          <w:p w:rsidR="00D93210" w:rsidRPr="00DF56F4" w:rsidRDefault="00D93210" w:rsidP="00D93210">
            <w:pPr>
              <w:ind w:firstLine="491"/>
              <w:jc w:val="both"/>
              <w:rPr>
                <w:sz w:val="22"/>
                <w:szCs w:val="22"/>
              </w:rPr>
            </w:pPr>
            <w:r w:rsidRPr="00DF56F4">
              <w:rPr>
                <w:sz w:val="22"/>
                <w:szCs w:val="22"/>
              </w:rPr>
              <w:t xml:space="preserve">Elektronisko sakaru komersantam izstrādāta un ieviesta kārtība nepieciešama, lai pienācīgi un savlaicīgi reaģētu uz personas datu aizsardzības pārkāpumiem, kā to nosaka </w:t>
            </w:r>
            <w:r w:rsidR="0002438F" w:rsidRPr="00DF56F4">
              <w:rPr>
                <w:sz w:val="22"/>
                <w:szCs w:val="22"/>
              </w:rPr>
              <w:t>Eiropas Parlamenta un Padomes Direktīva 2009/136/EK ( 2009. gada 25. novembris), ar ko groza Direktīvu 2002/22/EK par universālo pakalpojumu un lietotāju tiesībām attiecībā uz elektronisko sakaru tīkliem un pakalpojumiem, Direktīvu 2002/58/EK par personas datu apstrādi un privātās dzīves aizsardzību elektronisko komunikāciju nozarē un Regulu (EK) Nr. 2006/2004 par sadarbību starp valstu iestādēm, kas atbildīgas par tiesību aktu īstenošanu patērētāju tiesību aizsardzības jomā</w:t>
            </w:r>
            <w:r w:rsidRPr="00DF56F4">
              <w:rPr>
                <w:sz w:val="22"/>
                <w:szCs w:val="22"/>
              </w:rPr>
              <w:t>.</w:t>
            </w:r>
          </w:p>
          <w:p w:rsidR="00D93210" w:rsidRPr="00DF56F4" w:rsidRDefault="00D93210" w:rsidP="00D93210">
            <w:pPr>
              <w:ind w:firstLine="491"/>
              <w:jc w:val="both"/>
              <w:rPr>
                <w:sz w:val="22"/>
                <w:szCs w:val="22"/>
              </w:rPr>
            </w:pPr>
            <w:r w:rsidRPr="00DF56F4">
              <w:rPr>
                <w:sz w:val="22"/>
                <w:szCs w:val="22"/>
              </w:rPr>
              <w:t xml:space="preserve">Ja uz personas datu aizsardzības pārkāpumiem nereaģē pienācīgi un savlaicīgi, tie var abonentam vai attiecīgajai personai radīt būtiskus ekonomiskos zaudējumus un sociālo kaitējumu. Tādēļ, tiklīdz </w:t>
            </w:r>
            <w:r w:rsidR="00785D22" w:rsidRPr="00DF56F4">
              <w:rPr>
                <w:sz w:val="22"/>
                <w:szCs w:val="22"/>
              </w:rPr>
              <w:t>elektronisko sakaru komersants</w:t>
            </w:r>
            <w:r w:rsidRPr="00DF56F4">
              <w:rPr>
                <w:sz w:val="22"/>
                <w:szCs w:val="22"/>
              </w:rPr>
              <w:t xml:space="preserve"> uzzina par šādu pārkāpumu, tam būtu jāpaziņo par pārkāpumu kompetentajai valsts iestādei un jāveic visi nepieciešamie pasākumi pārkāpuma un tā seku novēršanai</w:t>
            </w:r>
            <w:r w:rsidR="00785D22" w:rsidRPr="00DF56F4">
              <w:rPr>
                <w:sz w:val="22"/>
                <w:szCs w:val="22"/>
              </w:rPr>
              <w:t xml:space="preserve">, kā arī pārkāpuma iemeslu konstatēšanai. </w:t>
            </w:r>
            <w:r w:rsidRPr="00DF56F4">
              <w:rPr>
                <w:sz w:val="22"/>
                <w:szCs w:val="22"/>
              </w:rPr>
              <w:t xml:space="preserve"> Abonenti vai </w:t>
            </w:r>
            <w:r w:rsidR="00006ADE" w:rsidRPr="00DF56F4">
              <w:rPr>
                <w:sz w:val="22"/>
                <w:szCs w:val="22"/>
              </w:rPr>
              <w:t>citi datu subjekti</w:t>
            </w:r>
            <w:r w:rsidRPr="00DF56F4">
              <w:rPr>
                <w:sz w:val="22"/>
                <w:szCs w:val="22"/>
              </w:rPr>
              <w:t xml:space="preserve">, kuru dati un privātā dzīve var tikt negatīvi skarti šo pārkāpumu dēļ, būtu bez kavēšanās jābrīdina un jāinformē, lai tie varētu veikt nepieciešamos piesardzības pasākumus. Pārkāpums ir jāuzskata kā negatīvi ietekmējošs abonenta vai </w:t>
            </w:r>
            <w:r w:rsidR="00006ADE" w:rsidRPr="00DF56F4">
              <w:rPr>
                <w:sz w:val="22"/>
                <w:szCs w:val="22"/>
              </w:rPr>
              <w:t>datu subjekta</w:t>
            </w:r>
            <w:r w:rsidRPr="00DF56F4">
              <w:rPr>
                <w:sz w:val="22"/>
                <w:szCs w:val="22"/>
              </w:rPr>
              <w:t xml:space="preserve"> datus un privāto dzīvi, ja tā rezultātā var notikt, piemēram, identitātes zādzība vai krāpšana, fizisks kaitējums, būtisks pazemojums vai kaitējums reputācijai saistībā ar publiski pieejamu komunikācijas pakalpojumu sniegšanu. </w:t>
            </w:r>
          </w:p>
          <w:p w:rsidR="00291760" w:rsidRPr="00DF56F4" w:rsidRDefault="00291760" w:rsidP="004F206A">
            <w:pPr>
              <w:pStyle w:val="naiskr"/>
              <w:spacing w:before="0" w:after="0"/>
              <w:ind w:firstLine="527"/>
              <w:jc w:val="both"/>
              <w:rPr>
                <w:sz w:val="22"/>
                <w:szCs w:val="22"/>
              </w:rPr>
            </w:pPr>
          </w:p>
        </w:tc>
      </w:tr>
      <w:tr w:rsidR="00262E2B" w:rsidRPr="00DF56F4" w:rsidTr="00235C59">
        <w:trPr>
          <w:trHeight w:val="699"/>
        </w:trPr>
        <w:tc>
          <w:tcPr>
            <w:tcW w:w="550" w:type="dxa"/>
          </w:tcPr>
          <w:p w:rsidR="00262E2B" w:rsidRPr="00DF56F4" w:rsidRDefault="00262E2B" w:rsidP="006C4607">
            <w:pPr>
              <w:pStyle w:val="naiskr"/>
              <w:spacing w:before="0" w:after="0"/>
              <w:rPr>
                <w:sz w:val="22"/>
                <w:szCs w:val="22"/>
              </w:rPr>
            </w:pPr>
            <w:r w:rsidRPr="00DF56F4">
              <w:rPr>
                <w:sz w:val="22"/>
                <w:szCs w:val="22"/>
              </w:rPr>
              <w:t>3.</w:t>
            </w:r>
          </w:p>
        </w:tc>
        <w:tc>
          <w:tcPr>
            <w:tcW w:w="4315" w:type="dxa"/>
          </w:tcPr>
          <w:p w:rsidR="00262E2B" w:rsidRPr="00DF56F4" w:rsidRDefault="00420870" w:rsidP="006C4607">
            <w:pPr>
              <w:pStyle w:val="naiskr"/>
              <w:spacing w:before="0" w:after="0"/>
              <w:rPr>
                <w:sz w:val="22"/>
                <w:szCs w:val="22"/>
              </w:rPr>
            </w:pPr>
            <w:r w:rsidRPr="00DF56F4">
              <w:rPr>
                <w:sz w:val="22"/>
                <w:szCs w:val="22"/>
              </w:rPr>
              <w:t>S</w:t>
            </w:r>
            <w:r w:rsidR="000B69CF" w:rsidRPr="00DF56F4">
              <w:rPr>
                <w:sz w:val="22"/>
                <w:szCs w:val="22"/>
              </w:rPr>
              <w:t xml:space="preserve">aistītie </w:t>
            </w:r>
            <w:r w:rsidR="001A6AE4" w:rsidRPr="00DF56F4">
              <w:rPr>
                <w:sz w:val="22"/>
                <w:szCs w:val="22"/>
              </w:rPr>
              <w:t>politikas ietekmes novērtējumi</w:t>
            </w:r>
            <w:r w:rsidR="00CB0247" w:rsidRPr="00DF56F4">
              <w:rPr>
                <w:sz w:val="22"/>
                <w:szCs w:val="22"/>
              </w:rPr>
              <w:t xml:space="preserve"> un</w:t>
            </w:r>
            <w:r w:rsidR="001A6AE4" w:rsidRPr="00DF56F4">
              <w:rPr>
                <w:sz w:val="22"/>
                <w:szCs w:val="22"/>
              </w:rPr>
              <w:t xml:space="preserve"> </w:t>
            </w:r>
            <w:r w:rsidR="000B69CF" w:rsidRPr="00DF56F4">
              <w:rPr>
                <w:sz w:val="22"/>
                <w:szCs w:val="22"/>
              </w:rPr>
              <w:t>pētījumi</w:t>
            </w:r>
          </w:p>
        </w:tc>
        <w:tc>
          <w:tcPr>
            <w:tcW w:w="4860" w:type="dxa"/>
          </w:tcPr>
          <w:p w:rsidR="00D20FF4" w:rsidRPr="00DF56F4" w:rsidRDefault="00E2054B" w:rsidP="00291760">
            <w:pPr>
              <w:pStyle w:val="naiskr"/>
              <w:spacing w:before="0" w:after="0"/>
              <w:ind w:firstLine="527"/>
              <w:rPr>
                <w:sz w:val="22"/>
                <w:szCs w:val="22"/>
              </w:rPr>
            </w:pPr>
            <w:r w:rsidRPr="00DF56F4">
              <w:rPr>
                <w:sz w:val="22"/>
                <w:szCs w:val="22"/>
              </w:rPr>
              <w:t>Projekts šo jomu neskar</w:t>
            </w:r>
          </w:p>
        </w:tc>
      </w:tr>
      <w:tr w:rsidR="00262E2B" w:rsidRPr="00DF56F4">
        <w:trPr>
          <w:trHeight w:val="384"/>
        </w:trPr>
        <w:tc>
          <w:tcPr>
            <w:tcW w:w="550" w:type="dxa"/>
          </w:tcPr>
          <w:p w:rsidR="00262E2B" w:rsidRPr="00DF56F4" w:rsidRDefault="00262E2B" w:rsidP="006C4607">
            <w:pPr>
              <w:pStyle w:val="naiskr"/>
              <w:spacing w:before="0" w:after="0"/>
              <w:rPr>
                <w:sz w:val="22"/>
                <w:szCs w:val="22"/>
              </w:rPr>
            </w:pPr>
            <w:r w:rsidRPr="00DF56F4">
              <w:rPr>
                <w:sz w:val="22"/>
                <w:szCs w:val="22"/>
              </w:rPr>
              <w:t>4.</w:t>
            </w:r>
          </w:p>
        </w:tc>
        <w:tc>
          <w:tcPr>
            <w:tcW w:w="4315" w:type="dxa"/>
          </w:tcPr>
          <w:p w:rsidR="00262E2B" w:rsidRPr="00DF56F4" w:rsidRDefault="000C790C" w:rsidP="006C4607">
            <w:pPr>
              <w:pStyle w:val="naiskr"/>
              <w:spacing w:before="0" w:after="0"/>
              <w:rPr>
                <w:sz w:val="22"/>
                <w:szCs w:val="22"/>
              </w:rPr>
            </w:pPr>
            <w:r w:rsidRPr="00DF56F4">
              <w:rPr>
                <w:sz w:val="22"/>
                <w:szCs w:val="22"/>
              </w:rPr>
              <w:t>Tiesiskā r</w:t>
            </w:r>
            <w:r w:rsidR="00400032" w:rsidRPr="00DF56F4">
              <w:rPr>
                <w:sz w:val="22"/>
                <w:szCs w:val="22"/>
              </w:rPr>
              <w:t xml:space="preserve">egulējuma </w:t>
            </w:r>
            <w:r w:rsidR="00262E2B" w:rsidRPr="00DF56F4">
              <w:rPr>
                <w:sz w:val="22"/>
                <w:szCs w:val="22"/>
              </w:rPr>
              <w:t>mērķis un būtība</w:t>
            </w:r>
          </w:p>
        </w:tc>
        <w:tc>
          <w:tcPr>
            <w:tcW w:w="4860" w:type="dxa"/>
          </w:tcPr>
          <w:p w:rsidR="00815ADD" w:rsidRPr="00DF56F4" w:rsidRDefault="00325AFD" w:rsidP="00765B25">
            <w:pPr>
              <w:pStyle w:val="naiskr"/>
              <w:spacing w:before="0" w:after="0"/>
              <w:ind w:firstLine="527"/>
              <w:jc w:val="both"/>
              <w:rPr>
                <w:sz w:val="22"/>
                <w:szCs w:val="22"/>
              </w:rPr>
            </w:pPr>
            <w:r w:rsidRPr="00DF56F4">
              <w:rPr>
                <w:sz w:val="22"/>
                <w:szCs w:val="22"/>
              </w:rPr>
              <w:t xml:space="preserve">Ministru kabineta noteikumi noteiks obligātās prasības, kas elektronisko sakaru komersantam jāievēro, izstrādājot personas datu aizsardzības pārkāpumu izmeklēšanas un novēršanas iekšējo kārtību, </w:t>
            </w:r>
            <w:r w:rsidR="00785D22" w:rsidRPr="00DF56F4">
              <w:rPr>
                <w:sz w:val="22"/>
                <w:szCs w:val="22"/>
              </w:rPr>
              <w:t xml:space="preserve">kurā ir </w:t>
            </w:r>
            <w:r w:rsidRPr="00DF56F4">
              <w:rPr>
                <w:sz w:val="22"/>
                <w:szCs w:val="22"/>
              </w:rPr>
              <w:t>iekļauj</w:t>
            </w:r>
            <w:r w:rsidR="00785D22" w:rsidRPr="00DF56F4">
              <w:rPr>
                <w:sz w:val="22"/>
                <w:szCs w:val="22"/>
              </w:rPr>
              <w:t>ama</w:t>
            </w:r>
            <w:r w:rsidRPr="00DF56F4">
              <w:rPr>
                <w:sz w:val="22"/>
                <w:szCs w:val="22"/>
              </w:rPr>
              <w:t xml:space="preserve"> informācija par pasākumiem, kurus pakalpojuma sniedzējam ir jāveic, </w:t>
            </w:r>
            <w:r w:rsidR="00006ADE" w:rsidRPr="00DF56F4">
              <w:rPr>
                <w:sz w:val="22"/>
                <w:szCs w:val="22"/>
              </w:rPr>
              <w:t>konstatējot</w:t>
            </w:r>
            <w:r w:rsidRPr="00DF56F4">
              <w:rPr>
                <w:sz w:val="22"/>
                <w:szCs w:val="22"/>
              </w:rPr>
              <w:t xml:space="preserve"> </w:t>
            </w:r>
            <w:r w:rsidR="00006ADE" w:rsidRPr="00DF56F4">
              <w:rPr>
                <w:sz w:val="22"/>
                <w:szCs w:val="22"/>
              </w:rPr>
              <w:t xml:space="preserve">personas datu aizsardzības </w:t>
            </w:r>
            <w:r w:rsidRPr="00DF56F4">
              <w:rPr>
                <w:sz w:val="22"/>
                <w:szCs w:val="22"/>
              </w:rPr>
              <w:t xml:space="preserve">pārkāpumu un </w:t>
            </w:r>
            <w:r w:rsidRPr="00DF56F4">
              <w:rPr>
                <w:sz w:val="22"/>
                <w:szCs w:val="22"/>
              </w:rPr>
              <w:lastRenderedPageBreak/>
              <w:t>veicot preventīvās darbības</w:t>
            </w:r>
            <w:r w:rsidR="00006ADE" w:rsidRPr="00DF56F4">
              <w:rPr>
                <w:sz w:val="22"/>
                <w:szCs w:val="22"/>
              </w:rPr>
              <w:t>, lai pienācīgi un savlaicīgi reaģētu uz personas datu aizsardzības pārkāpumiem un tos nepieļautu</w:t>
            </w:r>
            <w:r w:rsidR="00765B25" w:rsidRPr="00DF56F4">
              <w:rPr>
                <w:sz w:val="22"/>
                <w:szCs w:val="22"/>
              </w:rPr>
              <w:t>, t.sk. ne retāk kā reizi gadā veiktu jebkāda veida apmācību komersantu ieskatā personas datu aizsardzības un  informācijas tehnoloģiju drošība jomā, lai nodrošinātu komersanta atbilstīgo darbinieku kompetenci minētajās jomās</w:t>
            </w:r>
          </w:p>
        </w:tc>
      </w:tr>
      <w:tr w:rsidR="00262E2B" w:rsidRPr="00DF56F4">
        <w:trPr>
          <w:trHeight w:val="476"/>
        </w:trPr>
        <w:tc>
          <w:tcPr>
            <w:tcW w:w="550" w:type="dxa"/>
          </w:tcPr>
          <w:p w:rsidR="00262E2B" w:rsidRPr="00DF56F4" w:rsidRDefault="00262E2B" w:rsidP="006C4607">
            <w:pPr>
              <w:pStyle w:val="naiskr"/>
              <w:spacing w:before="0" w:after="0"/>
              <w:rPr>
                <w:sz w:val="22"/>
                <w:szCs w:val="22"/>
              </w:rPr>
            </w:pPr>
            <w:r w:rsidRPr="00DF56F4">
              <w:rPr>
                <w:sz w:val="22"/>
                <w:szCs w:val="22"/>
              </w:rPr>
              <w:lastRenderedPageBreak/>
              <w:t>5.</w:t>
            </w:r>
          </w:p>
        </w:tc>
        <w:tc>
          <w:tcPr>
            <w:tcW w:w="4315" w:type="dxa"/>
          </w:tcPr>
          <w:p w:rsidR="00262E2B" w:rsidRPr="00DF56F4" w:rsidRDefault="001A4066" w:rsidP="006C4607">
            <w:pPr>
              <w:pStyle w:val="naiskr"/>
              <w:spacing w:before="0" w:after="0"/>
              <w:rPr>
                <w:sz w:val="22"/>
                <w:szCs w:val="22"/>
              </w:rPr>
            </w:pPr>
            <w:r w:rsidRPr="00DF56F4">
              <w:rPr>
                <w:sz w:val="22"/>
                <w:szCs w:val="22"/>
              </w:rPr>
              <w:t>Projekta i</w:t>
            </w:r>
            <w:r w:rsidR="00262E2B" w:rsidRPr="00DF56F4">
              <w:rPr>
                <w:sz w:val="22"/>
                <w:szCs w:val="22"/>
              </w:rPr>
              <w:t>zstrād</w:t>
            </w:r>
            <w:r w:rsidR="00420870" w:rsidRPr="00DF56F4">
              <w:rPr>
                <w:sz w:val="22"/>
                <w:szCs w:val="22"/>
              </w:rPr>
              <w:t xml:space="preserve">ē </w:t>
            </w:r>
            <w:r w:rsidR="00262E2B" w:rsidRPr="00DF56F4">
              <w:rPr>
                <w:sz w:val="22"/>
                <w:szCs w:val="22"/>
              </w:rPr>
              <w:t>iesaistītās institūcijas</w:t>
            </w:r>
          </w:p>
        </w:tc>
        <w:tc>
          <w:tcPr>
            <w:tcW w:w="4860" w:type="dxa"/>
          </w:tcPr>
          <w:p w:rsidR="00262E2B" w:rsidRPr="00DF56F4" w:rsidRDefault="00E2054B" w:rsidP="00291760">
            <w:pPr>
              <w:pStyle w:val="naiskr"/>
              <w:spacing w:before="0" w:after="0"/>
              <w:ind w:firstLine="527"/>
              <w:rPr>
                <w:sz w:val="22"/>
                <w:szCs w:val="22"/>
              </w:rPr>
            </w:pPr>
            <w:r w:rsidRPr="00DF56F4">
              <w:rPr>
                <w:sz w:val="22"/>
                <w:szCs w:val="22"/>
              </w:rPr>
              <w:t>Projekts šo jomu neskar</w:t>
            </w:r>
          </w:p>
        </w:tc>
      </w:tr>
      <w:tr w:rsidR="00262E2B" w:rsidRPr="00DF56F4" w:rsidTr="00235C59">
        <w:trPr>
          <w:trHeight w:val="934"/>
        </w:trPr>
        <w:tc>
          <w:tcPr>
            <w:tcW w:w="550" w:type="dxa"/>
          </w:tcPr>
          <w:p w:rsidR="00262E2B" w:rsidRPr="00DF56F4" w:rsidRDefault="00262E2B" w:rsidP="006C4607">
            <w:pPr>
              <w:pStyle w:val="naiskr"/>
              <w:spacing w:before="0" w:after="0"/>
              <w:rPr>
                <w:sz w:val="22"/>
                <w:szCs w:val="22"/>
              </w:rPr>
            </w:pPr>
            <w:r w:rsidRPr="00DF56F4">
              <w:rPr>
                <w:sz w:val="22"/>
                <w:szCs w:val="22"/>
              </w:rPr>
              <w:t>6.</w:t>
            </w:r>
          </w:p>
        </w:tc>
        <w:tc>
          <w:tcPr>
            <w:tcW w:w="4315" w:type="dxa"/>
          </w:tcPr>
          <w:p w:rsidR="00262E2B" w:rsidRPr="00DF56F4" w:rsidRDefault="00BB7C94" w:rsidP="006C4607">
            <w:pPr>
              <w:pStyle w:val="naiskr"/>
              <w:spacing w:before="0" w:after="0"/>
              <w:rPr>
                <w:i/>
                <w:sz w:val="22"/>
                <w:szCs w:val="22"/>
                <w:highlight w:val="yellow"/>
              </w:rPr>
            </w:pPr>
            <w:r w:rsidRPr="00DF56F4">
              <w:rPr>
                <w:sz w:val="22"/>
                <w:szCs w:val="22"/>
              </w:rPr>
              <w:t xml:space="preserve">Iemesli, kādēļ netika nodrošināta </w:t>
            </w:r>
            <w:r w:rsidR="00262E2B" w:rsidRPr="00DF56F4">
              <w:rPr>
                <w:sz w:val="22"/>
                <w:szCs w:val="22"/>
              </w:rPr>
              <w:t xml:space="preserve">sabiedrības </w:t>
            </w:r>
            <w:r w:rsidRPr="00DF56F4">
              <w:rPr>
                <w:sz w:val="22"/>
                <w:szCs w:val="22"/>
              </w:rPr>
              <w:t>līdzdalība</w:t>
            </w:r>
          </w:p>
        </w:tc>
        <w:tc>
          <w:tcPr>
            <w:tcW w:w="4860" w:type="dxa"/>
          </w:tcPr>
          <w:p w:rsidR="00D20FF4" w:rsidRPr="00DF56F4" w:rsidRDefault="00886021" w:rsidP="00291760">
            <w:pPr>
              <w:pStyle w:val="naiskr"/>
              <w:spacing w:before="0" w:after="0"/>
              <w:ind w:firstLine="527"/>
              <w:rPr>
                <w:sz w:val="22"/>
                <w:szCs w:val="22"/>
              </w:rPr>
            </w:pPr>
            <w:r w:rsidRPr="00DF56F4">
              <w:rPr>
                <w:sz w:val="22"/>
                <w:szCs w:val="22"/>
              </w:rPr>
              <w:t>Sabiedrības līdzdalība netika nodrošināta, jo noteikumu projekts neierobežo un nesašaurina nevienas personu grupas vai indivīda tiesības.</w:t>
            </w:r>
          </w:p>
        </w:tc>
      </w:tr>
      <w:tr w:rsidR="00262E2B" w:rsidRPr="00DF56F4">
        <w:tc>
          <w:tcPr>
            <w:tcW w:w="550" w:type="dxa"/>
          </w:tcPr>
          <w:p w:rsidR="00262E2B" w:rsidRPr="00DF56F4" w:rsidRDefault="00262E2B" w:rsidP="006C4607">
            <w:pPr>
              <w:pStyle w:val="naiskr"/>
              <w:spacing w:before="0" w:after="0"/>
              <w:rPr>
                <w:sz w:val="22"/>
                <w:szCs w:val="22"/>
              </w:rPr>
            </w:pPr>
            <w:r w:rsidRPr="00DF56F4">
              <w:rPr>
                <w:sz w:val="22"/>
                <w:szCs w:val="22"/>
              </w:rPr>
              <w:t>7.</w:t>
            </w:r>
          </w:p>
        </w:tc>
        <w:tc>
          <w:tcPr>
            <w:tcW w:w="4315" w:type="dxa"/>
          </w:tcPr>
          <w:p w:rsidR="00262E2B" w:rsidRPr="00DF56F4" w:rsidRDefault="00262E2B" w:rsidP="006C4607">
            <w:pPr>
              <w:pStyle w:val="naiskr"/>
              <w:spacing w:before="0" w:after="0"/>
              <w:rPr>
                <w:sz w:val="22"/>
                <w:szCs w:val="22"/>
              </w:rPr>
            </w:pPr>
            <w:r w:rsidRPr="00DF56F4">
              <w:rPr>
                <w:sz w:val="22"/>
                <w:szCs w:val="22"/>
              </w:rPr>
              <w:t>Cita informācija</w:t>
            </w:r>
          </w:p>
        </w:tc>
        <w:tc>
          <w:tcPr>
            <w:tcW w:w="4860" w:type="dxa"/>
          </w:tcPr>
          <w:p w:rsidR="00262E2B" w:rsidRPr="00DF56F4" w:rsidRDefault="00886021" w:rsidP="006C4607">
            <w:pPr>
              <w:pStyle w:val="naiskr"/>
              <w:spacing w:before="0" w:after="0"/>
              <w:rPr>
                <w:sz w:val="22"/>
                <w:szCs w:val="22"/>
              </w:rPr>
            </w:pPr>
            <w:r w:rsidRPr="00DF56F4">
              <w:rPr>
                <w:sz w:val="22"/>
                <w:szCs w:val="22"/>
              </w:rPr>
              <w:t>Nav</w:t>
            </w:r>
          </w:p>
        </w:tc>
      </w:tr>
    </w:tbl>
    <w:p w:rsidR="003E4B6F" w:rsidRPr="00DF56F4" w:rsidRDefault="003E4B6F" w:rsidP="003E4B6F">
      <w:pPr>
        <w:pStyle w:val="naisf"/>
        <w:spacing w:before="0" w:after="0"/>
        <w:rPr>
          <w:sz w:val="22"/>
          <w:szCs w:val="22"/>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4395"/>
        <w:gridCol w:w="4791"/>
      </w:tblGrid>
      <w:tr w:rsidR="003E4B6F" w:rsidRPr="00DF56F4" w:rsidTr="003E4B6F">
        <w:tc>
          <w:tcPr>
            <w:tcW w:w="9758" w:type="dxa"/>
            <w:gridSpan w:val="3"/>
            <w:vAlign w:val="center"/>
          </w:tcPr>
          <w:p w:rsidR="003E4B6F" w:rsidRPr="00DF56F4" w:rsidRDefault="003E4B6F" w:rsidP="003E4B6F">
            <w:pPr>
              <w:pStyle w:val="naisnod"/>
              <w:spacing w:before="0" w:after="0"/>
              <w:rPr>
                <w:sz w:val="22"/>
                <w:szCs w:val="22"/>
              </w:rPr>
            </w:pPr>
            <w:r w:rsidRPr="00DF56F4">
              <w:rPr>
                <w:sz w:val="22"/>
                <w:szCs w:val="22"/>
              </w:rPr>
              <w:t>II. Tiesību akta projekta ietekme uz sabiedrību</w:t>
            </w:r>
          </w:p>
        </w:tc>
      </w:tr>
      <w:tr w:rsidR="003E4B6F" w:rsidRPr="00DF56F4" w:rsidTr="003E4B6F">
        <w:trPr>
          <w:trHeight w:val="467"/>
        </w:trPr>
        <w:tc>
          <w:tcPr>
            <w:tcW w:w="572" w:type="dxa"/>
          </w:tcPr>
          <w:p w:rsidR="003E4B6F" w:rsidRPr="00DF56F4" w:rsidRDefault="003E4B6F" w:rsidP="003E4B6F">
            <w:pPr>
              <w:pStyle w:val="naiskr"/>
              <w:spacing w:before="0" w:after="0"/>
              <w:rPr>
                <w:sz w:val="22"/>
                <w:szCs w:val="22"/>
              </w:rPr>
            </w:pPr>
            <w:r w:rsidRPr="00DF56F4">
              <w:rPr>
                <w:sz w:val="22"/>
                <w:szCs w:val="22"/>
              </w:rPr>
              <w:t>1.</w:t>
            </w:r>
          </w:p>
        </w:tc>
        <w:tc>
          <w:tcPr>
            <w:tcW w:w="4395" w:type="dxa"/>
          </w:tcPr>
          <w:p w:rsidR="003E4B6F" w:rsidRPr="00DF56F4" w:rsidRDefault="003E4B6F" w:rsidP="003E4B6F">
            <w:pPr>
              <w:pStyle w:val="naiskr"/>
              <w:spacing w:before="0" w:after="0"/>
              <w:rPr>
                <w:sz w:val="22"/>
                <w:szCs w:val="22"/>
              </w:rPr>
            </w:pPr>
            <w:r w:rsidRPr="00DF56F4">
              <w:rPr>
                <w:sz w:val="22"/>
                <w:szCs w:val="22"/>
              </w:rPr>
              <w:t>Sabiedrības mērķgrupa</w:t>
            </w:r>
          </w:p>
        </w:tc>
        <w:tc>
          <w:tcPr>
            <w:tcW w:w="4791" w:type="dxa"/>
          </w:tcPr>
          <w:p w:rsidR="003E4B6F" w:rsidRPr="00DF56F4" w:rsidRDefault="003E4B6F" w:rsidP="00ED7713">
            <w:pPr>
              <w:pStyle w:val="naiskr"/>
              <w:spacing w:before="0" w:after="0"/>
              <w:ind w:hanging="57"/>
              <w:jc w:val="both"/>
              <w:rPr>
                <w:sz w:val="22"/>
                <w:szCs w:val="22"/>
              </w:rPr>
            </w:pPr>
            <w:r w:rsidRPr="00DF56F4">
              <w:rPr>
                <w:iCs/>
                <w:sz w:val="22"/>
                <w:szCs w:val="22"/>
              </w:rPr>
              <w:t> </w:t>
            </w:r>
            <w:r w:rsidRPr="00DF56F4">
              <w:rPr>
                <w:sz w:val="22"/>
                <w:szCs w:val="22"/>
              </w:rPr>
              <w:t xml:space="preserve"> Esošie un potenciālie elektronisko sakaru pakalpojumu lietotāji, kā arī </w:t>
            </w:r>
            <w:r w:rsidRPr="00DF56F4">
              <w:rPr>
                <w:kern w:val="1"/>
                <w:sz w:val="22"/>
                <w:szCs w:val="22"/>
              </w:rPr>
              <w:t>4</w:t>
            </w:r>
            <w:r w:rsidR="00ED7713" w:rsidRPr="00DF56F4">
              <w:rPr>
                <w:kern w:val="1"/>
                <w:sz w:val="22"/>
                <w:szCs w:val="22"/>
              </w:rPr>
              <w:t xml:space="preserve">07 </w:t>
            </w:r>
            <w:r w:rsidRPr="00DF56F4">
              <w:rPr>
                <w:kern w:val="1"/>
                <w:sz w:val="22"/>
                <w:szCs w:val="22"/>
              </w:rPr>
              <w:t>Sabiedrisko pakalpojumu regulēšanas komisijā reģistrētie</w:t>
            </w:r>
            <w:r w:rsidRPr="00DF56F4">
              <w:rPr>
                <w:sz w:val="22"/>
                <w:szCs w:val="22"/>
              </w:rPr>
              <w:t xml:space="preserve"> elektronisko sakaru komersanti </w:t>
            </w:r>
            <w:r w:rsidRPr="00DF56F4">
              <w:rPr>
                <w:kern w:val="1"/>
                <w:sz w:val="22"/>
                <w:szCs w:val="22"/>
              </w:rPr>
              <w:t xml:space="preserve">(elektronisko sakaru komersantu skaits 2011.gada </w:t>
            </w:r>
            <w:r w:rsidR="00ED7713" w:rsidRPr="00DF56F4">
              <w:rPr>
                <w:kern w:val="1"/>
                <w:sz w:val="22"/>
                <w:szCs w:val="22"/>
              </w:rPr>
              <w:t>3</w:t>
            </w:r>
            <w:r w:rsidRPr="00DF56F4">
              <w:rPr>
                <w:kern w:val="1"/>
                <w:sz w:val="22"/>
                <w:szCs w:val="22"/>
              </w:rPr>
              <w:t>.</w:t>
            </w:r>
            <w:r w:rsidR="00ED7713" w:rsidRPr="00DF56F4">
              <w:rPr>
                <w:kern w:val="1"/>
                <w:sz w:val="22"/>
                <w:szCs w:val="22"/>
              </w:rPr>
              <w:t>jūnijā</w:t>
            </w:r>
            <w:r w:rsidRPr="00DF56F4">
              <w:rPr>
                <w:kern w:val="1"/>
                <w:sz w:val="22"/>
                <w:szCs w:val="22"/>
              </w:rPr>
              <w:t>)</w:t>
            </w:r>
            <w:r w:rsidRPr="00DF56F4">
              <w:rPr>
                <w:sz w:val="22"/>
                <w:szCs w:val="22"/>
              </w:rPr>
              <w:t>, kas nodrošina publisko elektronisko sakaru tīklu vai sniedz elektronisko sakaru pakalpojumus.</w:t>
            </w:r>
          </w:p>
        </w:tc>
      </w:tr>
      <w:tr w:rsidR="003E4B6F" w:rsidRPr="00DF56F4" w:rsidTr="003E4B6F">
        <w:trPr>
          <w:trHeight w:val="523"/>
        </w:trPr>
        <w:tc>
          <w:tcPr>
            <w:tcW w:w="572" w:type="dxa"/>
          </w:tcPr>
          <w:p w:rsidR="003E4B6F" w:rsidRPr="00DF56F4" w:rsidRDefault="003E4B6F" w:rsidP="003E4B6F">
            <w:pPr>
              <w:pStyle w:val="naiskr"/>
              <w:spacing w:before="0" w:after="0"/>
              <w:rPr>
                <w:sz w:val="22"/>
                <w:szCs w:val="22"/>
              </w:rPr>
            </w:pPr>
            <w:r w:rsidRPr="00DF56F4">
              <w:rPr>
                <w:sz w:val="22"/>
                <w:szCs w:val="22"/>
              </w:rPr>
              <w:t>2.</w:t>
            </w:r>
          </w:p>
        </w:tc>
        <w:tc>
          <w:tcPr>
            <w:tcW w:w="4395" w:type="dxa"/>
          </w:tcPr>
          <w:p w:rsidR="003E4B6F" w:rsidRPr="00DF56F4" w:rsidRDefault="003E4B6F" w:rsidP="003E4B6F">
            <w:pPr>
              <w:pStyle w:val="naiskr"/>
              <w:spacing w:before="0" w:after="0"/>
              <w:rPr>
                <w:sz w:val="22"/>
                <w:szCs w:val="22"/>
              </w:rPr>
            </w:pPr>
            <w:r w:rsidRPr="00DF56F4">
              <w:rPr>
                <w:sz w:val="22"/>
                <w:szCs w:val="22"/>
              </w:rPr>
              <w:t>Citas sabiedrības grupas (bez mērķgrupas), kuras tiesiskais regulējums arī ietekmē vai varētu ietekmēt</w:t>
            </w:r>
          </w:p>
        </w:tc>
        <w:tc>
          <w:tcPr>
            <w:tcW w:w="4791" w:type="dxa"/>
          </w:tcPr>
          <w:p w:rsidR="003E4B6F" w:rsidRPr="00DF56F4" w:rsidRDefault="00ED7713" w:rsidP="003E4B6F">
            <w:pPr>
              <w:pStyle w:val="naiskr"/>
              <w:spacing w:before="0" w:after="0"/>
              <w:rPr>
                <w:sz w:val="22"/>
                <w:szCs w:val="22"/>
              </w:rPr>
            </w:pPr>
            <w:r w:rsidRPr="00DF56F4">
              <w:rPr>
                <w:sz w:val="22"/>
                <w:szCs w:val="22"/>
              </w:rPr>
              <w:t>Projekts šo jomu neskar.</w:t>
            </w:r>
          </w:p>
        </w:tc>
      </w:tr>
      <w:tr w:rsidR="003E4B6F" w:rsidRPr="00DF56F4" w:rsidTr="003E4B6F">
        <w:trPr>
          <w:trHeight w:val="517"/>
        </w:trPr>
        <w:tc>
          <w:tcPr>
            <w:tcW w:w="572" w:type="dxa"/>
          </w:tcPr>
          <w:p w:rsidR="003E4B6F" w:rsidRPr="00DF56F4" w:rsidRDefault="003E4B6F" w:rsidP="003E4B6F">
            <w:pPr>
              <w:pStyle w:val="naiskr"/>
              <w:spacing w:before="0" w:after="0"/>
              <w:rPr>
                <w:sz w:val="22"/>
                <w:szCs w:val="22"/>
              </w:rPr>
            </w:pPr>
            <w:r w:rsidRPr="00DF56F4">
              <w:rPr>
                <w:sz w:val="22"/>
                <w:szCs w:val="22"/>
              </w:rPr>
              <w:t>3.</w:t>
            </w:r>
          </w:p>
        </w:tc>
        <w:tc>
          <w:tcPr>
            <w:tcW w:w="4395" w:type="dxa"/>
          </w:tcPr>
          <w:p w:rsidR="003E4B6F" w:rsidRPr="00DF56F4" w:rsidRDefault="003E4B6F" w:rsidP="003E4B6F">
            <w:pPr>
              <w:pStyle w:val="naiskr"/>
              <w:spacing w:before="0" w:after="0"/>
              <w:rPr>
                <w:sz w:val="22"/>
                <w:szCs w:val="22"/>
              </w:rPr>
            </w:pPr>
            <w:r w:rsidRPr="00DF56F4">
              <w:rPr>
                <w:sz w:val="22"/>
                <w:szCs w:val="22"/>
              </w:rPr>
              <w:t>Tiesiskā regulējuma finansiālā ietekme</w:t>
            </w:r>
          </w:p>
        </w:tc>
        <w:tc>
          <w:tcPr>
            <w:tcW w:w="4791" w:type="dxa"/>
          </w:tcPr>
          <w:p w:rsidR="003E4B6F" w:rsidRPr="00DF56F4" w:rsidRDefault="00ED7713" w:rsidP="003E4B6F">
            <w:pPr>
              <w:pStyle w:val="naiskr"/>
              <w:spacing w:before="0" w:after="0"/>
              <w:rPr>
                <w:sz w:val="22"/>
                <w:szCs w:val="22"/>
              </w:rPr>
            </w:pPr>
            <w:r w:rsidRPr="00DF56F4">
              <w:rPr>
                <w:sz w:val="22"/>
                <w:szCs w:val="22"/>
              </w:rPr>
              <w:t>Projekts šo jomu neskar.</w:t>
            </w:r>
          </w:p>
        </w:tc>
      </w:tr>
      <w:tr w:rsidR="003E4B6F" w:rsidRPr="00DF56F4" w:rsidTr="003E4B6F">
        <w:trPr>
          <w:trHeight w:val="517"/>
        </w:trPr>
        <w:tc>
          <w:tcPr>
            <w:tcW w:w="572" w:type="dxa"/>
          </w:tcPr>
          <w:p w:rsidR="003E4B6F" w:rsidRPr="00DF56F4" w:rsidRDefault="003E4B6F" w:rsidP="003E4B6F">
            <w:pPr>
              <w:pStyle w:val="naiskr"/>
              <w:spacing w:before="0" w:after="0"/>
              <w:rPr>
                <w:sz w:val="22"/>
                <w:szCs w:val="22"/>
              </w:rPr>
            </w:pPr>
            <w:r w:rsidRPr="00DF56F4">
              <w:rPr>
                <w:sz w:val="22"/>
                <w:szCs w:val="22"/>
              </w:rPr>
              <w:t>4.</w:t>
            </w:r>
          </w:p>
        </w:tc>
        <w:tc>
          <w:tcPr>
            <w:tcW w:w="4395" w:type="dxa"/>
          </w:tcPr>
          <w:p w:rsidR="003E4B6F" w:rsidRPr="00DF56F4" w:rsidRDefault="003E4B6F" w:rsidP="003E4B6F">
            <w:pPr>
              <w:pStyle w:val="naiskr"/>
              <w:spacing w:before="0" w:after="0"/>
              <w:rPr>
                <w:sz w:val="22"/>
                <w:szCs w:val="22"/>
              </w:rPr>
            </w:pPr>
            <w:r w:rsidRPr="00DF56F4">
              <w:rPr>
                <w:sz w:val="22"/>
                <w:szCs w:val="22"/>
              </w:rPr>
              <w:t>Tiesiskā regulējuma nefinansiālā ietekme</w:t>
            </w:r>
          </w:p>
        </w:tc>
        <w:tc>
          <w:tcPr>
            <w:tcW w:w="4791" w:type="dxa"/>
          </w:tcPr>
          <w:p w:rsidR="003E4B6F" w:rsidRPr="00DF56F4" w:rsidRDefault="00ED7713" w:rsidP="003E4B6F">
            <w:pPr>
              <w:pStyle w:val="naiskr"/>
              <w:spacing w:before="0" w:after="0"/>
              <w:rPr>
                <w:sz w:val="22"/>
                <w:szCs w:val="22"/>
              </w:rPr>
            </w:pPr>
            <w:r w:rsidRPr="00DF56F4">
              <w:rPr>
                <w:sz w:val="22"/>
                <w:szCs w:val="22"/>
              </w:rPr>
              <w:t>Projekts šo jomu neskar.</w:t>
            </w:r>
          </w:p>
        </w:tc>
      </w:tr>
      <w:tr w:rsidR="003E4B6F" w:rsidRPr="00DF56F4" w:rsidTr="003E4B6F">
        <w:trPr>
          <w:trHeight w:val="531"/>
        </w:trPr>
        <w:tc>
          <w:tcPr>
            <w:tcW w:w="572" w:type="dxa"/>
          </w:tcPr>
          <w:p w:rsidR="003E4B6F" w:rsidRPr="00DF56F4" w:rsidRDefault="003E4B6F" w:rsidP="003E4B6F">
            <w:pPr>
              <w:pStyle w:val="naiskr"/>
              <w:spacing w:before="0" w:after="0"/>
              <w:rPr>
                <w:sz w:val="22"/>
                <w:szCs w:val="22"/>
              </w:rPr>
            </w:pPr>
            <w:r w:rsidRPr="00DF56F4">
              <w:rPr>
                <w:sz w:val="22"/>
                <w:szCs w:val="22"/>
              </w:rPr>
              <w:t>5.</w:t>
            </w:r>
          </w:p>
        </w:tc>
        <w:tc>
          <w:tcPr>
            <w:tcW w:w="4395" w:type="dxa"/>
          </w:tcPr>
          <w:p w:rsidR="003E4B6F" w:rsidRPr="00DF56F4" w:rsidRDefault="003E4B6F" w:rsidP="003E4B6F">
            <w:pPr>
              <w:pStyle w:val="naiskr"/>
              <w:spacing w:before="0" w:after="0"/>
              <w:rPr>
                <w:sz w:val="22"/>
                <w:szCs w:val="22"/>
              </w:rPr>
            </w:pPr>
            <w:r w:rsidRPr="00DF56F4">
              <w:rPr>
                <w:sz w:val="22"/>
                <w:szCs w:val="22"/>
              </w:rPr>
              <w:t>Administratīvās procedūras raksturojums</w:t>
            </w:r>
          </w:p>
        </w:tc>
        <w:tc>
          <w:tcPr>
            <w:tcW w:w="4791" w:type="dxa"/>
          </w:tcPr>
          <w:p w:rsidR="003E4B6F" w:rsidRPr="00DF56F4" w:rsidRDefault="00ED7713" w:rsidP="003E4B6F">
            <w:pPr>
              <w:pStyle w:val="naiskr"/>
              <w:spacing w:before="0" w:after="0"/>
              <w:rPr>
                <w:sz w:val="22"/>
                <w:szCs w:val="22"/>
              </w:rPr>
            </w:pPr>
            <w:r w:rsidRPr="00DF56F4">
              <w:rPr>
                <w:sz w:val="22"/>
                <w:szCs w:val="22"/>
              </w:rPr>
              <w:t>Projekts šo jomu neskar.</w:t>
            </w:r>
          </w:p>
        </w:tc>
      </w:tr>
      <w:tr w:rsidR="003E4B6F" w:rsidRPr="00DF56F4" w:rsidTr="003E4B6F">
        <w:trPr>
          <w:trHeight w:val="357"/>
        </w:trPr>
        <w:tc>
          <w:tcPr>
            <w:tcW w:w="572" w:type="dxa"/>
          </w:tcPr>
          <w:p w:rsidR="003E4B6F" w:rsidRPr="00DF56F4" w:rsidRDefault="003E4B6F" w:rsidP="003E4B6F">
            <w:pPr>
              <w:pStyle w:val="naiskr"/>
              <w:spacing w:before="0" w:after="0"/>
              <w:rPr>
                <w:sz w:val="22"/>
                <w:szCs w:val="22"/>
              </w:rPr>
            </w:pPr>
            <w:r w:rsidRPr="00DF56F4">
              <w:rPr>
                <w:sz w:val="22"/>
                <w:szCs w:val="22"/>
              </w:rPr>
              <w:t>6.</w:t>
            </w:r>
          </w:p>
        </w:tc>
        <w:tc>
          <w:tcPr>
            <w:tcW w:w="4395" w:type="dxa"/>
          </w:tcPr>
          <w:p w:rsidR="003E4B6F" w:rsidRPr="00DF56F4" w:rsidRDefault="003E4B6F" w:rsidP="003E4B6F">
            <w:pPr>
              <w:pStyle w:val="naiskr"/>
              <w:spacing w:before="0" w:after="0"/>
              <w:rPr>
                <w:sz w:val="22"/>
                <w:szCs w:val="22"/>
              </w:rPr>
            </w:pPr>
            <w:r w:rsidRPr="00DF56F4">
              <w:rPr>
                <w:sz w:val="22"/>
                <w:szCs w:val="22"/>
              </w:rPr>
              <w:t>Administratīvo izmaksu monetārs novērtējums</w:t>
            </w:r>
          </w:p>
        </w:tc>
        <w:tc>
          <w:tcPr>
            <w:tcW w:w="4791" w:type="dxa"/>
          </w:tcPr>
          <w:p w:rsidR="003E4B6F" w:rsidRPr="00DF56F4" w:rsidRDefault="00ED7713" w:rsidP="003E4B6F">
            <w:pPr>
              <w:pStyle w:val="naiskr"/>
              <w:spacing w:before="0" w:after="0"/>
              <w:rPr>
                <w:sz w:val="22"/>
                <w:szCs w:val="22"/>
              </w:rPr>
            </w:pPr>
            <w:r w:rsidRPr="00DF56F4">
              <w:rPr>
                <w:sz w:val="22"/>
                <w:szCs w:val="22"/>
              </w:rPr>
              <w:t>Projekts šo jomu neskar.</w:t>
            </w:r>
          </w:p>
        </w:tc>
      </w:tr>
      <w:tr w:rsidR="003E4B6F" w:rsidRPr="00DF56F4" w:rsidTr="003E4B6F">
        <w:tc>
          <w:tcPr>
            <w:tcW w:w="572" w:type="dxa"/>
          </w:tcPr>
          <w:p w:rsidR="003E4B6F" w:rsidRPr="00DF56F4" w:rsidRDefault="003E4B6F" w:rsidP="003E4B6F">
            <w:pPr>
              <w:pStyle w:val="naiskr"/>
              <w:spacing w:before="0" w:after="0"/>
              <w:rPr>
                <w:sz w:val="22"/>
                <w:szCs w:val="22"/>
              </w:rPr>
            </w:pPr>
            <w:r w:rsidRPr="00DF56F4">
              <w:rPr>
                <w:sz w:val="22"/>
                <w:szCs w:val="22"/>
              </w:rPr>
              <w:t>7.</w:t>
            </w:r>
          </w:p>
        </w:tc>
        <w:tc>
          <w:tcPr>
            <w:tcW w:w="4395" w:type="dxa"/>
          </w:tcPr>
          <w:p w:rsidR="003E4B6F" w:rsidRPr="00DF56F4" w:rsidRDefault="003E4B6F" w:rsidP="003E4B6F">
            <w:pPr>
              <w:pStyle w:val="naiskr"/>
              <w:spacing w:before="0" w:after="0"/>
              <w:rPr>
                <w:sz w:val="22"/>
                <w:szCs w:val="22"/>
              </w:rPr>
            </w:pPr>
            <w:r w:rsidRPr="00DF56F4">
              <w:rPr>
                <w:sz w:val="22"/>
                <w:szCs w:val="22"/>
              </w:rPr>
              <w:t>Cita informācija</w:t>
            </w:r>
          </w:p>
        </w:tc>
        <w:tc>
          <w:tcPr>
            <w:tcW w:w="4791" w:type="dxa"/>
          </w:tcPr>
          <w:p w:rsidR="003E4B6F" w:rsidRPr="00DF56F4" w:rsidRDefault="00ED7713" w:rsidP="003E4B6F">
            <w:pPr>
              <w:pStyle w:val="naiskr"/>
              <w:spacing w:before="0" w:after="0"/>
              <w:rPr>
                <w:sz w:val="22"/>
                <w:szCs w:val="22"/>
              </w:rPr>
            </w:pPr>
            <w:r w:rsidRPr="00DF56F4">
              <w:rPr>
                <w:sz w:val="22"/>
                <w:szCs w:val="22"/>
              </w:rPr>
              <w:t>Nav</w:t>
            </w:r>
          </w:p>
        </w:tc>
      </w:tr>
    </w:tbl>
    <w:p w:rsidR="003E4B6F" w:rsidRPr="007C0F2C" w:rsidRDefault="003E4B6F" w:rsidP="006C4607">
      <w:pPr>
        <w:pStyle w:val="naisf"/>
        <w:spacing w:before="0" w:after="0"/>
      </w:pPr>
    </w:p>
    <w:p w:rsidR="004603AC" w:rsidRPr="003D5E29" w:rsidRDefault="004603AC" w:rsidP="004603AC">
      <w:pPr>
        <w:rPr>
          <w:i/>
          <w:szCs w:val="28"/>
        </w:rPr>
      </w:pPr>
      <w:r w:rsidRPr="003D5E29">
        <w:rPr>
          <w:i/>
          <w:szCs w:val="28"/>
        </w:rPr>
        <w:t>Anotācijas II</w:t>
      </w:r>
      <w:r w:rsidR="00ED7713">
        <w:rPr>
          <w:i/>
          <w:szCs w:val="28"/>
        </w:rPr>
        <w:t>I</w:t>
      </w:r>
      <w:r w:rsidRPr="003D5E29">
        <w:rPr>
          <w:i/>
          <w:szCs w:val="28"/>
        </w:rPr>
        <w:t xml:space="preserve"> - </w:t>
      </w:r>
      <w:r w:rsidR="00ED7713" w:rsidRPr="003D5E29">
        <w:rPr>
          <w:i/>
          <w:szCs w:val="28"/>
        </w:rPr>
        <w:t xml:space="preserve">VII sadaļa – </w:t>
      </w:r>
      <w:r w:rsidR="00ED7713" w:rsidRPr="003D5E29">
        <w:rPr>
          <w:i/>
          <w:iCs/>
          <w:szCs w:val="28"/>
        </w:rPr>
        <w:t>projekts šīs jomas neskar</w:t>
      </w:r>
      <w:r w:rsidRPr="003D5E29">
        <w:rPr>
          <w:i/>
          <w:szCs w:val="28"/>
        </w:rPr>
        <w:t>.</w:t>
      </w:r>
    </w:p>
    <w:p w:rsidR="00886021" w:rsidRPr="003D5E29" w:rsidRDefault="00886021" w:rsidP="00886021">
      <w:pPr>
        <w:jc w:val="both"/>
      </w:pPr>
    </w:p>
    <w:p w:rsidR="00886021" w:rsidRPr="003D5E29" w:rsidRDefault="00886021" w:rsidP="00886021">
      <w:pPr>
        <w:jc w:val="both"/>
      </w:pPr>
      <w:r w:rsidRPr="003D5E29">
        <w:t xml:space="preserve">Tieslietu ministrs </w:t>
      </w:r>
      <w:r w:rsidRPr="003D5E29">
        <w:tab/>
      </w:r>
      <w:r w:rsidRPr="003D5E29">
        <w:tab/>
      </w:r>
      <w:r w:rsidRPr="003D5E29">
        <w:tab/>
      </w:r>
      <w:r w:rsidRPr="003D5E29">
        <w:tab/>
      </w:r>
      <w:r w:rsidRPr="003D5E29">
        <w:tab/>
      </w:r>
      <w:r w:rsidRPr="003D5E29">
        <w:tab/>
      </w:r>
      <w:r w:rsidRPr="003D5E29">
        <w:tab/>
      </w:r>
      <w:r w:rsidRPr="003D5E29">
        <w:tab/>
      </w:r>
      <w:proofErr w:type="spellStart"/>
      <w:r w:rsidRPr="003D5E29">
        <w:t>A.Štokenbergs</w:t>
      </w:r>
      <w:proofErr w:type="spellEnd"/>
    </w:p>
    <w:p w:rsidR="00886021" w:rsidRPr="003D5E29" w:rsidRDefault="00886021" w:rsidP="00886021">
      <w:pPr>
        <w:tabs>
          <w:tab w:val="left" w:pos="6804"/>
        </w:tabs>
        <w:jc w:val="both"/>
      </w:pPr>
    </w:p>
    <w:p w:rsidR="00886021" w:rsidRPr="003D5E29" w:rsidRDefault="00886021" w:rsidP="00886021">
      <w:pPr>
        <w:tabs>
          <w:tab w:val="left" w:pos="6804"/>
        </w:tabs>
        <w:jc w:val="both"/>
      </w:pPr>
    </w:p>
    <w:p w:rsidR="00886021" w:rsidRPr="003D5E29" w:rsidRDefault="00886021" w:rsidP="00886021">
      <w:pPr>
        <w:pStyle w:val="Title"/>
        <w:jc w:val="both"/>
        <w:rPr>
          <w:b w:val="0"/>
          <w:sz w:val="18"/>
        </w:rPr>
      </w:pPr>
    </w:p>
    <w:p w:rsidR="00235C59" w:rsidRDefault="00235C59" w:rsidP="00886021">
      <w:pPr>
        <w:pStyle w:val="Title"/>
        <w:jc w:val="both"/>
        <w:rPr>
          <w:b w:val="0"/>
          <w:sz w:val="20"/>
        </w:rPr>
      </w:pPr>
    </w:p>
    <w:p w:rsidR="001A4EF4" w:rsidRDefault="001A4EF4" w:rsidP="00886021">
      <w:pPr>
        <w:pStyle w:val="Title"/>
        <w:jc w:val="both"/>
        <w:rPr>
          <w:b w:val="0"/>
          <w:sz w:val="20"/>
        </w:rPr>
      </w:pPr>
    </w:p>
    <w:p w:rsidR="00DF56F4" w:rsidRDefault="00DF56F4" w:rsidP="00886021">
      <w:pPr>
        <w:pStyle w:val="Title"/>
        <w:jc w:val="both"/>
        <w:rPr>
          <w:b w:val="0"/>
          <w:sz w:val="20"/>
        </w:rPr>
      </w:pPr>
    </w:p>
    <w:p w:rsidR="0018327B" w:rsidRDefault="0018327B" w:rsidP="00886021">
      <w:pPr>
        <w:pStyle w:val="Title"/>
        <w:jc w:val="both"/>
        <w:rPr>
          <w:b w:val="0"/>
          <w:sz w:val="20"/>
        </w:rPr>
      </w:pPr>
    </w:p>
    <w:p w:rsidR="00DF56F4" w:rsidRDefault="00DF56F4" w:rsidP="00886021">
      <w:pPr>
        <w:pStyle w:val="Title"/>
        <w:jc w:val="both"/>
        <w:rPr>
          <w:b w:val="0"/>
          <w:sz w:val="20"/>
        </w:rPr>
      </w:pPr>
    </w:p>
    <w:p w:rsidR="00DF56F4" w:rsidRDefault="00DF56F4" w:rsidP="00886021">
      <w:pPr>
        <w:pStyle w:val="Title"/>
        <w:jc w:val="both"/>
        <w:rPr>
          <w:b w:val="0"/>
          <w:sz w:val="20"/>
        </w:rPr>
      </w:pPr>
    </w:p>
    <w:p w:rsidR="001A4EF4" w:rsidRDefault="001A4EF4" w:rsidP="00886021">
      <w:pPr>
        <w:pStyle w:val="Title"/>
        <w:jc w:val="both"/>
        <w:rPr>
          <w:b w:val="0"/>
          <w:sz w:val="20"/>
        </w:rPr>
      </w:pPr>
    </w:p>
    <w:p w:rsidR="00886021" w:rsidRPr="000F3EC1" w:rsidRDefault="00B94A93" w:rsidP="00886021">
      <w:pPr>
        <w:jc w:val="both"/>
        <w:rPr>
          <w:sz w:val="20"/>
          <w:szCs w:val="20"/>
        </w:rPr>
      </w:pPr>
      <w:r>
        <w:rPr>
          <w:sz w:val="20"/>
          <w:szCs w:val="20"/>
        </w:rPr>
        <w:t>26</w:t>
      </w:r>
      <w:r w:rsidR="00765B25">
        <w:rPr>
          <w:sz w:val="20"/>
          <w:szCs w:val="20"/>
        </w:rPr>
        <w:t>.07</w:t>
      </w:r>
      <w:r w:rsidR="00886021" w:rsidRPr="000F3EC1">
        <w:rPr>
          <w:sz w:val="20"/>
          <w:szCs w:val="20"/>
        </w:rPr>
        <w:t>.201</w:t>
      </w:r>
      <w:r w:rsidR="00286C15">
        <w:rPr>
          <w:sz w:val="20"/>
          <w:szCs w:val="20"/>
        </w:rPr>
        <w:t>1</w:t>
      </w:r>
      <w:r w:rsidR="00886021" w:rsidRPr="000F3EC1">
        <w:rPr>
          <w:sz w:val="20"/>
          <w:szCs w:val="20"/>
        </w:rPr>
        <w:t xml:space="preserve">. </w:t>
      </w:r>
      <w:r>
        <w:rPr>
          <w:sz w:val="20"/>
          <w:szCs w:val="20"/>
        </w:rPr>
        <w:t>9</w:t>
      </w:r>
      <w:r w:rsidR="00886021" w:rsidRPr="000F3EC1">
        <w:rPr>
          <w:sz w:val="20"/>
          <w:szCs w:val="20"/>
        </w:rPr>
        <w:t>:</w:t>
      </w:r>
      <w:r>
        <w:rPr>
          <w:sz w:val="20"/>
          <w:szCs w:val="20"/>
        </w:rPr>
        <w:t>3</w:t>
      </w:r>
      <w:r w:rsidR="00F53E8D">
        <w:rPr>
          <w:sz w:val="20"/>
          <w:szCs w:val="20"/>
        </w:rPr>
        <w:t>0</w:t>
      </w:r>
    </w:p>
    <w:p w:rsidR="00886021" w:rsidRPr="000F3EC1" w:rsidRDefault="0055055B" w:rsidP="00886021">
      <w:pPr>
        <w:rPr>
          <w:sz w:val="20"/>
          <w:szCs w:val="20"/>
        </w:rPr>
      </w:pPr>
      <w:fldSimple w:instr=" NUMWORDS  \* Arabic  \* MERGEFORMAT ">
        <w:r w:rsidR="00BC4F18">
          <w:rPr>
            <w:noProof/>
            <w:sz w:val="20"/>
            <w:szCs w:val="20"/>
          </w:rPr>
          <w:t>529</w:t>
        </w:r>
      </w:fldSimple>
    </w:p>
    <w:p w:rsidR="00886021" w:rsidRPr="000F3EC1" w:rsidRDefault="00886021" w:rsidP="00886021">
      <w:pPr>
        <w:rPr>
          <w:sz w:val="20"/>
          <w:szCs w:val="20"/>
        </w:rPr>
      </w:pPr>
      <w:r w:rsidRPr="000F3EC1">
        <w:rPr>
          <w:sz w:val="20"/>
          <w:szCs w:val="20"/>
        </w:rPr>
        <w:t xml:space="preserve">M.Indāns </w:t>
      </w:r>
    </w:p>
    <w:p w:rsidR="0015060C" w:rsidRPr="007C0F2C" w:rsidRDefault="00886021" w:rsidP="00286C15">
      <w:pPr>
        <w:rPr>
          <w:sz w:val="28"/>
          <w:szCs w:val="28"/>
        </w:rPr>
      </w:pPr>
      <w:smartTag w:uri="schemas-tilde-lv/tildestengine" w:element="phone">
        <w:smartTagPr>
          <w:attr w:name="phone_number" w:val="7223131"/>
          <w:attr w:name="phone_prefix" w:val="6"/>
        </w:smartTagPr>
        <w:r w:rsidRPr="000F3EC1">
          <w:rPr>
            <w:sz w:val="20"/>
            <w:szCs w:val="20"/>
          </w:rPr>
          <w:t>67223131</w:t>
        </w:r>
      </w:smartTag>
      <w:r w:rsidRPr="000F3EC1">
        <w:rPr>
          <w:sz w:val="20"/>
          <w:szCs w:val="20"/>
        </w:rPr>
        <w:t>,  martins.indans@dvi.gov.lv</w:t>
      </w:r>
    </w:p>
    <w:sectPr w:rsidR="0015060C" w:rsidRPr="007C0F2C" w:rsidSect="00C31E3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7A" w:rsidRDefault="000B6A7A">
      <w:r>
        <w:separator/>
      </w:r>
    </w:p>
  </w:endnote>
  <w:endnote w:type="continuationSeparator" w:id="0">
    <w:p w:rsidR="000B6A7A" w:rsidRDefault="000B6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EUAlbertina"/>
    <w:panose1 w:val="00000000000000000000"/>
    <w:charset w:val="EE"/>
    <w:family w:val="roman"/>
    <w:notTrueType/>
    <w:pitch w:val="default"/>
    <w:sig w:usb0="00000005"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18" w:rsidRDefault="00BC4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C8" w:rsidRDefault="00CA7DC8" w:rsidP="00886021">
    <w:pPr>
      <w:pStyle w:val="naislab"/>
      <w:spacing w:before="0" w:after="0"/>
      <w:jc w:val="both"/>
      <w:outlineLvl w:val="0"/>
    </w:pPr>
    <w:r>
      <w:rPr>
        <w:sz w:val="20"/>
        <w:szCs w:val="20"/>
      </w:rPr>
      <w:t>TMAnot_</w:t>
    </w:r>
    <w:r w:rsidR="00B94A93">
      <w:rPr>
        <w:sz w:val="20"/>
        <w:szCs w:val="20"/>
      </w:rPr>
      <w:t>26</w:t>
    </w:r>
    <w:r>
      <w:rPr>
        <w:sz w:val="20"/>
        <w:szCs w:val="20"/>
      </w:rPr>
      <w:t>0711_</w:t>
    </w:r>
    <w:r w:rsidR="00BC4F18">
      <w:rPr>
        <w:sz w:val="20"/>
        <w:szCs w:val="20"/>
      </w:rPr>
      <w:t>PDAP</w:t>
    </w:r>
    <w:r>
      <w:rPr>
        <w:sz w:val="20"/>
        <w:szCs w:val="20"/>
      </w:rPr>
      <w:t xml:space="preserve">; </w:t>
    </w:r>
    <w:r w:rsidRPr="00801CC3">
      <w:rPr>
        <w:sz w:val="20"/>
        <w:szCs w:val="20"/>
      </w:rPr>
      <w:t xml:space="preserve">Ministru kabineta noteikumu </w:t>
    </w:r>
    <w:r>
      <w:rPr>
        <w:sz w:val="20"/>
        <w:szCs w:val="20"/>
      </w:rPr>
      <w:t>projekta „</w:t>
    </w:r>
    <w:r w:rsidRPr="00A5046E">
      <w:rPr>
        <w:sz w:val="20"/>
        <w:szCs w:val="20"/>
      </w:rPr>
      <w:t>Personas datu aizsardzības pārkāpumu izmeklēšanas un novēršanas iekšējās kārtības obligātās prasības</w:t>
    </w:r>
    <w:r>
      <w:rPr>
        <w:sz w:val="20"/>
        <w:szCs w:val="20"/>
      </w:rPr>
      <w:t>”</w:t>
    </w:r>
    <w:r w:rsidRPr="00C10BE8">
      <w:rPr>
        <w:sz w:val="20"/>
        <w:szCs w:val="20"/>
      </w:rPr>
      <w:t xml:space="preserve"> sākotnējās ietekmes novērtējuma ziņojums (</w:t>
    </w:r>
    <w:r w:rsidRPr="00C10BE8">
      <w:rPr>
        <w:bCs/>
        <w:sz w:val="20"/>
        <w:szCs w:val="20"/>
      </w:rPr>
      <w:t>anotācija)</w:t>
    </w:r>
    <w:r w:rsidRPr="00C10BE8">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C8" w:rsidRDefault="00CA7DC8" w:rsidP="00886021">
    <w:pPr>
      <w:pStyle w:val="naislab"/>
      <w:spacing w:before="0" w:after="0"/>
      <w:jc w:val="both"/>
      <w:outlineLvl w:val="0"/>
    </w:pPr>
    <w:r>
      <w:rPr>
        <w:sz w:val="20"/>
        <w:szCs w:val="20"/>
      </w:rPr>
      <w:t>TMAnot_</w:t>
    </w:r>
    <w:r w:rsidR="00B94A93">
      <w:rPr>
        <w:sz w:val="20"/>
        <w:szCs w:val="20"/>
      </w:rPr>
      <w:t>26</w:t>
    </w:r>
    <w:r>
      <w:rPr>
        <w:sz w:val="20"/>
        <w:szCs w:val="20"/>
      </w:rPr>
      <w:t xml:space="preserve">0711_PDAP; </w:t>
    </w:r>
    <w:r w:rsidRPr="00801CC3">
      <w:rPr>
        <w:sz w:val="20"/>
        <w:szCs w:val="20"/>
      </w:rPr>
      <w:t xml:space="preserve">Ministru kabineta noteikumu </w:t>
    </w:r>
    <w:r>
      <w:rPr>
        <w:sz w:val="20"/>
        <w:szCs w:val="20"/>
      </w:rPr>
      <w:t>projekta „</w:t>
    </w:r>
    <w:r w:rsidRPr="00A5046E">
      <w:rPr>
        <w:sz w:val="20"/>
        <w:szCs w:val="20"/>
      </w:rPr>
      <w:t>Personas datu aizsardzības pārkāpumu izmeklēšanas un novēršanas iekšējās kārtības obligātās prasības</w:t>
    </w:r>
    <w:r>
      <w:rPr>
        <w:sz w:val="20"/>
        <w:szCs w:val="20"/>
      </w:rPr>
      <w:t>”</w:t>
    </w:r>
    <w:r w:rsidRPr="00C10BE8">
      <w:rPr>
        <w:sz w:val="20"/>
        <w:szCs w:val="20"/>
      </w:rPr>
      <w:t xml:space="preserve"> sākotnējās ietekmes novērtējuma ziņojums (</w:t>
    </w:r>
    <w:r w:rsidRPr="00C10BE8">
      <w:rPr>
        <w:bCs/>
        <w:sz w:val="20"/>
        <w:szCs w:val="20"/>
      </w:rPr>
      <w:t>anotācija)</w:t>
    </w:r>
    <w:r w:rsidRPr="00C10BE8">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7A" w:rsidRDefault="000B6A7A">
      <w:r>
        <w:separator/>
      </w:r>
    </w:p>
  </w:footnote>
  <w:footnote w:type="continuationSeparator" w:id="0">
    <w:p w:rsidR="000B6A7A" w:rsidRDefault="000B6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C8" w:rsidRDefault="0055055B" w:rsidP="003C449B">
    <w:pPr>
      <w:pStyle w:val="Header"/>
      <w:framePr w:wrap="around" w:vAnchor="text" w:hAnchor="margin" w:xAlign="center" w:y="1"/>
      <w:rPr>
        <w:rStyle w:val="PageNumber"/>
      </w:rPr>
    </w:pPr>
    <w:r>
      <w:rPr>
        <w:rStyle w:val="PageNumber"/>
      </w:rPr>
      <w:fldChar w:fldCharType="begin"/>
    </w:r>
    <w:r w:rsidR="00CA7DC8">
      <w:rPr>
        <w:rStyle w:val="PageNumber"/>
      </w:rPr>
      <w:instrText xml:space="preserve">PAGE  </w:instrText>
    </w:r>
    <w:r>
      <w:rPr>
        <w:rStyle w:val="PageNumber"/>
      </w:rPr>
      <w:fldChar w:fldCharType="end"/>
    </w:r>
  </w:p>
  <w:p w:rsidR="00CA7DC8" w:rsidRDefault="00CA7D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C8" w:rsidRDefault="0055055B" w:rsidP="003C449B">
    <w:pPr>
      <w:pStyle w:val="Header"/>
      <w:framePr w:wrap="around" w:vAnchor="text" w:hAnchor="margin" w:xAlign="center" w:y="1"/>
      <w:rPr>
        <w:rStyle w:val="PageNumber"/>
      </w:rPr>
    </w:pPr>
    <w:r>
      <w:rPr>
        <w:rStyle w:val="PageNumber"/>
      </w:rPr>
      <w:fldChar w:fldCharType="begin"/>
    </w:r>
    <w:r w:rsidR="00CA7DC8">
      <w:rPr>
        <w:rStyle w:val="PageNumber"/>
      </w:rPr>
      <w:instrText xml:space="preserve">PAGE  </w:instrText>
    </w:r>
    <w:r>
      <w:rPr>
        <w:rStyle w:val="PageNumber"/>
      </w:rPr>
      <w:fldChar w:fldCharType="separate"/>
    </w:r>
    <w:r w:rsidR="002D74EF">
      <w:rPr>
        <w:rStyle w:val="PageNumber"/>
        <w:noProof/>
      </w:rPr>
      <w:t>2</w:t>
    </w:r>
    <w:r>
      <w:rPr>
        <w:rStyle w:val="PageNumber"/>
      </w:rPr>
      <w:fldChar w:fldCharType="end"/>
    </w:r>
  </w:p>
  <w:p w:rsidR="00CA7DC8" w:rsidRDefault="00CA7D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18" w:rsidRDefault="00BC4F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6ADE"/>
    <w:rsid w:val="00011D24"/>
    <w:rsid w:val="00013FF4"/>
    <w:rsid w:val="00015BF4"/>
    <w:rsid w:val="0002029D"/>
    <w:rsid w:val="00020FE1"/>
    <w:rsid w:val="00022E13"/>
    <w:rsid w:val="0002438F"/>
    <w:rsid w:val="00032388"/>
    <w:rsid w:val="00035CE2"/>
    <w:rsid w:val="00054E93"/>
    <w:rsid w:val="0005553B"/>
    <w:rsid w:val="00056474"/>
    <w:rsid w:val="000604D2"/>
    <w:rsid w:val="0009005E"/>
    <w:rsid w:val="000941C5"/>
    <w:rsid w:val="000A6451"/>
    <w:rsid w:val="000B064E"/>
    <w:rsid w:val="000B19E6"/>
    <w:rsid w:val="000B69CF"/>
    <w:rsid w:val="000B6A7A"/>
    <w:rsid w:val="000C3389"/>
    <w:rsid w:val="000C5148"/>
    <w:rsid w:val="000C790C"/>
    <w:rsid w:val="000E3E17"/>
    <w:rsid w:val="000F061D"/>
    <w:rsid w:val="000F4794"/>
    <w:rsid w:val="00112248"/>
    <w:rsid w:val="00124F12"/>
    <w:rsid w:val="00144E3A"/>
    <w:rsid w:val="0015060C"/>
    <w:rsid w:val="0016018A"/>
    <w:rsid w:val="00161F0E"/>
    <w:rsid w:val="00170E2A"/>
    <w:rsid w:val="00176F82"/>
    <w:rsid w:val="00177394"/>
    <w:rsid w:val="00182C18"/>
    <w:rsid w:val="0018327B"/>
    <w:rsid w:val="00183CC2"/>
    <w:rsid w:val="001900E4"/>
    <w:rsid w:val="00190F88"/>
    <w:rsid w:val="001A4066"/>
    <w:rsid w:val="001A4EF4"/>
    <w:rsid w:val="001A6AE4"/>
    <w:rsid w:val="001B01FD"/>
    <w:rsid w:val="001B4A71"/>
    <w:rsid w:val="001B6FF8"/>
    <w:rsid w:val="001D3BC4"/>
    <w:rsid w:val="001D5B54"/>
    <w:rsid w:val="001E1DBF"/>
    <w:rsid w:val="001E4639"/>
    <w:rsid w:val="001E4A7D"/>
    <w:rsid w:val="001F43A8"/>
    <w:rsid w:val="001F5CD6"/>
    <w:rsid w:val="0021263D"/>
    <w:rsid w:val="00213F0C"/>
    <w:rsid w:val="00214094"/>
    <w:rsid w:val="00215780"/>
    <w:rsid w:val="0021592D"/>
    <w:rsid w:val="00222D76"/>
    <w:rsid w:val="00223EB1"/>
    <w:rsid w:val="00231344"/>
    <w:rsid w:val="0023436E"/>
    <w:rsid w:val="002347C0"/>
    <w:rsid w:val="00235C59"/>
    <w:rsid w:val="00241A6C"/>
    <w:rsid w:val="00242D2B"/>
    <w:rsid w:val="0024776C"/>
    <w:rsid w:val="00262E2B"/>
    <w:rsid w:val="00270429"/>
    <w:rsid w:val="002723E9"/>
    <w:rsid w:val="00277929"/>
    <w:rsid w:val="00283B82"/>
    <w:rsid w:val="002846E9"/>
    <w:rsid w:val="00284C34"/>
    <w:rsid w:val="00286C15"/>
    <w:rsid w:val="0029066C"/>
    <w:rsid w:val="00291760"/>
    <w:rsid w:val="002A4CCE"/>
    <w:rsid w:val="002B50DB"/>
    <w:rsid w:val="002C12AB"/>
    <w:rsid w:val="002C7CAC"/>
    <w:rsid w:val="002D3306"/>
    <w:rsid w:val="002D48AA"/>
    <w:rsid w:val="002D74EF"/>
    <w:rsid w:val="002D7BAA"/>
    <w:rsid w:val="002D7F54"/>
    <w:rsid w:val="002E3FF4"/>
    <w:rsid w:val="002E790B"/>
    <w:rsid w:val="002F78C8"/>
    <w:rsid w:val="00301CF3"/>
    <w:rsid w:val="00325AFD"/>
    <w:rsid w:val="0032715C"/>
    <w:rsid w:val="003360DA"/>
    <w:rsid w:val="00337CA5"/>
    <w:rsid w:val="00362478"/>
    <w:rsid w:val="003659E4"/>
    <w:rsid w:val="00367C19"/>
    <w:rsid w:val="00371527"/>
    <w:rsid w:val="00375B25"/>
    <w:rsid w:val="00395BCA"/>
    <w:rsid w:val="00396542"/>
    <w:rsid w:val="0039685B"/>
    <w:rsid w:val="003A31A6"/>
    <w:rsid w:val="003A7F0C"/>
    <w:rsid w:val="003A7F79"/>
    <w:rsid w:val="003B6404"/>
    <w:rsid w:val="003C449B"/>
    <w:rsid w:val="003D21FF"/>
    <w:rsid w:val="003D5E29"/>
    <w:rsid w:val="003E4B6F"/>
    <w:rsid w:val="003F0112"/>
    <w:rsid w:val="003F071A"/>
    <w:rsid w:val="003F160B"/>
    <w:rsid w:val="003F1A80"/>
    <w:rsid w:val="00400032"/>
    <w:rsid w:val="00400B5B"/>
    <w:rsid w:val="00405A00"/>
    <w:rsid w:val="00420870"/>
    <w:rsid w:val="00436153"/>
    <w:rsid w:val="0043791B"/>
    <w:rsid w:val="00441483"/>
    <w:rsid w:val="00441BCB"/>
    <w:rsid w:val="00442103"/>
    <w:rsid w:val="004442D0"/>
    <w:rsid w:val="0045176A"/>
    <w:rsid w:val="00456332"/>
    <w:rsid w:val="004603AC"/>
    <w:rsid w:val="00461826"/>
    <w:rsid w:val="004800F9"/>
    <w:rsid w:val="00484735"/>
    <w:rsid w:val="0049134A"/>
    <w:rsid w:val="004A4D05"/>
    <w:rsid w:val="004A58CB"/>
    <w:rsid w:val="004B1795"/>
    <w:rsid w:val="004B56DD"/>
    <w:rsid w:val="004C020F"/>
    <w:rsid w:val="004C1AFD"/>
    <w:rsid w:val="004C558B"/>
    <w:rsid w:val="004F1F88"/>
    <w:rsid w:val="004F206A"/>
    <w:rsid w:val="004F5F1B"/>
    <w:rsid w:val="00502374"/>
    <w:rsid w:val="005060A1"/>
    <w:rsid w:val="00516072"/>
    <w:rsid w:val="005332EC"/>
    <w:rsid w:val="00534418"/>
    <w:rsid w:val="005353AB"/>
    <w:rsid w:val="0054616B"/>
    <w:rsid w:val="0055055B"/>
    <w:rsid w:val="005560BC"/>
    <w:rsid w:val="005573BE"/>
    <w:rsid w:val="00572700"/>
    <w:rsid w:val="00580468"/>
    <w:rsid w:val="00582231"/>
    <w:rsid w:val="0058603B"/>
    <w:rsid w:val="0059431B"/>
    <w:rsid w:val="005A1C0B"/>
    <w:rsid w:val="005A39CC"/>
    <w:rsid w:val="005B4730"/>
    <w:rsid w:val="005D3219"/>
    <w:rsid w:val="005D7CE1"/>
    <w:rsid w:val="005E05D7"/>
    <w:rsid w:val="005E41E7"/>
    <w:rsid w:val="005E450F"/>
    <w:rsid w:val="00610BB7"/>
    <w:rsid w:val="00615094"/>
    <w:rsid w:val="00615F6C"/>
    <w:rsid w:val="006163D3"/>
    <w:rsid w:val="00622541"/>
    <w:rsid w:val="0062298A"/>
    <w:rsid w:val="00626514"/>
    <w:rsid w:val="00626589"/>
    <w:rsid w:val="006339A0"/>
    <w:rsid w:val="00637D4E"/>
    <w:rsid w:val="006413A8"/>
    <w:rsid w:val="00642E56"/>
    <w:rsid w:val="0064316C"/>
    <w:rsid w:val="00643537"/>
    <w:rsid w:val="00651E00"/>
    <w:rsid w:val="00674572"/>
    <w:rsid w:val="00682F89"/>
    <w:rsid w:val="006853F7"/>
    <w:rsid w:val="00687763"/>
    <w:rsid w:val="00692B0D"/>
    <w:rsid w:val="00693E0E"/>
    <w:rsid w:val="006A1AE3"/>
    <w:rsid w:val="006C0456"/>
    <w:rsid w:val="006C30E1"/>
    <w:rsid w:val="006C4607"/>
    <w:rsid w:val="006D48F1"/>
    <w:rsid w:val="006F16C8"/>
    <w:rsid w:val="006F45BE"/>
    <w:rsid w:val="007004FC"/>
    <w:rsid w:val="00706670"/>
    <w:rsid w:val="00711F59"/>
    <w:rsid w:val="0072417C"/>
    <w:rsid w:val="00734450"/>
    <w:rsid w:val="00745F67"/>
    <w:rsid w:val="0075039E"/>
    <w:rsid w:val="00751930"/>
    <w:rsid w:val="00752D9D"/>
    <w:rsid w:val="00754784"/>
    <w:rsid w:val="00757C6E"/>
    <w:rsid w:val="00762BDA"/>
    <w:rsid w:val="00765B25"/>
    <w:rsid w:val="00775C2F"/>
    <w:rsid w:val="007805FD"/>
    <w:rsid w:val="00780BD8"/>
    <w:rsid w:val="00784422"/>
    <w:rsid w:val="00785D22"/>
    <w:rsid w:val="007A2861"/>
    <w:rsid w:val="007B3B54"/>
    <w:rsid w:val="007B3FA0"/>
    <w:rsid w:val="007C0F2C"/>
    <w:rsid w:val="007C2BCC"/>
    <w:rsid w:val="007C47B8"/>
    <w:rsid w:val="007C4EF0"/>
    <w:rsid w:val="007D099D"/>
    <w:rsid w:val="007D1C68"/>
    <w:rsid w:val="007E101F"/>
    <w:rsid w:val="007E2664"/>
    <w:rsid w:val="007E3ABF"/>
    <w:rsid w:val="007E5BFA"/>
    <w:rsid w:val="007E6689"/>
    <w:rsid w:val="007E731C"/>
    <w:rsid w:val="007F0A03"/>
    <w:rsid w:val="00810040"/>
    <w:rsid w:val="00815ADD"/>
    <w:rsid w:val="0082023A"/>
    <w:rsid w:val="00821A7A"/>
    <w:rsid w:val="008253F8"/>
    <w:rsid w:val="008325E4"/>
    <w:rsid w:val="00832A2B"/>
    <w:rsid w:val="00845811"/>
    <w:rsid w:val="00846994"/>
    <w:rsid w:val="00846A42"/>
    <w:rsid w:val="00850451"/>
    <w:rsid w:val="00852042"/>
    <w:rsid w:val="008534C9"/>
    <w:rsid w:val="0085599D"/>
    <w:rsid w:val="0087510C"/>
    <w:rsid w:val="00876892"/>
    <w:rsid w:val="00886021"/>
    <w:rsid w:val="008968D2"/>
    <w:rsid w:val="0089738E"/>
    <w:rsid w:val="008B5FDB"/>
    <w:rsid w:val="008C4F99"/>
    <w:rsid w:val="008C50F4"/>
    <w:rsid w:val="008C5649"/>
    <w:rsid w:val="008E0DF3"/>
    <w:rsid w:val="008E0F03"/>
    <w:rsid w:val="008E44A2"/>
    <w:rsid w:val="008E697D"/>
    <w:rsid w:val="00903263"/>
    <w:rsid w:val="00906A21"/>
    <w:rsid w:val="009079C3"/>
    <w:rsid w:val="00910462"/>
    <w:rsid w:val="00912AFA"/>
    <w:rsid w:val="00915AB1"/>
    <w:rsid w:val="00917532"/>
    <w:rsid w:val="009235BA"/>
    <w:rsid w:val="00924023"/>
    <w:rsid w:val="00924CE2"/>
    <w:rsid w:val="00925B9F"/>
    <w:rsid w:val="00931AED"/>
    <w:rsid w:val="009476A3"/>
    <w:rsid w:val="0095334F"/>
    <w:rsid w:val="00965897"/>
    <w:rsid w:val="0096765C"/>
    <w:rsid w:val="009727E4"/>
    <w:rsid w:val="009830B2"/>
    <w:rsid w:val="0099330B"/>
    <w:rsid w:val="009934C5"/>
    <w:rsid w:val="00994C0F"/>
    <w:rsid w:val="009B22D7"/>
    <w:rsid w:val="009B72ED"/>
    <w:rsid w:val="009C3661"/>
    <w:rsid w:val="009C6DEB"/>
    <w:rsid w:val="009D6504"/>
    <w:rsid w:val="009E12D7"/>
    <w:rsid w:val="009E661A"/>
    <w:rsid w:val="00A06781"/>
    <w:rsid w:val="00A074C3"/>
    <w:rsid w:val="00A13278"/>
    <w:rsid w:val="00A1509C"/>
    <w:rsid w:val="00A26E42"/>
    <w:rsid w:val="00A34260"/>
    <w:rsid w:val="00A6097D"/>
    <w:rsid w:val="00A70CFD"/>
    <w:rsid w:val="00A72A0B"/>
    <w:rsid w:val="00A81E42"/>
    <w:rsid w:val="00A864FE"/>
    <w:rsid w:val="00A86F41"/>
    <w:rsid w:val="00A87D04"/>
    <w:rsid w:val="00A950C5"/>
    <w:rsid w:val="00AA1D25"/>
    <w:rsid w:val="00AB2B1A"/>
    <w:rsid w:val="00AB397F"/>
    <w:rsid w:val="00AB5832"/>
    <w:rsid w:val="00AC51F2"/>
    <w:rsid w:val="00AD4CCF"/>
    <w:rsid w:val="00AE4B17"/>
    <w:rsid w:val="00AE5066"/>
    <w:rsid w:val="00AE5E24"/>
    <w:rsid w:val="00AE61B7"/>
    <w:rsid w:val="00AE6CBA"/>
    <w:rsid w:val="00AE79AD"/>
    <w:rsid w:val="00AF242D"/>
    <w:rsid w:val="00AF35E4"/>
    <w:rsid w:val="00AF5CDE"/>
    <w:rsid w:val="00B11A57"/>
    <w:rsid w:val="00B211C3"/>
    <w:rsid w:val="00B22792"/>
    <w:rsid w:val="00B25597"/>
    <w:rsid w:val="00B267B9"/>
    <w:rsid w:val="00B33E09"/>
    <w:rsid w:val="00B427CD"/>
    <w:rsid w:val="00B46631"/>
    <w:rsid w:val="00B50708"/>
    <w:rsid w:val="00B50C68"/>
    <w:rsid w:val="00B51293"/>
    <w:rsid w:val="00B52B1E"/>
    <w:rsid w:val="00B55481"/>
    <w:rsid w:val="00B56C32"/>
    <w:rsid w:val="00B57ACF"/>
    <w:rsid w:val="00B64BB1"/>
    <w:rsid w:val="00B73166"/>
    <w:rsid w:val="00B74592"/>
    <w:rsid w:val="00B8426C"/>
    <w:rsid w:val="00B91B8D"/>
    <w:rsid w:val="00B94A93"/>
    <w:rsid w:val="00B94E90"/>
    <w:rsid w:val="00BB0A82"/>
    <w:rsid w:val="00BB459A"/>
    <w:rsid w:val="00BB7C94"/>
    <w:rsid w:val="00BC0A9D"/>
    <w:rsid w:val="00BC4F18"/>
    <w:rsid w:val="00BE189A"/>
    <w:rsid w:val="00BF40ED"/>
    <w:rsid w:val="00BF5BC2"/>
    <w:rsid w:val="00C02CEF"/>
    <w:rsid w:val="00C1133D"/>
    <w:rsid w:val="00C27A08"/>
    <w:rsid w:val="00C31312"/>
    <w:rsid w:val="00C31E36"/>
    <w:rsid w:val="00C326C6"/>
    <w:rsid w:val="00C35295"/>
    <w:rsid w:val="00C36ADD"/>
    <w:rsid w:val="00C36E74"/>
    <w:rsid w:val="00C40595"/>
    <w:rsid w:val="00C41621"/>
    <w:rsid w:val="00C449FA"/>
    <w:rsid w:val="00C5384F"/>
    <w:rsid w:val="00C56964"/>
    <w:rsid w:val="00C656D5"/>
    <w:rsid w:val="00C66FF2"/>
    <w:rsid w:val="00C67103"/>
    <w:rsid w:val="00C71BB9"/>
    <w:rsid w:val="00C80AFD"/>
    <w:rsid w:val="00C82890"/>
    <w:rsid w:val="00C94C28"/>
    <w:rsid w:val="00CA7DC8"/>
    <w:rsid w:val="00CB0247"/>
    <w:rsid w:val="00CB3440"/>
    <w:rsid w:val="00CC1692"/>
    <w:rsid w:val="00CD138B"/>
    <w:rsid w:val="00CD3E31"/>
    <w:rsid w:val="00CD74A3"/>
    <w:rsid w:val="00CE0527"/>
    <w:rsid w:val="00CE5B23"/>
    <w:rsid w:val="00CF70AD"/>
    <w:rsid w:val="00CF7729"/>
    <w:rsid w:val="00D00059"/>
    <w:rsid w:val="00D107FA"/>
    <w:rsid w:val="00D12275"/>
    <w:rsid w:val="00D12766"/>
    <w:rsid w:val="00D20FF4"/>
    <w:rsid w:val="00D24D2C"/>
    <w:rsid w:val="00D35881"/>
    <w:rsid w:val="00D43171"/>
    <w:rsid w:val="00D8545C"/>
    <w:rsid w:val="00D93210"/>
    <w:rsid w:val="00DA7DA5"/>
    <w:rsid w:val="00DB073B"/>
    <w:rsid w:val="00DB78F0"/>
    <w:rsid w:val="00DC2E43"/>
    <w:rsid w:val="00DD095C"/>
    <w:rsid w:val="00DD1020"/>
    <w:rsid w:val="00DD1330"/>
    <w:rsid w:val="00DE0B83"/>
    <w:rsid w:val="00DE1A81"/>
    <w:rsid w:val="00DE1C13"/>
    <w:rsid w:val="00DE4E10"/>
    <w:rsid w:val="00DF56F4"/>
    <w:rsid w:val="00E02ABF"/>
    <w:rsid w:val="00E066E0"/>
    <w:rsid w:val="00E14995"/>
    <w:rsid w:val="00E179CD"/>
    <w:rsid w:val="00E2054B"/>
    <w:rsid w:val="00E23E8D"/>
    <w:rsid w:val="00E37F98"/>
    <w:rsid w:val="00E46559"/>
    <w:rsid w:val="00E6670C"/>
    <w:rsid w:val="00E76A7B"/>
    <w:rsid w:val="00E776E8"/>
    <w:rsid w:val="00E81ACC"/>
    <w:rsid w:val="00E92C1F"/>
    <w:rsid w:val="00E95D4B"/>
    <w:rsid w:val="00EB199F"/>
    <w:rsid w:val="00EC23F7"/>
    <w:rsid w:val="00EC4BD8"/>
    <w:rsid w:val="00EC63EB"/>
    <w:rsid w:val="00ED412F"/>
    <w:rsid w:val="00ED7713"/>
    <w:rsid w:val="00EF36B2"/>
    <w:rsid w:val="00EF4681"/>
    <w:rsid w:val="00F02638"/>
    <w:rsid w:val="00F06402"/>
    <w:rsid w:val="00F1246B"/>
    <w:rsid w:val="00F15786"/>
    <w:rsid w:val="00F201EC"/>
    <w:rsid w:val="00F208A9"/>
    <w:rsid w:val="00F26A07"/>
    <w:rsid w:val="00F313C1"/>
    <w:rsid w:val="00F41D75"/>
    <w:rsid w:val="00F5139D"/>
    <w:rsid w:val="00F53E8D"/>
    <w:rsid w:val="00F63DAC"/>
    <w:rsid w:val="00F64697"/>
    <w:rsid w:val="00F719D2"/>
    <w:rsid w:val="00F739A6"/>
    <w:rsid w:val="00F7454F"/>
    <w:rsid w:val="00F76C1B"/>
    <w:rsid w:val="00F770D2"/>
    <w:rsid w:val="00F77988"/>
    <w:rsid w:val="00F77F48"/>
    <w:rsid w:val="00F84B71"/>
    <w:rsid w:val="00FB30F1"/>
    <w:rsid w:val="00FB53E7"/>
    <w:rsid w:val="00FD2A8A"/>
    <w:rsid w:val="00FE52FD"/>
    <w:rsid w:val="00FF22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886021"/>
    <w:rPr>
      <w:sz w:val="24"/>
      <w:szCs w:val="24"/>
    </w:rPr>
  </w:style>
  <w:style w:type="paragraph" w:styleId="Title">
    <w:name w:val="Title"/>
    <w:basedOn w:val="Normal"/>
    <w:link w:val="TitleChar"/>
    <w:qFormat/>
    <w:rsid w:val="00886021"/>
    <w:pPr>
      <w:jc w:val="center"/>
    </w:pPr>
    <w:rPr>
      <w:b/>
      <w:szCs w:val="20"/>
      <w:lang w:eastAsia="en-US"/>
    </w:rPr>
  </w:style>
  <w:style w:type="character" w:customStyle="1" w:styleId="TitleChar">
    <w:name w:val="Title Char"/>
    <w:basedOn w:val="DefaultParagraphFont"/>
    <w:link w:val="Title"/>
    <w:rsid w:val="00886021"/>
    <w:rPr>
      <w:b/>
      <w:sz w:val="24"/>
      <w:lang w:eastAsia="en-US"/>
    </w:rPr>
  </w:style>
  <w:style w:type="paragraph" w:customStyle="1" w:styleId="Default">
    <w:name w:val="Default"/>
    <w:rsid w:val="004442D0"/>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sākotnējās ietekmes novērtējuma ziņojums (anotācija)</vt:lpstr>
      <vt:lpstr>Ministru kabineta instrukcijas projekts “Tiesību akta projekta sākotnējās ietekmes izvērtēšanas kārtība”</vt:lpstr>
    </vt:vector>
  </TitlesOfParts>
  <Company>Valsts kanceleja, Politikas koordinācijas departaments</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Personas datu aizsardzības pārkāpumu izmeklēšanas un novēršanas iekšējās kārtības obligātās prasības</dc:subject>
  <dc:creator>Tieslietu ministrija</dc:creator>
  <cp:keywords/>
  <dc:description>Mārtiņš Indāns, 67223131, martins.indans@dvi.gov.lv</dc:description>
  <cp:lastModifiedBy>as1301</cp:lastModifiedBy>
  <cp:revision>3</cp:revision>
  <cp:lastPrinted>2011-06-01T05:58:00Z</cp:lastPrinted>
  <dcterms:created xsi:type="dcterms:W3CDTF">2011-07-28T07:20:00Z</dcterms:created>
  <dcterms:modified xsi:type="dcterms:W3CDTF">2011-08-02T07:57:00Z</dcterms:modified>
</cp:coreProperties>
</file>