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1" w:rsidRPr="002426F1" w:rsidRDefault="00FD19FC" w:rsidP="00242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Likumprojekta</w:t>
      </w:r>
    </w:p>
    <w:p w:rsidR="002426F1" w:rsidRPr="002426F1" w:rsidRDefault="002426F1" w:rsidP="002426F1">
      <w:pPr>
        <w:jc w:val="center"/>
        <w:rPr>
          <w:b/>
          <w:bCs/>
          <w:sz w:val="28"/>
          <w:szCs w:val="28"/>
        </w:rPr>
      </w:pPr>
      <w:r w:rsidRPr="002426F1">
        <w:rPr>
          <w:b/>
          <w:bCs/>
          <w:sz w:val="28"/>
          <w:szCs w:val="28"/>
        </w:rPr>
        <w:t>„</w:t>
      </w:r>
      <w:r w:rsidR="00FD19FC" w:rsidRPr="00FD19FC">
        <w:rPr>
          <w:rFonts w:eastAsia="Calibri"/>
          <w:b/>
          <w:sz w:val="28"/>
          <w:szCs w:val="28"/>
          <w:lang w:eastAsia="en-US"/>
        </w:rPr>
        <w:t>Grozījum</w:t>
      </w:r>
      <w:r w:rsidR="00AF066B">
        <w:rPr>
          <w:rFonts w:eastAsia="Calibri"/>
          <w:b/>
          <w:sz w:val="28"/>
          <w:szCs w:val="28"/>
          <w:lang w:eastAsia="en-US"/>
        </w:rPr>
        <w:t>s</w:t>
      </w:r>
      <w:r w:rsidR="00FD19FC" w:rsidRPr="00FD19FC">
        <w:rPr>
          <w:rFonts w:eastAsia="Calibri"/>
          <w:b/>
          <w:sz w:val="28"/>
          <w:szCs w:val="28"/>
          <w:lang w:eastAsia="en-US"/>
        </w:rPr>
        <w:t xml:space="preserve"> likumā „Par zemes reformas pabeigšanu pilsētās”</w:t>
      </w:r>
      <w:r w:rsidRPr="002426F1">
        <w:rPr>
          <w:b/>
          <w:bCs/>
          <w:sz w:val="28"/>
          <w:szCs w:val="28"/>
        </w:rPr>
        <w:t>”</w:t>
      </w:r>
    </w:p>
    <w:p w:rsidR="003D56D9" w:rsidRPr="005A2F68" w:rsidRDefault="002426F1" w:rsidP="003D56D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26F1">
        <w:rPr>
          <w:b/>
          <w:bCs/>
          <w:sz w:val="28"/>
          <w:szCs w:val="28"/>
        </w:rPr>
        <w:t>sākotnējās ietekmes novērtējuma ziņojums (anotācija</w:t>
      </w:r>
      <w:r w:rsidRPr="002426F1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pPr w:leftFromText="180" w:rightFromText="180" w:vertAnchor="text" w:horzAnchor="margin" w:tblpXSpec="center" w:tblpY="14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315"/>
        <w:gridCol w:w="4779"/>
      </w:tblGrid>
      <w:tr w:rsidR="003D56D9" w:rsidRPr="005A2F68" w:rsidTr="00F72853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6D9" w:rsidRPr="005A2F68" w:rsidRDefault="003D56D9" w:rsidP="00F72853">
            <w:pPr>
              <w:jc w:val="center"/>
              <w:rPr>
                <w:b/>
                <w:bCs/>
                <w:lang w:eastAsia="en-GB"/>
              </w:rPr>
            </w:pPr>
            <w:r w:rsidRPr="005A2F68">
              <w:rPr>
                <w:b/>
                <w:bCs/>
                <w:lang w:eastAsia="en-GB"/>
              </w:rPr>
              <w:t>I. Tiesību akta projekta izstrādes nepieciešamība</w:t>
            </w:r>
          </w:p>
        </w:tc>
      </w:tr>
      <w:tr w:rsidR="003D56D9" w:rsidRPr="005A2F68" w:rsidTr="00F72853">
        <w:trPr>
          <w:trHeight w:val="63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ind w:hanging="10"/>
              <w:rPr>
                <w:lang w:eastAsia="en-GB"/>
              </w:rPr>
            </w:pPr>
            <w:r w:rsidRPr="005A2F68">
              <w:rPr>
                <w:lang w:eastAsia="en-GB"/>
              </w:rPr>
              <w:t>Pamatojums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A218F9" w:rsidP="004C5D02">
            <w:pPr>
              <w:jc w:val="both"/>
              <w:rPr>
                <w:color w:val="000000"/>
                <w:lang w:eastAsia="en-GB"/>
              </w:rPr>
            </w:pPr>
            <w:r w:rsidRPr="0032073E">
              <w:rPr>
                <w:i/>
                <w:iCs/>
              </w:rPr>
              <w:t xml:space="preserve">Euro </w:t>
            </w:r>
            <w:r w:rsidRPr="0032073E">
              <w:t xml:space="preserve">ieviešanas kārtības likuma 30.panta pirmā daļa, Ministru kabineta 2012.gada 27.jūnija rīkojuma Nr.282 „Par „Koncepciju par normatīvo aktu sakārtošanu saistībā ar eiro ieviešanu Latvijā”” 5.punkts un Latvijas Nacionālā </w:t>
            </w:r>
            <w:r w:rsidRPr="0032073E">
              <w:rPr>
                <w:i/>
                <w:iCs/>
              </w:rPr>
              <w:t>euro</w:t>
            </w:r>
            <w:r w:rsidRPr="0032073E">
              <w:t xml:space="preserve"> ieviešanas plāna (apstiprināts ar Ministru kabineta 2013.gada 4.aprīļa rīkojumu Nr.136) 1. pielikuma J2.1.1. pasākums.</w:t>
            </w:r>
          </w:p>
        </w:tc>
      </w:tr>
      <w:tr w:rsidR="003D56D9" w:rsidRPr="005A2F68" w:rsidTr="00F72853">
        <w:trPr>
          <w:trHeight w:val="4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tabs>
                <w:tab w:val="left" w:pos="170"/>
              </w:tabs>
              <w:rPr>
                <w:lang w:eastAsia="en-GB"/>
              </w:rPr>
            </w:pPr>
            <w:r w:rsidRPr="005A2F68">
              <w:rPr>
                <w:lang w:eastAsia="en-GB"/>
              </w:rPr>
              <w:t>Pašreizējā situācija un problēmas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AF066B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Ņemot vērā, ka ar 2014.gada 1.janvāri Latvijā plānots ieviest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>, ir nepieciešams veikt grozījumu</w:t>
            </w:r>
            <w:r w:rsidR="00DB21E0">
              <w:rPr>
                <w:lang w:eastAsia="en-GB"/>
              </w:rPr>
              <w:t xml:space="preserve"> </w:t>
            </w:r>
            <w:r w:rsidRPr="00402F35">
              <w:rPr>
                <w:lang w:eastAsia="en-GB"/>
              </w:rPr>
              <w:t>likumā „</w:t>
            </w:r>
            <w:r w:rsidR="008E2229" w:rsidRPr="008E2229">
              <w:rPr>
                <w:lang w:eastAsia="en-GB"/>
              </w:rPr>
              <w:t xml:space="preserve">Par zemes reformas pabeigšanu pilsētās </w:t>
            </w:r>
            <w:r w:rsidRPr="00402F35">
              <w:rPr>
                <w:lang w:eastAsia="en-GB"/>
              </w:rPr>
              <w:t>”</w:t>
            </w:r>
            <w:r>
              <w:rPr>
                <w:lang w:eastAsia="en-GB"/>
              </w:rPr>
              <w:t xml:space="preserve">, </w:t>
            </w:r>
            <w:r w:rsidRPr="005A2F68">
              <w:rPr>
                <w:lang w:eastAsia="en-GB"/>
              </w:rPr>
              <w:t xml:space="preserve">aizstājot tajā latus ar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>.</w:t>
            </w:r>
          </w:p>
        </w:tc>
      </w:tr>
      <w:tr w:rsidR="003D56D9" w:rsidRPr="005A2F68" w:rsidTr="00F72853">
        <w:trPr>
          <w:trHeight w:val="63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Saistītie politikas ietekmes novērtējumi un pētījumi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Nav attiecināms.</w:t>
            </w:r>
          </w:p>
        </w:tc>
      </w:tr>
      <w:tr w:rsidR="003D56D9" w:rsidRPr="005A2F68" w:rsidTr="00F72853">
        <w:trPr>
          <w:trHeight w:val="38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Tiesiskā regulējuma mērķis un būtība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Šā projekta mērķis ir pielāgot </w:t>
            </w:r>
            <w:r w:rsidRPr="00402F35">
              <w:rPr>
                <w:lang w:eastAsia="en-GB"/>
              </w:rPr>
              <w:t>likum</w:t>
            </w:r>
            <w:r>
              <w:rPr>
                <w:lang w:eastAsia="en-GB"/>
              </w:rPr>
              <w:t>u</w:t>
            </w:r>
            <w:r w:rsidRPr="00402F35">
              <w:rPr>
                <w:lang w:eastAsia="en-GB"/>
              </w:rPr>
              <w:t xml:space="preserve"> „</w:t>
            </w:r>
            <w:r w:rsidR="004C5D02" w:rsidRPr="004C5D02">
              <w:rPr>
                <w:lang w:eastAsia="en-GB"/>
              </w:rPr>
              <w:t>Par zemes reformas pabeigšanu pilsētās</w:t>
            </w:r>
            <w:r w:rsidRPr="00402F35">
              <w:rPr>
                <w:lang w:eastAsia="en-GB"/>
              </w:rPr>
              <w:t>”</w:t>
            </w:r>
            <w:r w:rsidR="00DB21E0">
              <w:rPr>
                <w:lang w:eastAsia="en-GB"/>
              </w:rPr>
              <w:t xml:space="preserve">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ieviešanai, aizstājot tajā latus ar </w:t>
            </w:r>
            <w:r w:rsidRPr="005A2F68">
              <w:rPr>
                <w:i/>
                <w:lang w:eastAsia="en-GB"/>
              </w:rPr>
              <w:t>euro</w:t>
            </w:r>
            <w:r>
              <w:rPr>
                <w:lang w:eastAsia="en-GB"/>
              </w:rPr>
              <w:t>.</w:t>
            </w:r>
          </w:p>
        </w:tc>
      </w:tr>
      <w:tr w:rsidR="003D56D9" w:rsidRPr="005A2F68" w:rsidTr="00F72853">
        <w:trPr>
          <w:trHeight w:val="47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Projekta izstrādē iesaistītās institūcijas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Nav attiecināms.</w:t>
            </w:r>
          </w:p>
        </w:tc>
      </w:tr>
      <w:tr w:rsidR="003D56D9" w:rsidRPr="005A2F68" w:rsidTr="00F72853">
        <w:trPr>
          <w:trHeight w:val="42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i/>
                <w:highlight w:val="yellow"/>
                <w:lang w:eastAsia="en-GB"/>
              </w:rPr>
            </w:pPr>
            <w:r w:rsidRPr="005A2F68">
              <w:rPr>
                <w:lang w:eastAsia="en-GB"/>
              </w:rPr>
              <w:t>Iemesli, kādēļ netika nodrošināta sabiedrības līdzdalība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jc w:val="both"/>
              <w:rPr>
                <w:rFonts w:eastAsia="Calibri"/>
                <w:lang w:eastAsia="en-US"/>
              </w:rPr>
            </w:pPr>
            <w:r w:rsidRPr="005A2F68">
              <w:rPr>
                <w:rFonts w:eastAsia="Calibri"/>
                <w:lang w:eastAsia="en-US"/>
              </w:rPr>
              <w:t>Sabiedrības līdzdalība projekta izstrādē netika nodrošināta, jo projekts nemaina pastāvošo t</w:t>
            </w:r>
            <w:r>
              <w:rPr>
                <w:rFonts w:eastAsia="Calibri"/>
                <w:lang w:eastAsia="en-US"/>
              </w:rPr>
              <w:t>iesisko regulējumu pēc būtības.</w:t>
            </w:r>
          </w:p>
        </w:tc>
      </w:tr>
      <w:tr w:rsidR="003D56D9" w:rsidRPr="005A2F68" w:rsidTr="00F72853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rPr>
                <w:lang w:eastAsia="en-GB"/>
              </w:rPr>
            </w:pPr>
            <w:r w:rsidRPr="005A2F68">
              <w:rPr>
                <w:lang w:eastAsia="en-GB"/>
              </w:rPr>
              <w:t>Cita informācija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D9" w:rsidRPr="005A2F68" w:rsidRDefault="003D56D9" w:rsidP="00F7285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Šis projekts </w:t>
            </w:r>
            <w:r w:rsidR="00477034">
              <w:rPr>
                <w:lang w:eastAsia="en-GB"/>
              </w:rPr>
              <w:t>tiek</w:t>
            </w:r>
            <w:r w:rsidRPr="005A2F68">
              <w:rPr>
                <w:lang w:eastAsia="en-GB"/>
              </w:rPr>
              <w:t xml:space="preserve"> virzīts izskatīšanai Ministru kabinetā pēc tam, kad Eiropas Savienības Padomē saskaņā ar Līguma par Eiropas Savienības darbību 140.panta 2.punktu </w:t>
            </w:r>
            <w:r w:rsidR="00477034">
              <w:rPr>
                <w:lang w:eastAsia="en-GB"/>
              </w:rPr>
              <w:t>ir</w:t>
            </w:r>
            <w:r w:rsidRPr="005A2F68">
              <w:rPr>
                <w:lang w:eastAsia="en-GB"/>
              </w:rPr>
              <w:t xml:space="preserve"> pieņemts lēmums par izņēmuma statusa atcelšanu Latvijas Republikai.</w:t>
            </w:r>
          </w:p>
          <w:p w:rsidR="003D56D9" w:rsidRPr="005A2F68" w:rsidRDefault="003D56D9" w:rsidP="00F7285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Šis projekts ir virzāms izskatīšanai Saeimā vienotā ar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ieviešanu saistīto likumprojektu paketē.</w:t>
            </w:r>
          </w:p>
          <w:p w:rsidR="003D56D9" w:rsidRPr="005A2F68" w:rsidRDefault="003D56D9" w:rsidP="00F72853">
            <w:pPr>
              <w:jc w:val="both"/>
              <w:rPr>
                <w:lang w:eastAsia="en-GB"/>
              </w:rPr>
            </w:pPr>
            <w:r w:rsidRPr="005A2F68">
              <w:rPr>
                <w:lang w:eastAsia="en-GB"/>
              </w:rPr>
              <w:t xml:space="preserve">Šim projektam ir jābūt apstiprinātam un publicētam oficiālajā izdevumā „Latvijas Vēstnesis” līdz </w:t>
            </w:r>
            <w:r w:rsidRPr="005A2F68">
              <w:rPr>
                <w:i/>
                <w:lang w:eastAsia="en-GB"/>
              </w:rPr>
              <w:t>euro</w:t>
            </w:r>
            <w:r w:rsidRPr="005A2F68">
              <w:rPr>
                <w:lang w:eastAsia="en-GB"/>
              </w:rPr>
              <w:t xml:space="preserve"> ieviešanas dienai.</w:t>
            </w:r>
          </w:p>
        </w:tc>
      </w:tr>
    </w:tbl>
    <w:p w:rsidR="003D56D9" w:rsidRPr="005A2F68" w:rsidRDefault="003D56D9" w:rsidP="003D56D9">
      <w:pPr>
        <w:pStyle w:val="naisf"/>
        <w:spacing w:before="0" w:after="0"/>
        <w:jc w:val="left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D56D9" w:rsidRPr="005A2F68" w:rsidTr="00F72853">
        <w:tc>
          <w:tcPr>
            <w:tcW w:w="9611" w:type="dxa"/>
            <w:vAlign w:val="center"/>
          </w:tcPr>
          <w:p w:rsidR="003D56D9" w:rsidRPr="005A2F68" w:rsidRDefault="003D56D9" w:rsidP="00F72853">
            <w:pPr>
              <w:pStyle w:val="naisnod"/>
              <w:spacing w:before="0" w:after="0"/>
            </w:pPr>
            <w:r w:rsidRPr="005A2F68">
              <w:t>II. Tiesību akta projekta ietekme uz sabiedrību</w:t>
            </w:r>
          </w:p>
        </w:tc>
      </w:tr>
      <w:tr w:rsidR="003D56D9" w:rsidRPr="005A2F68" w:rsidTr="00F72853">
        <w:tc>
          <w:tcPr>
            <w:tcW w:w="9611" w:type="dxa"/>
            <w:vAlign w:val="center"/>
          </w:tcPr>
          <w:p w:rsidR="003D56D9" w:rsidRPr="0034636E" w:rsidRDefault="003D56D9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D56D9" w:rsidRDefault="003D56D9" w:rsidP="003D56D9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D56D9" w:rsidRPr="005A2F68" w:rsidTr="00F72853">
        <w:tc>
          <w:tcPr>
            <w:tcW w:w="9611" w:type="dxa"/>
            <w:vAlign w:val="center"/>
          </w:tcPr>
          <w:p w:rsidR="003D56D9" w:rsidRPr="005A2F68" w:rsidRDefault="003D56D9" w:rsidP="00F72853">
            <w:pPr>
              <w:pStyle w:val="naisnod"/>
              <w:spacing w:before="0" w:after="0"/>
            </w:pPr>
            <w:r w:rsidRPr="005A2F68">
              <w:t>III. Tiesību akta projekta ietekme uz valsts budžetu un pašvaldību budžetiem</w:t>
            </w:r>
          </w:p>
        </w:tc>
      </w:tr>
      <w:tr w:rsidR="003D56D9" w:rsidRPr="005A2F68" w:rsidTr="00F72853">
        <w:tc>
          <w:tcPr>
            <w:tcW w:w="9611" w:type="dxa"/>
            <w:vAlign w:val="center"/>
          </w:tcPr>
          <w:p w:rsidR="003D56D9" w:rsidRPr="0034636E" w:rsidRDefault="003D56D9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D56D9" w:rsidRDefault="003D56D9" w:rsidP="003D56D9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D56D9" w:rsidRPr="005A2F68" w:rsidTr="00F72853">
        <w:tc>
          <w:tcPr>
            <w:tcW w:w="9611" w:type="dxa"/>
            <w:vAlign w:val="center"/>
          </w:tcPr>
          <w:p w:rsidR="003D56D9" w:rsidRPr="005A2F68" w:rsidRDefault="003D56D9" w:rsidP="00F72853">
            <w:pPr>
              <w:pStyle w:val="naisnod"/>
              <w:spacing w:before="0" w:after="0"/>
            </w:pPr>
            <w:r w:rsidRPr="005A2F68">
              <w:t>IV. Tiesību akta projekta ietekme uz spēkā esošo tiesību normu sistēmu</w:t>
            </w:r>
          </w:p>
        </w:tc>
      </w:tr>
      <w:tr w:rsidR="003D56D9" w:rsidRPr="005A2F68" w:rsidTr="00F72853">
        <w:tc>
          <w:tcPr>
            <w:tcW w:w="9611" w:type="dxa"/>
            <w:vAlign w:val="center"/>
          </w:tcPr>
          <w:p w:rsidR="003D56D9" w:rsidRPr="0034636E" w:rsidRDefault="003D56D9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D56D9" w:rsidRDefault="003D56D9" w:rsidP="003D56D9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D56D9" w:rsidRPr="005A2F68" w:rsidTr="00F72853">
        <w:tc>
          <w:tcPr>
            <w:tcW w:w="9611" w:type="dxa"/>
            <w:vAlign w:val="center"/>
          </w:tcPr>
          <w:p w:rsidR="003D56D9" w:rsidRPr="005A2F68" w:rsidRDefault="003D56D9" w:rsidP="00F72853">
            <w:pPr>
              <w:pStyle w:val="naisnod"/>
              <w:spacing w:before="0" w:after="0"/>
            </w:pPr>
            <w:r w:rsidRPr="005A2F68">
              <w:lastRenderedPageBreak/>
              <w:t>V. Tiesību akta projekta atbilstība Latvijas Republikas starptautiskajām saistībām</w:t>
            </w:r>
          </w:p>
        </w:tc>
      </w:tr>
      <w:tr w:rsidR="003D56D9" w:rsidRPr="005A2F68" w:rsidTr="00F72853">
        <w:tc>
          <w:tcPr>
            <w:tcW w:w="9611" w:type="dxa"/>
            <w:vAlign w:val="center"/>
          </w:tcPr>
          <w:p w:rsidR="003D56D9" w:rsidRPr="0034636E" w:rsidRDefault="003D56D9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D56D9" w:rsidRDefault="003D56D9" w:rsidP="003D56D9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D56D9" w:rsidRPr="005A2F68" w:rsidTr="00F72853">
        <w:tc>
          <w:tcPr>
            <w:tcW w:w="9611" w:type="dxa"/>
            <w:vAlign w:val="center"/>
          </w:tcPr>
          <w:p w:rsidR="003D56D9" w:rsidRPr="005A2F68" w:rsidRDefault="003D56D9" w:rsidP="00F72853">
            <w:pPr>
              <w:pStyle w:val="naisnod"/>
              <w:spacing w:before="0" w:after="0"/>
            </w:pPr>
            <w:r w:rsidRPr="005A2F68">
              <w:t>VI. Sabiedrības līdzdalība un šīs līdzdalības rezultāti</w:t>
            </w:r>
          </w:p>
        </w:tc>
      </w:tr>
      <w:tr w:rsidR="003D56D9" w:rsidRPr="005A2F68" w:rsidTr="00F72853">
        <w:tc>
          <w:tcPr>
            <w:tcW w:w="9611" w:type="dxa"/>
            <w:vAlign w:val="center"/>
          </w:tcPr>
          <w:p w:rsidR="003D56D9" w:rsidRPr="0034636E" w:rsidRDefault="003D56D9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D56D9" w:rsidRPr="005A2F68" w:rsidRDefault="003D56D9" w:rsidP="003D56D9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center" w:tblpY="149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1"/>
      </w:tblGrid>
      <w:tr w:rsidR="003D56D9" w:rsidRPr="005A2F68" w:rsidTr="00F72853">
        <w:tc>
          <w:tcPr>
            <w:tcW w:w="9611" w:type="dxa"/>
            <w:vAlign w:val="center"/>
          </w:tcPr>
          <w:p w:rsidR="003D56D9" w:rsidRPr="005A2F68" w:rsidRDefault="003D56D9" w:rsidP="00F72853">
            <w:pPr>
              <w:pStyle w:val="naisnod"/>
              <w:spacing w:before="0" w:after="0"/>
            </w:pPr>
            <w:r w:rsidRPr="005A2F68">
              <w:t>VII. Tiesību akta projekta izpildes nodrošināšana un tās ietekme uz institūcijām</w:t>
            </w:r>
          </w:p>
        </w:tc>
      </w:tr>
      <w:tr w:rsidR="003D56D9" w:rsidRPr="005A2F68" w:rsidTr="00F72853">
        <w:tc>
          <w:tcPr>
            <w:tcW w:w="9611" w:type="dxa"/>
            <w:vAlign w:val="center"/>
          </w:tcPr>
          <w:p w:rsidR="003D56D9" w:rsidRPr="0034636E" w:rsidRDefault="003D56D9" w:rsidP="00F72853">
            <w:pPr>
              <w:pStyle w:val="naisnod"/>
              <w:spacing w:before="0" w:after="0"/>
              <w:rPr>
                <w:b w:val="0"/>
              </w:rPr>
            </w:pPr>
            <w:r w:rsidRPr="0034636E">
              <w:rPr>
                <w:b w:val="0"/>
                <w:i/>
                <w:iCs/>
              </w:rPr>
              <w:t>Projekts šo jomu neskar</w:t>
            </w:r>
          </w:p>
        </w:tc>
      </w:tr>
    </w:tbl>
    <w:p w:rsidR="003D56D9" w:rsidRPr="0034636E" w:rsidRDefault="003D56D9" w:rsidP="003D56D9">
      <w:pPr>
        <w:ind w:firstLine="720"/>
        <w:jc w:val="both"/>
        <w:rPr>
          <w:sz w:val="28"/>
          <w:szCs w:val="28"/>
        </w:rPr>
      </w:pPr>
    </w:p>
    <w:p w:rsidR="008019BF" w:rsidRPr="008E2229" w:rsidRDefault="008019BF" w:rsidP="008019BF">
      <w:pPr>
        <w:rPr>
          <w:sz w:val="28"/>
          <w:szCs w:val="28"/>
        </w:rPr>
      </w:pPr>
    </w:p>
    <w:p w:rsidR="003301B2" w:rsidRPr="004556BC" w:rsidRDefault="008019BF" w:rsidP="00477034">
      <w:pPr>
        <w:jc w:val="both"/>
        <w:rPr>
          <w:sz w:val="28"/>
          <w:szCs w:val="28"/>
          <w:lang w:eastAsia="en-US"/>
        </w:rPr>
      </w:pPr>
      <w:r w:rsidRPr="008E2229">
        <w:rPr>
          <w:sz w:val="28"/>
          <w:szCs w:val="28"/>
          <w:lang w:eastAsia="en-US"/>
        </w:rPr>
        <w:t>Tieslietu ministrs</w:t>
      </w:r>
      <w:r w:rsidRPr="008E2229">
        <w:rPr>
          <w:sz w:val="28"/>
          <w:szCs w:val="28"/>
          <w:lang w:eastAsia="en-US"/>
        </w:rPr>
        <w:tab/>
      </w:r>
      <w:r w:rsidRPr="008E2229">
        <w:rPr>
          <w:sz w:val="28"/>
          <w:szCs w:val="28"/>
          <w:lang w:eastAsia="en-US"/>
        </w:rPr>
        <w:tab/>
      </w:r>
      <w:r w:rsidRPr="008E2229">
        <w:rPr>
          <w:sz w:val="28"/>
          <w:szCs w:val="28"/>
          <w:lang w:eastAsia="en-US"/>
        </w:rPr>
        <w:tab/>
      </w:r>
      <w:r w:rsidRPr="008E2229">
        <w:rPr>
          <w:sz w:val="28"/>
          <w:szCs w:val="28"/>
          <w:lang w:eastAsia="en-US"/>
        </w:rPr>
        <w:tab/>
      </w:r>
      <w:r w:rsidRPr="008E2229">
        <w:rPr>
          <w:sz w:val="28"/>
          <w:szCs w:val="28"/>
          <w:lang w:eastAsia="en-US"/>
        </w:rPr>
        <w:tab/>
      </w:r>
      <w:r w:rsidRPr="008E2229">
        <w:rPr>
          <w:sz w:val="28"/>
          <w:szCs w:val="28"/>
          <w:lang w:eastAsia="en-US"/>
        </w:rPr>
        <w:tab/>
      </w:r>
      <w:r w:rsidRPr="008E2229">
        <w:rPr>
          <w:sz w:val="28"/>
          <w:szCs w:val="28"/>
          <w:lang w:eastAsia="en-US"/>
        </w:rPr>
        <w:tab/>
      </w:r>
      <w:r w:rsidR="004A41B6" w:rsidRPr="008E2229">
        <w:rPr>
          <w:sz w:val="28"/>
          <w:szCs w:val="28"/>
          <w:lang w:eastAsia="en-US"/>
        </w:rPr>
        <w:t>J.Bordāns</w:t>
      </w:r>
    </w:p>
    <w:p w:rsidR="008019BF" w:rsidRPr="008E2229" w:rsidRDefault="008019BF" w:rsidP="008019BF">
      <w:pPr>
        <w:jc w:val="both"/>
        <w:rPr>
          <w:sz w:val="28"/>
          <w:szCs w:val="28"/>
          <w:lang w:eastAsia="en-US"/>
        </w:rPr>
      </w:pPr>
    </w:p>
    <w:p w:rsidR="008019BF" w:rsidRPr="008E2229" w:rsidRDefault="008019BF" w:rsidP="008019BF">
      <w:pPr>
        <w:jc w:val="both"/>
        <w:rPr>
          <w:sz w:val="28"/>
          <w:szCs w:val="28"/>
          <w:lang w:eastAsia="en-US"/>
        </w:rPr>
      </w:pPr>
    </w:p>
    <w:p w:rsidR="00FD19FC" w:rsidRPr="008E2229" w:rsidRDefault="00477034" w:rsidP="00FD19FC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FD19FC" w:rsidRPr="008E2229">
        <w:rPr>
          <w:sz w:val="22"/>
          <w:szCs w:val="22"/>
        </w:rPr>
        <w:t>.</w:t>
      </w:r>
      <w:r w:rsidR="008E2229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FD19FC" w:rsidRPr="008E2229">
        <w:rPr>
          <w:sz w:val="22"/>
          <w:szCs w:val="22"/>
        </w:rPr>
        <w:t>.201</w:t>
      </w:r>
      <w:r w:rsidR="008E2229">
        <w:rPr>
          <w:sz w:val="22"/>
          <w:szCs w:val="22"/>
        </w:rPr>
        <w:t>3</w:t>
      </w:r>
      <w:r w:rsidR="00FD19FC" w:rsidRPr="008E2229">
        <w:rPr>
          <w:sz w:val="22"/>
          <w:szCs w:val="22"/>
        </w:rPr>
        <w:t>. 1</w:t>
      </w:r>
      <w:r>
        <w:rPr>
          <w:sz w:val="22"/>
          <w:szCs w:val="22"/>
        </w:rPr>
        <w:t>1</w:t>
      </w:r>
      <w:r w:rsidR="00FD19FC" w:rsidRPr="008E2229">
        <w:rPr>
          <w:sz w:val="22"/>
          <w:szCs w:val="22"/>
        </w:rPr>
        <w:t>:</w:t>
      </w:r>
      <w:r>
        <w:rPr>
          <w:sz w:val="22"/>
          <w:szCs w:val="22"/>
        </w:rPr>
        <w:t>14</w:t>
      </w:r>
    </w:p>
    <w:p w:rsidR="00FD19FC" w:rsidRPr="008E2229" w:rsidRDefault="00AA1BC6" w:rsidP="00FD19F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77034">
        <w:rPr>
          <w:sz w:val="22"/>
          <w:szCs w:val="22"/>
        </w:rPr>
        <w:t>07</w:t>
      </w:r>
    </w:p>
    <w:p w:rsidR="00FD19FC" w:rsidRPr="008E2229" w:rsidRDefault="00FD19FC" w:rsidP="00FD19FC">
      <w:pPr>
        <w:rPr>
          <w:sz w:val="22"/>
          <w:szCs w:val="22"/>
        </w:rPr>
      </w:pPr>
      <w:r w:rsidRPr="008E2229">
        <w:rPr>
          <w:sz w:val="22"/>
          <w:szCs w:val="22"/>
        </w:rPr>
        <w:t>K.Tralmaks</w:t>
      </w:r>
    </w:p>
    <w:p w:rsidR="0015060C" w:rsidRPr="008E2229" w:rsidRDefault="00FD19FC" w:rsidP="00FD19FC">
      <w:pPr>
        <w:rPr>
          <w:sz w:val="22"/>
          <w:szCs w:val="22"/>
        </w:rPr>
      </w:pPr>
      <w:r w:rsidRPr="008E2229">
        <w:rPr>
          <w:sz w:val="22"/>
          <w:szCs w:val="22"/>
        </w:rPr>
        <w:t>67038604, kristaps.tralmaks@vzd.gov.lv</w:t>
      </w:r>
    </w:p>
    <w:sectPr w:rsidR="0015060C" w:rsidRPr="008E2229" w:rsidSect="002758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0E" w:rsidRDefault="0071490E">
      <w:r>
        <w:separator/>
      </w:r>
    </w:p>
  </w:endnote>
  <w:endnote w:type="continuationSeparator" w:id="0">
    <w:p w:rsidR="0071490E" w:rsidRDefault="0071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B" w:rsidRDefault="00AF0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3D56D9" w:rsidRDefault="003D56D9" w:rsidP="003D56D9">
    <w:pPr>
      <w:tabs>
        <w:tab w:val="center" w:pos="4153"/>
        <w:tab w:val="right" w:pos="8306"/>
      </w:tabs>
      <w:jc w:val="both"/>
    </w:pPr>
    <w:r w:rsidRPr="00FD19FC">
      <w:rPr>
        <w:sz w:val="22"/>
        <w:szCs w:val="22"/>
      </w:rPr>
      <w:t>TMAnot_</w:t>
    </w:r>
    <w:r w:rsidR="00477034">
      <w:rPr>
        <w:sz w:val="22"/>
        <w:szCs w:val="22"/>
      </w:rPr>
      <w:t>3007</w:t>
    </w:r>
    <w:r w:rsidR="003301B2" w:rsidRPr="003301B2">
      <w:rPr>
        <w:sz w:val="22"/>
        <w:szCs w:val="22"/>
      </w:rPr>
      <w:t>13</w:t>
    </w:r>
    <w:r w:rsidRPr="00FD19FC">
      <w:rPr>
        <w:sz w:val="22"/>
        <w:szCs w:val="22"/>
      </w:rPr>
      <w:t xml:space="preserve">_eu_zppil; Likumprojekta </w:t>
    </w:r>
    <w:r w:rsidRPr="00FD19FC">
      <w:rPr>
        <w:sz w:val="22"/>
        <w:szCs w:val="22"/>
      </w:rPr>
      <w:t>„Grozījum</w:t>
    </w:r>
    <w:r w:rsidR="00AF066B">
      <w:rPr>
        <w:sz w:val="22"/>
        <w:szCs w:val="22"/>
      </w:rPr>
      <w:t>s</w:t>
    </w:r>
    <w:bookmarkStart w:id="0" w:name="_GoBack"/>
    <w:bookmarkEnd w:id="0"/>
    <w:r w:rsidRPr="00FD19FC">
      <w:rPr>
        <w:sz w:val="22"/>
        <w:szCs w:val="22"/>
      </w:rPr>
      <w:t xml:space="preserve"> likumā „Par zemes reformas pabeigšanu pilsētās”” sākotnējās ietekmes novērtējuma ziņojums (anotācija)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Pr="002426F1" w:rsidRDefault="002426F1" w:rsidP="00FD19FC">
    <w:pPr>
      <w:tabs>
        <w:tab w:val="center" w:pos="4153"/>
        <w:tab w:val="right" w:pos="8306"/>
      </w:tabs>
      <w:jc w:val="both"/>
    </w:pPr>
    <w:r w:rsidRPr="00FD19FC">
      <w:rPr>
        <w:sz w:val="22"/>
        <w:szCs w:val="22"/>
      </w:rPr>
      <w:t>TMAnot_</w:t>
    </w:r>
    <w:r w:rsidR="00477034">
      <w:rPr>
        <w:sz w:val="22"/>
        <w:szCs w:val="22"/>
      </w:rPr>
      <w:t>3007</w:t>
    </w:r>
    <w:r w:rsidR="00477034" w:rsidRPr="003301B2">
      <w:rPr>
        <w:sz w:val="22"/>
        <w:szCs w:val="22"/>
      </w:rPr>
      <w:t>13</w:t>
    </w:r>
    <w:r w:rsidRPr="00FD19FC">
      <w:rPr>
        <w:sz w:val="22"/>
        <w:szCs w:val="22"/>
      </w:rPr>
      <w:t>_</w:t>
    </w:r>
    <w:r w:rsidR="00FD19FC" w:rsidRPr="00FD19FC">
      <w:rPr>
        <w:sz w:val="22"/>
        <w:szCs w:val="22"/>
      </w:rPr>
      <w:t>eu_zppil</w:t>
    </w:r>
    <w:r w:rsidRPr="00FD19FC">
      <w:rPr>
        <w:sz w:val="22"/>
        <w:szCs w:val="22"/>
      </w:rPr>
      <w:t xml:space="preserve">; </w:t>
    </w:r>
    <w:r w:rsidR="00FD19FC" w:rsidRPr="00FD19FC">
      <w:rPr>
        <w:sz w:val="22"/>
        <w:szCs w:val="22"/>
      </w:rPr>
      <w:t>Likumprojekta „Grozījum</w:t>
    </w:r>
    <w:r w:rsidR="00AF066B">
      <w:rPr>
        <w:sz w:val="22"/>
        <w:szCs w:val="22"/>
      </w:rPr>
      <w:t>s</w:t>
    </w:r>
    <w:r w:rsidR="00FD19FC" w:rsidRPr="00FD19FC">
      <w:rPr>
        <w:sz w:val="22"/>
        <w:szCs w:val="22"/>
      </w:rPr>
      <w:t xml:space="preserve"> likumā „Par zemes reformas pabeigšanu pilsētās””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0E" w:rsidRDefault="0071490E">
      <w:r>
        <w:separator/>
      </w:r>
    </w:p>
  </w:footnote>
  <w:footnote w:type="continuationSeparator" w:id="0">
    <w:p w:rsidR="0071490E" w:rsidRDefault="0071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5E006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FA7" w:rsidRDefault="005E006F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5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66B">
      <w:rPr>
        <w:rStyle w:val="PageNumber"/>
        <w:noProof/>
      </w:rPr>
      <w:t>2</w:t>
    </w:r>
    <w:r>
      <w:rPr>
        <w:rStyle w:val="PageNumber"/>
      </w:rPr>
      <w:fldChar w:fldCharType="end"/>
    </w:r>
  </w:p>
  <w:p w:rsidR="00275FA7" w:rsidRDefault="00275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6B" w:rsidRDefault="00AF0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49"/>
    <w:rsid w:val="00011D24"/>
    <w:rsid w:val="00013FF4"/>
    <w:rsid w:val="00020FE1"/>
    <w:rsid w:val="00022E13"/>
    <w:rsid w:val="00032388"/>
    <w:rsid w:val="00035CE2"/>
    <w:rsid w:val="0005553B"/>
    <w:rsid w:val="000604D2"/>
    <w:rsid w:val="0009005E"/>
    <w:rsid w:val="000941C5"/>
    <w:rsid w:val="000A6451"/>
    <w:rsid w:val="000B064E"/>
    <w:rsid w:val="000B69CF"/>
    <w:rsid w:val="000C790C"/>
    <w:rsid w:val="000F061D"/>
    <w:rsid w:val="000F4794"/>
    <w:rsid w:val="00124F12"/>
    <w:rsid w:val="00144E3A"/>
    <w:rsid w:val="0015060C"/>
    <w:rsid w:val="0016018A"/>
    <w:rsid w:val="00161F0E"/>
    <w:rsid w:val="00165282"/>
    <w:rsid w:val="00170E2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5B54"/>
    <w:rsid w:val="001D5C17"/>
    <w:rsid w:val="001E13B0"/>
    <w:rsid w:val="001E1DBF"/>
    <w:rsid w:val="001E4639"/>
    <w:rsid w:val="001E4A7D"/>
    <w:rsid w:val="001F4209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6F1"/>
    <w:rsid w:val="00242D2B"/>
    <w:rsid w:val="00262E2B"/>
    <w:rsid w:val="00270429"/>
    <w:rsid w:val="002723E9"/>
    <w:rsid w:val="00275850"/>
    <w:rsid w:val="00275FA7"/>
    <w:rsid w:val="00277929"/>
    <w:rsid w:val="00283B82"/>
    <w:rsid w:val="002846E9"/>
    <w:rsid w:val="00284C34"/>
    <w:rsid w:val="0029066C"/>
    <w:rsid w:val="002B0E38"/>
    <w:rsid w:val="002B50DB"/>
    <w:rsid w:val="002C062C"/>
    <w:rsid w:val="002C12AB"/>
    <w:rsid w:val="002C7CAC"/>
    <w:rsid w:val="002D3306"/>
    <w:rsid w:val="002D48AA"/>
    <w:rsid w:val="002D7BAA"/>
    <w:rsid w:val="002D7F54"/>
    <w:rsid w:val="002E3FF4"/>
    <w:rsid w:val="002F328F"/>
    <w:rsid w:val="002F78C8"/>
    <w:rsid w:val="00301CF3"/>
    <w:rsid w:val="003210A1"/>
    <w:rsid w:val="0032715C"/>
    <w:rsid w:val="003301B2"/>
    <w:rsid w:val="00337CA5"/>
    <w:rsid w:val="00353C03"/>
    <w:rsid w:val="00362478"/>
    <w:rsid w:val="00375B25"/>
    <w:rsid w:val="0038132C"/>
    <w:rsid w:val="00396542"/>
    <w:rsid w:val="0039685B"/>
    <w:rsid w:val="003A31A6"/>
    <w:rsid w:val="003A7F0C"/>
    <w:rsid w:val="003A7F79"/>
    <w:rsid w:val="003B6404"/>
    <w:rsid w:val="003C449B"/>
    <w:rsid w:val="003D21FF"/>
    <w:rsid w:val="003D44A7"/>
    <w:rsid w:val="003D56D9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3BE"/>
    <w:rsid w:val="00441483"/>
    <w:rsid w:val="00441BCB"/>
    <w:rsid w:val="0045176A"/>
    <w:rsid w:val="00456332"/>
    <w:rsid w:val="00461826"/>
    <w:rsid w:val="00477034"/>
    <w:rsid w:val="004800F9"/>
    <w:rsid w:val="0049134A"/>
    <w:rsid w:val="004A41B6"/>
    <w:rsid w:val="004A58CB"/>
    <w:rsid w:val="004B1795"/>
    <w:rsid w:val="004B56DD"/>
    <w:rsid w:val="004C020F"/>
    <w:rsid w:val="004C1AFD"/>
    <w:rsid w:val="004C558B"/>
    <w:rsid w:val="004C5D02"/>
    <w:rsid w:val="004F1F88"/>
    <w:rsid w:val="004F5F1B"/>
    <w:rsid w:val="00502374"/>
    <w:rsid w:val="005060A1"/>
    <w:rsid w:val="00516072"/>
    <w:rsid w:val="005332EC"/>
    <w:rsid w:val="00534418"/>
    <w:rsid w:val="005353AB"/>
    <w:rsid w:val="005560BC"/>
    <w:rsid w:val="005573BE"/>
    <w:rsid w:val="00572700"/>
    <w:rsid w:val="00580468"/>
    <w:rsid w:val="00582231"/>
    <w:rsid w:val="0058603B"/>
    <w:rsid w:val="0059431B"/>
    <w:rsid w:val="005A39CC"/>
    <w:rsid w:val="005B4730"/>
    <w:rsid w:val="005E006F"/>
    <w:rsid w:val="005E05D7"/>
    <w:rsid w:val="005E41E7"/>
    <w:rsid w:val="005E450F"/>
    <w:rsid w:val="0062298A"/>
    <w:rsid w:val="00626514"/>
    <w:rsid w:val="00626589"/>
    <w:rsid w:val="006339A0"/>
    <w:rsid w:val="006413A8"/>
    <w:rsid w:val="00642E56"/>
    <w:rsid w:val="00645D34"/>
    <w:rsid w:val="00651E00"/>
    <w:rsid w:val="0066713E"/>
    <w:rsid w:val="00674572"/>
    <w:rsid w:val="00687763"/>
    <w:rsid w:val="00692B0D"/>
    <w:rsid w:val="00693E0E"/>
    <w:rsid w:val="006A1AE3"/>
    <w:rsid w:val="006A2B2A"/>
    <w:rsid w:val="006A3FB5"/>
    <w:rsid w:val="006C30E1"/>
    <w:rsid w:val="006C4607"/>
    <w:rsid w:val="006D48F1"/>
    <w:rsid w:val="006F45BE"/>
    <w:rsid w:val="007004FC"/>
    <w:rsid w:val="00706670"/>
    <w:rsid w:val="00711F59"/>
    <w:rsid w:val="0071490E"/>
    <w:rsid w:val="0072417C"/>
    <w:rsid w:val="00734450"/>
    <w:rsid w:val="00745F67"/>
    <w:rsid w:val="0075039E"/>
    <w:rsid w:val="00752D9D"/>
    <w:rsid w:val="00754784"/>
    <w:rsid w:val="00757C6E"/>
    <w:rsid w:val="00762BDA"/>
    <w:rsid w:val="007805FD"/>
    <w:rsid w:val="00784422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019BF"/>
    <w:rsid w:val="00810040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7510C"/>
    <w:rsid w:val="008968D2"/>
    <w:rsid w:val="0089738E"/>
    <w:rsid w:val="008B5FDB"/>
    <w:rsid w:val="008C2482"/>
    <w:rsid w:val="008C50F4"/>
    <w:rsid w:val="008C5649"/>
    <w:rsid w:val="008E2229"/>
    <w:rsid w:val="008E44A2"/>
    <w:rsid w:val="008E697D"/>
    <w:rsid w:val="00903263"/>
    <w:rsid w:val="00906A21"/>
    <w:rsid w:val="009079C3"/>
    <w:rsid w:val="00910462"/>
    <w:rsid w:val="00915AB1"/>
    <w:rsid w:val="00917532"/>
    <w:rsid w:val="009235BA"/>
    <w:rsid w:val="00924023"/>
    <w:rsid w:val="00924CE2"/>
    <w:rsid w:val="00925B9F"/>
    <w:rsid w:val="00931AED"/>
    <w:rsid w:val="009476A3"/>
    <w:rsid w:val="00952083"/>
    <w:rsid w:val="0095334F"/>
    <w:rsid w:val="00965897"/>
    <w:rsid w:val="0096765C"/>
    <w:rsid w:val="009727E4"/>
    <w:rsid w:val="009934C5"/>
    <w:rsid w:val="00994C0F"/>
    <w:rsid w:val="009B22D7"/>
    <w:rsid w:val="009B72ED"/>
    <w:rsid w:val="009C6DEB"/>
    <w:rsid w:val="009D6504"/>
    <w:rsid w:val="009E12D7"/>
    <w:rsid w:val="009E661A"/>
    <w:rsid w:val="00A04237"/>
    <w:rsid w:val="00A06781"/>
    <w:rsid w:val="00A074C3"/>
    <w:rsid w:val="00A13324"/>
    <w:rsid w:val="00A1509C"/>
    <w:rsid w:val="00A218F9"/>
    <w:rsid w:val="00A249B9"/>
    <w:rsid w:val="00A34260"/>
    <w:rsid w:val="00A70CFD"/>
    <w:rsid w:val="00A72A0B"/>
    <w:rsid w:val="00A81E42"/>
    <w:rsid w:val="00A864FE"/>
    <w:rsid w:val="00A86F41"/>
    <w:rsid w:val="00A87D04"/>
    <w:rsid w:val="00A950C5"/>
    <w:rsid w:val="00AA1BC6"/>
    <w:rsid w:val="00AA1D25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066B"/>
    <w:rsid w:val="00AF35E4"/>
    <w:rsid w:val="00AF5CDE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8426C"/>
    <w:rsid w:val="00B91B8D"/>
    <w:rsid w:val="00B94E90"/>
    <w:rsid w:val="00BA543D"/>
    <w:rsid w:val="00BB0A82"/>
    <w:rsid w:val="00BB7C94"/>
    <w:rsid w:val="00BC0A9D"/>
    <w:rsid w:val="00BF40ED"/>
    <w:rsid w:val="00BF5BC2"/>
    <w:rsid w:val="00C1133D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5384F"/>
    <w:rsid w:val="00C56964"/>
    <w:rsid w:val="00C656D5"/>
    <w:rsid w:val="00C67103"/>
    <w:rsid w:val="00C71BB9"/>
    <w:rsid w:val="00C94C28"/>
    <w:rsid w:val="00CB0247"/>
    <w:rsid w:val="00CB3440"/>
    <w:rsid w:val="00CC1692"/>
    <w:rsid w:val="00CD138B"/>
    <w:rsid w:val="00CD3E31"/>
    <w:rsid w:val="00CD74A3"/>
    <w:rsid w:val="00CE0527"/>
    <w:rsid w:val="00CE5B23"/>
    <w:rsid w:val="00CF70AD"/>
    <w:rsid w:val="00CF7729"/>
    <w:rsid w:val="00D0003F"/>
    <w:rsid w:val="00D00059"/>
    <w:rsid w:val="00D107FA"/>
    <w:rsid w:val="00D12275"/>
    <w:rsid w:val="00D12766"/>
    <w:rsid w:val="00D20FF4"/>
    <w:rsid w:val="00D24D2C"/>
    <w:rsid w:val="00D35881"/>
    <w:rsid w:val="00DA7DA5"/>
    <w:rsid w:val="00DB073B"/>
    <w:rsid w:val="00DB21E0"/>
    <w:rsid w:val="00DB78F0"/>
    <w:rsid w:val="00DC0CEA"/>
    <w:rsid w:val="00DC2E43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3E8D"/>
    <w:rsid w:val="00E37F98"/>
    <w:rsid w:val="00E46559"/>
    <w:rsid w:val="00E6670C"/>
    <w:rsid w:val="00E776E8"/>
    <w:rsid w:val="00E92C1F"/>
    <w:rsid w:val="00E95D4B"/>
    <w:rsid w:val="00EB199F"/>
    <w:rsid w:val="00EC23F7"/>
    <w:rsid w:val="00EC4BD8"/>
    <w:rsid w:val="00EC63EB"/>
    <w:rsid w:val="00ED412F"/>
    <w:rsid w:val="00EF36B2"/>
    <w:rsid w:val="00EF51EF"/>
    <w:rsid w:val="00F1246B"/>
    <w:rsid w:val="00F201EC"/>
    <w:rsid w:val="00F208A9"/>
    <w:rsid w:val="00F41D75"/>
    <w:rsid w:val="00F5139D"/>
    <w:rsid w:val="00F63DAC"/>
    <w:rsid w:val="00F7454F"/>
    <w:rsid w:val="00F77988"/>
    <w:rsid w:val="00F77F48"/>
    <w:rsid w:val="00FA4136"/>
    <w:rsid w:val="00FB30F1"/>
    <w:rsid w:val="00FB53E7"/>
    <w:rsid w:val="00FD19FC"/>
    <w:rsid w:val="00FD2A8A"/>
    <w:rsid w:val="00FE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stais">
    <w:name w:val="Parastais"/>
    <w:qFormat/>
    <w:rsid w:val="00330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„Par zemes reformas pabeigšanu pilsētās”</vt:lpstr>
      <vt:lpstr>Grozījumi likumā „Par zemes reformas pabeigšanu pilsētās”</vt:lpstr>
    </vt:vector>
  </TitlesOfParts>
  <Company>Tieslietu Ministrija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zemes reformas pabeigšanu pilsētās”</dc:title>
  <dc:subject>Sākotnējās ietekmes novērtējuma ziņojums (anotācija)</dc:subject>
  <dc:creator>K.Tralmaks</dc:creator>
  <dc:description>K.Tralmaks, 67038604, kristaps.tralmaks@vzd.gov.lv</dc:description>
  <cp:lastModifiedBy>Kristaps Tralmaks</cp:lastModifiedBy>
  <cp:revision>22</cp:revision>
  <cp:lastPrinted>2010-01-04T11:31:00Z</cp:lastPrinted>
  <dcterms:created xsi:type="dcterms:W3CDTF">2012-10-15T14:00:00Z</dcterms:created>
  <dcterms:modified xsi:type="dcterms:W3CDTF">2013-08-06T07:49:00Z</dcterms:modified>
</cp:coreProperties>
</file>