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F9" w:rsidRDefault="009829F9" w:rsidP="00C75DA6">
      <w:pPr>
        <w:tabs>
          <w:tab w:val="left" w:pos="6663"/>
        </w:tabs>
        <w:rPr>
          <w:sz w:val="28"/>
        </w:rPr>
      </w:pPr>
    </w:p>
    <w:p w:rsidR="009829F9" w:rsidRDefault="009829F9" w:rsidP="00C75DA6">
      <w:pPr>
        <w:tabs>
          <w:tab w:val="left" w:pos="6663"/>
        </w:tabs>
        <w:rPr>
          <w:sz w:val="28"/>
        </w:rPr>
      </w:pPr>
    </w:p>
    <w:p w:rsidR="009829F9" w:rsidRDefault="009829F9" w:rsidP="00C75DA6">
      <w:pPr>
        <w:tabs>
          <w:tab w:val="left" w:pos="6663"/>
        </w:tabs>
        <w:rPr>
          <w:sz w:val="28"/>
        </w:rPr>
      </w:pPr>
    </w:p>
    <w:p w:rsidR="009829F9" w:rsidRDefault="009829F9" w:rsidP="00C75DA6">
      <w:pPr>
        <w:tabs>
          <w:tab w:val="left" w:pos="6663"/>
        </w:tabs>
        <w:rPr>
          <w:sz w:val="28"/>
        </w:rPr>
      </w:pPr>
    </w:p>
    <w:p w:rsidR="009829F9" w:rsidRDefault="009829F9" w:rsidP="00C75DA6">
      <w:pPr>
        <w:tabs>
          <w:tab w:val="left" w:pos="6663"/>
        </w:tabs>
        <w:rPr>
          <w:sz w:val="28"/>
        </w:rPr>
      </w:pPr>
    </w:p>
    <w:p w:rsidR="009829F9" w:rsidRPr="0004751D" w:rsidRDefault="009829F9" w:rsidP="00C75DA6">
      <w:pPr>
        <w:tabs>
          <w:tab w:val="left" w:pos="6663"/>
        </w:tabs>
        <w:rPr>
          <w:sz w:val="28"/>
          <w:szCs w:val="28"/>
        </w:rPr>
      </w:pPr>
      <w:r w:rsidRPr="0004751D">
        <w:rPr>
          <w:sz w:val="28"/>
          <w:szCs w:val="28"/>
        </w:rPr>
        <w:t xml:space="preserve">2011.gada </w:t>
      </w:r>
      <w:r w:rsidRPr="007813F1">
        <w:rPr>
          <w:sz w:val="28"/>
          <w:szCs w:val="28"/>
        </w:rPr>
        <w:t>21.jūnijā</w:t>
      </w:r>
      <w:r w:rsidRPr="0004751D">
        <w:rPr>
          <w:sz w:val="28"/>
          <w:szCs w:val="28"/>
        </w:rPr>
        <w:t xml:space="preserve"> </w:t>
      </w:r>
      <w:r w:rsidRPr="0004751D">
        <w:rPr>
          <w:sz w:val="28"/>
          <w:szCs w:val="28"/>
        </w:rPr>
        <w:tab/>
        <w:t>Noteikumi Nr.</w:t>
      </w:r>
      <w:r>
        <w:rPr>
          <w:sz w:val="28"/>
          <w:szCs w:val="28"/>
        </w:rPr>
        <w:t>465</w:t>
      </w:r>
    </w:p>
    <w:p w:rsidR="009829F9" w:rsidRDefault="009829F9" w:rsidP="00C75DA6">
      <w:pPr>
        <w:tabs>
          <w:tab w:val="left" w:pos="6663"/>
        </w:tabs>
        <w:rPr>
          <w:sz w:val="28"/>
        </w:rPr>
      </w:pPr>
      <w:r>
        <w:rPr>
          <w:sz w:val="28"/>
        </w:rPr>
        <w:t>Rīgā</w:t>
      </w:r>
      <w:r>
        <w:rPr>
          <w:sz w:val="28"/>
        </w:rPr>
        <w:tab/>
        <w:t>(prot. Nr.39  25.§)</w:t>
      </w:r>
    </w:p>
    <w:p w:rsidR="009829F9" w:rsidRPr="00CD5B73" w:rsidRDefault="009829F9" w:rsidP="00C75DA6">
      <w:pPr>
        <w:rPr>
          <w:sz w:val="28"/>
          <w:szCs w:val="28"/>
        </w:rPr>
      </w:pPr>
    </w:p>
    <w:p w:rsidR="009829F9" w:rsidRPr="00CD5B73" w:rsidRDefault="009829F9" w:rsidP="00C75DA6">
      <w:pPr>
        <w:jc w:val="center"/>
        <w:rPr>
          <w:b/>
          <w:bCs/>
          <w:sz w:val="28"/>
          <w:szCs w:val="28"/>
        </w:rPr>
      </w:pPr>
      <w:r w:rsidRPr="00CD5B73">
        <w:rPr>
          <w:b/>
          <w:bCs/>
          <w:sz w:val="28"/>
          <w:szCs w:val="28"/>
        </w:rPr>
        <w:t>Noteikumi par zvērināta tiesu izpildītāja palīga amata apliecības veidu un lietošanas kārtību</w:t>
      </w:r>
    </w:p>
    <w:p w:rsidR="009829F9" w:rsidRPr="00CD5B73" w:rsidRDefault="009829F9" w:rsidP="00C75DA6">
      <w:pPr>
        <w:jc w:val="right"/>
        <w:rPr>
          <w:sz w:val="28"/>
          <w:szCs w:val="28"/>
        </w:rPr>
      </w:pPr>
    </w:p>
    <w:p w:rsidR="009829F9" w:rsidRDefault="009829F9" w:rsidP="00C75DA6">
      <w:pPr>
        <w:jc w:val="right"/>
        <w:rPr>
          <w:sz w:val="28"/>
          <w:szCs w:val="28"/>
        </w:rPr>
      </w:pPr>
      <w:r>
        <w:rPr>
          <w:sz w:val="28"/>
          <w:szCs w:val="28"/>
        </w:rPr>
        <w:t>Izdoti saskaņā ar</w:t>
      </w:r>
    </w:p>
    <w:p w:rsidR="009829F9" w:rsidRPr="00CD5B73" w:rsidRDefault="009829F9" w:rsidP="00C75DA6">
      <w:pPr>
        <w:jc w:val="right"/>
        <w:rPr>
          <w:iCs/>
          <w:sz w:val="28"/>
          <w:szCs w:val="28"/>
        </w:rPr>
      </w:pPr>
      <w:r w:rsidRPr="00CD5B73">
        <w:rPr>
          <w:sz w:val="28"/>
          <w:szCs w:val="28"/>
        </w:rPr>
        <w:t>Tiesu izpildītāju likuma</w:t>
      </w:r>
    </w:p>
    <w:p w:rsidR="009829F9" w:rsidRPr="00CD5B73" w:rsidRDefault="009829F9" w:rsidP="00C75DA6">
      <w:pPr>
        <w:jc w:val="right"/>
        <w:rPr>
          <w:sz w:val="28"/>
          <w:szCs w:val="28"/>
        </w:rPr>
      </w:pPr>
      <w:r w:rsidRPr="00CD5B73">
        <w:rPr>
          <w:iCs/>
          <w:sz w:val="28"/>
          <w:szCs w:val="28"/>
        </w:rPr>
        <w:t>111.</w:t>
      </w:r>
      <w:r w:rsidRPr="00CD5B73">
        <w:rPr>
          <w:iCs/>
          <w:sz w:val="28"/>
          <w:szCs w:val="28"/>
          <w:vertAlign w:val="superscript"/>
        </w:rPr>
        <w:t>2</w:t>
      </w:r>
      <w:r w:rsidRPr="00CD5B73">
        <w:rPr>
          <w:iCs/>
          <w:sz w:val="28"/>
          <w:szCs w:val="28"/>
        </w:rPr>
        <w:t> panta otro daļu</w:t>
      </w:r>
    </w:p>
    <w:p w:rsidR="009829F9" w:rsidRPr="005D3D32" w:rsidRDefault="009829F9" w:rsidP="00C75DA6">
      <w:pPr>
        <w:pStyle w:val="naisnod"/>
        <w:spacing w:before="0" w:after="0"/>
        <w:rPr>
          <w:b w:val="0"/>
          <w:sz w:val="28"/>
          <w:szCs w:val="28"/>
        </w:rPr>
      </w:pPr>
    </w:p>
    <w:p w:rsidR="009829F9" w:rsidRPr="00CD5B73" w:rsidRDefault="009829F9" w:rsidP="00C75DA6">
      <w:pPr>
        <w:pStyle w:val="naisnod"/>
        <w:spacing w:before="0" w:after="0"/>
        <w:rPr>
          <w:sz w:val="28"/>
          <w:szCs w:val="28"/>
        </w:rPr>
      </w:pPr>
      <w:r w:rsidRPr="00CD5B73">
        <w:rPr>
          <w:sz w:val="28"/>
          <w:szCs w:val="28"/>
        </w:rPr>
        <w:t>I. Vispārīgais jautājums</w:t>
      </w:r>
    </w:p>
    <w:p w:rsidR="009829F9" w:rsidRPr="00CD5B73" w:rsidRDefault="009829F9" w:rsidP="00C75DA6">
      <w:pPr>
        <w:ind w:firstLine="709"/>
        <w:rPr>
          <w:sz w:val="28"/>
          <w:szCs w:val="28"/>
        </w:rPr>
      </w:pPr>
    </w:p>
    <w:p w:rsidR="009829F9" w:rsidRPr="00CD5B73" w:rsidRDefault="009829F9" w:rsidP="00C75DA6">
      <w:pPr>
        <w:pStyle w:val="naisf"/>
        <w:spacing w:before="0" w:after="0"/>
        <w:ind w:firstLine="709"/>
        <w:rPr>
          <w:sz w:val="28"/>
          <w:szCs w:val="28"/>
        </w:rPr>
      </w:pPr>
      <w:r w:rsidRPr="00CD5B73">
        <w:rPr>
          <w:sz w:val="28"/>
          <w:szCs w:val="28"/>
        </w:rPr>
        <w:t>1. Noteikumi nosaka zvērināta tiesu izpildītāja palīga amata apliecības (turpmāk – amata apliecība) (pielikums) veidu un tās lietošanas kārtību.</w:t>
      </w:r>
    </w:p>
    <w:p w:rsidR="009829F9" w:rsidRPr="00CD5B73" w:rsidRDefault="009829F9" w:rsidP="00C75DA6">
      <w:pPr>
        <w:pStyle w:val="naisnod"/>
        <w:spacing w:before="0" w:after="0"/>
        <w:rPr>
          <w:b w:val="0"/>
          <w:sz w:val="28"/>
          <w:szCs w:val="28"/>
        </w:rPr>
      </w:pPr>
    </w:p>
    <w:p w:rsidR="009829F9" w:rsidRPr="00CD5B73" w:rsidRDefault="009829F9" w:rsidP="00C75DA6">
      <w:pPr>
        <w:pStyle w:val="naisnod"/>
        <w:spacing w:before="0" w:after="0"/>
        <w:rPr>
          <w:sz w:val="28"/>
          <w:szCs w:val="28"/>
        </w:rPr>
      </w:pPr>
      <w:r w:rsidRPr="00CD5B73">
        <w:rPr>
          <w:sz w:val="28"/>
          <w:szCs w:val="28"/>
        </w:rPr>
        <w:t>II. Amata apliecība</w:t>
      </w:r>
    </w:p>
    <w:p w:rsidR="009829F9" w:rsidRPr="00CD5B73" w:rsidRDefault="009829F9" w:rsidP="00C75DA6">
      <w:pPr>
        <w:pStyle w:val="naisf"/>
        <w:spacing w:before="0" w:after="0"/>
        <w:ind w:firstLine="709"/>
        <w:rPr>
          <w:sz w:val="28"/>
          <w:szCs w:val="28"/>
        </w:rPr>
      </w:pPr>
    </w:p>
    <w:p w:rsidR="009829F9" w:rsidRPr="00CD5B73" w:rsidRDefault="009829F9" w:rsidP="00C75DA6">
      <w:pPr>
        <w:pStyle w:val="naisf"/>
        <w:spacing w:before="0" w:after="0"/>
        <w:ind w:firstLine="709"/>
        <w:rPr>
          <w:sz w:val="28"/>
          <w:szCs w:val="28"/>
        </w:rPr>
      </w:pPr>
      <w:r w:rsidRPr="00CD5B73">
        <w:rPr>
          <w:sz w:val="28"/>
          <w:szCs w:val="28"/>
        </w:rPr>
        <w:t>2. Amata apliecība atbilst šādām prasībām:</w:t>
      </w:r>
    </w:p>
    <w:p w:rsidR="009829F9" w:rsidRPr="00CD5B73" w:rsidRDefault="009829F9" w:rsidP="00C75DA6">
      <w:pPr>
        <w:pStyle w:val="naisf"/>
        <w:spacing w:before="0" w:after="0"/>
        <w:ind w:firstLine="709"/>
        <w:rPr>
          <w:sz w:val="28"/>
          <w:szCs w:val="28"/>
        </w:rPr>
      </w:pPr>
      <w:r w:rsidRPr="00CD5B73">
        <w:rPr>
          <w:sz w:val="28"/>
          <w:szCs w:val="28"/>
        </w:rPr>
        <w:t>2.1. tā ir atverama;</w:t>
      </w:r>
    </w:p>
    <w:p w:rsidR="009829F9" w:rsidRPr="00CD5B73" w:rsidRDefault="009829F9" w:rsidP="00C75DA6">
      <w:pPr>
        <w:pStyle w:val="naisf"/>
        <w:spacing w:before="0" w:after="0"/>
        <w:ind w:firstLine="709"/>
        <w:rPr>
          <w:sz w:val="28"/>
          <w:szCs w:val="28"/>
        </w:rPr>
      </w:pPr>
      <w:r w:rsidRPr="00CD5B73">
        <w:rPr>
          <w:sz w:val="28"/>
          <w:szCs w:val="28"/>
        </w:rPr>
        <w:t>2.2. izmērs – 19 x 6 cm;</w:t>
      </w:r>
    </w:p>
    <w:p w:rsidR="009829F9" w:rsidRPr="00CD5B73" w:rsidRDefault="009829F9" w:rsidP="00C75DA6">
      <w:pPr>
        <w:pStyle w:val="naisf"/>
        <w:spacing w:before="0" w:after="0"/>
        <w:ind w:firstLine="709"/>
        <w:rPr>
          <w:sz w:val="28"/>
          <w:szCs w:val="28"/>
        </w:rPr>
      </w:pPr>
      <w:r>
        <w:rPr>
          <w:sz w:val="28"/>
          <w:szCs w:val="28"/>
        </w:rPr>
        <w:t>2.3. </w:t>
      </w:r>
      <w:r w:rsidRPr="00CD5B73">
        <w:rPr>
          <w:sz w:val="28"/>
          <w:szCs w:val="28"/>
        </w:rPr>
        <w:t>ārējais vāks veidots no tumši zila materiāla;</w:t>
      </w:r>
    </w:p>
    <w:p w:rsidR="009829F9" w:rsidRDefault="009829F9" w:rsidP="00C75DA6">
      <w:pPr>
        <w:pStyle w:val="naisf"/>
        <w:spacing w:before="0" w:after="0"/>
        <w:ind w:firstLine="709"/>
        <w:rPr>
          <w:sz w:val="28"/>
          <w:szCs w:val="28"/>
        </w:rPr>
      </w:pPr>
      <w:r w:rsidRPr="00CD5B73">
        <w:rPr>
          <w:sz w:val="28"/>
          <w:szCs w:val="28"/>
        </w:rPr>
        <w:t>2.4. ārējā vāka priekšējās daļas centrā trijās rindās izkārtots teksts drukātiem burtiem sudraba krāsā:</w:t>
      </w:r>
    </w:p>
    <w:p w:rsidR="009829F9" w:rsidRPr="00CD5B73" w:rsidRDefault="009829F9" w:rsidP="00C75DA6">
      <w:pPr>
        <w:pStyle w:val="naisf"/>
        <w:spacing w:before="0" w:after="0"/>
        <w:ind w:firstLine="709"/>
        <w:rPr>
          <w:sz w:val="28"/>
          <w:szCs w:val="28"/>
        </w:rPr>
      </w:pPr>
    </w:p>
    <w:p w:rsidR="009829F9" w:rsidRPr="00CD5B73" w:rsidRDefault="009829F9" w:rsidP="00C75DA6">
      <w:pPr>
        <w:pStyle w:val="naisf"/>
        <w:spacing w:before="0" w:after="0"/>
        <w:ind w:firstLine="709"/>
        <w:jc w:val="center"/>
        <w:rPr>
          <w:sz w:val="28"/>
          <w:szCs w:val="28"/>
        </w:rPr>
      </w:pPr>
      <w:r>
        <w:rPr>
          <w:sz w:val="28"/>
          <w:szCs w:val="28"/>
        </w:rPr>
        <w:t>"</w:t>
      </w:r>
      <w:r w:rsidRPr="00CD5B73">
        <w:rPr>
          <w:sz w:val="28"/>
          <w:szCs w:val="28"/>
        </w:rPr>
        <w:t>LATVIJAS REPUBLIKA</w:t>
      </w:r>
    </w:p>
    <w:p w:rsidR="009829F9" w:rsidRPr="00CD5B73" w:rsidRDefault="009829F9" w:rsidP="00C75DA6">
      <w:pPr>
        <w:pStyle w:val="naisf"/>
        <w:spacing w:before="0" w:after="0"/>
        <w:ind w:firstLine="709"/>
        <w:jc w:val="center"/>
        <w:rPr>
          <w:sz w:val="28"/>
          <w:szCs w:val="28"/>
        </w:rPr>
      </w:pPr>
      <w:r w:rsidRPr="00CD5B73">
        <w:rPr>
          <w:sz w:val="28"/>
          <w:szCs w:val="28"/>
        </w:rPr>
        <w:t>ZVĒRINĀTA TIESU IZPILDĪTĀJA PALĪGA</w:t>
      </w:r>
    </w:p>
    <w:p w:rsidR="009829F9" w:rsidRDefault="009829F9" w:rsidP="00C75DA6">
      <w:pPr>
        <w:pStyle w:val="naisf"/>
        <w:spacing w:before="0" w:after="0"/>
        <w:ind w:firstLine="709"/>
        <w:jc w:val="center"/>
        <w:rPr>
          <w:sz w:val="28"/>
          <w:szCs w:val="28"/>
        </w:rPr>
      </w:pPr>
      <w:r>
        <w:rPr>
          <w:sz w:val="28"/>
          <w:szCs w:val="28"/>
        </w:rPr>
        <w:t>APLIECĪBA";</w:t>
      </w:r>
    </w:p>
    <w:p w:rsidR="009829F9" w:rsidRPr="00CD5B73" w:rsidRDefault="009829F9" w:rsidP="00C75DA6">
      <w:pPr>
        <w:pStyle w:val="naisf"/>
        <w:spacing w:before="0" w:after="0"/>
        <w:ind w:firstLine="709"/>
        <w:jc w:val="center"/>
        <w:rPr>
          <w:sz w:val="28"/>
          <w:szCs w:val="28"/>
        </w:rPr>
      </w:pPr>
    </w:p>
    <w:p w:rsidR="009829F9" w:rsidRPr="00CD5B73" w:rsidRDefault="009829F9" w:rsidP="00C75DA6">
      <w:pPr>
        <w:pStyle w:val="naisf"/>
        <w:spacing w:before="0" w:after="0"/>
        <w:ind w:firstLine="709"/>
        <w:rPr>
          <w:sz w:val="28"/>
          <w:szCs w:val="28"/>
        </w:rPr>
      </w:pPr>
      <w:r w:rsidRPr="00CD5B73">
        <w:rPr>
          <w:sz w:val="28"/>
          <w:szCs w:val="28"/>
        </w:rPr>
        <w:t>2.5. tās atvērumā ir šāda informācija:</w:t>
      </w:r>
    </w:p>
    <w:p w:rsidR="009829F9" w:rsidRPr="00CD5B73" w:rsidRDefault="009829F9" w:rsidP="00C75DA6">
      <w:pPr>
        <w:pStyle w:val="naisf"/>
        <w:spacing w:before="0" w:after="0"/>
        <w:ind w:firstLine="709"/>
        <w:rPr>
          <w:sz w:val="28"/>
          <w:szCs w:val="28"/>
        </w:rPr>
      </w:pPr>
      <w:r w:rsidRPr="00CD5B73">
        <w:rPr>
          <w:sz w:val="28"/>
          <w:szCs w:val="28"/>
        </w:rPr>
        <w:t>2.5.1. kreisajā pusē:</w:t>
      </w:r>
    </w:p>
    <w:p w:rsidR="009829F9" w:rsidRPr="00CD5B73" w:rsidRDefault="009829F9" w:rsidP="00C75DA6">
      <w:pPr>
        <w:pStyle w:val="naisf"/>
        <w:spacing w:before="0" w:after="0"/>
        <w:ind w:firstLine="709"/>
        <w:rPr>
          <w:sz w:val="28"/>
          <w:szCs w:val="28"/>
        </w:rPr>
      </w:pPr>
      <w:r w:rsidRPr="00CD5B73">
        <w:rPr>
          <w:sz w:val="28"/>
          <w:szCs w:val="28"/>
        </w:rPr>
        <w:t>2.5.1.1. ielīmēta zvērināta tiesu izpildītāja palīga fotogrāfija (tās izmērs – 3,5 x 4,5 cm);</w:t>
      </w:r>
    </w:p>
    <w:p w:rsidR="009829F9" w:rsidRPr="00CD5B73" w:rsidRDefault="009829F9" w:rsidP="00C75DA6">
      <w:pPr>
        <w:pStyle w:val="naisf"/>
        <w:spacing w:before="0" w:after="0"/>
        <w:ind w:firstLine="709"/>
        <w:rPr>
          <w:sz w:val="28"/>
          <w:szCs w:val="28"/>
        </w:rPr>
      </w:pPr>
      <w:r w:rsidRPr="00CD5B73">
        <w:rPr>
          <w:sz w:val="28"/>
          <w:szCs w:val="28"/>
        </w:rPr>
        <w:t>2.5.1.2. amata apliecības numurs;</w:t>
      </w:r>
    </w:p>
    <w:p w:rsidR="009829F9" w:rsidRPr="00CD5B73" w:rsidRDefault="009829F9" w:rsidP="00C75DA6">
      <w:pPr>
        <w:pStyle w:val="naisf"/>
        <w:spacing w:before="0" w:after="0"/>
        <w:ind w:firstLine="709"/>
        <w:rPr>
          <w:sz w:val="28"/>
          <w:szCs w:val="28"/>
        </w:rPr>
      </w:pPr>
      <w:r w:rsidRPr="00CD5B73">
        <w:rPr>
          <w:sz w:val="28"/>
          <w:szCs w:val="28"/>
        </w:rPr>
        <w:t>2.5.1.3. amata apliecības lietotāja paraksts;</w:t>
      </w:r>
    </w:p>
    <w:p w:rsidR="009829F9" w:rsidRPr="00CD5B73" w:rsidRDefault="009829F9" w:rsidP="00C75DA6">
      <w:pPr>
        <w:pStyle w:val="naisf"/>
        <w:spacing w:before="0" w:after="0"/>
        <w:ind w:firstLine="709"/>
        <w:rPr>
          <w:sz w:val="28"/>
          <w:szCs w:val="28"/>
        </w:rPr>
      </w:pPr>
      <w:r w:rsidRPr="00CD5B73">
        <w:rPr>
          <w:sz w:val="28"/>
          <w:szCs w:val="28"/>
        </w:rPr>
        <w:t>2.5.1.4. Tieslietu ministrijas zīmogs;</w:t>
      </w:r>
    </w:p>
    <w:p w:rsidR="009829F9" w:rsidRPr="00CD5B73" w:rsidRDefault="009829F9" w:rsidP="00C75DA6">
      <w:pPr>
        <w:pStyle w:val="naisf"/>
        <w:spacing w:before="0" w:after="0"/>
        <w:ind w:firstLine="709"/>
        <w:rPr>
          <w:sz w:val="28"/>
          <w:szCs w:val="28"/>
        </w:rPr>
      </w:pPr>
      <w:r w:rsidRPr="00CD5B73">
        <w:rPr>
          <w:sz w:val="28"/>
          <w:szCs w:val="28"/>
        </w:rPr>
        <w:t>2.5.2. labajā pusē:</w:t>
      </w:r>
    </w:p>
    <w:p w:rsidR="009829F9" w:rsidRPr="00CD5B73" w:rsidRDefault="009829F9" w:rsidP="00C75DA6">
      <w:pPr>
        <w:pStyle w:val="naisf"/>
        <w:spacing w:before="0" w:after="0"/>
        <w:ind w:firstLine="709"/>
        <w:rPr>
          <w:sz w:val="28"/>
          <w:szCs w:val="28"/>
        </w:rPr>
      </w:pPr>
      <w:r w:rsidRPr="00CD5B73">
        <w:rPr>
          <w:sz w:val="28"/>
          <w:szCs w:val="28"/>
        </w:rPr>
        <w:t>2.5.2.1. zvērināta tiesu izpildītāja palīga vārds un uzvārds, personas kods;</w:t>
      </w:r>
    </w:p>
    <w:p w:rsidR="009829F9" w:rsidRPr="00CD5B73" w:rsidRDefault="009829F9" w:rsidP="00C75DA6">
      <w:pPr>
        <w:pStyle w:val="naisf"/>
        <w:spacing w:before="0" w:after="0"/>
        <w:ind w:firstLine="709"/>
        <w:rPr>
          <w:sz w:val="28"/>
          <w:szCs w:val="28"/>
        </w:rPr>
      </w:pPr>
      <w:r w:rsidRPr="00CD5B73">
        <w:rPr>
          <w:sz w:val="28"/>
          <w:szCs w:val="28"/>
        </w:rPr>
        <w:t>2.5.2.2. zvērināta tiesu izpildītāja vārds un uzvārds, amata vieta (tiesu apgabals un iecirkņa numurs);</w:t>
      </w:r>
    </w:p>
    <w:p w:rsidR="009829F9" w:rsidRPr="00CD5B73" w:rsidRDefault="009829F9" w:rsidP="00C75DA6">
      <w:pPr>
        <w:pStyle w:val="naisf"/>
        <w:spacing w:before="0" w:after="0"/>
        <w:ind w:firstLine="709"/>
        <w:rPr>
          <w:sz w:val="28"/>
          <w:szCs w:val="28"/>
        </w:rPr>
      </w:pPr>
      <w:r w:rsidRPr="00CD5B73">
        <w:rPr>
          <w:sz w:val="28"/>
          <w:szCs w:val="28"/>
        </w:rPr>
        <w:t>2.5.2.3. apliecības izsniegšanas datums;</w:t>
      </w:r>
    </w:p>
    <w:p w:rsidR="009829F9" w:rsidRPr="00CD5B73" w:rsidRDefault="009829F9" w:rsidP="00C75DA6">
      <w:pPr>
        <w:pStyle w:val="naisf"/>
        <w:spacing w:before="0" w:after="0"/>
        <w:ind w:firstLine="709"/>
        <w:rPr>
          <w:sz w:val="28"/>
          <w:szCs w:val="28"/>
        </w:rPr>
      </w:pPr>
      <w:r w:rsidRPr="00CD5B73">
        <w:rPr>
          <w:sz w:val="28"/>
          <w:szCs w:val="28"/>
        </w:rPr>
        <w:t>2.5.2.4. apliecības derīguma termiņš;</w:t>
      </w:r>
    </w:p>
    <w:p w:rsidR="009829F9" w:rsidRPr="00CD5B73" w:rsidRDefault="009829F9" w:rsidP="00C75DA6">
      <w:pPr>
        <w:pStyle w:val="naisf"/>
        <w:spacing w:before="0" w:after="0"/>
        <w:ind w:firstLine="709"/>
        <w:rPr>
          <w:sz w:val="28"/>
          <w:szCs w:val="28"/>
        </w:rPr>
      </w:pPr>
      <w:r w:rsidRPr="00CD5B73">
        <w:rPr>
          <w:sz w:val="28"/>
          <w:szCs w:val="28"/>
        </w:rPr>
        <w:t>2.5.2.5. tieslietu ministra parak</w:t>
      </w:r>
      <w:r>
        <w:rPr>
          <w:sz w:val="28"/>
          <w:szCs w:val="28"/>
        </w:rPr>
        <w:t>sta rekvizīti (amata nosaukums "</w:t>
      </w:r>
      <w:r w:rsidRPr="00CD5B73">
        <w:rPr>
          <w:sz w:val="28"/>
          <w:szCs w:val="28"/>
        </w:rPr>
        <w:t>Latvija</w:t>
      </w:r>
      <w:r>
        <w:rPr>
          <w:sz w:val="28"/>
          <w:szCs w:val="28"/>
        </w:rPr>
        <w:t>s Republikas tieslietu ministrs"</w:t>
      </w:r>
      <w:r w:rsidRPr="00CD5B73">
        <w:rPr>
          <w:sz w:val="28"/>
          <w:szCs w:val="28"/>
        </w:rPr>
        <w:t xml:space="preserve">, tieslietu ministra </w:t>
      </w:r>
      <w:r>
        <w:rPr>
          <w:sz w:val="28"/>
          <w:szCs w:val="28"/>
        </w:rPr>
        <w:t>vārds, uzvārds,</w:t>
      </w:r>
      <w:r w:rsidRPr="00F55E08">
        <w:rPr>
          <w:sz w:val="28"/>
          <w:szCs w:val="28"/>
        </w:rPr>
        <w:t xml:space="preserve"> </w:t>
      </w:r>
      <w:r w:rsidRPr="00CD5B73">
        <w:rPr>
          <w:sz w:val="28"/>
          <w:szCs w:val="28"/>
        </w:rPr>
        <w:t>paraksts).</w:t>
      </w:r>
    </w:p>
    <w:p w:rsidR="009829F9" w:rsidRPr="00CD5B73" w:rsidRDefault="009829F9" w:rsidP="00C75DA6">
      <w:pPr>
        <w:pStyle w:val="naisf"/>
        <w:spacing w:before="0" w:after="0"/>
        <w:ind w:firstLine="709"/>
        <w:rPr>
          <w:sz w:val="28"/>
          <w:szCs w:val="28"/>
        </w:rPr>
      </w:pPr>
    </w:p>
    <w:p w:rsidR="009829F9" w:rsidRPr="00CD5B73" w:rsidRDefault="009829F9" w:rsidP="00C75DA6">
      <w:pPr>
        <w:pStyle w:val="naisnod"/>
        <w:spacing w:before="0" w:after="0"/>
        <w:rPr>
          <w:sz w:val="28"/>
          <w:szCs w:val="28"/>
        </w:rPr>
      </w:pPr>
      <w:r w:rsidRPr="00CD5B73">
        <w:rPr>
          <w:sz w:val="28"/>
          <w:szCs w:val="28"/>
        </w:rPr>
        <w:t>III. Amata apliecības lietošanas kārtība</w:t>
      </w:r>
    </w:p>
    <w:p w:rsidR="009829F9" w:rsidRPr="00CD5B73" w:rsidRDefault="009829F9" w:rsidP="00C75DA6">
      <w:pPr>
        <w:pStyle w:val="naisf"/>
        <w:spacing w:before="0" w:after="0"/>
        <w:ind w:firstLine="709"/>
        <w:rPr>
          <w:sz w:val="28"/>
          <w:szCs w:val="28"/>
        </w:rPr>
      </w:pPr>
    </w:p>
    <w:p w:rsidR="009829F9" w:rsidRDefault="009829F9" w:rsidP="00C75DA6">
      <w:pPr>
        <w:pStyle w:val="naisf"/>
        <w:spacing w:before="0" w:after="0"/>
        <w:ind w:firstLine="709"/>
        <w:rPr>
          <w:sz w:val="28"/>
          <w:szCs w:val="28"/>
        </w:rPr>
      </w:pPr>
      <w:r w:rsidRPr="00CD5B73">
        <w:rPr>
          <w:sz w:val="28"/>
          <w:szCs w:val="28"/>
        </w:rPr>
        <w:t>3. Amata apliecību izgatavošanu nodrošina Latvijas Zvērinātu tiesu izpildītāju padome.</w:t>
      </w:r>
    </w:p>
    <w:p w:rsidR="009829F9" w:rsidRPr="00CD5B73" w:rsidRDefault="009829F9" w:rsidP="00C75DA6">
      <w:pPr>
        <w:pStyle w:val="naisf"/>
        <w:spacing w:before="0" w:after="0"/>
        <w:ind w:firstLine="709"/>
        <w:rPr>
          <w:sz w:val="28"/>
          <w:szCs w:val="28"/>
        </w:rPr>
      </w:pPr>
    </w:p>
    <w:p w:rsidR="009829F9" w:rsidRDefault="009829F9" w:rsidP="00C75DA6">
      <w:pPr>
        <w:pStyle w:val="naisf"/>
        <w:spacing w:before="0" w:after="0"/>
        <w:ind w:firstLine="709"/>
        <w:rPr>
          <w:sz w:val="28"/>
          <w:szCs w:val="28"/>
        </w:rPr>
      </w:pPr>
      <w:r w:rsidRPr="00CD5B73">
        <w:rPr>
          <w:sz w:val="28"/>
          <w:szCs w:val="28"/>
        </w:rPr>
        <w:t>4. Zvērināta tiesu izpildītāja palīgs amata apliecību uzrāda pirms amata darbību veikšanas, kā arī pēc to personu pieprasījuma, kuras piedalās amata darbību veikšanā.</w:t>
      </w:r>
    </w:p>
    <w:p w:rsidR="009829F9" w:rsidRPr="00CD5B73" w:rsidRDefault="009829F9" w:rsidP="00C75DA6">
      <w:pPr>
        <w:pStyle w:val="naisf"/>
        <w:spacing w:before="0" w:after="0"/>
        <w:ind w:firstLine="709"/>
        <w:rPr>
          <w:sz w:val="28"/>
          <w:szCs w:val="28"/>
        </w:rPr>
      </w:pPr>
    </w:p>
    <w:p w:rsidR="009829F9" w:rsidRDefault="009829F9" w:rsidP="00C75DA6">
      <w:pPr>
        <w:pStyle w:val="naisf"/>
        <w:spacing w:before="0" w:after="0"/>
        <w:ind w:firstLine="709"/>
        <w:rPr>
          <w:sz w:val="28"/>
          <w:szCs w:val="28"/>
        </w:rPr>
      </w:pPr>
      <w:r w:rsidRPr="00CD5B73">
        <w:rPr>
          <w:sz w:val="28"/>
          <w:szCs w:val="28"/>
        </w:rPr>
        <w:t>5. Zvērināta tiesu izpildītāja palīgs amata apliecību nedrīkst nodot citām personām.</w:t>
      </w:r>
    </w:p>
    <w:p w:rsidR="009829F9" w:rsidRPr="00CD5B73" w:rsidRDefault="009829F9" w:rsidP="00C75DA6">
      <w:pPr>
        <w:pStyle w:val="naisf"/>
        <w:spacing w:before="0" w:after="0"/>
        <w:ind w:firstLine="709"/>
        <w:rPr>
          <w:sz w:val="28"/>
          <w:szCs w:val="28"/>
        </w:rPr>
      </w:pPr>
    </w:p>
    <w:p w:rsidR="009829F9" w:rsidRDefault="009829F9" w:rsidP="00C75DA6">
      <w:pPr>
        <w:pStyle w:val="naisf"/>
        <w:spacing w:before="0" w:after="0"/>
        <w:ind w:firstLine="709"/>
        <w:rPr>
          <w:sz w:val="28"/>
          <w:szCs w:val="28"/>
        </w:rPr>
      </w:pPr>
      <w:r w:rsidRPr="00CD5B73">
        <w:rPr>
          <w:sz w:val="28"/>
          <w:szCs w:val="28"/>
        </w:rPr>
        <w:t>6. Zvērināta tiesu izpildītāja palīga amata apliecības derīguma termiņš ir pieci gadi. Pēc tās derīguma termiņa beigām Latvijas Zvērinātu tiesu izpildītāju padome zvērināta tiesu izpildītāja palīgam izsniedz jaunu amata apliecību.</w:t>
      </w:r>
    </w:p>
    <w:p w:rsidR="009829F9" w:rsidRPr="00CD5B73" w:rsidRDefault="009829F9" w:rsidP="00C75DA6">
      <w:pPr>
        <w:pStyle w:val="naisf"/>
        <w:spacing w:before="0" w:after="0"/>
        <w:ind w:firstLine="709"/>
        <w:rPr>
          <w:sz w:val="28"/>
          <w:szCs w:val="28"/>
        </w:rPr>
      </w:pPr>
    </w:p>
    <w:p w:rsidR="009829F9" w:rsidRDefault="009829F9" w:rsidP="00C75DA6">
      <w:pPr>
        <w:pStyle w:val="naisf"/>
        <w:spacing w:before="0" w:after="0"/>
        <w:ind w:firstLine="709"/>
        <w:rPr>
          <w:sz w:val="28"/>
          <w:szCs w:val="28"/>
        </w:rPr>
      </w:pPr>
      <w:r w:rsidRPr="00CD5B73">
        <w:rPr>
          <w:sz w:val="28"/>
          <w:szCs w:val="28"/>
        </w:rPr>
        <w:t>7. Ja amata apliecībā ietvertā informācija ir mainījusies, zvērināta tiesu izpildītāja palīgs par to nekavējoties, bet ne vēlāk kā piecu dienu laikā informē Latvijas Zvērinātu tiesu izpildītāju padomi un iesniedz informācijas izmaiņas apstiprinošu dokumentu. Latvijas Zvērinātu tiesu izpildītāju padome šādā gadījumā zvērināta tiesu izpildītāja palīgam izsniedz jaunu amata apliecību.</w:t>
      </w:r>
    </w:p>
    <w:p w:rsidR="009829F9" w:rsidRPr="00CD5B73" w:rsidRDefault="009829F9" w:rsidP="00C75DA6">
      <w:pPr>
        <w:pStyle w:val="naisf"/>
        <w:spacing w:before="0" w:after="0"/>
        <w:ind w:firstLine="709"/>
        <w:rPr>
          <w:sz w:val="28"/>
          <w:szCs w:val="28"/>
        </w:rPr>
      </w:pPr>
    </w:p>
    <w:p w:rsidR="009829F9" w:rsidRDefault="009829F9" w:rsidP="00C75DA6">
      <w:pPr>
        <w:pStyle w:val="naisf"/>
        <w:spacing w:before="0" w:after="0"/>
        <w:ind w:firstLine="709"/>
        <w:rPr>
          <w:sz w:val="28"/>
          <w:szCs w:val="28"/>
        </w:rPr>
      </w:pPr>
      <w:r w:rsidRPr="00CD5B73">
        <w:rPr>
          <w:sz w:val="28"/>
          <w:szCs w:val="28"/>
        </w:rPr>
        <w:t>8. Ja amata apliecība nozaudēta, nozagta, iznīcināta vai bojāta, zvērināta tiesu izpildītāja palīgs par to nekavējoties informē Latvijas Zvērinātu tiesu izpildītāju padomi. Latvijas Zvērinātu tiesu izpildītāju padome šādā gadījumā zvērināta tiesu izpildītāja palīgam izsniedz jaunu amata apliecību.</w:t>
      </w:r>
    </w:p>
    <w:p w:rsidR="009829F9" w:rsidRPr="00CD5B73" w:rsidRDefault="009829F9" w:rsidP="00C75DA6">
      <w:pPr>
        <w:pStyle w:val="naisf"/>
        <w:spacing w:before="0" w:after="0"/>
        <w:ind w:firstLine="709"/>
        <w:rPr>
          <w:sz w:val="28"/>
          <w:szCs w:val="28"/>
        </w:rPr>
      </w:pPr>
    </w:p>
    <w:p w:rsidR="009829F9" w:rsidRDefault="009829F9" w:rsidP="00C75DA6">
      <w:pPr>
        <w:pStyle w:val="naisf"/>
        <w:spacing w:before="0" w:after="0"/>
        <w:ind w:firstLine="709"/>
        <w:rPr>
          <w:sz w:val="28"/>
          <w:szCs w:val="28"/>
        </w:rPr>
      </w:pPr>
      <w:r w:rsidRPr="00CD5B73">
        <w:rPr>
          <w:sz w:val="28"/>
          <w:szCs w:val="28"/>
        </w:rPr>
        <w:t>9. Amata apliecība ir uzskatāma par nederīgu, ja zvērināta tiesu izpildītāja palīgs miris, atcelts, atbrīvots v</w:t>
      </w:r>
      <w:r>
        <w:rPr>
          <w:sz w:val="28"/>
          <w:szCs w:val="28"/>
        </w:rPr>
        <w:t>ai atstādināts no amata, kā arī</w:t>
      </w:r>
      <w:r w:rsidRPr="00CD5B73">
        <w:rPr>
          <w:sz w:val="28"/>
          <w:szCs w:val="28"/>
        </w:rPr>
        <w:t xml:space="preserve"> ja amata apliecība ir nozaudēta, nozagta, iznīcināta, bojāta vai beidzies tās derīguma termiņš. Amata apliecība uzskatāma par nederīgu arī tad, ja tajā ietvertā informāci</w:t>
      </w:r>
      <w:r>
        <w:rPr>
          <w:sz w:val="28"/>
          <w:szCs w:val="28"/>
        </w:rPr>
        <w:t>ja mainījusies un šo noteikumu 7.</w:t>
      </w:r>
      <w:r w:rsidRPr="00CD5B73">
        <w:rPr>
          <w:sz w:val="28"/>
          <w:szCs w:val="28"/>
        </w:rPr>
        <w:t>punktā noteiktajā termiņā zvērināta tiesu izpildītāja palīgs par to nav informējis Latvijas Zvēr</w:t>
      </w:r>
      <w:r>
        <w:rPr>
          <w:sz w:val="28"/>
          <w:szCs w:val="28"/>
        </w:rPr>
        <w:t>inātu tiesu izpildītāju padomi.</w:t>
      </w:r>
    </w:p>
    <w:p w:rsidR="009829F9" w:rsidRPr="00CD5B73" w:rsidRDefault="009829F9" w:rsidP="00C75DA6">
      <w:pPr>
        <w:pStyle w:val="naisf"/>
        <w:spacing w:before="0" w:after="0"/>
        <w:ind w:firstLine="709"/>
        <w:rPr>
          <w:sz w:val="28"/>
          <w:szCs w:val="28"/>
        </w:rPr>
      </w:pPr>
    </w:p>
    <w:p w:rsidR="009829F9" w:rsidRPr="00CD5B73" w:rsidRDefault="009829F9" w:rsidP="00C75DA6">
      <w:pPr>
        <w:pStyle w:val="naisf"/>
        <w:spacing w:before="0" w:after="0"/>
        <w:ind w:firstLine="709"/>
        <w:rPr>
          <w:sz w:val="28"/>
          <w:szCs w:val="28"/>
        </w:rPr>
      </w:pPr>
      <w:r w:rsidRPr="00CD5B73">
        <w:rPr>
          <w:sz w:val="28"/>
          <w:szCs w:val="28"/>
        </w:rPr>
        <w:t xml:space="preserve">10. Ja zvērināta tiesu izpildītāja palīgs ir miris, atcelts, atbrīvots vai atstādināts no amata, Latvijas Zvērinātu tiesu izpildītāju padome ievieto </w:t>
      </w:r>
      <w:r>
        <w:rPr>
          <w:sz w:val="28"/>
          <w:szCs w:val="28"/>
        </w:rPr>
        <w:t>sludinājumu laikrakstā "Latvijas Vēstnesis"</w:t>
      </w:r>
      <w:r w:rsidRPr="00CD5B73">
        <w:rPr>
          <w:sz w:val="28"/>
          <w:szCs w:val="28"/>
        </w:rPr>
        <w:t xml:space="preserve"> par amata apliecības atzīšanu par nederīgu. Ja amata apliecība nozaudēta, nozagta, iznīcināta vai mainījusies tajā ietvertā infor</w:t>
      </w:r>
      <w:r>
        <w:rPr>
          <w:sz w:val="28"/>
          <w:szCs w:val="28"/>
        </w:rPr>
        <w:t>mācija, sludinājumu laikrakstā "Latvijas Vēstnesis"</w:t>
      </w:r>
      <w:r w:rsidRPr="00CD5B73">
        <w:rPr>
          <w:sz w:val="28"/>
          <w:szCs w:val="28"/>
        </w:rPr>
        <w:t xml:space="preserve"> ievieto zvērināta tiesu izpildītāja palīgs.</w:t>
      </w:r>
    </w:p>
    <w:p w:rsidR="009829F9" w:rsidRDefault="009829F9" w:rsidP="00C75DA6">
      <w:pPr>
        <w:ind w:firstLine="709"/>
        <w:jc w:val="both"/>
        <w:rPr>
          <w:sz w:val="28"/>
          <w:szCs w:val="28"/>
        </w:rPr>
      </w:pPr>
    </w:p>
    <w:p w:rsidR="009829F9" w:rsidRDefault="009829F9" w:rsidP="00C75DA6">
      <w:pPr>
        <w:ind w:firstLine="709"/>
        <w:jc w:val="both"/>
        <w:rPr>
          <w:sz w:val="28"/>
          <w:szCs w:val="28"/>
        </w:rPr>
      </w:pPr>
    </w:p>
    <w:p w:rsidR="009829F9" w:rsidRPr="00CD5B73" w:rsidRDefault="009829F9" w:rsidP="00C75DA6">
      <w:pPr>
        <w:ind w:firstLine="709"/>
        <w:jc w:val="both"/>
        <w:rPr>
          <w:sz w:val="28"/>
          <w:szCs w:val="28"/>
        </w:rPr>
      </w:pPr>
    </w:p>
    <w:p w:rsidR="009829F9" w:rsidRPr="00CD5B73" w:rsidRDefault="009829F9" w:rsidP="00C75DA6">
      <w:pPr>
        <w:tabs>
          <w:tab w:val="left" w:pos="6480"/>
        </w:tabs>
        <w:ind w:firstLine="709"/>
        <w:jc w:val="both"/>
        <w:rPr>
          <w:sz w:val="28"/>
          <w:szCs w:val="28"/>
        </w:rPr>
      </w:pPr>
      <w:r>
        <w:rPr>
          <w:sz w:val="28"/>
          <w:szCs w:val="28"/>
        </w:rPr>
        <w:t xml:space="preserve">Ministru prezidents </w:t>
      </w:r>
      <w:r>
        <w:rPr>
          <w:sz w:val="28"/>
          <w:szCs w:val="28"/>
        </w:rPr>
        <w:tab/>
        <w:t>V.</w:t>
      </w:r>
      <w:r w:rsidRPr="00CD5B73">
        <w:rPr>
          <w:sz w:val="28"/>
          <w:szCs w:val="28"/>
        </w:rPr>
        <w:t>Dombrovskis</w:t>
      </w:r>
    </w:p>
    <w:p w:rsidR="009829F9" w:rsidRDefault="009829F9" w:rsidP="00C75DA6">
      <w:pPr>
        <w:pStyle w:val="naisf"/>
        <w:tabs>
          <w:tab w:val="left" w:pos="6480"/>
        </w:tabs>
        <w:spacing w:before="0" w:after="0"/>
        <w:ind w:firstLine="709"/>
        <w:rPr>
          <w:sz w:val="28"/>
          <w:szCs w:val="28"/>
        </w:rPr>
      </w:pPr>
    </w:p>
    <w:p w:rsidR="009829F9" w:rsidRDefault="009829F9" w:rsidP="00C75DA6">
      <w:pPr>
        <w:pStyle w:val="naisf"/>
        <w:tabs>
          <w:tab w:val="left" w:pos="6480"/>
        </w:tabs>
        <w:spacing w:before="0" w:after="0"/>
        <w:ind w:firstLine="709"/>
        <w:rPr>
          <w:sz w:val="28"/>
          <w:szCs w:val="28"/>
        </w:rPr>
      </w:pPr>
    </w:p>
    <w:p w:rsidR="009829F9" w:rsidRPr="00CD5B73" w:rsidRDefault="009829F9" w:rsidP="00C75DA6">
      <w:pPr>
        <w:pStyle w:val="naisf"/>
        <w:tabs>
          <w:tab w:val="left" w:pos="6480"/>
        </w:tabs>
        <w:spacing w:before="0" w:after="0"/>
        <w:ind w:firstLine="709"/>
        <w:rPr>
          <w:sz w:val="28"/>
          <w:szCs w:val="28"/>
        </w:rPr>
      </w:pPr>
    </w:p>
    <w:p w:rsidR="009829F9" w:rsidRDefault="009829F9">
      <w:pPr>
        <w:tabs>
          <w:tab w:val="left" w:pos="6804"/>
        </w:tabs>
        <w:ind w:firstLine="709"/>
        <w:jc w:val="both"/>
        <w:rPr>
          <w:sz w:val="28"/>
        </w:rPr>
      </w:pPr>
      <w:r>
        <w:rPr>
          <w:sz w:val="28"/>
        </w:rPr>
        <w:t>Tieslietu ministrs,</w:t>
      </w:r>
    </w:p>
    <w:p w:rsidR="009829F9" w:rsidRDefault="009829F9">
      <w:pPr>
        <w:tabs>
          <w:tab w:val="left" w:pos="6804"/>
        </w:tabs>
        <w:ind w:firstLine="709"/>
        <w:jc w:val="both"/>
        <w:rPr>
          <w:sz w:val="28"/>
        </w:rPr>
      </w:pPr>
      <w:r>
        <w:rPr>
          <w:sz w:val="28"/>
        </w:rPr>
        <w:t xml:space="preserve">iekšlietu ministra </w:t>
      </w:r>
    </w:p>
    <w:p w:rsidR="009829F9" w:rsidRDefault="009829F9">
      <w:pPr>
        <w:tabs>
          <w:tab w:val="left" w:pos="6804"/>
        </w:tabs>
        <w:ind w:firstLine="709"/>
        <w:jc w:val="both"/>
        <w:rPr>
          <w:sz w:val="28"/>
        </w:rPr>
      </w:pPr>
      <w:r>
        <w:rPr>
          <w:sz w:val="28"/>
        </w:rPr>
        <w:t>pienākumu izpildītājs</w:t>
      </w:r>
      <w:r>
        <w:rPr>
          <w:sz w:val="28"/>
        </w:rPr>
        <w:tab/>
        <w:t>A.Štokenbergs</w:t>
      </w:r>
    </w:p>
    <w:p w:rsidR="009829F9" w:rsidRPr="00CD5B73" w:rsidRDefault="009829F9" w:rsidP="00C75DA6">
      <w:pPr>
        <w:pStyle w:val="naisf"/>
        <w:tabs>
          <w:tab w:val="left" w:pos="6480"/>
        </w:tabs>
        <w:spacing w:before="0" w:after="0"/>
        <w:ind w:firstLine="709"/>
        <w:rPr>
          <w:sz w:val="28"/>
          <w:szCs w:val="28"/>
        </w:rPr>
      </w:pPr>
    </w:p>
    <w:sectPr w:rsidR="009829F9" w:rsidRPr="00CD5B73" w:rsidSect="00C75DA6">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9F9" w:rsidRDefault="009829F9" w:rsidP="00E02F8C">
      <w:r>
        <w:separator/>
      </w:r>
    </w:p>
  </w:endnote>
  <w:endnote w:type="continuationSeparator" w:id="0">
    <w:p w:rsidR="009829F9" w:rsidRDefault="009829F9" w:rsidP="00E02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F9" w:rsidRPr="00C75DA6" w:rsidRDefault="009829F9">
    <w:pPr>
      <w:pStyle w:val="Footer"/>
      <w:rPr>
        <w:sz w:val="16"/>
        <w:szCs w:val="16"/>
      </w:rPr>
    </w:pPr>
    <w:r w:rsidRPr="00C75DA6">
      <w:rPr>
        <w:sz w:val="16"/>
        <w:szCs w:val="16"/>
      </w:rPr>
      <w:t>N1272_1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F9" w:rsidRPr="00C75DA6" w:rsidRDefault="009829F9">
    <w:pPr>
      <w:pStyle w:val="Footer"/>
      <w:rPr>
        <w:sz w:val="16"/>
        <w:szCs w:val="16"/>
      </w:rPr>
    </w:pPr>
    <w:r w:rsidRPr="00C75DA6">
      <w:rPr>
        <w:sz w:val="16"/>
        <w:szCs w:val="16"/>
      </w:rPr>
      <w:t>N1272_1</w:t>
    </w:r>
    <w:r>
      <w:rPr>
        <w:sz w:val="16"/>
        <w:szCs w:val="16"/>
      </w:rPr>
      <w:t xml:space="preserve"> v_sk. = </w:t>
    </w:r>
    <w:fldSimple w:instr=" NUMWORDS  \* MERGEFORMAT ">
      <w:r w:rsidRPr="006613EA">
        <w:rPr>
          <w:noProof/>
          <w:sz w:val="16"/>
          <w:szCs w:val="16"/>
        </w:rPr>
        <w:t>474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9F9" w:rsidRDefault="009829F9" w:rsidP="00E02F8C">
      <w:r>
        <w:separator/>
      </w:r>
    </w:p>
  </w:footnote>
  <w:footnote w:type="continuationSeparator" w:id="0">
    <w:p w:rsidR="009829F9" w:rsidRDefault="009829F9" w:rsidP="00E0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F9" w:rsidRPr="00E02F8C" w:rsidRDefault="009829F9">
    <w:pPr>
      <w:pStyle w:val="Header"/>
      <w:jc w:val="center"/>
      <w:rPr>
        <w:sz w:val="24"/>
        <w:szCs w:val="24"/>
      </w:rPr>
    </w:pPr>
    <w:r w:rsidRPr="00E02F8C">
      <w:rPr>
        <w:sz w:val="24"/>
        <w:szCs w:val="24"/>
      </w:rPr>
      <w:fldChar w:fldCharType="begin"/>
    </w:r>
    <w:r w:rsidRPr="00E02F8C">
      <w:rPr>
        <w:sz w:val="24"/>
        <w:szCs w:val="24"/>
      </w:rPr>
      <w:instrText xml:space="preserve"> PAGE   \* MERGEFORMAT </w:instrText>
    </w:r>
    <w:r w:rsidRPr="00E02F8C">
      <w:rPr>
        <w:sz w:val="24"/>
        <w:szCs w:val="24"/>
      </w:rPr>
      <w:fldChar w:fldCharType="separate"/>
    </w:r>
    <w:r>
      <w:rPr>
        <w:noProof/>
        <w:sz w:val="24"/>
        <w:szCs w:val="24"/>
      </w:rPr>
      <w:t>3</w:t>
    </w:r>
    <w:r w:rsidRPr="00E02F8C">
      <w:rPr>
        <w:sz w:val="24"/>
        <w:szCs w:val="24"/>
      </w:rPr>
      <w:fldChar w:fldCharType="end"/>
    </w:r>
  </w:p>
  <w:p w:rsidR="009829F9" w:rsidRDefault="009829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F9" w:rsidRDefault="009829F9" w:rsidP="00C75DA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93E"/>
    <w:rsid w:val="00000F12"/>
    <w:rsid w:val="00004036"/>
    <w:rsid w:val="0004751D"/>
    <w:rsid w:val="0006363F"/>
    <w:rsid w:val="00070464"/>
    <w:rsid w:val="00082104"/>
    <w:rsid w:val="0008279A"/>
    <w:rsid w:val="000B0B81"/>
    <w:rsid w:val="000B22CC"/>
    <w:rsid w:val="000C46C4"/>
    <w:rsid w:val="000D68EE"/>
    <w:rsid w:val="000E59A6"/>
    <w:rsid w:val="00110AF7"/>
    <w:rsid w:val="001255FF"/>
    <w:rsid w:val="001319C1"/>
    <w:rsid w:val="00163D30"/>
    <w:rsid w:val="00183BFC"/>
    <w:rsid w:val="00187FAA"/>
    <w:rsid w:val="00197180"/>
    <w:rsid w:val="001F17A0"/>
    <w:rsid w:val="0020215D"/>
    <w:rsid w:val="0021717E"/>
    <w:rsid w:val="002173AE"/>
    <w:rsid w:val="0022547D"/>
    <w:rsid w:val="00225D74"/>
    <w:rsid w:val="0023693E"/>
    <w:rsid w:val="002374ED"/>
    <w:rsid w:val="00280E46"/>
    <w:rsid w:val="00286447"/>
    <w:rsid w:val="0029459C"/>
    <w:rsid w:val="002A36E5"/>
    <w:rsid w:val="002E1D1F"/>
    <w:rsid w:val="00307E0E"/>
    <w:rsid w:val="003178F5"/>
    <w:rsid w:val="00332F56"/>
    <w:rsid w:val="00371A4B"/>
    <w:rsid w:val="00373F1F"/>
    <w:rsid w:val="00375D16"/>
    <w:rsid w:val="003840FD"/>
    <w:rsid w:val="003B1E97"/>
    <w:rsid w:val="003B259C"/>
    <w:rsid w:val="003B3B44"/>
    <w:rsid w:val="003C5E0D"/>
    <w:rsid w:val="003E37BD"/>
    <w:rsid w:val="00434044"/>
    <w:rsid w:val="00443603"/>
    <w:rsid w:val="0046300E"/>
    <w:rsid w:val="00473A45"/>
    <w:rsid w:val="00485BC7"/>
    <w:rsid w:val="004B5F21"/>
    <w:rsid w:val="004C2B0B"/>
    <w:rsid w:val="004C2CF3"/>
    <w:rsid w:val="004C5996"/>
    <w:rsid w:val="005069AC"/>
    <w:rsid w:val="0051283B"/>
    <w:rsid w:val="0054794B"/>
    <w:rsid w:val="00551271"/>
    <w:rsid w:val="00574243"/>
    <w:rsid w:val="005757F8"/>
    <w:rsid w:val="005A63FB"/>
    <w:rsid w:val="005D3D32"/>
    <w:rsid w:val="005E73AB"/>
    <w:rsid w:val="00614473"/>
    <w:rsid w:val="00614FE9"/>
    <w:rsid w:val="00620F5B"/>
    <w:rsid w:val="00631C7A"/>
    <w:rsid w:val="00634168"/>
    <w:rsid w:val="006506F4"/>
    <w:rsid w:val="006613EA"/>
    <w:rsid w:val="00666FCF"/>
    <w:rsid w:val="00672839"/>
    <w:rsid w:val="00673C8B"/>
    <w:rsid w:val="006E1335"/>
    <w:rsid w:val="006E7C2D"/>
    <w:rsid w:val="006F0787"/>
    <w:rsid w:val="006F48DF"/>
    <w:rsid w:val="00722CC2"/>
    <w:rsid w:val="00743974"/>
    <w:rsid w:val="0075742C"/>
    <w:rsid w:val="00770C79"/>
    <w:rsid w:val="007813F1"/>
    <w:rsid w:val="007860E8"/>
    <w:rsid w:val="00794816"/>
    <w:rsid w:val="007A0223"/>
    <w:rsid w:val="007A261C"/>
    <w:rsid w:val="007D18FB"/>
    <w:rsid w:val="007D786D"/>
    <w:rsid w:val="007F45E0"/>
    <w:rsid w:val="007F6454"/>
    <w:rsid w:val="00815992"/>
    <w:rsid w:val="00825B63"/>
    <w:rsid w:val="008333A5"/>
    <w:rsid w:val="00840156"/>
    <w:rsid w:val="00852C8E"/>
    <w:rsid w:val="008603ED"/>
    <w:rsid w:val="008809D2"/>
    <w:rsid w:val="008B2B47"/>
    <w:rsid w:val="008B4D66"/>
    <w:rsid w:val="008B6C11"/>
    <w:rsid w:val="008C5D77"/>
    <w:rsid w:val="008F04A8"/>
    <w:rsid w:val="008F1172"/>
    <w:rsid w:val="00902EEF"/>
    <w:rsid w:val="009137A2"/>
    <w:rsid w:val="009158BD"/>
    <w:rsid w:val="009249CC"/>
    <w:rsid w:val="009275F0"/>
    <w:rsid w:val="00933D38"/>
    <w:rsid w:val="009351AA"/>
    <w:rsid w:val="0095052D"/>
    <w:rsid w:val="0095212F"/>
    <w:rsid w:val="00977BD7"/>
    <w:rsid w:val="0098265D"/>
    <w:rsid w:val="009829F9"/>
    <w:rsid w:val="009A1C13"/>
    <w:rsid w:val="009A774D"/>
    <w:rsid w:val="009E0A87"/>
    <w:rsid w:val="009F02F0"/>
    <w:rsid w:val="009F07EA"/>
    <w:rsid w:val="009F709D"/>
    <w:rsid w:val="00A41447"/>
    <w:rsid w:val="00A44DCD"/>
    <w:rsid w:val="00A51C39"/>
    <w:rsid w:val="00A53040"/>
    <w:rsid w:val="00A55E91"/>
    <w:rsid w:val="00A66868"/>
    <w:rsid w:val="00A7408F"/>
    <w:rsid w:val="00A86D5E"/>
    <w:rsid w:val="00A9168B"/>
    <w:rsid w:val="00A96724"/>
    <w:rsid w:val="00AA32A2"/>
    <w:rsid w:val="00AB3C08"/>
    <w:rsid w:val="00AC27C9"/>
    <w:rsid w:val="00AD0FD8"/>
    <w:rsid w:val="00AD60C7"/>
    <w:rsid w:val="00AF622A"/>
    <w:rsid w:val="00B07887"/>
    <w:rsid w:val="00B208F2"/>
    <w:rsid w:val="00B26876"/>
    <w:rsid w:val="00B307F7"/>
    <w:rsid w:val="00B534C4"/>
    <w:rsid w:val="00B63952"/>
    <w:rsid w:val="00B97135"/>
    <w:rsid w:val="00BA44BD"/>
    <w:rsid w:val="00BA7E38"/>
    <w:rsid w:val="00BB3D77"/>
    <w:rsid w:val="00BC1A72"/>
    <w:rsid w:val="00BC3204"/>
    <w:rsid w:val="00BD1B47"/>
    <w:rsid w:val="00BE2AA8"/>
    <w:rsid w:val="00BE3FB6"/>
    <w:rsid w:val="00BF110F"/>
    <w:rsid w:val="00C22744"/>
    <w:rsid w:val="00C232CF"/>
    <w:rsid w:val="00C23A6B"/>
    <w:rsid w:val="00C27732"/>
    <w:rsid w:val="00C3551D"/>
    <w:rsid w:val="00C55140"/>
    <w:rsid w:val="00C717DF"/>
    <w:rsid w:val="00C75DA6"/>
    <w:rsid w:val="00C9088C"/>
    <w:rsid w:val="00C90E14"/>
    <w:rsid w:val="00CA5F4A"/>
    <w:rsid w:val="00CB1780"/>
    <w:rsid w:val="00CB70C5"/>
    <w:rsid w:val="00CC094E"/>
    <w:rsid w:val="00CC3006"/>
    <w:rsid w:val="00CC4DE1"/>
    <w:rsid w:val="00CD0AC5"/>
    <w:rsid w:val="00CD5B73"/>
    <w:rsid w:val="00CD7D04"/>
    <w:rsid w:val="00CE33A0"/>
    <w:rsid w:val="00CF0DC4"/>
    <w:rsid w:val="00CF6028"/>
    <w:rsid w:val="00D00651"/>
    <w:rsid w:val="00D066F1"/>
    <w:rsid w:val="00D16476"/>
    <w:rsid w:val="00D22BE7"/>
    <w:rsid w:val="00D313A8"/>
    <w:rsid w:val="00D651B3"/>
    <w:rsid w:val="00D72247"/>
    <w:rsid w:val="00D82450"/>
    <w:rsid w:val="00D94138"/>
    <w:rsid w:val="00DC684E"/>
    <w:rsid w:val="00DC6E28"/>
    <w:rsid w:val="00DF3274"/>
    <w:rsid w:val="00E02F8C"/>
    <w:rsid w:val="00E244CD"/>
    <w:rsid w:val="00E32444"/>
    <w:rsid w:val="00E52F1B"/>
    <w:rsid w:val="00E55826"/>
    <w:rsid w:val="00E76AD7"/>
    <w:rsid w:val="00EA07CB"/>
    <w:rsid w:val="00EA577F"/>
    <w:rsid w:val="00EB198E"/>
    <w:rsid w:val="00EC048D"/>
    <w:rsid w:val="00EF75CA"/>
    <w:rsid w:val="00F04904"/>
    <w:rsid w:val="00F227B0"/>
    <w:rsid w:val="00F236FB"/>
    <w:rsid w:val="00F23BF0"/>
    <w:rsid w:val="00F35B4F"/>
    <w:rsid w:val="00F5091F"/>
    <w:rsid w:val="00F5181E"/>
    <w:rsid w:val="00F5443E"/>
    <w:rsid w:val="00F546AB"/>
    <w:rsid w:val="00F55E08"/>
    <w:rsid w:val="00F611BF"/>
    <w:rsid w:val="00F77280"/>
    <w:rsid w:val="00F80A48"/>
    <w:rsid w:val="00FB1633"/>
    <w:rsid w:val="00FB210D"/>
    <w:rsid w:val="00FC4064"/>
    <w:rsid w:val="00FC6D7B"/>
    <w:rsid w:val="00FD0813"/>
    <w:rsid w:val="00FF168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3E"/>
    <w:rPr>
      <w:rFonts w:eastAsia="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3693E"/>
    <w:rPr>
      <w:rFonts w:cs="Times New Roman"/>
      <w:color w:val="0000FF"/>
      <w:u w:val="single"/>
    </w:rPr>
  </w:style>
  <w:style w:type="paragraph" w:styleId="BodyText">
    <w:name w:val="Body Text"/>
    <w:basedOn w:val="Normal"/>
    <w:link w:val="BodyTextChar"/>
    <w:uiPriority w:val="99"/>
    <w:semiHidden/>
    <w:rsid w:val="0023693E"/>
    <w:pPr>
      <w:tabs>
        <w:tab w:val="left" w:pos="3969"/>
      </w:tabs>
      <w:jc w:val="center"/>
    </w:pPr>
    <w:rPr>
      <w:b/>
      <w:sz w:val="24"/>
    </w:rPr>
  </w:style>
  <w:style w:type="character" w:customStyle="1" w:styleId="BodyTextChar">
    <w:name w:val="Body Text Char"/>
    <w:basedOn w:val="DefaultParagraphFont"/>
    <w:link w:val="BodyText"/>
    <w:uiPriority w:val="99"/>
    <w:semiHidden/>
    <w:locked/>
    <w:rsid w:val="0023693E"/>
    <w:rPr>
      <w:rFonts w:eastAsia="Times New Roman" w:cs="Times New Roman"/>
      <w:b/>
      <w:sz w:val="20"/>
      <w:szCs w:val="20"/>
      <w:lang w:eastAsia="lv-LV"/>
    </w:rPr>
  </w:style>
  <w:style w:type="paragraph" w:customStyle="1" w:styleId="naisf">
    <w:name w:val="naisf"/>
    <w:basedOn w:val="Normal"/>
    <w:uiPriority w:val="99"/>
    <w:rsid w:val="0023693E"/>
    <w:pPr>
      <w:spacing w:before="75" w:after="75"/>
      <w:ind w:firstLine="375"/>
      <w:jc w:val="both"/>
    </w:pPr>
    <w:rPr>
      <w:sz w:val="24"/>
      <w:szCs w:val="24"/>
    </w:rPr>
  </w:style>
  <w:style w:type="paragraph" w:customStyle="1" w:styleId="naisnod">
    <w:name w:val="naisnod"/>
    <w:basedOn w:val="Normal"/>
    <w:uiPriority w:val="99"/>
    <w:rsid w:val="0023693E"/>
    <w:pPr>
      <w:spacing w:before="450" w:after="225"/>
      <w:jc w:val="center"/>
    </w:pPr>
    <w:rPr>
      <w:b/>
      <w:bCs/>
      <w:sz w:val="24"/>
      <w:szCs w:val="24"/>
    </w:rPr>
  </w:style>
  <w:style w:type="paragraph" w:styleId="Header">
    <w:name w:val="header"/>
    <w:basedOn w:val="Normal"/>
    <w:link w:val="HeaderChar"/>
    <w:uiPriority w:val="99"/>
    <w:rsid w:val="00E02F8C"/>
    <w:pPr>
      <w:tabs>
        <w:tab w:val="center" w:pos="4153"/>
        <w:tab w:val="right" w:pos="8306"/>
      </w:tabs>
    </w:pPr>
  </w:style>
  <w:style w:type="character" w:customStyle="1" w:styleId="HeaderChar">
    <w:name w:val="Header Char"/>
    <w:basedOn w:val="DefaultParagraphFont"/>
    <w:link w:val="Header"/>
    <w:uiPriority w:val="99"/>
    <w:locked/>
    <w:rsid w:val="00E02F8C"/>
    <w:rPr>
      <w:rFonts w:eastAsia="Times New Roman" w:cs="Times New Roman"/>
      <w:sz w:val="20"/>
      <w:szCs w:val="20"/>
      <w:lang w:eastAsia="lv-LV"/>
    </w:rPr>
  </w:style>
  <w:style w:type="paragraph" w:styleId="Footer">
    <w:name w:val="footer"/>
    <w:basedOn w:val="Normal"/>
    <w:link w:val="FooterChar"/>
    <w:uiPriority w:val="99"/>
    <w:rsid w:val="00E02F8C"/>
    <w:pPr>
      <w:tabs>
        <w:tab w:val="center" w:pos="4153"/>
        <w:tab w:val="right" w:pos="8306"/>
      </w:tabs>
    </w:pPr>
  </w:style>
  <w:style w:type="character" w:customStyle="1" w:styleId="FooterChar">
    <w:name w:val="Footer Char"/>
    <w:basedOn w:val="DefaultParagraphFont"/>
    <w:link w:val="Footer"/>
    <w:uiPriority w:val="99"/>
    <w:locked/>
    <w:rsid w:val="00E02F8C"/>
    <w:rPr>
      <w:rFonts w:eastAsia="Times New Roman" w:cs="Times New Roman"/>
      <w:sz w:val="20"/>
      <w:szCs w:val="20"/>
      <w:lang w:eastAsia="lv-LV"/>
    </w:rPr>
  </w:style>
  <w:style w:type="paragraph" w:styleId="BalloonText">
    <w:name w:val="Balloon Text"/>
    <w:basedOn w:val="Normal"/>
    <w:link w:val="BalloonTextChar"/>
    <w:uiPriority w:val="99"/>
    <w:semiHidden/>
    <w:rsid w:val="001319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9C1"/>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589116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3</Pages>
  <Words>2392</Words>
  <Characters>1364</Characters>
  <Application>Microsoft Office Outlook</Application>
  <DocSecurity>0</DocSecurity>
  <Lines>0</Lines>
  <Paragraphs>0</Paragraphs>
  <ScaleCrop>false</ScaleCrop>
  <Company>Tieslietu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zvērināta tiesu izpildītāja palīga amata apliecības veidu un lietošanas kārtību</dc:title>
  <dc:subject>MK noteikumu projekts</dc:subject>
  <dc:creator>Evija Timpare</dc:creator>
  <cp:keywords/>
  <dc:description>evija.timpare@tm.gov.lv67036829</dc:description>
  <cp:lastModifiedBy>Lietotajs</cp:lastModifiedBy>
  <cp:revision>10</cp:revision>
  <cp:lastPrinted>2011-06-08T11:52:00Z</cp:lastPrinted>
  <dcterms:created xsi:type="dcterms:W3CDTF">2011-05-09T09:28:00Z</dcterms:created>
  <dcterms:modified xsi:type="dcterms:W3CDTF">2011-06-27T07:42:00Z</dcterms:modified>
</cp:coreProperties>
</file>