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D21" w:rsidRPr="002E5F23" w:rsidRDefault="00ED6D21" w:rsidP="002E5F23">
      <w:pPr>
        <w:tabs>
          <w:tab w:val="left" w:pos="5529"/>
          <w:tab w:val="right" w:pos="9000"/>
        </w:tabs>
        <w:spacing w:after="0" w:line="240" w:lineRule="auto"/>
        <w:rPr>
          <w:rFonts w:ascii="Times New Roman" w:hAnsi="Times New Roman" w:cs="Times New Roman"/>
          <w:sz w:val="28"/>
          <w:szCs w:val="28"/>
        </w:rPr>
      </w:pPr>
    </w:p>
    <w:p w:rsidR="00ED6D21" w:rsidRPr="002E5F23" w:rsidRDefault="00ED6D21" w:rsidP="002E5F23">
      <w:pPr>
        <w:tabs>
          <w:tab w:val="left" w:pos="5529"/>
          <w:tab w:val="right" w:pos="9000"/>
        </w:tabs>
        <w:spacing w:after="0" w:line="240" w:lineRule="auto"/>
        <w:rPr>
          <w:rFonts w:ascii="Times New Roman" w:hAnsi="Times New Roman" w:cs="Times New Roman"/>
          <w:sz w:val="28"/>
          <w:szCs w:val="28"/>
        </w:rPr>
      </w:pPr>
    </w:p>
    <w:p w:rsidR="00ED6D21" w:rsidRPr="002E5F23" w:rsidRDefault="00ED6D21" w:rsidP="002E5F23">
      <w:pPr>
        <w:tabs>
          <w:tab w:val="left" w:pos="5529"/>
          <w:tab w:val="right" w:pos="9000"/>
        </w:tabs>
        <w:spacing w:after="0" w:line="240" w:lineRule="auto"/>
        <w:rPr>
          <w:rFonts w:ascii="Times New Roman" w:hAnsi="Times New Roman" w:cs="Times New Roman"/>
          <w:sz w:val="28"/>
          <w:szCs w:val="28"/>
        </w:rPr>
      </w:pPr>
    </w:p>
    <w:p w:rsidR="00ED6D21" w:rsidRPr="002E5F23" w:rsidRDefault="00ED6D21" w:rsidP="002E5F23">
      <w:pPr>
        <w:tabs>
          <w:tab w:val="left" w:pos="5529"/>
          <w:tab w:val="right" w:pos="9000"/>
        </w:tabs>
        <w:spacing w:after="0" w:line="240" w:lineRule="auto"/>
        <w:rPr>
          <w:rFonts w:ascii="Times New Roman" w:hAnsi="Times New Roman" w:cs="Times New Roman"/>
          <w:sz w:val="28"/>
          <w:szCs w:val="28"/>
        </w:rPr>
      </w:pPr>
    </w:p>
    <w:p w:rsidR="00ED6D21" w:rsidRPr="002E5F23" w:rsidRDefault="00ED6D21" w:rsidP="002E5F23">
      <w:pPr>
        <w:tabs>
          <w:tab w:val="left" w:pos="5529"/>
          <w:tab w:val="right" w:pos="9000"/>
        </w:tabs>
        <w:spacing w:after="0" w:line="240" w:lineRule="auto"/>
        <w:rPr>
          <w:rFonts w:ascii="Times New Roman" w:hAnsi="Times New Roman" w:cs="Times New Roman"/>
          <w:sz w:val="28"/>
          <w:szCs w:val="28"/>
        </w:rPr>
      </w:pPr>
    </w:p>
    <w:p w:rsidR="00ED6D21" w:rsidRPr="002E5F23" w:rsidRDefault="00ED6D21" w:rsidP="002E5F23">
      <w:pPr>
        <w:tabs>
          <w:tab w:val="left" w:pos="6840"/>
          <w:tab w:val="right" w:pos="9000"/>
        </w:tabs>
        <w:spacing w:after="0" w:line="240" w:lineRule="auto"/>
        <w:rPr>
          <w:rFonts w:ascii="Times New Roman" w:hAnsi="Times New Roman" w:cs="Times New Roman"/>
          <w:sz w:val="28"/>
          <w:szCs w:val="28"/>
        </w:rPr>
      </w:pPr>
      <w:r w:rsidRPr="002E5F23">
        <w:rPr>
          <w:rFonts w:ascii="Times New Roman" w:hAnsi="Times New Roman" w:cs="Times New Roman"/>
          <w:sz w:val="28"/>
          <w:szCs w:val="28"/>
        </w:rPr>
        <w:t>201</w:t>
      </w:r>
      <w:r>
        <w:rPr>
          <w:rFonts w:ascii="Times New Roman" w:hAnsi="Times New Roman" w:cs="Times New Roman"/>
          <w:sz w:val="28"/>
          <w:szCs w:val="28"/>
        </w:rPr>
        <w:t>1</w:t>
      </w:r>
      <w:r w:rsidRPr="002E5F23">
        <w:rPr>
          <w:rFonts w:ascii="Times New Roman" w:hAnsi="Times New Roman" w:cs="Times New Roman"/>
          <w:sz w:val="28"/>
          <w:szCs w:val="28"/>
        </w:rPr>
        <w:t>.gada</w:t>
      </w:r>
      <w:r>
        <w:rPr>
          <w:rFonts w:ascii="Times New Roman" w:hAnsi="Times New Roman" w:cs="Times New Roman"/>
          <w:sz w:val="28"/>
          <w:szCs w:val="28"/>
        </w:rPr>
        <w:t xml:space="preserve"> 4. janvārī</w:t>
      </w:r>
      <w:r w:rsidRPr="002E5F23">
        <w:rPr>
          <w:rFonts w:ascii="Times New Roman" w:hAnsi="Times New Roman" w:cs="Times New Roman"/>
          <w:sz w:val="28"/>
          <w:szCs w:val="28"/>
        </w:rPr>
        <w:tab/>
        <w:t>Noteikumi Nr.</w:t>
      </w:r>
      <w:r>
        <w:rPr>
          <w:rFonts w:ascii="Times New Roman" w:hAnsi="Times New Roman" w:cs="Times New Roman"/>
          <w:sz w:val="28"/>
          <w:szCs w:val="28"/>
        </w:rPr>
        <w:t xml:space="preserve"> 3</w:t>
      </w:r>
    </w:p>
    <w:p w:rsidR="00ED6D21" w:rsidRPr="002E5F23" w:rsidRDefault="00ED6D21" w:rsidP="002E5F23">
      <w:pPr>
        <w:tabs>
          <w:tab w:val="left" w:pos="6840"/>
          <w:tab w:val="right" w:pos="9000"/>
        </w:tabs>
        <w:spacing w:after="0" w:line="240" w:lineRule="auto"/>
        <w:rPr>
          <w:rFonts w:ascii="Times New Roman" w:hAnsi="Times New Roman" w:cs="Times New Roman"/>
          <w:sz w:val="28"/>
          <w:szCs w:val="28"/>
        </w:rPr>
      </w:pPr>
      <w:r w:rsidRPr="002E5F23">
        <w:rPr>
          <w:rFonts w:ascii="Times New Roman" w:hAnsi="Times New Roman" w:cs="Times New Roman"/>
          <w:sz w:val="28"/>
          <w:szCs w:val="28"/>
        </w:rPr>
        <w:t>Rīgā</w:t>
      </w:r>
      <w:r w:rsidRPr="002E5F23">
        <w:rPr>
          <w:rFonts w:ascii="Times New Roman" w:hAnsi="Times New Roman" w:cs="Times New Roman"/>
          <w:sz w:val="28"/>
          <w:szCs w:val="28"/>
        </w:rPr>
        <w:tab/>
        <w:t xml:space="preserve">(prot. Nr. </w:t>
      </w:r>
      <w:r>
        <w:rPr>
          <w:rFonts w:ascii="Times New Roman" w:hAnsi="Times New Roman" w:cs="Times New Roman"/>
          <w:sz w:val="28"/>
          <w:szCs w:val="28"/>
        </w:rPr>
        <w:t>1  20</w:t>
      </w:r>
      <w:r w:rsidRPr="002E5F23">
        <w:rPr>
          <w:rFonts w:ascii="Times New Roman" w:hAnsi="Times New Roman" w:cs="Times New Roman"/>
          <w:sz w:val="28"/>
          <w:szCs w:val="28"/>
        </w:rPr>
        <w:t>.§)</w:t>
      </w:r>
    </w:p>
    <w:p w:rsidR="00ED6D21" w:rsidRPr="00F938BC" w:rsidRDefault="00ED6D21" w:rsidP="002E5F23">
      <w:pPr>
        <w:spacing w:after="0" w:line="240" w:lineRule="auto"/>
        <w:rPr>
          <w:rFonts w:ascii="Times New Roman" w:hAnsi="Times New Roman" w:cs="Times New Roman"/>
          <w:sz w:val="28"/>
          <w:szCs w:val="28"/>
          <w:lang w:eastAsia="lv-LV"/>
        </w:rPr>
      </w:pPr>
    </w:p>
    <w:p w:rsidR="00ED6D21" w:rsidRPr="00F938BC" w:rsidRDefault="00ED6D21" w:rsidP="002E5F23">
      <w:pPr>
        <w:spacing w:after="0" w:line="240" w:lineRule="auto"/>
        <w:jc w:val="center"/>
        <w:rPr>
          <w:rFonts w:ascii="Times New Roman" w:hAnsi="Times New Roman" w:cs="Times New Roman"/>
          <w:sz w:val="28"/>
          <w:szCs w:val="28"/>
          <w:lang w:eastAsia="lv-LV"/>
        </w:rPr>
      </w:pPr>
      <w:bookmarkStart w:id="0" w:name="OLE_LINK1"/>
      <w:bookmarkStart w:id="1" w:name="OLE_LINK2"/>
      <w:r w:rsidRPr="00F938BC">
        <w:rPr>
          <w:rFonts w:ascii="Times New Roman" w:hAnsi="Times New Roman" w:cs="Times New Roman"/>
          <w:b/>
          <w:bCs/>
          <w:sz w:val="28"/>
          <w:szCs w:val="28"/>
          <w:lang w:eastAsia="lv-LV"/>
        </w:rPr>
        <w:t>Grozījumi Ministru kabineta 2008.gada 30.jūnija noteikumos Nr.485 "Zvērinātu notāru eksāmena un kvalifikācijas pārbaudes kārtība"</w:t>
      </w:r>
    </w:p>
    <w:bookmarkEnd w:id="0"/>
    <w:bookmarkEnd w:id="1"/>
    <w:p w:rsidR="00ED6D21" w:rsidRPr="00F938BC" w:rsidRDefault="00ED6D21" w:rsidP="00F938BC">
      <w:pPr>
        <w:spacing w:after="0" w:line="240" w:lineRule="auto"/>
        <w:ind w:firstLine="720"/>
        <w:jc w:val="both"/>
        <w:rPr>
          <w:rFonts w:ascii="Times New Roman" w:hAnsi="Times New Roman" w:cs="Times New Roman"/>
          <w:sz w:val="28"/>
          <w:szCs w:val="28"/>
          <w:lang w:eastAsia="lv-LV"/>
        </w:rPr>
      </w:pPr>
    </w:p>
    <w:p w:rsidR="00ED6D21" w:rsidRPr="00F938BC" w:rsidRDefault="00ED6D21" w:rsidP="002E5F23">
      <w:pPr>
        <w:spacing w:after="0" w:line="240" w:lineRule="auto"/>
        <w:jc w:val="right"/>
        <w:rPr>
          <w:rFonts w:ascii="Times New Roman" w:hAnsi="Times New Roman" w:cs="Times New Roman"/>
          <w:sz w:val="28"/>
          <w:szCs w:val="28"/>
          <w:lang w:eastAsia="lv-LV"/>
        </w:rPr>
      </w:pPr>
      <w:r w:rsidRPr="00F938BC">
        <w:rPr>
          <w:rFonts w:ascii="Times New Roman" w:hAnsi="Times New Roman" w:cs="Times New Roman"/>
          <w:sz w:val="28"/>
          <w:szCs w:val="28"/>
          <w:lang w:eastAsia="lv-LV"/>
        </w:rPr>
        <w:t xml:space="preserve">Izdoti saskaņā ar </w:t>
      </w:r>
    </w:p>
    <w:p w:rsidR="00ED6D21" w:rsidRPr="00F938BC" w:rsidRDefault="00ED6D21" w:rsidP="002E5F23">
      <w:pPr>
        <w:spacing w:after="0" w:line="240" w:lineRule="auto"/>
        <w:jc w:val="right"/>
        <w:rPr>
          <w:rFonts w:ascii="Times New Roman" w:hAnsi="Times New Roman" w:cs="Times New Roman"/>
          <w:sz w:val="28"/>
          <w:szCs w:val="28"/>
          <w:lang w:eastAsia="lv-LV"/>
        </w:rPr>
      </w:pPr>
      <w:r w:rsidRPr="00F938BC">
        <w:rPr>
          <w:rFonts w:ascii="Times New Roman" w:hAnsi="Times New Roman" w:cs="Times New Roman"/>
          <w:sz w:val="28"/>
          <w:szCs w:val="28"/>
          <w:lang w:eastAsia="lv-LV"/>
        </w:rPr>
        <w:t>Notariāta likuma</w:t>
      </w:r>
    </w:p>
    <w:p w:rsidR="00ED6D21" w:rsidRPr="00F938BC" w:rsidRDefault="00ED6D21" w:rsidP="002E5F23">
      <w:pPr>
        <w:spacing w:after="0" w:line="240" w:lineRule="auto"/>
        <w:jc w:val="right"/>
        <w:rPr>
          <w:rFonts w:ascii="Times New Roman" w:hAnsi="Times New Roman" w:cs="Times New Roman"/>
          <w:sz w:val="28"/>
          <w:szCs w:val="28"/>
          <w:lang w:eastAsia="lv-LV"/>
        </w:rPr>
      </w:pPr>
      <w:r w:rsidRPr="00F938BC">
        <w:rPr>
          <w:rFonts w:ascii="Times New Roman" w:hAnsi="Times New Roman" w:cs="Times New Roman"/>
          <w:sz w:val="28"/>
          <w:szCs w:val="28"/>
          <w:lang w:eastAsia="lv-LV"/>
        </w:rPr>
        <w:t>20.panta trešo daļu</w:t>
      </w:r>
    </w:p>
    <w:p w:rsidR="00ED6D21" w:rsidRPr="00F938BC" w:rsidRDefault="00ED6D21" w:rsidP="00F938BC">
      <w:pPr>
        <w:spacing w:after="0" w:line="240" w:lineRule="auto"/>
        <w:ind w:firstLine="720"/>
        <w:jc w:val="both"/>
        <w:rPr>
          <w:rFonts w:ascii="Times New Roman" w:hAnsi="Times New Roman" w:cs="Times New Roman"/>
          <w:sz w:val="28"/>
          <w:szCs w:val="28"/>
          <w:lang w:eastAsia="lv-LV"/>
        </w:rPr>
      </w:pPr>
    </w:p>
    <w:p w:rsidR="00ED6D21" w:rsidRPr="00F938BC" w:rsidRDefault="00ED6D21" w:rsidP="002E5F23">
      <w:pPr>
        <w:spacing w:after="0" w:line="240" w:lineRule="auto"/>
        <w:ind w:firstLine="720"/>
        <w:jc w:val="both"/>
        <w:rPr>
          <w:rFonts w:ascii="Times New Roman" w:hAnsi="Times New Roman" w:cs="Times New Roman"/>
          <w:spacing w:val="-4"/>
          <w:sz w:val="28"/>
          <w:szCs w:val="28"/>
          <w:lang w:eastAsia="lv-LV"/>
        </w:rPr>
      </w:pPr>
      <w:r w:rsidRPr="00F938BC">
        <w:rPr>
          <w:rFonts w:ascii="Times New Roman" w:hAnsi="Times New Roman" w:cs="Times New Roman"/>
          <w:spacing w:val="-4"/>
          <w:sz w:val="28"/>
          <w:szCs w:val="28"/>
          <w:lang w:eastAsia="lv-LV"/>
        </w:rPr>
        <w:t xml:space="preserve">Izdarīt Ministru kabineta 2008.gada 30.jūnija noteikumos Nr.485 "Zvērinātu notāru eksāmena un kvalifikācijas pārbaudes kārtība" (Latvijas Vēstnesis, 2008, 103.nr.) šādus grozījumus: </w:t>
      </w:r>
    </w:p>
    <w:p w:rsidR="00ED6D21" w:rsidRPr="00F938BC" w:rsidRDefault="00ED6D21" w:rsidP="00F938BC">
      <w:pPr>
        <w:spacing w:after="0" w:line="240" w:lineRule="auto"/>
        <w:ind w:firstLine="720"/>
        <w:jc w:val="both"/>
        <w:rPr>
          <w:rFonts w:ascii="Times New Roman" w:hAnsi="Times New Roman" w:cs="Times New Roman"/>
          <w:sz w:val="28"/>
          <w:szCs w:val="28"/>
          <w:lang w:eastAsia="lv-LV"/>
        </w:rPr>
      </w:pPr>
    </w:p>
    <w:p w:rsidR="00ED6D21" w:rsidRPr="00F938BC" w:rsidRDefault="00ED6D21" w:rsidP="002E5F23">
      <w:pPr>
        <w:spacing w:after="0" w:line="240" w:lineRule="auto"/>
        <w:ind w:firstLine="720"/>
        <w:jc w:val="both"/>
        <w:rPr>
          <w:rFonts w:ascii="Times New Roman" w:hAnsi="Times New Roman" w:cs="Times New Roman"/>
          <w:sz w:val="28"/>
          <w:szCs w:val="28"/>
          <w:lang w:eastAsia="lv-LV"/>
        </w:rPr>
      </w:pPr>
      <w:r w:rsidRPr="00F938BC">
        <w:rPr>
          <w:rFonts w:ascii="Times New Roman" w:hAnsi="Times New Roman" w:cs="Times New Roman"/>
          <w:sz w:val="28"/>
          <w:szCs w:val="28"/>
          <w:lang w:eastAsia="lv-LV"/>
        </w:rPr>
        <w:t>1. Izteikt V un VI nodaļu šādā redakcijā:</w:t>
      </w:r>
    </w:p>
    <w:p w:rsidR="00ED6D21" w:rsidRPr="00F938BC" w:rsidRDefault="00ED6D21" w:rsidP="00F938BC">
      <w:pPr>
        <w:spacing w:after="0" w:line="240" w:lineRule="auto"/>
        <w:ind w:firstLine="720"/>
        <w:jc w:val="both"/>
        <w:rPr>
          <w:rFonts w:ascii="Times New Roman" w:hAnsi="Times New Roman" w:cs="Times New Roman"/>
          <w:sz w:val="28"/>
          <w:szCs w:val="28"/>
          <w:lang w:eastAsia="lv-LV"/>
        </w:rPr>
      </w:pPr>
    </w:p>
    <w:p w:rsidR="00ED6D21" w:rsidRPr="00F938BC" w:rsidRDefault="00ED6D21" w:rsidP="002E5F23">
      <w:pPr>
        <w:spacing w:after="0" w:line="240" w:lineRule="auto"/>
        <w:jc w:val="center"/>
        <w:rPr>
          <w:rFonts w:ascii="Times New Roman" w:hAnsi="Times New Roman" w:cs="Times New Roman"/>
          <w:b/>
          <w:bCs/>
          <w:sz w:val="28"/>
          <w:szCs w:val="28"/>
          <w:lang w:eastAsia="lv-LV"/>
        </w:rPr>
      </w:pPr>
      <w:r w:rsidRPr="00F938BC">
        <w:rPr>
          <w:rFonts w:ascii="Times New Roman" w:hAnsi="Times New Roman" w:cs="Times New Roman"/>
          <w:sz w:val="28"/>
          <w:szCs w:val="28"/>
          <w:lang w:eastAsia="lv-LV"/>
        </w:rPr>
        <w:t>"</w:t>
      </w:r>
      <w:r w:rsidRPr="00F938BC">
        <w:rPr>
          <w:rFonts w:ascii="Times New Roman" w:hAnsi="Times New Roman" w:cs="Times New Roman"/>
          <w:b/>
          <w:bCs/>
          <w:sz w:val="28"/>
          <w:szCs w:val="28"/>
          <w:lang w:eastAsia="lv-LV"/>
        </w:rPr>
        <w:t xml:space="preserve">V. Eksāmena un kvalifikācijas pārbaudes norise </w:t>
      </w:r>
    </w:p>
    <w:p w:rsidR="00ED6D21" w:rsidRPr="00F938BC" w:rsidRDefault="00ED6D21" w:rsidP="00F938BC">
      <w:pPr>
        <w:spacing w:after="0" w:line="240" w:lineRule="auto"/>
        <w:ind w:firstLine="720"/>
        <w:jc w:val="both"/>
        <w:rPr>
          <w:rFonts w:ascii="Times New Roman" w:hAnsi="Times New Roman" w:cs="Times New Roman"/>
          <w:sz w:val="28"/>
          <w:szCs w:val="28"/>
          <w:lang w:eastAsia="lv-LV"/>
        </w:rPr>
      </w:pPr>
    </w:p>
    <w:p w:rsidR="00ED6D21" w:rsidRPr="00F938BC" w:rsidRDefault="00ED6D21" w:rsidP="002E5F23">
      <w:pPr>
        <w:spacing w:after="0" w:line="240" w:lineRule="auto"/>
        <w:ind w:firstLine="720"/>
        <w:jc w:val="both"/>
        <w:rPr>
          <w:rFonts w:ascii="Times New Roman" w:hAnsi="Times New Roman" w:cs="Times New Roman"/>
          <w:sz w:val="28"/>
          <w:szCs w:val="28"/>
          <w:lang w:eastAsia="lv-LV"/>
        </w:rPr>
      </w:pPr>
      <w:r w:rsidRPr="00F938BC">
        <w:rPr>
          <w:rFonts w:ascii="Times New Roman" w:hAnsi="Times New Roman" w:cs="Times New Roman"/>
          <w:sz w:val="28"/>
          <w:szCs w:val="28"/>
          <w:lang w:eastAsia="lv-LV"/>
        </w:rPr>
        <w:t xml:space="preserve">22. Eksāmenam un ārkārtas kvalifikācijas pārbaudei ir trīs daļas: </w:t>
      </w:r>
    </w:p>
    <w:p w:rsidR="00ED6D21" w:rsidRPr="00F938BC" w:rsidRDefault="00ED6D21" w:rsidP="002E5F23">
      <w:pPr>
        <w:spacing w:after="0" w:line="240" w:lineRule="auto"/>
        <w:ind w:firstLine="720"/>
        <w:jc w:val="both"/>
        <w:rPr>
          <w:rFonts w:ascii="Times New Roman" w:hAnsi="Times New Roman" w:cs="Times New Roman"/>
          <w:spacing w:val="-2"/>
          <w:sz w:val="28"/>
          <w:szCs w:val="28"/>
          <w:lang w:eastAsia="lv-LV"/>
        </w:rPr>
      </w:pPr>
      <w:r w:rsidRPr="00F938BC">
        <w:rPr>
          <w:rFonts w:ascii="Times New Roman" w:hAnsi="Times New Roman" w:cs="Times New Roman"/>
          <w:spacing w:val="-2"/>
          <w:sz w:val="28"/>
          <w:szCs w:val="28"/>
          <w:lang w:eastAsia="lv-LV"/>
        </w:rPr>
        <w:t xml:space="preserve">22.1. pirmajā daļā pārbauda pretendenta vai zvērināta notāra sociālo kompetenci un sociālo intelektu, intervijas veidā novērtējot pretendenta vai zvērināta notāra komunikācijas un organizatoriskās prasmes, personālvadības prasmes, konfliktu identificēšanas un risināšanas prasmes, sistēmiskas domāšanas prasmes, kā arī uzdodot citus ar sociālo intelektu un sociālo kompetenci saistītus jautājumus; </w:t>
      </w:r>
    </w:p>
    <w:p w:rsidR="00ED6D21" w:rsidRPr="00F938BC" w:rsidRDefault="00ED6D21" w:rsidP="002E5F23">
      <w:pPr>
        <w:spacing w:after="0" w:line="240" w:lineRule="auto"/>
        <w:ind w:firstLine="720"/>
        <w:jc w:val="both"/>
        <w:rPr>
          <w:rFonts w:ascii="Times New Roman" w:hAnsi="Times New Roman" w:cs="Times New Roman"/>
          <w:sz w:val="28"/>
          <w:szCs w:val="28"/>
          <w:lang w:eastAsia="lv-LV"/>
        </w:rPr>
      </w:pPr>
      <w:r w:rsidRPr="00F938BC">
        <w:rPr>
          <w:rFonts w:ascii="Times New Roman" w:hAnsi="Times New Roman" w:cs="Times New Roman"/>
          <w:sz w:val="28"/>
          <w:szCs w:val="28"/>
          <w:lang w:eastAsia="lv-LV"/>
        </w:rPr>
        <w:t xml:space="preserve">22.2. otrajā daļā pārbauda pretendenta vai zvērināta notāra praktiskās zināšanas un prasmes, uzdodot sagatavot zvērināta notāra darbībā nepieciešamo dokumentu projektus; </w:t>
      </w:r>
    </w:p>
    <w:p w:rsidR="00ED6D21" w:rsidRPr="00F938BC" w:rsidRDefault="00ED6D21" w:rsidP="002E5F23">
      <w:pPr>
        <w:spacing w:after="0" w:line="240" w:lineRule="auto"/>
        <w:ind w:firstLine="720"/>
        <w:jc w:val="both"/>
        <w:rPr>
          <w:rFonts w:ascii="Times New Roman" w:hAnsi="Times New Roman" w:cs="Times New Roman"/>
          <w:sz w:val="28"/>
          <w:szCs w:val="28"/>
          <w:lang w:eastAsia="lv-LV"/>
        </w:rPr>
      </w:pPr>
      <w:r w:rsidRPr="00F938BC">
        <w:rPr>
          <w:rFonts w:ascii="Times New Roman" w:hAnsi="Times New Roman" w:cs="Times New Roman"/>
          <w:sz w:val="28"/>
          <w:szCs w:val="28"/>
          <w:lang w:eastAsia="lv-LV"/>
        </w:rPr>
        <w:t>22.3. trešajā daļā pārbauda pretendenta vai zvērināta notāra teorētiskās zināšanas un prasmes, uzdodot sagatavot atbildes uz diviem teorijas jautājumiem un vienu prakses jautājumu (kāzusu).</w:t>
      </w:r>
    </w:p>
    <w:p w:rsidR="00ED6D21" w:rsidRPr="00F938BC" w:rsidRDefault="00ED6D21" w:rsidP="002E5F23">
      <w:pPr>
        <w:spacing w:after="0" w:line="240" w:lineRule="auto"/>
        <w:ind w:firstLine="720"/>
        <w:jc w:val="both"/>
        <w:rPr>
          <w:rFonts w:ascii="Times New Roman" w:hAnsi="Times New Roman" w:cs="Times New Roman"/>
          <w:sz w:val="28"/>
          <w:szCs w:val="28"/>
          <w:lang w:eastAsia="lv-LV"/>
        </w:rPr>
      </w:pPr>
    </w:p>
    <w:p w:rsidR="00ED6D21" w:rsidRPr="00F938BC" w:rsidRDefault="00ED6D21" w:rsidP="002E5F23">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br w:type="page"/>
      </w:r>
      <w:r w:rsidRPr="00F938BC">
        <w:rPr>
          <w:rFonts w:ascii="Times New Roman" w:hAnsi="Times New Roman" w:cs="Times New Roman"/>
          <w:sz w:val="28"/>
          <w:szCs w:val="28"/>
          <w:lang w:eastAsia="lv-LV"/>
        </w:rPr>
        <w:t xml:space="preserve">23. Regulārajai kvalifikācijas pārbaudei ir divas daļas: </w:t>
      </w:r>
    </w:p>
    <w:p w:rsidR="00ED6D21" w:rsidRPr="002E5F23" w:rsidRDefault="00ED6D21" w:rsidP="002E5F23">
      <w:pPr>
        <w:spacing w:after="0" w:line="240" w:lineRule="auto"/>
        <w:ind w:firstLine="720"/>
        <w:jc w:val="both"/>
        <w:rPr>
          <w:rFonts w:ascii="Times New Roman" w:hAnsi="Times New Roman" w:cs="Times New Roman"/>
          <w:sz w:val="28"/>
          <w:szCs w:val="28"/>
          <w:lang w:eastAsia="lv-LV"/>
        </w:rPr>
      </w:pPr>
      <w:r w:rsidRPr="00F938BC">
        <w:rPr>
          <w:rFonts w:ascii="Times New Roman" w:hAnsi="Times New Roman" w:cs="Times New Roman"/>
          <w:sz w:val="28"/>
          <w:szCs w:val="28"/>
          <w:lang w:eastAsia="lv-LV"/>
        </w:rPr>
        <w:t>23.1. </w:t>
      </w:r>
      <w:r w:rsidRPr="00F938BC">
        <w:rPr>
          <w:rFonts w:ascii="Times New Roman" w:hAnsi="Times New Roman" w:cs="Times New Roman"/>
          <w:spacing w:val="-2"/>
          <w:sz w:val="28"/>
          <w:szCs w:val="28"/>
          <w:lang w:eastAsia="lv-LV"/>
        </w:rPr>
        <w:t xml:space="preserve">pirmajā daļā </w:t>
      </w:r>
      <w:r w:rsidRPr="00F938BC">
        <w:rPr>
          <w:rFonts w:ascii="Times New Roman" w:hAnsi="Times New Roman" w:cs="Times New Roman"/>
          <w:sz w:val="28"/>
          <w:szCs w:val="28"/>
          <w:lang w:eastAsia="lv-LV"/>
        </w:rPr>
        <w:t>pārbauda zvērināta notāra praktiskās zināšanas un prasmes, uzdodot sagatavot zvērināta notāra</w:t>
      </w:r>
      <w:r w:rsidRPr="002E5F23">
        <w:rPr>
          <w:rFonts w:ascii="Times New Roman" w:hAnsi="Times New Roman" w:cs="Times New Roman"/>
          <w:sz w:val="28"/>
          <w:szCs w:val="28"/>
          <w:lang w:eastAsia="lv-LV"/>
        </w:rPr>
        <w:t xml:space="preserve"> darbībā nepieciešamo dokumentu projektus. </w:t>
      </w:r>
      <w:r>
        <w:rPr>
          <w:rFonts w:ascii="Times New Roman" w:hAnsi="Times New Roman" w:cs="Times New Roman"/>
          <w:sz w:val="28"/>
          <w:szCs w:val="28"/>
          <w:lang w:eastAsia="lv-LV"/>
        </w:rPr>
        <w:t>Šī</w:t>
      </w:r>
      <w:r w:rsidRPr="002E5F23">
        <w:rPr>
          <w:rFonts w:ascii="Times New Roman" w:hAnsi="Times New Roman" w:cs="Times New Roman"/>
          <w:sz w:val="28"/>
          <w:szCs w:val="28"/>
          <w:lang w:eastAsia="lv-LV"/>
        </w:rPr>
        <w:t xml:space="preserve">s daļas norise un rezultātu novērtēšana tiek veikta saskaņā ar eksāmena un ārkārtas kvalifikācijas pārbaudes </w:t>
      </w:r>
      <w:r>
        <w:rPr>
          <w:rFonts w:ascii="Times New Roman" w:hAnsi="Times New Roman" w:cs="Times New Roman"/>
          <w:sz w:val="28"/>
          <w:szCs w:val="28"/>
          <w:lang w:eastAsia="lv-LV"/>
        </w:rPr>
        <w:t>otrās daļas (šo noteikumu 22.2.apakš</w:t>
      </w:r>
      <w:r w:rsidRPr="002E5F23">
        <w:rPr>
          <w:rFonts w:ascii="Times New Roman" w:hAnsi="Times New Roman" w:cs="Times New Roman"/>
          <w:sz w:val="28"/>
          <w:szCs w:val="28"/>
          <w:lang w:eastAsia="lv-LV"/>
        </w:rPr>
        <w:t>punkts) noris</w:t>
      </w:r>
      <w:r>
        <w:rPr>
          <w:rFonts w:ascii="Times New Roman" w:hAnsi="Times New Roman" w:cs="Times New Roman"/>
          <w:sz w:val="28"/>
          <w:szCs w:val="28"/>
          <w:lang w:eastAsia="lv-LV"/>
        </w:rPr>
        <w:t>es</w:t>
      </w:r>
      <w:r w:rsidRPr="002E5F23">
        <w:rPr>
          <w:rFonts w:ascii="Times New Roman" w:hAnsi="Times New Roman" w:cs="Times New Roman"/>
          <w:sz w:val="28"/>
          <w:szCs w:val="28"/>
          <w:lang w:eastAsia="lv-LV"/>
        </w:rPr>
        <w:t xml:space="preserve"> un rezultātu vērtēšan</w:t>
      </w:r>
      <w:r>
        <w:rPr>
          <w:rFonts w:ascii="Times New Roman" w:hAnsi="Times New Roman" w:cs="Times New Roman"/>
          <w:sz w:val="28"/>
          <w:szCs w:val="28"/>
          <w:lang w:eastAsia="lv-LV"/>
        </w:rPr>
        <w:t>as kārtību</w:t>
      </w:r>
      <w:r w:rsidRPr="002E5F23">
        <w:rPr>
          <w:rFonts w:ascii="Times New Roman" w:hAnsi="Times New Roman" w:cs="Times New Roman"/>
          <w:sz w:val="28"/>
          <w:szCs w:val="28"/>
          <w:lang w:eastAsia="lv-LV"/>
        </w:rPr>
        <w:t>;</w:t>
      </w:r>
    </w:p>
    <w:p w:rsidR="00ED6D21" w:rsidRDefault="00ED6D21" w:rsidP="002E5F23">
      <w:pPr>
        <w:spacing w:after="0" w:line="240" w:lineRule="auto"/>
        <w:ind w:firstLine="720"/>
        <w:jc w:val="both"/>
        <w:rPr>
          <w:rFonts w:ascii="Times New Roman" w:hAnsi="Times New Roman" w:cs="Times New Roman"/>
          <w:sz w:val="28"/>
          <w:szCs w:val="28"/>
          <w:lang w:eastAsia="lv-LV"/>
        </w:rPr>
      </w:pPr>
      <w:r w:rsidRPr="002E5F23">
        <w:rPr>
          <w:rFonts w:ascii="Times New Roman" w:hAnsi="Times New Roman" w:cs="Times New Roman"/>
          <w:sz w:val="28"/>
          <w:szCs w:val="28"/>
          <w:lang w:eastAsia="lv-LV"/>
        </w:rPr>
        <w:t xml:space="preserve">23.2. otrajā daļā pārbauda zvērināta notāra teorētiskās zināšanas un prasmes, uzdodot sagatavot atbildes uz diviem teorijas jautājumiem un vienu prakses jautājumu (kāzusu). </w:t>
      </w:r>
      <w:r>
        <w:rPr>
          <w:rFonts w:ascii="Times New Roman" w:hAnsi="Times New Roman" w:cs="Times New Roman"/>
          <w:sz w:val="28"/>
          <w:szCs w:val="28"/>
          <w:lang w:eastAsia="lv-LV"/>
        </w:rPr>
        <w:t>Šī</w:t>
      </w:r>
      <w:r w:rsidRPr="002E5F23">
        <w:rPr>
          <w:rFonts w:ascii="Times New Roman" w:hAnsi="Times New Roman" w:cs="Times New Roman"/>
          <w:sz w:val="28"/>
          <w:szCs w:val="28"/>
          <w:lang w:eastAsia="lv-LV"/>
        </w:rPr>
        <w:t>s daļas norise un rezultātu vērtēšana tiek veikta saskaņā ar eksāmena un ārkārtas kvalifikācijas pārbaudes trešās daļas (šo noteikumu 22.3</w:t>
      </w:r>
      <w:r>
        <w:rPr>
          <w:rFonts w:ascii="Times New Roman" w:hAnsi="Times New Roman" w:cs="Times New Roman"/>
          <w:sz w:val="28"/>
          <w:szCs w:val="28"/>
          <w:lang w:eastAsia="lv-LV"/>
        </w:rPr>
        <w:t>.apakš</w:t>
      </w:r>
      <w:r w:rsidRPr="002E5F23">
        <w:rPr>
          <w:rFonts w:ascii="Times New Roman" w:hAnsi="Times New Roman" w:cs="Times New Roman"/>
          <w:sz w:val="28"/>
          <w:szCs w:val="28"/>
          <w:lang w:eastAsia="lv-LV"/>
        </w:rPr>
        <w:t>punkts) noris</w:t>
      </w:r>
      <w:r>
        <w:rPr>
          <w:rFonts w:ascii="Times New Roman" w:hAnsi="Times New Roman" w:cs="Times New Roman"/>
          <w:sz w:val="28"/>
          <w:szCs w:val="28"/>
          <w:lang w:eastAsia="lv-LV"/>
        </w:rPr>
        <w:t>es</w:t>
      </w:r>
      <w:r w:rsidRPr="002E5F23">
        <w:rPr>
          <w:rFonts w:ascii="Times New Roman" w:hAnsi="Times New Roman" w:cs="Times New Roman"/>
          <w:sz w:val="28"/>
          <w:szCs w:val="28"/>
          <w:lang w:eastAsia="lv-LV"/>
        </w:rPr>
        <w:t xml:space="preserve"> un rezultātu vērtēšan</w:t>
      </w:r>
      <w:r>
        <w:rPr>
          <w:rFonts w:ascii="Times New Roman" w:hAnsi="Times New Roman" w:cs="Times New Roman"/>
          <w:sz w:val="28"/>
          <w:szCs w:val="28"/>
          <w:lang w:eastAsia="lv-LV"/>
        </w:rPr>
        <w:t>as kārtību</w:t>
      </w:r>
      <w:r w:rsidRPr="002E5F23">
        <w:rPr>
          <w:rFonts w:ascii="Times New Roman" w:hAnsi="Times New Roman" w:cs="Times New Roman"/>
          <w:sz w:val="28"/>
          <w:szCs w:val="28"/>
          <w:lang w:eastAsia="lv-LV"/>
        </w:rPr>
        <w:t>.</w:t>
      </w:r>
    </w:p>
    <w:p w:rsidR="00ED6D21" w:rsidRPr="002E5F23" w:rsidRDefault="00ED6D21" w:rsidP="002E5F23">
      <w:pPr>
        <w:spacing w:after="0" w:line="240" w:lineRule="auto"/>
        <w:ind w:firstLine="720"/>
        <w:jc w:val="both"/>
        <w:rPr>
          <w:rFonts w:ascii="Times New Roman" w:hAnsi="Times New Roman" w:cs="Times New Roman"/>
          <w:sz w:val="28"/>
          <w:szCs w:val="28"/>
          <w:lang w:eastAsia="lv-LV"/>
        </w:rPr>
      </w:pPr>
    </w:p>
    <w:p w:rsidR="00ED6D21" w:rsidRDefault="00ED6D21" w:rsidP="002E5F23">
      <w:pPr>
        <w:spacing w:after="0" w:line="240" w:lineRule="auto"/>
        <w:ind w:firstLine="720"/>
        <w:jc w:val="both"/>
        <w:rPr>
          <w:rFonts w:ascii="Times New Roman" w:hAnsi="Times New Roman" w:cs="Times New Roman"/>
          <w:sz w:val="28"/>
          <w:szCs w:val="28"/>
          <w:lang w:eastAsia="lv-LV"/>
        </w:rPr>
      </w:pPr>
      <w:r w:rsidRPr="002E5F23">
        <w:rPr>
          <w:rFonts w:ascii="Times New Roman" w:hAnsi="Times New Roman" w:cs="Times New Roman"/>
          <w:sz w:val="28"/>
          <w:szCs w:val="28"/>
          <w:lang w:eastAsia="lv-LV"/>
        </w:rPr>
        <w:t>24. Pretendents vai zvērināts notārs nav izturējis eksāmenu vai kvalifi</w:t>
      </w:r>
      <w:r>
        <w:rPr>
          <w:rFonts w:ascii="Times New Roman" w:hAnsi="Times New Roman" w:cs="Times New Roman"/>
          <w:sz w:val="28"/>
          <w:szCs w:val="28"/>
          <w:lang w:eastAsia="lv-LV"/>
        </w:rPr>
        <w:softHyphen/>
      </w:r>
      <w:r w:rsidRPr="002E5F23">
        <w:rPr>
          <w:rFonts w:ascii="Times New Roman" w:hAnsi="Times New Roman" w:cs="Times New Roman"/>
          <w:sz w:val="28"/>
          <w:szCs w:val="28"/>
          <w:lang w:eastAsia="lv-LV"/>
        </w:rPr>
        <w:t>kācijas pārbaudi, ja viņš kādā no eksāmena vai kvalifikācijas pārbaudes</w:t>
      </w:r>
      <w:r w:rsidRPr="002E5F23">
        <w:rPr>
          <w:rFonts w:ascii="Times New Roman" w:hAnsi="Times New Roman" w:cs="Times New Roman"/>
          <w:b/>
          <w:bCs/>
          <w:sz w:val="28"/>
          <w:szCs w:val="28"/>
          <w:lang w:eastAsia="lv-LV"/>
        </w:rPr>
        <w:t xml:space="preserve"> </w:t>
      </w:r>
      <w:r w:rsidRPr="002E5F23">
        <w:rPr>
          <w:rFonts w:ascii="Times New Roman" w:hAnsi="Times New Roman" w:cs="Times New Roman"/>
          <w:sz w:val="28"/>
          <w:szCs w:val="28"/>
          <w:lang w:eastAsia="lv-LV"/>
        </w:rPr>
        <w:t>daļām ir saņēmis neapmierinošu vērtējumu.</w:t>
      </w:r>
    </w:p>
    <w:p w:rsidR="00ED6D21" w:rsidRPr="002E5F23" w:rsidRDefault="00ED6D21" w:rsidP="002E5F23">
      <w:pPr>
        <w:spacing w:after="0" w:line="240" w:lineRule="auto"/>
        <w:ind w:firstLine="720"/>
        <w:jc w:val="both"/>
        <w:rPr>
          <w:rFonts w:ascii="Times New Roman" w:hAnsi="Times New Roman" w:cs="Times New Roman"/>
          <w:sz w:val="28"/>
          <w:szCs w:val="28"/>
          <w:lang w:eastAsia="lv-LV"/>
        </w:rPr>
      </w:pPr>
    </w:p>
    <w:p w:rsidR="00ED6D21" w:rsidRDefault="00ED6D21" w:rsidP="002E5F23">
      <w:pPr>
        <w:spacing w:after="0" w:line="240" w:lineRule="auto"/>
        <w:ind w:firstLine="720"/>
        <w:jc w:val="both"/>
        <w:rPr>
          <w:rFonts w:ascii="Times New Roman" w:hAnsi="Times New Roman" w:cs="Times New Roman"/>
          <w:sz w:val="28"/>
          <w:szCs w:val="28"/>
          <w:lang w:eastAsia="lv-LV"/>
        </w:rPr>
      </w:pPr>
      <w:r w:rsidRPr="002E5F23">
        <w:rPr>
          <w:rFonts w:ascii="Times New Roman" w:hAnsi="Times New Roman" w:cs="Times New Roman"/>
          <w:sz w:val="28"/>
          <w:szCs w:val="28"/>
          <w:lang w:eastAsia="lv-LV"/>
        </w:rPr>
        <w:t xml:space="preserve">25. Ja pretendents vai zvērināts notārs nokavē eksāmena </w:t>
      </w:r>
      <w:r>
        <w:rPr>
          <w:rFonts w:ascii="Times New Roman" w:hAnsi="Times New Roman" w:cs="Times New Roman"/>
          <w:sz w:val="28"/>
          <w:szCs w:val="28"/>
          <w:lang w:eastAsia="lv-LV"/>
        </w:rPr>
        <w:t>vai</w:t>
      </w:r>
      <w:r w:rsidRPr="002E5F23">
        <w:rPr>
          <w:rFonts w:ascii="Times New Roman" w:hAnsi="Times New Roman" w:cs="Times New Roman"/>
          <w:sz w:val="28"/>
          <w:szCs w:val="28"/>
          <w:lang w:eastAsia="lv-LV"/>
        </w:rPr>
        <w:t xml:space="preserve"> </w:t>
      </w:r>
      <w:r w:rsidRPr="00641D04">
        <w:rPr>
          <w:rFonts w:ascii="Times New Roman" w:hAnsi="Times New Roman" w:cs="Times New Roman"/>
          <w:spacing w:val="-2"/>
          <w:sz w:val="28"/>
          <w:szCs w:val="28"/>
          <w:lang w:eastAsia="lv-LV"/>
        </w:rPr>
        <w:t xml:space="preserve">kvalifikācijas pārbaudes sākumu, tas tiek ierakstīts protokolā un viņam ir tiesības piedalīties eksāmenā vai kvalifikācijas pārbaudē tikai ar komisijas atļauju. </w:t>
      </w:r>
      <w:r w:rsidRPr="002E5F23">
        <w:rPr>
          <w:rFonts w:ascii="Times New Roman" w:hAnsi="Times New Roman" w:cs="Times New Roman"/>
          <w:sz w:val="28"/>
          <w:szCs w:val="28"/>
          <w:lang w:eastAsia="lv-LV"/>
        </w:rPr>
        <w:t xml:space="preserve">Šādā gadījumā uzdevumu izpildes laiks netiek pagarināts. </w:t>
      </w:r>
    </w:p>
    <w:p w:rsidR="00ED6D21" w:rsidRPr="002E5F23" w:rsidRDefault="00ED6D21" w:rsidP="002E5F23">
      <w:pPr>
        <w:spacing w:after="0" w:line="240" w:lineRule="auto"/>
        <w:ind w:firstLine="720"/>
        <w:jc w:val="both"/>
        <w:rPr>
          <w:rFonts w:ascii="Times New Roman" w:hAnsi="Times New Roman" w:cs="Times New Roman"/>
          <w:sz w:val="28"/>
          <w:szCs w:val="28"/>
          <w:lang w:eastAsia="lv-LV"/>
        </w:rPr>
      </w:pPr>
    </w:p>
    <w:p w:rsidR="00ED6D21" w:rsidRDefault="00ED6D21" w:rsidP="002E5F23">
      <w:pPr>
        <w:spacing w:after="0" w:line="240" w:lineRule="auto"/>
        <w:ind w:firstLine="720"/>
        <w:jc w:val="both"/>
        <w:rPr>
          <w:rFonts w:ascii="Times New Roman" w:hAnsi="Times New Roman" w:cs="Times New Roman"/>
          <w:sz w:val="28"/>
          <w:szCs w:val="28"/>
          <w:lang w:eastAsia="lv-LV"/>
        </w:rPr>
      </w:pPr>
      <w:r w:rsidRPr="009A3F3E">
        <w:rPr>
          <w:rFonts w:ascii="Times New Roman" w:hAnsi="Times New Roman" w:cs="Times New Roman"/>
          <w:spacing w:val="-2"/>
          <w:sz w:val="28"/>
          <w:szCs w:val="28"/>
          <w:lang w:eastAsia="lv-LV"/>
        </w:rPr>
        <w:t>26. Ja pretendents vai zvērināts notārs nevar ierasties uz eksāmenu vai kvalifikācijas pārbaudi attaisnojošu iemeslu dēļ, viņš par neierašanos un neiera</w:t>
      </w:r>
      <w:r>
        <w:rPr>
          <w:rFonts w:ascii="Times New Roman" w:hAnsi="Times New Roman" w:cs="Times New Roman"/>
          <w:spacing w:val="-2"/>
          <w:sz w:val="28"/>
          <w:szCs w:val="28"/>
          <w:lang w:eastAsia="lv-LV"/>
        </w:rPr>
        <w:softHyphen/>
      </w:r>
      <w:r w:rsidRPr="009A3F3E">
        <w:rPr>
          <w:rFonts w:ascii="Times New Roman" w:hAnsi="Times New Roman" w:cs="Times New Roman"/>
          <w:spacing w:val="-2"/>
          <w:sz w:val="28"/>
          <w:szCs w:val="28"/>
          <w:lang w:eastAsia="lv-LV"/>
        </w:rPr>
        <w:t>šanās iemesliem paziņo padomei vai komisijai līdz eksāmena vai kvalifikācijas pārbaudes sākumam. Komisija izlemj, vai neierašanās iemesli ir atzīstami</w:t>
      </w:r>
      <w:r w:rsidRPr="002E5F23">
        <w:rPr>
          <w:rFonts w:ascii="Times New Roman" w:hAnsi="Times New Roman" w:cs="Times New Roman"/>
          <w:sz w:val="28"/>
          <w:szCs w:val="28"/>
          <w:lang w:eastAsia="lv-LV"/>
        </w:rPr>
        <w:t xml:space="preserve"> par attaisnojošiem, un norāda to protokolā. </w:t>
      </w:r>
    </w:p>
    <w:p w:rsidR="00ED6D21" w:rsidRPr="002E5F23" w:rsidRDefault="00ED6D21" w:rsidP="002E5F23">
      <w:pPr>
        <w:spacing w:after="0" w:line="240" w:lineRule="auto"/>
        <w:ind w:firstLine="720"/>
        <w:jc w:val="both"/>
        <w:rPr>
          <w:rFonts w:ascii="Times New Roman" w:hAnsi="Times New Roman" w:cs="Times New Roman"/>
          <w:sz w:val="28"/>
          <w:szCs w:val="28"/>
          <w:lang w:eastAsia="lv-LV"/>
        </w:rPr>
      </w:pPr>
    </w:p>
    <w:p w:rsidR="00ED6D21" w:rsidRDefault="00ED6D21" w:rsidP="002E5F23">
      <w:pPr>
        <w:spacing w:after="0" w:line="240" w:lineRule="auto"/>
        <w:ind w:firstLine="720"/>
        <w:jc w:val="both"/>
        <w:rPr>
          <w:rFonts w:ascii="Times New Roman" w:hAnsi="Times New Roman" w:cs="Times New Roman"/>
          <w:sz w:val="28"/>
          <w:szCs w:val="28"/>
          <w:lang w:eastAsia="lv-LV"/>
        </w:rPr>
      </w:pPr>
      <w:r w:rsidRPr="002E5F23">
        <w:rPr>
          <w:rFonts w:ascii="Times New Roman" w:hAnsi="Times New Roman" w:cs="Times New Roman"/>
          <w:sz w:val="28"/>
          <w:szCs w:val="28"/>
          <w:lang w:eastAsia="lv-LV"/>
        </w:rPr>
        <w:t xml:space="preserve">27. Pirms eksāmena vai kvalifikācijas pārbaudes uzsākšanas pretendentam vai zvērinātam notāram ir pienākums uzrādīt komisijai personu apliecinošu dokumentu. </w:t>
      </w:r>
    </w:p>
    <w:p w:rsidR="00ED6D21" w:rsidRPr="002E5F23" w:rsidRDefault="00ED6D21" w:rsidP="002E5F23">
      <w:pPr>
        <w:spacing w:after="0" w:line="240" w:lineRule="auto"/>
        <w:ind w:firstLine="720"/>
        <w:jc w:val="both"/>
        <w:rPr>
          <w:rFonts w:ascii="Times New Roman" w:hAnsi="Times New Roman" w:cs="Times New Roman"/>
          <w:sz w:val="28"/>
          <w:szCs w:val="28"/>
          <w:lang w:eastAsia="lv-LV"/>
        </w:rPr>
      </w:pPr>
    </w:p>
    <w:p w:rsidR="00ED6D21" w:rsidRDefault="00ED6D21" w:rsidP="002E5F23">
      <w:pPr>
        <w:spacing w:after="0" w:line="240" w:lineRule="auto"/>
        <w:ind w:firstLine="720"/>
        <w:jc w:val="both"/>
        <w:rPr>
          <w:rFonts w:ascii="Times New Roman" w:hAnsi="Times New Roman" w:cs="Times New Roman"/>
          <w:sz w:val="28"/>
          <w:szCs w:val="28"/>
          <w:lang w:eastAsia="lv-LV"/>
        </w:rPr>
      </w:pPr>
      <w:r w:rsidRPr="002E5F23">
        <w:rPr>
          <w:rFonts w:ascii="Times New Roman" w:hAnsi="Times New Roman" w:cs="Times New Roman"/>
          <w:sz w:val="28"/>
          <w:szCs w:val="28"/>
          <w:lang w:eastAsia="lv-LV"/>
        </w:rPr>
        <w:t>28. Eksāmena vai kvalifikācijas pārbaudes laikā eksāmena vai kvalifi</w:t>
      </w:r>
      <w:r w:rsidRPr="002E5F23">
        <w:rPr>
          <w:rFonts w:ascii="Times New Roman" w:hAnsi="Times New Roman" w:cs="Times New Roman"/>
          <w:sz w:val="28"/>
          <w:szCs w:val="28"/>
          <w:lang w:eastAsia="lv-LV"/>
        </w:rPr>
        <w:softHyphen/>
        <w:t xml:space="preserve">kācijas pārbaudes norises telpā (turpmāk – eksāmena telpa) drīkst atrasties </w:t>
      </w:r>
      <w:r>
        <w:rPr>
          <w:rFonts w:ascii="Times New Roman" w:hAnsi="Times New Roman" w:cs="Times New Roman"/>
          <w:sz w:val="28"/>
          <w:szCs w:val="28"/>
          <w:lang w:eastAsia="lv-LV"/>
        </w:rPr>
        <w:t xml:space="preserve">tikai </w:t>
      </w:r>
      <w:r w:rsidRPr="002E5F23">
        <w:rPr>
          <w:rFonts w:ascii="Times New Roman" w:hAnsi="Times New Roman" w:cs="Times New Roman"/>
          <w:sz w:val="28"/>
          <w:szCs w:val="28"/>
          <w:lang w:eastAsia="lv-LV"/>
        </w:rPr>
        <w:t xml:space="preserve">pretendenti, kuri kārto eksāmenu, zvērināti notāri, kuri kārto kvalifikācijas pārbaudi, komisijas locekļi un komisijas sekretārs. </w:t>
      </w:r>
    </w:p>
    <w:p w:rsidR="00ED6D21" w:rsidRPr="002E5F23" w:rsidRDefault="00ED6D21" w:rsidP="002E5F23">
      <w:pPr>
        <w:spacing w:after="0" w:line="240" w:lineRule="auto"/>
        <w:ind w:firstLine="720"/>
        <w:jc w:val="both"/>
        <w:rPr>
          <w:rFonts w:ascii="Times New Roman" w:hAnsi="Times New Roman" w:cs="Times New Roman"/>
          <w:sz w:val="28"/>
          <w:szCs w:val="28"/>
          <w:lang w:eastAsia="lv-LV"/>
        </w:rPr>
      </w:pPr>
    </w:p>
    <w:p w:rsidR="00ED6D21" w:rsidRDefault="00ED6D21" w:rsidP="002E5F23">
      <w:pPr>
        <w:spacing w:after="0" w:line="240" w:lineRule="auto"/>
        <w:ind w:firstLine="720"/>
        <w:jc w:val="both"/>
        <w:rPr>
          <w:rFonts w:ascii="Times New Roman" w:hAnsi="Times New Roman" w:cs="Times New Roman"/>
          <w:sz w:val="28"/>
          <w:szCs w:val="28"/>
          <w:lang w:eastAsia="lv-LV"/>
        </w:rPr>
      </w:pPr>
      <w:r w:rsidRPr="002E5F23">
        <w:rPr>
          <w:rFonts w:ascii="Times New Roman" w:hAnsi="Times New Roman" w:cs="Times New Roman"/>
          <w:sz w:val="28"/>
          <w:szCs w:val="28"/>
          <w:lang w:eastAsia="lv-LV"/>
        </w:rPr>
        <w:t>29. Kārtojot eksāmena vai ārkārtas kvalifikācijas pārbaudes otro daļu, pretendentam vai zvērinātam notāram ir tiesības izmantot visus līdzpaņemtos vai komisijas izsniegtos normatīvos aktus bez komentāriem un pierakstījumiem. Kārtojot eksāmena vai ārkārtas kvalifikācijas pārbau</w:t>
      </w:r>
      <w:r>
        <w:rPr>
          <w:rFonts w:ascii="Times New Roman" w:hAnsi="Times New Roman" w:cs="Times New Roman"/>
          <w:sz w:val="28"/>
          <w:szCs w:val="28"/>
          <w:lang w:eastAsia="lv-LV"/>
        </w:rPr>
        <w:t>des pirmo un trešo daļu, preten</w:t>
      </w:r>
      <w:r w:rsidRPr="002E5F23">
        <w:rPr>
          <w:rFonts w:ascii="Times New Roman" w:hAnsi="Times New Roman" w:cs="Times New Roman"/>
          <w:sz w:val="28"/>
          <w:szCs w:val="28"/>
          <w:lang w:eastAsia="lv-LV"/>
        </w:rPr>
        <w:t>dentam vai zvērinātam notāram nav tiesību izmantot normatīvo aktu tekstus, juridisko literatūru vai citus palīglīdzekļus.</w:t>
      </w:r>
    </w:p>
    <w:p w:rsidR="00ED6D21" w:rsidRPr="002E5F23" w:rsidRDefault="00ED6D21" w:rsidP="002E5F23">
      <w:pPr>
        <w:spacing w:after="0" w:line="240" w:lineRule="auto"/>
        <w:ind w:firstLine="720"/>
        <w:jc w:val="both"/>
        <w:rPr>
          <w:rFonts w:ascii="Times New Roman" w:hAnsi="Times New Roman" w:cs="Times New Roman"/>
          <w:sz w:val="28"/>
          <w:szCs w:val="28"/>
          <w:lang w:eastAsia="lv-LV"/>
        </w:rPr>
      </w:pPr>
    </w:p>
    <w:p w:rsidR="00ED6D21" w:rsidRDefault="00ED6D21" w:rsidP="002E5F23">
      <w:pPr>
        <w:spacing w:after="0" w:line="240" w:lineRule="auto"/>
        <w:ind w:firstLine="720"/>
        <w:jc w:val="both"/>
        <w:rPr>
          <w:rFonts w:ascii="Times New Roman" w:hAnsi="Times New Roman" w:cs="Times New Roman"/>
          <w:sz w:val="28"/>
          <w:szCs w:val="28"/>
          <w:lang w:eastAsia="lv-LV"/>
        </w:rPr>
      </w:pPr>
      <w:r w:rsidRPr="002E5F23">
        <w:rPr>
          <w:rFonts w:ascii="Times New Roman" w:hAnsi="Times New Roman" w:cs="Times New Roman"/>
          <w:sz w:val="28"/>
          <w:szCs w:val="28"/>
          <w:lang w:eastAsia="lv-LV"/>
        </w:rPr>
        <w:t xml:space="preserve">30. Ja pretendents eksāmena </w:t>
      </w:r>
      <w:r w:rsidRPr="003007A3">
        <w:rPr>
          <w:rFonts w:ascii="Times New Roman" w:hAnsi="Times New Roman" w:cs="Times New Roman"/>
          <w:spacing w:val="-2"/>
          <w:sz w:val="28"/>
          <w:szCs w:val="28"/>
          <w:lang w:eastAsia="lv-LV"/>
        </w:rPr>
        <w:t xml:space="preserve">laikā </w:t>
      </w:r>
      <w:r w:rsidRPr="002E5F23">
        <w:rPr>
          <w:rFonts w:ascii="Times New Roman" w:hAnsi="Times New Roman" w:cs="Times New Roman"/>
          <w:sz w:val="28"/>
          <w:szCs w:val="28"/>
          <w:lang w:eastAsia="lv-LV"/>
        </w:rPr>
        <w:t xml:space="preserve">vai zvērināts notārs kvalifikācijas </w:t>
      </w:r>
      <w:r w:rsidRPr="003007A3">
        <w:rPr>
          <w:rFonts w:ascii="Times New Roman" w:hAnsi="Times New Roman" w:cs="Times New Roman"/>
          <w:spacing w:val="-2"/>
          <w:sz w:val="28"/>
          <w:szCs w:val="28"/>
          <w:lang w:eastAsia="lv-LV"/>
        </w:rPr>
        <w:t>pārbaudes laikā izmanto saziņas līdzekļus (piemēram, telekomunikāciju līdzekļus, elektroniskās piezīmju grāmatiņas), neatļauti izmanto palīglīdzekļus</w:t>
      </w:r>
      <w:r w:rsidRPr="002E5F23">
        <w:rPr>
          <w:rFonts w:ascii="Times New Roman" w:hAnsi="Times New Roman" w:cs="Times New Roman"/>
          <w:sz w:val="28"/>
          <w:szCs w:val="28"/>
          <w:lang w:eastAsia="lv-LV"/>
        </w:rPr>
        <w:t xml:space="preserve"> (piemēram, normatīvo aktu tekstus, juridisko literatūru), traucē citus pretendentus vai zvērinātus notārus vai nestrādā patstāvīgi, komisijas priekšsēdētājs izraida attiecīgo pretendentu vai zvērinātu notāru no eksāmena telpas. Šādā gadījumā komisija aizliedz pretendentam vai zvērinātam notāram piedalīties eksāmena vai kvalifikācijas pārbaudes turpmākā kārtošanā un protokolā izdara atzīmi par eksāmena vai kvalifikācijas pārbaudes nenokārtošanu, liekot vērtējumu 1. </w:t>
      </w:r>
    </w:p>
    <w:p w:rsidR="00ED6D21" w:rsidRPr="002E5F23" w:rsidRDefault="00ED6D21" w:rsidP="002E5F23">
      <w:pPr>
        <w:spacing w:after="0" w:line="240" w:lineRule="auto"/>
        <w:ind w:firstLine="720"/>
        <w:jc w:val="both"/>
        <w:rPr>
          <w:rFonts w:ascii="Times New Roman" w:hAnsi="Times New Roman" w:cs="Times New Roman"/>
          <w:sz w:val="28"/>
          <w:szCs w:val="28"/>
          <w:lang w:eastAsia="lv-LV"/>
        </w:rPr>
      </w:pPr>
    </w:p>
    <w:p w:rsidR="00ED6D21" w:rsidRDefault="00ED6D21" w:rsidP="002E5F23">
      <w:pPr>
        <w:spacing w:after="0" w:line="240" w:lineRule="auto"/>
        <w:ind w:firstLine="720"/>
        <w:jc w:val="both"/>
        <w:rPr>
          <w:rFonts w:ascii="Times New Roman" w:hAnsi="Times New Roman" w:cs="Times New Roman"/>
          <w:sz w:val="28"/>
          <w:szCs w:val="28"/>
          <w:lang w:eastAsia="lv-LV"/>
        </w:rPr>
      </w:pPr>
      <w:r w:rsidRPr="002E5F23">
        <w:rPr>
          <w:rFonts w:ascii="Times New Roman" w:hAnsi="Times New Roman" w:cs="Times New Roman"/>
          <w:sz w:val="28"/>
          <w:szCs w:val="28"/>
          <w:lang w:eastAsia="lv-LV"/>
        </w:rPr>
        <w:t xml:space="preserve">31. Eksāmena vai kvalifikācijas pārbaudes laikā aizliegts atstāt eksāmena telpu. Izņēmuma gadījumā komisijas priekšsēdētājs var atļaut iziet no eksāmena telpas vienlaikus ne vairāk kā vienam pretendentam vai zvērinātam notāram. Šādā gadījumā pretendents vai zvērināts notārs savu rakstu darbu nodod komisijas priekšsēdētājam, un komisijas priekšsēdētājs uz tā atzīmē prombūtnes faktu un laiku. Pretendenta vai zvērināta notāra prombūtnes faktu un laiku atzīmē arī protokolā. Pretendentam vai zvērinātam notāram eksāmena vai kvalifikācijas pārbaudes uzdevumu izpildes laiks netiek pagarināts. </w:t>
      </w:r>
    </w:p>
    <w:p w:rsidR="00ED6D21" w:rsidRPr="002E5F23" w:rsidRDefault="00ED6D21" w:rsidP="002E5F23">
      <w:pPr>
        <w:spacing w:after="0" w:line="240" w:lineRule="auto"/>
        <w:ind w:firstLine="720"/>
        <w:jc w:val="both"/>
        <w:rPr>
          <w:rFonts w:ascii="Times New Roman" w:hAnsi="Times New Roman" w:cs="Times New Roman"/>
          <w:sz w:val="28"/>
          <w:szCs w:val="28"/>
          <w:lang w:eastAsia="lv-LV"/>
        </w:rPr>
      </w:pPr>
    </w:p>
    <w:p w:rsidR="00ED6D21" w:rsidRDefault="00ED6D21" w:rsidP="002E5F23">
      <w:pPr>
        <w:spacing w:after="0" w:line="240" w:lineRule="auto"/>
        <w:ind w:firstLine="720"/>
        <w:jc w:val="both"/>
        <w:rPr>
          <w:rFonts w:ascii="Times New Roman" w:hAnsi="Times New Roman" w:cs="Times New Roman"/>
          <w:sz w:val="28"/>
          <w:szCs w:val="28"/>
          <w:lang w:eastAsia="lv-LV"/>
        </w:rPr>
      </w:pPr>
      <w:r w:rsidRPr="002E5F23">
        <w:rPr>
          <w:rFonts w:ascii="Times New Roman" w:hAnsi="Times New Roman" w:cs="Times New Roman"/>
          <w:sz w:val="28"/>
          <w:szCs w:val="28"/>
          <w:lang w:eastAsia="lv-LV"/>
        </w:rPr>
        <w:t>32. Eksāmena vai ārkārtas kvalifikācijas pārbaudes pirmajā daļā preten</w:t>
      </w:r>
      <w:r>
        <w:rPr>
          <w:rFonts w:ascii="Times New Roman" w:hAnsi="Times New Roman" w:cs="Times New Roman"/>
          <w:sz w:val="28"/>
          <w:szCs w:val="28"/>
          <w:lang w:eastAsia="lv-LV"/>
        </w:rPr>
        <w:softHyphen/>
      </w:r>
      <w:r w:rsidRPr="002E5F23">
        <w:rPr>
          <w:rFonts w:ascii="Times New Roman" w:hAnsi="Times New Roman" w:cs="Times New Roman"/>
          <w:sz w:val="28"/>
          <w:szCs w:val="28"/>
          <w:lang w:eastAsia="lv-LV"/>
        </w:rPr>
        <w:t xml:space="preserve">dentus un zvērinātus notārus pēc uzvārdiem alfabēta secībā pa vienam aicina eksāmena telpā. Pretendenta vai zvērināta notāra sociālo kompetenci un sociālo </w:t>
      </w:r>
      <w:r w:rsidRPr="000C7642">
        <w:rPr>
          <w:rFonts w:ascii="Times New Roman" w:hAnsi="Times New Roman" w:cs="Times New Roman"/>
          <w:spacing w:val="-2"/>
          <w:sz w:val="28"/>
          <w:szCs w:val="28"/>
          <w:lang w:eastAsia="lv-LV"/>
        </w:rPr>
        <w:t xml:space="preserve">intelektu personālatlases speciālists vērtē intervijas veidā, uzdodot 11 jautājumus </w:t>
      </w:r>
      <w:r>
        <w:rPr>
          <w:rFonts w:ascii="Times New Roman" w:hAnsi="Times New Roman" w:cs="Times New Roman"/>
          <w:sz w:val="28"/>
          <w:szCs w:val="28"/>
          <w:lang w:eastAsia="lv-LV"/>
        </w:rPr>
        <w:t>(tai skaitā</w:t>
      </w:r>
      <w:r w:rsidRPr="002E5F23">
        <w:rPr>
          <w:rFonts w:ascii="Times New Roman" w:hAnsi="Times New Roman" w:cs="Times New Roman"/>
          <w:sz w:val="28"/>
          <w:szCs w:val="28"/>
          <w:lang w:eastAsia="lv-LV"/>
        </w:rPr>
        <w:t xml:space="preserve"> problēmsituācijas). Ja nepieciešams, personālatlases speciālistam ir tiesības uzdot precizējošus papildu jautājumus. </w:t>
      </w:r>
    </w:p>
    <w:p w:rsidR="00ED6D21" w:rsidRPr="002E5F23" w:rsidRDefault="00ED6D21" w:rsidP="002E5F23">
      <w:pPr>
        <w:spacing w:after="0" w:line="240" w:lineRule="auto"/>
        <w:ind w:firstLine="720"/>
        <w:jc w:val="both"/>
        <w:rPr>
          <w:rFonts w:ascii="Times New Roman" w:hAnsi="Times New Roman" w:cs="Times New Roman"/>
          <w:sz w:val="28"/>
          <w:szCs w:val="28"/>
          <w:lang w:eastAsia="lv-LV"/>
        </w:rPr>
      </w:pPr>
    </w:p>
    <w:p w:rsidR="00ED6D21" w:rsidRDefault="00ED6D21" w:rsidP="002E5F23">
      <w:pPr>
        <w:spacing w:after="0" w:line="240" w:lineRule="auto"/>
        <w:ind w:firstLine="720"/>
        <w:jc w:val="both"/>
        <w:rPr>
          <w:rFonts w:ascii="Times New Roman" w:hAnsi="Times New Roman" w:cs="Times New Roman"/>
          <w:sz w:val="28"/>
          <w:szCs w:val="28"/>
          <w:lang w:eastAsia="lv-LV"/>
        </w:rPr>
      </w:pPr>
      <w:r w:rsidRPr="000C7642">
        <w:rPr>
          <w:rFonts w:ascii="Times New Roman" w:hAnsi="Times New Roman" w:cs="Times New Roman"/>
          <w:spacing w:val="-3"/>
          <w:sz w:val="28"/>
          <w:szCs w:val="28"/>
          <w:lang w:eastAsia="lv-LV"/>
        </w:rPr>
        <w:t>33. Pēc eksāmena vai ārkārtas kvalifikācijas pārbaudes pirmās daļas beigām</w:t>
      </w:r>
      <w:r w:rsidRPr="002E5F23">
        <w:rPr>
          <w:rFonts w:ascii="Times New Roman" w:hAnsi="Times New Roman" w:cs="Times New Roman"/>
          <w:sz w:val="28"/>
          <w:szCs w:val="28"/>
          <w:lang w:eastAsia="lv-LV"/>
        </w:rPr>
        <w:t xml:space="preserve"> komisijas priekšsēdētājs pasludina pārtraukumu, kura laikā personālatlases speciālists izvērtē eksāmena vai ārkārtas kvalifikācijas pārbaudes pirm</w:t>
      </w:r>
      <w:r>
        <w:rPr>
          <w:rFonts w:ascii="Times New Roman" w:hAnsi="Times New Roman" w:cs="Times New Roman"/>
          <w:sz w:val="28"/>
          <w:szCs w:val="28"/>
          <w:lang w:eastAsia="lv-LV"/>
        </w:rPr>
        <w:t>ajā</w:t>
      </w:r>
      <w:r w:rsidRPr="002E5F23">
        <w:rPr>
          <w:rFonts w:ascii="Times New Roman" w:hAnsi="Times New Roman" w:cs="Times New Roman"/>
          <w:sz w:val="28"/>
          <w:szCs w:val="28"/>
          <w:lang w:eastAsia="lv-LV"/>
        </w:rPr>
        <w:t xml:space="preserve"> daļ</w:t>
      </w:r>
      <w:r>
        <w:rPr>
          <w:rFonts w:ascii="Times New Roman" w:hAnsi="Times New Roman" w:cs="Times New Roman"/>
          <w:sz w:val="28"/>
          <w:szCs w:val="28"/>
          <w:lang w:eastAsia="lv-LV"/>
        </w:rPr>
        <w:t>ā</w:t>
      </w:r>
      <w:r w:rsidRPr="002E5F23">
        <w:rPr>
          <w:rFonts w:ascii="Times New Roman" w:hAnsi="Times New Roman" w:cs="Times New Roman"/>
          <w:sz w:val="28"/>
          <w:szCs w:val="28"/>
          <w:lang w:eastAsia="lv-LV"/>
        </w:rPr>
        <w:t xml:space="preserve"> sniegtās pretendenta vai zvērināta notāra atbildes</w:t>
      </w:r>
      <w:r>
        <w:rPr>
          <w:rFonts w:ascii="Times New Roman" w:hAnsi="Times New Roman" w:cs="Times New Roman"/>
          <w:sz w:val="28"/>
          <w:szCs w:val="28"/>
          <w:lang w:eastAsia="lv-LV"/>
        </w:rPr>
        <w:t>. P</w:t>
      </w:r>
      <w:r w:rsidRPr="002E5F23">
        <w:rPr>
          <w:rFonts w:ascii="Times New Roman" w:hAnsi="Times New Roman" w:cs="Times New Roman"/>
          <w:sz w:val="28"/>
          <w:szCs w:val="28"/>
          <w:lang w:eastAsia="lv-LV"/>
        </w:rPr>
        <w:t>ēc pārtraukum</w:t>
      </w:r>
      <w:r>
        <w:rPr>
          <w:rFonts w:ascii="Times New Roman" w:hAnsi="Times New Roman" w:cs="Times New Roman"/>
          <w:sz w:val="28"/>
          <w:szCs w:val="28"/>
          <w:lang w:eastAsia="lv-LV"/>
        </w:rPr>
        <w:t>a</w:t>
      </w:r>
      <w:r w:rsidRPr="002E5F23">
        <w:rPr>
          <w:rFonts w:ascii="Times New Roman" w:hAnsi="Times New Roman" w:cs="Times New Roman"/>
          <w:sz w:val="28"/>
          <w:szCs w:val="28"/>
          <w:lang w:eastAsia="lv-LV"/>
        </w:rPr>
        <w:t xml:space="preserve"> komisijas priekšsēdētājs paziņo pirmās daļas rezultātus.</w:t>
      </w:r>
    </w:p>
    <w:p w:rsidR="00ED6D21" w:rsidRPr="002E5F23" w:rsidRDefault="00ED6D21" w:rsidP="002E5F23">
      <w:pPr>
        <w:spacing w:after="0" w:line="240" w:lineRule="auto"/>
        <w:ind w:firstLine="720"/>
        <w:jc w:val="both"/>
        <w:rPr>
          <w:rFonts w:ascii="Times New Roman" w:hAnsi="Times New Roman" w:cs="Times New Roman"/>
          <w:sz w:val="28"/>
          <w:szCs w:val="28"/>
          <w:lang w:eastAsia="lv-LV"/>
        </w:rPr>
      </w:pPr>
    </w:p>
    <w:p w:rsidR="00ED6D21" w:rsidRDefault="00ED6D21" w:rsidP="002E5F23">
      <w:pPr>
        <w:spacing w:after="0" w:line="240" w:lineRule="auto"/>
        <w:ind w:firstLine="720"/>
        <w:jc w:val="both"/>
        <w:rPr>
          <w:rFonts w:ascii="Times New Roman" w:hAnsi="Times New Roman" w:cs="Times New Roman"/>
          <w:sz w:val="28"/>
          <w:szCs w:val="28"/>
          <w:lang w:eastAsia="lv-LV"/>
        </w:rPr>
      </w:pPr>
      <w:r w:rsidRPr="002E5F23">
        <w:rPr>
          <w:rFonts w:ascii="Times New Roman" w:hAnsi="Times New Roman" w:cs="Times New Roman"/>
          <w:sz w:val="28"/>
          <w:szCs w:val="28"/>
          <w:lang w:eastAsia="lv-LV"/>
        </w:rPr>
        <w:t xml:space="preserve">34. Pirms eksāmena vai </w:t>
      </w:r>
      <w:r w:rsidRPr="000C7642">
        <w:rPr>
          <w:rFonts w:ascii="Times New Roman" w:hAnsi="Times New Roman" w:cs="Times New Roman"/>
          <w:spacing w:val="-3"/>
          <w:sz w:val="28"/>
          <w:szCs w:val="28"/>
          <w:lang w:eastAsia="lv-LV"/>
        </w:rPr>
        <w:t xml:space="preserve">ārkārtas </w:t>
      </w:r>
      <w:r w:rsidRPr="002E5F23">
        <w:rPr>
          <w:rFonts w:ascii="Times New Roman" w:hAnsi="Times New Roman" w:cs="Times New Roman"/>
          <w:sz w:val="28"/>
          <w:szCs w:val="28"/>
          <w:lang w:eastAsia="lv-LV"/>
        </w:rPr>
        <w:t xml:space="preserve">kvalifikācijas pārbaudes otrās daļas uzsākšanas pretendents vai zvērināts notārs izvēlas aizlīmētu aploksni, kurā atrodas neaizlīmēta aploksne un divas papīra lapas ar individuālo šifrēto kodu. Pretendents vai zvērināts notārs vienu papīra lapu ar individuālo šifrēto kodu, uz kuras uzraksta savu vārdu, uzvārdu un personas kodu, ieliek neaizlīmētajā aploksnē, to aizlīmē un iesniedz komisijas priekšsēdētājam. Saņemto individuālo šifrēto kodu pretendents vai zvērināts notārs norāda visos eksāmena vai </w:t>
      </w:r>
      <w:r w:rsidRPr="000C7642">
        <w:rPr>
          <w:rFonts w:ascii="Times New Roman" w:hAnsi="Times New Roman" w:cs="Times New Roman"/>
          <w:spacing w:val="-3"/>
          <w:sz w:val="28"/>
          <w:szCs w:val="28"/>
          <w:lang w:eastAsia="lv-LV"/>
        </w:rPr>
        <w:t xml:space="preserve">ārkārtas </w:t>
      </w:r>
      <w:r w:rsidRPr="002E5F23">
        <w:rPr>
          <w:rFonts w:ascii="Times New Roman" w:hAnsi="Times New Roman" w:cs="Times New Roman"/>
          <w:sz w:val="28"/>
          <w:szCs w:val="28"/>
          <w:lang w:eastAsia="lv-LV"/>
        </w:rPr>
        <w:t xml:space="preserve">kvalifikācijas pārbaudes rakstu darbos, lai identificētu savu personu. </w:t>
      </w:r>
    </w:p>
    <w:p w:rsidR="00ED6D21" w:rsidRPr="002E5F23" w:rsidRDefault="00ED6D21" w:rsidP="002E5F23">
      <w:pPr>
        <w:spacing w:after="0" w:line="240" w:lineRule="auto"/>
        <w:ind w:firstLine="720"/>
        <w:jc w:val="both"/>
        <w:rPr>
          <w:rFonts w:ascii="Times New Roman" w:hAnsi="Times New Roman" w:cs="Times New Roman"/>
          <w:sz w:val="28"/>
          <w:szCs w:val="28"/>
          <w:lang w:eastAsia="lv-LV"/>
        </w:rPr>
      </w:pPr>
    </w:p>
    <w:p w:rsidR="00ED6D21" w:rsidRPr="00B85B58" w:rsidRDefault="00ED6D21" w:rsidP="002E5F23">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br w:type="page"/>
      </w:r>
      <w:r w:rsidRPr="002E5F23">
        <w:rPr>
          <w:rFonts w:ascii="Times New Roman" w:hAnsi="Times New Roman" w:cs="Times New Roman"/>
          <w:sz w:val="28"/>
          <w:szCs w:val="28"/>
          <w:lang w:eastAsia="lv-LV"/>
        </w:rPr>
        <w:t xml:space="preserve">35. Eksāmena vai </w:t>
      </w:r>
      <w:r w:rsidRPr="000C7642">
        <w:rPr>
          <w:rFonts w:ascii="Times New Roman" w:hAnsi="Times New Roman" w:cs="Times New Roman"/>
          <w:spacing w:val="-3"/>
          <w:sz w:val="28"/>
          <w:szCs w:val="28"/>
          <w:lang w:eastAsia="lv-LV"/>
        </w:rPr>
        <w:t xml:space="preserve">ārkārtas </w:t>
      </w:r>
      <w:r w:rsidRPr="002E5F23">
        <w:rPr>
          <w:rFonts w:ascii="Times New Roman" w:hAnsi="Times New Roman" w:cs="Times New Roman"/>
          <w:sz w:val="28"/>
          <w:szCs w:val="28"/>
          <w:lang w:eastAsia="lv-LV"/>
        </w:rPr>
        <w:t xml:space="preserve">kvalifikācijas pārbaudes otrajā daļā komisija </w:t>
      </w:r>
      <w:r w:rsidRPr="005A360C">
        <w:rPr>
          <w:rFonts w:ascii="Times New Roman" w:hAnsi="Times New Roman" w:cs="Times New Roman"/>
          <w:spacing w:val="-2"/>
          <w:sz w:val="28"/>
          <w:szCs w:val="28"/>
          <w:lang w:eastAsia="lv-LV"/>
        </w:rPr>
        <w:t>uzaicina pretendentu vai zvērinātu notāru izvēlēties eksāmena vai ārkārtas kvalifi</w:t>
      </w:r>
      <w:r w:rsidRPr="005A360C">
        <w:rPr>
          <w:rFonts w:ascii="Times New Roman" w:hAnsi="Times New Roman" w:cs="Times New Roman"/>
          <w:spacing w:val="-2"/>
          <w:sz w:val="28"/>
          <w:szCs w:val="28"/>
          <w:lang w:eastAsia="lv-LV"/>
        </w:rPr>
        <w:softHyphen/>
        <w:t>kācijas</w:t>
      </w:r>
      <w:r w:rsidRPr="002E5F23">
        <w:rPr>
          <w:rFonts w:ascii="Times New Roman" w:hAnsi="Times New Roman" w:cs="Times New Roman"/>
          <w:sz w:val="28"/>
          <w:szCs w:val="28"/>
          <w:lang w:eastAsia="lv-LV"/>
        </w:rPr>
        <w:t xml:space="preserve"> pārbaudes biļeti ar </w:t>
      </w:r>
      <w:r w:rsidRPr="00B85B58">
        <w:rPr>
          <w:rFonts w:ascii="Times New Roman" w:hAnsi="Times New Roman" w:cs="Times New Roman"/>
          <w:sz w:val="28"/>
          <w:szCs w:val="28"/>
          <w:lang w:eastAsia="lv-LV"/>
        </w:rPr>
        <w:t>uzdevumu. Atbilstoši biļetē norādītajam uzdevumam pretendents vai zvērināts notārs rakstiski sagatavo attiecīgu dokument</w:t>
      </w:r>
      <w:r>
        <w:rPr>
          <w:rFonts w:ascii="Times New Roman" w:hAnsi="Times New Roman" w:cs="Times New Roman"/>
          <w:sz w:val="28"/>
          <w:szCs w:val="28"/>
          <w:lang w:eastAsia="lv-LV"/>
        </w:rPr>
        <w:t>a</w:t>
      </w:r>
      <w:r w:rsidRPr="00B85B58">
        <w:rPr>
          <w:rFonts w:ascii="Times New Roman" w:hAnsi="Times New Roman" w:cs="Times New Roman"/>
          <w:sz w:val="28"/>
          <w:szCs w:val="28"/>
          <w:lang w:eastAsia="lv-LV"/>
        </w:rPr>
        <w:t xml:space="preserve"> projektu. </w:t>
      </w:r>
    </w:p>
    <w:p w:rsidR="00ED6D21" w:rsidRPr="00B85B58" w:rsidRDefault="00ED6D21" w:rsidP="002E5F23">
      <w:pPr>
        <w:spacing w:after="0" w:line="240" w:lineRule="auto"/>
        <w:ind w:firstLine="720"/>
        <w:jc w:val="both"/>
        <w:rPr>
          <w:rFonts w:ascii="Times New Roman" w:hAnsi="Times New Roman" w:cs="Times New Roman"/>
          <w:sz w:val="28"/>
          <w:szCs w:val="28"/>
          <w:lang w:eastAsia="lv-LV"/>
        </w:rPr>
      </w:pPr>
    </w:p>
    <w:p w:rsidR="00ED6D21" w:rsidRPr="00B85B58" w:rsidRDefault="00ED6D21" w:rsidP="002E5F23">
      <w:pPr>
        <w:spacing w:after="0" w:line="240" w:lineRule="auto"/>
        <w:ind w:firstLine="720"/>
        <w:jc w:val="both"/>
        <w:rPr>
          <w:rFonts w:ascii="Times New Roman" w:hAnsi="Times New Roman" w:cs="Times New Roman"/>
          <w:sz w:val="28"/>
          <w:szCs w:val="28"/>
          <w:lang w:eastAsia="lv-LV"/>
        </w:rPr>
      </w:pPr>
      <w:r w:rsidRPr="00B85B58">
        <w:rPr>
          <w:rFonts w:ascii="Times New Roman" w:hAnsi="Times New Roman" w:cs="Times New Roman"/>
          <w:sz w:val="28"/>
          <w:szCs w:val="28"/>
          <w:lang w:eastAsia="lv-LV"/>
        </w:rPr>
        <w:t xml:space="preserve">36. Eksāmena vai </w:t>
      </w:r>
      <w:r w:rsidRPr="000C7642">
        <w:rPr>
          <w:rFonts w:ascii="Times New Roman" w:hAnsi="Times New Roman" w:cs="Times New Roman"/>
          <w:spacing w:val="-3"/>
          <w:sz w:val="28"/>
          <w:szCs w:val="28"/>
          <w:lang w:eastAsia="lv-LV"/>
        </w:rPr>
        <w:t xml:space="preserve">ārkārtas </w:t>
      </w:r>
      <w:r w:rsidRPr="00B85B58">
        <w:rPr>
          <w:rFonts w:ascii="Times New Roman" w:hAnsi="Times New Roman" w:cs="Times New Roman"/>
          <w:sz w:val="28"/>
          <w:szCs w:val="28"/>
          <w:lang w:eastAsia="lv-LV"/>
        </w:rPr>
        <w:t xml:space="preserve">kvalifikācijas pārbaudes otrajā daļā dokumenta projekta sagatavošanai ir paredzētas trīs stundas. </w:t>
      </w:r>
    </w:p>
    <w:p w:rsidR="00ED6D21" w:rsidRPr="00B85B58" w:rsidRDefault="00ED6D21" w:rsidP="00B85B58">
      <w:pPr>
        <w:spacing w:after="0" w:line="240" w:lineRule="auto"/>
        <w:ind w:firstLine="720"/>
        <w:jc w:val="both"/>
        <w:rPr>
          <w:rFonts w:ascii="Times New Roman" w:hAnsi="Times New Roman" w:cs="Times New Roman"/>
          <w:sz w:val="24"/>
          <w:szCs w:val="24"/>
          <w:lang w:eastAsia="lv-LV"/>
        </w:rPr>
      </w:pPr>
    </w:p>
    <w:p w:rsidR="00ED6D21" w:rsidRPr="00B85B58" w:rsidRDefault="00ED6D21" w:rsidP="002E5F23">
      <w:pPr>
        <w:spacing w:after="0" w:line="240" w:lineRule="auto"/>
        <w:ind w:firstLine="720"/>
        <w:jc w:val="both"/>
        <w:rPr>
          <w:rFonts w:ascii="Times New Roman" w:hAnsi="Times New Roman" w:cs="Times New Roman"/>
          <w:sz w:val="28"/>
          <w:szCs w:val="28"/>
          <w:lang w:eastAsia="lv-LV"/>
        </w:rPr>
      </w:pPr>
      <w:r w:rsidRPr="00B85B58">
        <w:rPr>
          <w:rFonts w:ascii="Times New Roman" w:hAnsi="Times New Roman" w:cs="Times New Roman"/>
          <w:sz w:val="28"/>
          <w:szCs w:val="28"/>
          <w:lang w:eastAsia="lv-LV"/>
        </w:rPr>
        <w:t xml:space="preserve">37. Pretendents vai zvērināts notārs, kurš izpildījis eksāmena vai </w:t>
      </w:r>
      <w:r w:rsidRPr="000C7642">
        <w:rPr>
          <w:rFonts w:ascii="Times New Roman" w:hAnsi="Times New Roman" w:cs="Times New Roman"/>
          <w:spacing w:val="-3"/>
          <w:sz w:val="28"/>
          <w:szCs w:val="28"/>
          <w:lang w:eastAsia="lv-LV"/>
        </w:rPr>
        <w:t xml:space="preserve">ārkārtas </w:t>
      </w:r>
      <w:r w:rsidRPr="00B85B58">
        <w:rPr>
          <w:rFonts w:ascii="Times New Roman" w:hAnsi="Times New Roman" w:cs="Times New Roman"/>
          <w:sz w:val="28"/>
          <w:szCs w:val="28"/>
          <w:lang w:eastAsia="lv-LV"/>
        </w:rPr>
        <w:t xml:space="preserve">kvalifikācijas pārbaudes otrās daļas darbu, iesniedz to kopā ar uzdevuma lapu komisijas priekšsēdētājam un atstāj eksāmena telpu. Pēc eksāmena vai </w:t>
      </w:r>
      <w:r w:rsidRPr="000C7642">
        <w:rPr>
          <w:rFonts w:ascii="Times New Roman" w:hAnsi="Times New Roman" w:cs="Times New Roman"/>
          <w:spacing w:val="-3"/>
          <w:sz w:val="28"/>
          <w:szCs w:val="28"/>
          <w:lang w:eastAsia="lv-LV"/>
        </w:rPr>
        <w:t xml:space="preserve">ārkārtas </w:t>
      </w:r>
      <w:r w:rsidRPr="00B85B58">
        <w:rPr>
          <w:rFonts w:ascii="Times New Roman" w:hAnsi="Times New Roman" w:cs="Times New Roman"/>
          <w:sz w:val="28"/>
          <w:szCs w:val="28"/>
          <w:lang w:eastAsia="lv-LV"/>
        </w:rPr>
        <w:t>kvalifikācijas pārbaudes otrās daļas beigām komisijas priekšsēdētājs pasludina pārtraukumu, kura laikā komisija izvērtē rakstiskos darbus</w:t>
      </w:r>
      <w:r>
        <w:rPr>
          <w:rFonts w:ascii="Times New Roman" w:hAnsi="Times New Roman" w:cs="Times New Roman"/>
          <w:sz w:val="28"/>
          <w:szCs w:val="28"/>
          <w:lang w:eastAsia="lv-LV"/>
        </w:rPr>
        <w:t>. P</w:t>
      </w:r>
      <w:r w:rsidRPr="002E5F23">
        <w:rPr>
          <w:rFonts w:ascii="Times New Roman" w:hAnsi="Times New Roman" w:cs="Times New Roman"/>
          <w:sz w:val="28"/>
          <w:szCs w:val="28"/>
          <w:lang w:eastAsia="lv-LV"/>
        </w:rPr>
        <w:t>ēc pārtraukum</w:t>
      </w:r>
      <w:r>
        <w:rPr>
          <w:rFonts w:ascii="Times New Roman" w:hAnsi="Times New Roman" w:cs="Times New Roman"/>
          <w:sz w:val="28"/>
          <w:szCs w:val="28"/>
          <w:lang w:eastAsia="lv-LV"/>
        </w:rPr>
        <w:t>a</w:t>
      </w:r>
      <w:r w:rsidRPr="002E5F23">
        <w:rPr>
          <w:rFonts w:ascii="Times New Roman" w:hAnsi="Times New Roman" w:cs="Times New Roman"/>
          <w:sz w:val="28"/>
          <w:szCs w:val="28"/>
          <w:lang w:eastAsia="lv-LV"/>
        </w:rPr>
        <w:t xml:space="preserve"> </w:t>
      </w:r>
      <w:r w:rsidRPr="00B85B58">
        <w:rPr>
          <w:rFonts w:ascii="Times New Roman" w:hAnsi="Times New Roman" w:cs="Times New Roman"/>
          <w:sz w:val="28"/>
          <w:szCs w:val="28"/>
          <w:lang w:eastAsia="lv-LV"/>
        </w:rPr>
        <w:t xml:space="preserve">komisijas priekšsēdētājs paziņo otrās daļas rezultātus. </w:t>
      </w:r>
    </w:p>
    <w:p w:rsidR="00ED6D21" w:rsidRPr="00B85B58" w:rsidRDefault="00ED6D21" w:rsidP="00B85B58">
      <w:pPr>
        <w:spacing w:after="0" w:line="240" w:lineRule="auto"/>
        <w:ind w:firstLine="720"/>
        <w:jc w:val="both"/>
        <w:rPr>
          <w:rFonts w:ascii="Times New Roman" w:hAnsi="Times New Roman" w:cs="Times New Roman"/>
          <w:sz w:val="28"/>
          <w:szCs w:val="28"/>
          <w:lang w:eastAsia="lv-LV"/>
        </w:rPr>
      </w:pPr>
    </w:p>
    <w:p w:rsidR="00ED6D21" w:rsidRPr="00B85B58" w:rsidRDefault="00ED6D21" w:rsidP="002E5F23">
      <w:pPr>
        <w:spacing w:after="0" w:line="240" w:lineRule="auto"/>
        <w:ind w:firstLine="720"/>
        <w:jc w:val="both"/>
        <w:rPr>
          <w:rFonts w:ascii="Times New Roman" w:hAnsi="Times New Roman" w:cs="Times New Roman"/>
          <w:sz w:val="28"/>
          <w:szCs w:val="28"/>
          <w:lang w:eastAsia="lv-LV"/>
        </w:rPr>
      </w:pPr>
      <w:r w:rsidRPr="00B85B58">
        <w:rPr>
          <w:rFonts w:ascii="Times New Roman" w:hAnsi="Times New Roman" w:cs="Times New Roman"/>
          <w:sz w:val="28"/>
          <w:szCs w:val="28"/>
          <w:lang w:eastAsia="lv-LV"/>
        </w:rPr>
        <w:t xml:space="preserve">38. Ja komisija nenosaka citu secību, eksāmena vai </w:t>
      </w:r>
      <w:r w:rsidRPr="000C7642">
        <w:rPr>
          <w:rFonts w:ascii="Times New Roman" w:hAnsi="Times New Roman" w:cs="Times New Roman"/>
          <w:spacing w:val="-3"/>
          <w:sz w:val="28"/>
          <w:szCs w:val="28"/>
          <w:lang w:eastAsia="lv-LV"/>
        </w:rPr>
        <w:t xml:space="preserve">ārkārtas </w:t>
      </w:r>
      <w:r w:rsidRPr="00B85B58">
        <w:rPr>
          <w:rFonts w:ascii="Times New Roman" w:hAnsi="Times New Roman" w:cs="Times New Roman"/>
          <w:sz w:val="28"/>
          <w:szCs w:val="28"/>
          <w:lang w:eastAsia="lv-LV"/>
        </w:rPr>
        <w:t xml:space="preserve">kvalifikācijas pārbaudes trešajā daļā pretendentus un zvērinātus notārus aicina eksāmena telpā pēc uzvārdiem alfabēta secībā. Pretendentam vai zvērinātam notāram izsniedz uzdevumus atbilstoši </w:t>
      </w:r>
      <w:r>
        <w:rPr>
          <w:rFonts w:ascii="Times New Roman" w:hAnsi="Times New Roman" w:cs="Times New Roman"/>
          <w:sz w:val="28"/>
          <w:szCs w:val="28"/>
          <w:lang w:eastAsia="lv-LV"/>
        </w:rPr>
        <w:t xml:space="preserve">šo noteikumu 35.punktā minētajā kārtībā saņemtās </w:t>
      </w:r>
      <w:r w:rsidRPr="00B85B58">
        <w:rPr>
          <w:rFonts w:ascii="Times New Roman" w:hAnsi="Times New Roman" w:cs="Times New Roman"/>
          <w:sz w:val="28"/>
          <w:szCs w:val="28"/>
          <w:lang w:eastAsia="lv-LV"/>
        </w:rPr>
        <w:t xml:space="preserve">biļetes numuram. </w:t>
      </w:r>
    </w:p>
    <w:p w:rsidR="00ED6D21" w:rsidRPr="00B85B58" w:rsidRDefault="00ED6D21" w:rsidP="00B85B58">
      <w:pPr>
        <w:spacing w:after="0" w:line="240" w:lineRule="auto"/>
        <w:ind w:firstLine="720"/>
        <w:jc w:val="both"/>
        <w:rPr>
          <w:rFonts w:ascii="Times New Roman" w:hAnsi="Times New Roman" w:cs="Times New Roman"/>
          <w:sz w:val="24"/>
          <w:szCs w:val="24"/>
          <w:lang w:eastAsia="lv-LV"/>
        </w:rPr>
      </w:pPr>
    </w:p>
    <w:p w:rsidR="00ED6D21" w:rsidRPr="00B85B58" w:rsidRDefault="00ED6D21" w:rsidP="002E5F23">
      <w:pPr>
        <w:spacing w:after="0" w:line="240" w:lineRule="auto"/>
        <w:ind w:firstLine="720"/>
        <w:jc w:val="both"/>
        <w:rPr>
          <w:rFonts w:ascii="Times New Roman" w:hAnsi="Times New Roman" w:cs="Times New Roman"/>
          <w:sz w:val="28"/>
          <w:szCs w:val="28"/>
          <w:lang w:eastAsia="lv-LV"/>
        </w:rPr>
      </w:pPr>
      <w:r w:rsidRPr="00B85B58">
        <w:rPr>
          <w:rFonts w:ascii="Times New Roman" w:hAnsi="Times New Roman" w:cs="Times New Roman"/>
          <w:sz w:val="28"/>
          <w:szCs w:val="28"/>
          <w:lang w:eastAsia="lv-LV"/>
        </w:rPr>
        <w:t xml:space="preserve">39. Kārtojot eksāmena vai </w:t>
      </w:r>
      <w:r w:rsidRPr="000C7642">
        <w:rPr>
          <w:rFonts w:ascii="Times New Roman" w:hAnsi="Times New Roman" w:cs="Times New Roman"/>
          <w:spacing w:val="-3"/>
          <w:sz w:val="28"/>
          <w:szCs w:val="28"/>
          <w:lang w:eastAsia="lv-LV"/>
        </w:rPr>
        <w:t xml:space="preserve">ārkārtas </w:t>
      </w:r>
      <w:r w:rsidRPr="00B85B58">
        <w:rPr>
          <w:rFonts w:ascii="Times New Roman" w:hAnsi="Times New Roman" w:cs="Times New Roman"/>
          <w:sz w:val="28"/>
          <w:szCs w:val="28"/>
          <w:lang w:eastAsia="lv-LV"/>
        </w:rPr>
        <w:t xml:space="preserve">kvalifikācijas pārbaudes trešo daļu, eksāmena telpā vienlaikus </w:t>
      </w:r>
      <w:r>
        <w:rPr>
          <w:rFonts w:ascii="Times New Roman" w:hAnsi="Times New Roman" w:cs="Times New Roman"/>
          <w:sz w:val="28"/>
          <w:szCs w:val="28"/>
          <w:lang w:eastAsia="lv-LV"/>
        </w:rPr>
        <w:t>drīkst</w:t>
      </w:r>
      <w:r w:rsidRPr="00B85B58">
        <w:rPr>
          <w:rFonts w:ascii="Times New Roman" w:hAnsi="Times New Roman" w:cs="Times New Roman"/>
          <w:sz w:val="28"/>
          <w:szCs w:val="28"/>
          <w:lang w:eastAsia="lv-LV"/>
        </w:rPr>
        <w:t xml:space="preserve"> atrasties ne vairāk kā pieci pretendenti, kuri kārto eksāmenu, vai zvērināti notāri, kuri kārto </w:t>
      </w:r>
      <w:r w:rsidRPr="000C7642">
        <w:rPr>
          <w:rFonts w:ascii="Times New Roman" w:hAnsi="Times New Roman" w:cs="Times New Roman"/>
          <w:spacing w:val="-3"/>
          <w:sz w:val="28"/>
          <w:szCs w:val="28"/>
          <w:lang w:eastAsia="lv-LV"/>
        </w:rPr>
        <w:t xml:space="preserve">ārkārtas </w:t>
      </w:r>
      <w:r w:rsidRPr="00B85B58">
        <w:rPr>
          <w:rFonts w:ascii="Times New Roman" w:hAnsi="Times New Roman" w:cs="Times New Roman"/>
          <w:sz w:val="28"/>
          <w:szCs w:val="28"/>
          <w:lang w:eastAsia="lv-LV"/>
        </w:rPr>
        <w:t xml:space="preserve">kvalifikācijas pārbaudi. </w:t>
      </w:r>
    </w:p>
    <w:p w:rsidR="00ED6D21" w:rsidRPr="00B85B58" w:rsidRDefault="00ED6D21" w:rsidP="00B85B58">
      <w:pPr>
        <w:spacing w:after="0" w:line="240" w:lineRule="auto"/>
        <w:ind w:firstLine="720"/>
        <w:jc w:val="both"/>
        <w:rPr>
          <w:rFonts w:ascii="Times New Roman" w:hAnsi="Times New Roman" w:cs="Times New Roman"/>
          <w:sz w:val="24"/>
          <w:szCs w:val="24"/>
          <w:lang w:eastAsia="lv-LV"/>
        </w:rPr>
      </w:pPr>
    </w:p>
    <w:p w:rsidR="00ED6D21" w:rsidRPr="00B85B58" w:rsidRDefault="00ED6D21" w:rsidP="002E5F23">
      <w:pPr>
        <w:spacing w:after="0" w:line="240" w:lineRule="auto"/>
        <w:ind w:firstLine="720"/>
        <w:jc w:val="both"/>
        <w:rPr>
          <w:rFonts w:ascii="Times New Roman" w:hAnsi="Times New Roman" w:cs="Times New Roman"/>
          <w:sz w:val="28"/>
          <w:szCs w:val="28"/>
          <w:lang w:eastAsia="lv-LV"/>
        </w:rPr>
      </w:pPr>
      <w:r w:rsidRPr="00CA2133">
        <w:rPr>
          <w:rFonts w:ascii="Times New Roman" w:hAnsi="Times New Roman" w:cs="Times New Roman"/>
          <w:spacing w:val="-2"/>
          <w:sz w:val="28"/>
          <w:szCs w:val="28"/>
          <w:lang w:eastAsia="lv-LV"/>
        </w:rPr>
        <w:t>40. Pārdomām un atbildes plāna izstrādāšanai tiek dotas 15 minūtes katram</w:t>
      </w:r>
      <w:r w:rsidRPr="00B85B58">
        <w:rPr>
          <w:rFonts w:ascii="Times New Roman" w:hAnsi="Times New Roman" w:cs="Times New Roman"/>
          <w:sz w:val="28"/>
          <w:szCs w:val="28"/>
          <w:lang w:eastAsia="lv-LV"/>
        </w:rPr>
        <w:t xml:space="preserve"> jautājumam. Mutiskas atbildes sniegšanai tiek dotas ne vairāk kā </w:t>
      </w:r>
      <w:r>
        <w:rPr>
          <w:rFonts w:ascii="Times New Roman" w:hAnsi="Times New Roman" w:cs="Times New Roman"/>
          <w:sz w:val="28"/>
          <w:szCs w:val="28"/>
          <w:lang w:eastAsia="lv-LV"/>
        </w:rPr>
        <w:t>10 </w:t>
      </w:r>
      <w:r w:rsidRPr="00B85B58">
        <w:rPr>
          <w:rFonts w:ascii="Times New Roman" w:hAnsi="Times New Roman" w:cs="Times New Roman"/>
          <w:sz w:val="28"/>
          <w:szCs w:val="28"/>
          <w:lang w:eastAsia="lv-LV"/>
        </w:rPr>
        <w:t xml:space="preserve">minūtes katram jautājumam. </w:t>
      </w:r>
    </w:p>
    <w:p w:rsidR="00ED6D21" w:rsidRPr="00B85B58" w:rsidRDefault="00ED6D21" w:rsidP="00B85B58">
      <w:pPr>
        <w:spacing w:after="0" w:line="240" w:lineRule="auto"/>
        <w:ind w:firstLine="720"/>
        <w:jc w:val="both"/>
        <w:rPr>
          <w:rFonts w:ascii="Times New Roman" w:hAnsi="Times New Roman" w:cs="Times New Roman"/>
          <w:sz w:val="24"/>
          <w:szCs w:val="24"/>
          <w:lang w:eastAsia="lv-LV"/>
        </w:rPr>
      </w:pPr>
    </w:p>
    <w:p w:rsidR="00ED6D21" w:rsidRPr="00CA2133" w:rsidRDefault="00ED6D21" w:rsidP="002E5F23">
      <w:pPr>
        <w:spacing w:after="0" w:line="240" w:lineRule="auto"/>
        <w:ind w:firstLine="720"/>
        <w:jc w:val="both"/>
        <w:rPr>
          <w:rFonts w:ascii="Times New Roman" w:hAnsi="Times New Roman" w:cs="Times New Roman"/>
          <w:sz w:val="28"/>
          <w:szCs w:val="28"/>
          <w:lang w:eastAsia="lv-LV"/>
        </w:rPr>
      </w:pPr>
      <w:r w:rsidRPr="00CA2133">
        <w:rPr>
          <w:rFonts w:ascii="Times New Roman" w:hAnsi="Times New Roman" w:cs="Times New Roman"/>
          <w:spacing w:val="-3"/>
          <w:sz w:val="28"/>
          <w:szCs w:val="28"/>
          <w:lang w:eastAsia="lv-LV"/>
        </w:rPr>
        <w:t>41. Pēc prakses jautājuma (kāzusa) rakstiskā risinājuma saņemšanas komi</w:t>
      </w:r>
      <w:r>
        <w:rPr>
          <w:rFonts w:ascii="Times New Roman" w:hAnsi="Times New Roman" w:cs="Times New Roman"/>
          <w:spacing w:val="-3"/>
          <w:sz w:val="28"/>
          <w:szCs w:val="28"/>
          <w:lang w:eastAsia="lv-LV"/>
        </w:rPr>
        <w:softHyphen/>
      </w:r>
      <w:r w:rsidRPr="00CA2133">
        <w:rPr>
          <w:rFonts w:ascii="Times New Roman" w:hAnsi="Times New Roman" w:cs="Times New Roman"/>
          <w:spacing w:val="-3"/>
          <w:sz w:val="28"/>
          <w:szCs w:val="28"/>
          <w:lang w:eastAsia="lv-LV"/>
        </w:rPr>
        <w:t>sija noklausās pretendenta vai zvērināta notāra atbildi uz teorijas jautāju</w:t>
      </w:r>
      <w:r w:rsidRPr="00CA2133">
        <w:rPr>
          <w:rFonts w:ascii="Times New Roman" w:hAnsi="Times New Roman" w:cs="Times New Roman"/>
          <w:spacing w:val="-3"/>
          <w:sz w:val="28"/>
          <w:szCs w:val="28"/>
          <w:lang w:eastAsia="lv-LV"/>
        </w:rPr>
        <w:softHyphen/>
        <w:t xml:space="preserve">miem. Pēc </w:t>
      </w:r>
      <w:r w:rsidRPr="00CA2133">
        <w:rPr>
          <w:rFonts w:ascii="Times New Roman" w:hAnsi="Times New Roman" w:cs="Times New Roman"/>
          <w:sz w:val="28"/>
          <w:szCs w:val="28"/>
          <w:lang w:eastAsia="lv-LV"/>
        </w:rPr>
        <w:t xml:space="preserve">atbildes noklausīšanās komisijas locekļiem ir tiesības uzdot jautājumus, lai precizētu atbildes kvalitāti. Pretendents vai zvērināts notārs, kurš pabeidzis eksāmena vai ārkārtas kvalifikācijas pārbaudes trešo daļu, atstāj eksāmena telpu. </w:t>
      </w:r>
    </w:p>
    <w:p w:rsidR="00ED6D21" w:rsidRPr="00B85B58" w:rsidRDefault="00ED6D21" w:rsidP="00B85B58">
      <w:pPr>
        <w:spacing w:after="0" w:line="240" w:lineRule="auto"/>
        <w:ind w:firstLine="720"/>
        <w:jc w:val="both"/>
        <w:rPr>
          <w:rFonts w:ascii="Times New Roman" w:hAnsi="Times New Roman" w:cs="Times New Roman"/>
          <w:sz w:val="28"/>
          <w:szCs w:val="28"/>
          <w:lang w:eastAsia="lv-LV"/>
        </w:rPr>
      </w:pPr>
    </w:p>
    <w:p w:rsidR="00ED6D21" w:rsidRPr="00B85B58" w:rsidRDefault="00ED6D21" w:rsidP="002E5F23">
      <w:pPr>
        <w:spacing w:after="0" w:line="240" w:lineRule="auto"/>
        <w:jc w:val="center"/>
        <w:rPr>
          <w:rFonts w:ascii="Times New Roman" w:hAnsi="Times New Roman" w:cs="Times New Roman"/>
          <w:b/>
          <w:bCs/>
          <w:sz w:val="28"/>
          <w:szCs w:val="28"/>
          <w:lang w:eastAsia="lv-LV"/>
        </w:rPr>
      </w:pPr>
      <w:r w:rsidRPr="00B85B58">
        <w:rPr>
          <w:rFonts w:ascii="Times New Roman" w:hAnsi="Times New Roman" w:cs="Times New Roman"/>
          <w:b/>
          <w:bCs/>
          <w:sz w:val="28"/>
          <w:szCs w:val="28"/>
          <w:lang w:eastAsia="lv-LV"/>
        </w:rPr>
        <w:t xml:space="preserve">VI. Eksāmena un kvalifikācijas pārbaudes rezultātu vērtēšana </w:t>
      </w:r>
    </w:p>
    <w:p w:rsidR="00ED6D21" w:rsidRPr="00B85B58" w:rsidRDefault="00ED6D21" w:rsidP="00B85B58">
      <w:pPr>
        <w:spacing w:after="0" w:line="240" w:lineRule="auto"/>
        <w:ind w:firstLine="720"/>
        <w:jc w:val="both"/>
        <w:rPr>
          <w:rFonts w:ascii="Times New Roman" w:hAnsi="Times New Roman" w:cs="Times New Roman"/>
          <w:sz w:val="28"/>
          <w:szCs w:val="28"/>
          <w:lang w:eastAsia="lv-LV"/>
        </w:rPr>
      </w:pPr>
    </w:p>
    <w:p w:rsidR="00ED6D21" w:rsidRPr="00B85B58" w:rsidRDefault="00ED6D21" w:rsidP="002E5F23">
      <w:pPr>
        <w:spacing w:after="0" w:line="240" w:lineRule="auto"/>
        <w:ind w:firstLine="720"/>
        <w:jc w:val="both"/>
        <w:rPr>
          <w:rFonts w:ascii="Times New Roman" w:hAnsi="Times New Roman" w:cs="Times New Roman"/>
          <w:sz w:val="28"/>
          <w:szCs w:val="28"/>
          <w:lang w:eastAsia="lv-LV"/>
        </w:rPr>
      </w:pPr>
      <w:r w:rsidRPr="00B85B58">
        <w:rPr>
          <w:rFonts w:ascii="Times New Roman" w:hAnsi="Times New Roman" w:cs="Times New Roman"/>
          <w:sz w:val="28"/>
          <w:szCs w:val="28"/>
          <w:lang w:eastAsia="lv-LV"/>
        </w:rPr>
        <w:t xml:space="preserve">42. Personālatlases speciālists novērtē katru pretendenta vai zvērināta notāra </w:t>
      </w:r>
      <w:r>
        <w:rPr>
          <w:rFonts w:ascii="Times New Roman" w:hAnsi="Times New Roman" w:cs="Times New Roman"/>
          <w:sz w:val="28"/>
          <w:szCs w:val="28"/>
          <w:lang w:eastAsia="lv-LV"/>
        </w:rPr>
        <w:t xml:space="preserve">sniegto </w:t>
      </w:r>
      <w:r w:rsidRPr="00B85B58">
        <w:rPr>
          <w:rFonts w:ascii="Times New Roman" w:hAnsi="Times New Roman" w:cs="Times New Roman"/>
          <w:sz w:val="28"/>
          <w:szCs w:val="28"/>
          <w:lang w:eastAsia="lv-LV"/>
        </w:rPr>
        <w:t>atbildi uz eksāmena vai ārkārtas kvalifikācijas pārbaudes pirmās daļas jautājumiem ar attiecīgu punktu skaitu (1.pielikums). P</w:t>
      </w:r>
      <w:r>
        <w:rPr>
          <w:rFonts w:ascii="Times New Roman" w:hAnsi="Times New Roman" w:cs="Times New Roman"/>
          <w:sz w:val="28"/>
          <w:szCs w:val="28"/>
          <w:lang w:eastAsia="lv-LV"/>
        </w:rPr>
        <w:t xml:space="preserve">ar </w:t>
      </w:r>
      <w:r w:rsidRPr="00B85B58">
        <w:rPr>
          <w:rFonts w:ascii="Times New Roman" w:hAnsi="Times New Roman" w:cs="Times New Roman"/>
          <w:sz w:val="28"/>
          <w:szCs w:val="28"/>
          <w:lang w:eastAsia="lv-LV"/>
        </w:rPr>
        <w:t xml:space="preserve">katru atbildi </w:t>
      </w:r>
      <w:r>
        <w:rPr>
          <w:rFonts w:ascii="Times New Roman" w:hAnsi="Times New Roman" w:cs="Times New Roman"/>
          <w:sz w:val="28"/>
          <w:szCs w:val="28"/>
          <w:lang w:eastAsia="lv-LV"/>
        </w:rPr>
        <w:t>p</w:t>
      </w:r>
      <w:r w:rsidRPr="00B85B58">
        <w:rPr>
          <w:rFonts w:ascii="Times New Roman" w:hAnsi="Times New Roman" w:cs="Times New Roman"/>
          <w:sz w:val="28"/>
          <w:szCs w:val="28"/>
          <w:lang w:eastAsia="lv-LV"/>
        </w:rPr>
        <w:t>iešķirtos punktus personālatlases speciālists ieraksta pretendenta vai zvērināta notāra prasmju vērtējuma lapā, kas paredzēta eksāmena vai ārkārtas kvalifi</w:t>
      </w:r>
      <w:r>
        <w:rPr>
          <w:rFonts w:ascii="Times New Roman" w:hAnsi="Times New Roman" w:cs="Times New Roman"/>
          <w:sz w:val="28"/>
          <w:szCs w:val="28"/>
          <w:lang w:eastAsia="lv-LV"/>
        </w:rPr>
        <w:softHyphen/>
      </w:r>
      <w:r w:rsidRPr="00B85B58">
        <w:rPr>
          <w:rFonts w:ascii="Times New Roman" w:hAnsi="Times New Roman" w:cs="Times New Roman"/>
          <w:sz w:val="28"/>
          <w:szCs w:val="28"/>
          <w:lang w:eastAsia="lv-LV"/>
        </w:rPr>
        <w:t>kācij</w:t>
      </w:r>
      <w:r>
        <w:rPr>
          <w:rFonts w:ascii="Times New Roman" w:hAnsi="Times New Roman" w:cs="Times New Roman"/>
          <w:sz w:val="28"/>
          <w:szCs w:val="28"/>
          <w:lang w:eastAsia="lv-LV"/>
        </w:rPr>
        <w:t>as pārbaudes pirmajai daļai (2.</w:t>
      </w:r>
      <w:r w:rsidRPr="00B85B58">
        <w:rPr>
          <w:rFonts w:ascii="Times New Roman" w:hAnsi="Times New Roman" w:cs="Times New Roman"/>
          <w:sz w:val="28"/>
          <w:szCs w:val="28"/>
          <w:lang w:eastAsia="lv-LV"/>
        </w:rPr>
        <w:t>pielikums),</w:t>
      </w:r>
      <w:r>
        <w:rPr>
          <w:rFonts w:ascii="Times New Roman" w:hAnsi="Times New Roman" w:cs="Times New Roman"/>
          <w:sz w:val="28"/>
          <w:szCs w:val="28"/>
          <w:lang w:eastAsia="lv-LV"/>
        </w:rPr>
        <w:t xml:space="preserve"> un,</w:t>
      </w:r>
      <w:r w:rsidRPr="00B85B58">
        <w:rPr>
          <w:rFonts w:ascii="Times New Roman" w:hAnsi="Times New Roman" w:cs="Times New Roman"/>
          <w:sz w:val="28"/>
          <w:szCs w:val="28"/>
          <w:lang w:eastAsia="lv-LV"/>
        </w:rPr>
        <w:t xml:space="preserve"> ja nepieciešams, pievieno īsu vērtējuma pamatojumu. </w:t>
      </w:r>
    </w:p>
    <w:p w:rsidR="00ED6D21" w:rsidRPr="00B85B58" w:rsidRDefault="00ED6D21" w:rsidP="00B85B58">
      <w:pPr>
        <w:spacing w:after="0" w:line="240" w:lineRule="auto"/>
        <w:ind w:firstLine="720"/>
        <w:jc w:val="both"/>
        <w:rPr>
          <w:rFonts w:ascii="Times New Roman" w:hAnsi="Times New Roman" w:cs="Times New Roman"/>
          <w:sz w:val="24"/>
          <w:szCs w:val="24"/>
          <w:lang w:eastAsia="lv-LV"/>
        </w:rPr>
      </w:pPr>
    </w:p>
    <w:p w:rsidR="00ED6D21" w:rsidRDefault="00ED6D21" w:rsidP="002E5F23">
      <w:pPr>
        <w:spacing w:after="0" w:line="240" w:lineRule="auto"/>
        <w:ind w:firstLine="720"/>
        <w:jc w:val="both"/>
        <w:rPr>
          <w:rFonts w:ascii="Times New Roman" w:hAnsi="Times New Roman" w:cs="Times New Roman"/>
          <w:sz w:val="28"/>
          <w:szCs w:val="28"/>
          <w:lang w:eastAsia="lv-LV"/>
        </w:rPr>
      </w:pPr>
      <w:r w:rsidRPr="002E5F23">
        <w:rPr>
          <w:rFonts w:ascii="Times New Roman" w:hAnsi="Times New Roman" w:cs="Times New Roman"/>
          <w:sz w:val="28"/>
          <w:szCs w:val="28"/>
          <w:lang w:eastAsia="lv-LV"/>
        </w:rPr>
        <w:t>43. Pēc visu atbilžu novērtēšanas personālatlases speciālists, ja nepiecie</w:t>
      </w:r>
      <w:r>
        <w:rPr>
          <w:rFonts w:ascii="Times New Roman" w:hAnsi="Times New Roman" w:cs="Times New Roman"/>
          <w:sz w:val="28"/>
          <w:szCs w:val="28"/>
          <w:lang w:eastAsia="lv-LV"/>
        </w:rPr>
        <w:softHyphen/>
      </w:r>
      <w:r w:rsidRPr="002E5F23">
        <w:rPr>
          <w:rFonts w:ascii="Times New Roman" w:hAnsi="Times New Roman" w:cs="Times New Roman"/>
          <w:sz w:val="28"/>
          <w:szCs w:val="28"/>
          <w:lang w:eastAsia="lv-LV"/>
        </w:rPr>
        <w:t xml:space="preserve">šams, uzraksta īsu komentāru par pretendenta vai zvērināta notāra sniegtajām atbildēm un intervijas gaitu, kā arī paraksta vērtējuma lapu. </w:t>
      </w:r>
    </w:p>
    <w:p w:rsidR="00ED6D21" w:rsidRPr="005A784F" w:rsidRDefault="00ED6D21" w:rsidP="005A360C">
      <w:pPr>
        <w:spacing w:after="0" w:line="240" w:lineRule="auto"/>
        <w:ind w:firstLine="720"/>
        <w:jc w:val="both"/>
        <w:rPr>
          <w:rFonts w:ascii="Times New Roman" w:hAnsi="Times New Roman" w:cs="Times New Roman"/>
          <w:sz w:val="24"/>
          <w:szCs w:val="24"/>
          <w:lang w:eastAsia="lv-LV"/>
        </w:rPr>
      </w:pPr>
    </w:p>
    <w:p w:rsidR="00ED6D21" w:rsidRDefault="00ED6D21" w:rsidP="002E5F23">
      <w:pPr>
        <w:spacing w:after="0" w:line="240" w:lineRule="auto"/>
        <w:ind w:firstLine="720"/>
        <w:jc w:val="both"/>
        <w:rPr>
          <w:rFonts w:ascii="Times New Roman" w:hAnsi="Times New Roman" w:cs="Times New Roman"/>
          <w:sz w:val="28"/>
          <w:szCs w:val="28"/>
          <w:lang w:eastAsia="lv-LV"/>
        </w:rPr>
      </w:pPr>
      <w:r w:rsidRPr="002E5F23">
        <w:rPr>
          <w:rFonts w:ascii="Times New Roman" w:hAnsi="Times New Roman" w:cs="Times New Roman"/>
          <w:sz w:val="28"/>
          <w:szCs w:val="28"/>
          <w:lang w:eastAsia="lv-LV"/>
        </w:rPr>
        <w:t xml:space="preserve">44. Komisijas sekretārs saskaita </w:t>
      </w:r>
      <w:r w:rsidRPr="00785553">
        <w:rPr>
          <w:rFonts w:ascii="Times New Roman" w:hAnsi="Times New Roman" w:cs="Times New Roman"/>
          <w:spacing w:val="-2"/>
          <w:sz w:val="28"/>
          <w:szCs w:val="28"/>
          <w:lang w:eastAsia="lv-LV"/>
        </w:rPr>
        <w:t>punktus</w:t>
      </w:r>
      <w:r>
        <w:rPr>
          <w:rFonts w:ascii="Times New Roman" w:hAnsi="Times New Roman" w:cs="Times New Roman"/>
          <w:spacing w:val="-2"/>
          <w:sz w:val="28"/>
          <w:szCs w:val="28"/>
          <w:lang w:eastAsia="lv-LV"/>
        </w:rPr>
        <w:t>, kas</w:t>
      </w:r>
      <w:r w:rsidRPr="002E5F23">
        <w:rPr>
          <w:rFonts w:ascii="Times New Roman" w:hAnsi="Times New Roman" w:cs="Times New Roman"/>
          <w:sz w:val="28"/>
          <w:szCs w:val="28"/>
          <w:lang w:eastAsia="lv-LV"/>
        </w:rPr>
        <w:t xml:space="preserve"> </w:t>
      </w:r>
      <w:r w:rsidRPr="00785553">
        <w:rPr>
          <w:rFonts w:ascii="Times New Roman" w:hAnsi="Times New Roman" w:cs="Times New Roman"/>
          <w:spacing w:val="-2"/>
          <w:sz w:val="28"/>
          <w:szCs w:val="28"/>
          <w:lang w:eastAsia="lv-LV"/>
        </w:rPr>
        <w:t>piešķirt</w:t>
      </w:r>
      <w:r>
        <w:rPr>
          <w:rFonts w:ascii="Times New Roman" w:hAnsi="Times New Roman" w:cs="Times New Roman"/>
          <w:spacing w:val="-2"/>
          <w:sz w:val="28"/>
          <w:szCs w:val="28"/>
          <w:lang w:eastAsia="lv-LV"/>
        </w:rPr>
        <w:t>i</w:t>
      </w:r>
      <w:r w:rsidRPr="002E5F23">
        <w:rPr>
          <w:rFonts w:ascii="Times New Roman" w:hAnsi="Times New Roman" w:cs="Times New Roman"/>
          <w:sz w:val="28"/>
          <w:szCs w:val="28"/>
          <w:lang w:eastAsia="lv-LV"/>
        </w:rPr>
        <w:t xml:space="preserve"> par pretendenta eksāmena vai zvērināta </w:t>
      </w:r>
      <w:r w:rsidRPr="00785553">
        <w:rPr>
          <w:rFonts w:ascii="Times New Roman" w:hAnsi="Times New Roman" w:cs="Times New Roman"/>
          <w:spacing w:val="-2"/>
          <w:sz w:val="28"/>
          <w:szCs w:val="28"/>
          <w:lang w:eastAsia="lv-LV"/>
        </w:rPr>
        <w:t>notāra ārkārtas kvalifikācijas pārbaudes pirmās daļas atbildēm.</w:t>
      </w:r>
      <w:r w:rsidRPr="002E5F23">
        <w:rPr>
          <w:rFonts w:ascii="Times New Roman" w:hAnsi="Times New Roman" w:cs="Times New Roman"/>
          <w:sz w:val="28"/>
          <w:szCs w:val="28"/>
          <w:lang w:eastAsia="lv-LV"/>
        </w:rPr>
        <w:t xml:space="preserve"> Ja eksāmena vai ārkārtas kvalifikācijas pārbaudes pirmajā daļā preten</w:t>
      </w:r>
      <w:r>
        <w:rPr>
          <w:rFonts w:ascii="Times New Roman" w:hAnsi="Times New Roman" w:cs="Times New Roman"/>
          <w:sz w:val="28"/>
          <w:szCs w:val="28"/>
          <w:lang w:eastAsia="lv-LV"/>
        </w:rPr>
        <w:softHyphen/>
      </w:r>
      <w:r w:rsidRPr="002E5F23">
        <w:rPr>
          <w:rFonts w:ascii="Times New Roman" w:hAnsi="Times New Roman" w:cs="Times New Roman"/>
          <w:sz w:val="28"/>
          <w:szCs w:val="28"/>
          <w:lang w:eastAsia="lv-LV"/>
        </w:rPr>
        <w:t xml:space="preserve">dents vai zvērināts notārs ir saņēmis vismaz </w:t>
      </w:r>
      <w:r>
        <w:rPr>
          <w:rFonts w:ascii="Times New Roman" w:hAnsi="Times New Roman" w:cs="Times New Roman"/>
          <w:sz w:val="28"/>
          <w:szCs w:val="28"/>
          <w:lang w:eastAsia="lv-LV"/>
        </w:rPr>
        <w:t>astoņus</w:t>
      </w:r>
      <w:r w:rsidRPr="002E5F23">
        <w:rPr>
          <w:rFonts w:ascii="Times New Roman" w:hAnsi="Times New Roman" w:cs="Times New Roman"/>
          <w:sz w:val="28"/>
          <w:szCs w:val="28"/>
          <w:lang w:eastAsia="lv-LV"/>
        </w:rPr>
        <w:t xml:space="preserve"> punktus, viņš saņem vērtējumu </w:t>
      </w:r>
      <w:r>
        <w:rPr>
          <w:rFonts w:ascii="Times New Roman" w:hAnsi="Times New Roman" w:cs="Times New Roman"/>
          <w:sz w:val="28"/>
          <w:szCs w:val="28"/>
          <w:lang w:eastAsia="lv-LV"/>
        </w:rPr>
        <w:t>"</w:t>
      </w:r>
      <w:r w:rsidRPr="002E5F23">
        <w:rPr>
          <w:rFonts w:ascii="Times New Roman" w:hAnsi="Times New Roman" w:cs="Times New Roman"/>
          <w:sz w:val="28"/>
          <w:szCs w:val="28"/>
          <w:lang w:eastAsia="lv-LV"/>
        </w:rPr>
        <w:t>ieskaitīts</w:t>
      </w:r>
      <w:r>
        <w:rPr>
          <w:rFonts w:ascii="Times New Roman" w:hAnsi="Times New Roman" w:cs="Times New Roman"/>
          <w:sz w:val="28"/>
          <w:szCs w:val="28"/>
          <w:lang w:eastAsia="lv-LV"/>
        </w:rPr>
        <w:t>"</w:t>
      </w:r>
      <w:r w:rsidRPr="002E5F23">
        <w:rPr>
          <w:rFonts w:ascii="Times New Roman" w:hAnsi="Times New Roman" w:cs="Times New Roman"/>
          <w:sz w:val="28"/>
          <w:szCs w:val="28"/>
          <w:lang w:eastAsia="lv-LV"/>
        </w:rPr>
        <w:t>,</w:t>
      </w:r>
      <w:r>
        <w:rPr>
          <w:rFonts w:ascii="Times New Roman" w:hAnsi="Times New Roman" w:cs="Times New Roman"/>
          <w:sz w:val="28"/>
          <w:szCs w:val="28"/>
          <w:lang w:eastAsia="lv-LV"/>
        </w:rPr>
        <w:t xml:space="preserve"> bet,</w:t>
      </w:r>
      <w:r w:rsidRPr="002E5F23">
        <w:rPr>
          <w:rFonts w:ascii="Times New Roman" w:hAnsi="Times New Roman" w:cs="Times New Roman"/>
          <w:sz w:val="28"/>
          <w:szCs w:val="28"/>
          <w:lang w:eastAsia="lv-LV"/>
        </w:rPr>
        <w:t xml:space="preserve"> ja saņemto punktu skaits ir mazāks par </w:t>
      </w:r>
      <w:r>
        <w:rPr>
          <w:rFonts w:ascii="Times New Roman" w:hAnsi="Times New Roman" w:cs="Times New Roman"/>
          <w:sz w:val="28"/>
          <w:szCs w:val="28"/>
          <w:lang w:eastAsia="lv-LV"/>
        </w:rPr>
        <w:t>astoņiem</w:t>
      </w:r>
      <w:r w:rsidRPr="002E5F23">
        <w:rPr>
          <w:rFonts w:ascii="Times New Roman" w:hAnsi="Times New Roman" w:cs="Times New Roman"/>
          <w:sz w:val="28"/>
          <w:szCs w:val="28"/>
          <w:lang w:eastAsia="lv-LV"/>
        </w:rPr>
        <w:t xml:space="preserve">, pretendents vai zvērināts notārs saņem vērtējumu </w:t>
      </w:r>
      <w:r>
        <w:rPr>
          <w:rFonts w:ascii="Times New Roman" w:hAnsi="Times New Roman" w:cs="Times New Roman"/>
          <w:sz w:val="28"/>
          <w:szCs w:val="28"/>
          <w:lang w:eastAsia="lv-LV"/>
        </w:rPr>
        <w:t>"</w:t>
      </w:r>
      <w:r w:rsidRPr="002E5F23">
        <w:rPr>
          <w:rFonts w:ascii="Times New Roman" w:hAnsi="Times New Roman" w:cs="Times New Roman"/>
          <w:sz w:val="28"/>
          <w:szCs w:val="28"/>
          <w:lang w:eastAsia="lv-LV"/>
        </w:rPr>
        <w:t>neieskaitīts</w:t>
      </w:r>
      <w:r>
        <w:rPr>
          <w:rFonts w:ascii="Times New Roman" w:hAnsi="Times New Roman" w:cs="Times New Roman"/>
          <w:sz w:val="28"/>
          <w:szCs w:val="28"/>
          <w:lang w:eastAsia="lv-LV"/>
        </w:rPr>
        <w:t>"</w:t>
      </w:r>
      <w:r w:rsidRPr="002E5F23">
        <w:rPr>
          <w:rFonts w:ascii="Times New Roman" w:hAnsi="Times New Roman" w:cs="Times New Roman"/>
          <w:sz w:val="28"/>
          <w:szCs w:val="28"/>
          <w:lang w:eastAsia="lv-LV"/>
        </w:rPr>
        <w:t xml:space="preserve">. Par saņemto vērtējumu izdara attiecīgu atzīmi protokolā. </w:t>
      </w:r>
    </w:p>
    <w:p w:rsidR="00ED6D21" w:rsidRPr="005A784F" w:rsidRDefault="00ED6D21" w:rsidP="005A360C">
      <w:pPr>
        <w:spacing w:after="0" w:line="240" w:lineRule="auto"/>
        <w:ind w:firstLine="720"/>
        <w:jc w:val="both"/>
        <w:rPr>
          <w:rFonts w:ascii="Times New Roman" w:hAnsi="Times New Roman" w:cs="Times New Roman"/>
          <w:sz w:val="24"/>
          <w:szCs w:val="24"/>
          <w:lang w:eastAsia="lv-LV"/>
        </w:rPr>
      </w:pPr>
    </w:p>
    <w:p w:rsidR="00ED6D21" w:rsidRDefault="00ED6D21" w:rsidP="002E5F23">
      <w:pPr>
        <w:spacing w:after="0" w:line="240" w:lineRule="auto"/>
        <w:ind w:firstLine="720"/>
        <w:jc w:val="both"/>
        <w:rPr>
          <w:rFonts w:ascii="Times New Roman" w:hAnsi="Times New Roman" w:cs="Times New Roman"/>
          <w:sz w:val="28"/>
          <w:szCs w:val="28"/>
          <w:lang w:eastAsia="lv-LV"/>
        </w:rPr>
      </w:pPr>
      <w:r w:rsidRPr="002E5F23">
        <w:rPr>
          <w:rFonts w:ascii="Times New Roman" w:hAnsi="Times New Roman" w:cs="Times New Roman"/>
          <w:sz w:val="28"/>
          <w:szCs w:val="28"/>
          <w:lang w:eastAsia="lv-LV"/>
        </w:rPr>
        <w:t>45. Ja pretendents vai zvērināts notārs eksāmena vai ārkārtas kvalifi</w:t>
      </w:r>
      <w:r>
        <w:rPr>
          <w:rFonts w:ascii="Times New Roman" w:hAnsi="Times New Roman" w:cs="Times New Roman"/>
          <w:sz w:val="28"/>
          <w:szCs w:val="28"/>
          <w:lang w:eastAsia="lv-LV"/>
        </w:rPr>
        <w:softHyphen/>
      </w:r>
      <w:r w:rsidRPr="002E5F23">
        <w:rPr>
          <w:rFonts w:ascii="Times New Roman" w:hAnsi="Times New Roman" w:cs="Times New Roman"/>
          <w:sz w:val="28"/>
          <w:szCs w:val="28"/>
          <w:lang w:eastAsia="lv-LV"/>
        </w:rPr>
        <w:t>kācijas pārb</w:t>
      </w:r>
      <w:r>
        <w:rPr>
          <w:rFonts w:ascii="Times New Roman" w:hAnsi="Times New Roman" w:cs="Times New Roman"/>
          <w:sz w:val="28"/>
          <w:szCs w:val="28"/>
          <w:lang w:eastAsia="lv-LV"/>
        </w:rPr>
        <w:t xml:space="preserve">audes pirmajā daļā ir saņēmis </w:t>
      </w:r>
      <w:r w:rsidRPr="002E5F23">
        <w:rPr>
          <w:rFonts w:ascii="Times New Roman" w:hAnsi="Times New Roman" w:cs="Times New Roman"/>
          <w:sz w:val="28"/>
          <w:szCs w:val="28"/>
          <w:lang w:eastAsia="lv-LV"/>
        </w:rPr>
        <w:t xml:space="preserve">vērtējumu </w:t>
      </w:r>
      <w:r>
        <w:rPr>
          <w:rFonts w:ascii="Times New Roman" w:hAnsi="Times New Roman" w:cs="Times New Roman"/>
          <w:sz w:val="28"/>
          <w:szCs w:val="28"/>
          <w:lang w:eastAsia="lv-LV"/>
        </w:rPr>
        <w:t>"</w:t>
      </w:r>
      <w:r w:rsidRPr="002E5F23">
        <w:rPr>
          <w:rFonts w:ascii="Times New Roman" w:hAnsi="Times New Roman" w:cs="Times New Roman"/>
          <w:sz w:val="28"/>
          <w:szCs w:val="28"/>
          <w:lang w:eastAsia="lv-LV"/>
        </w:rPr>
        <w:t>neieskaitīts</w:t>
      </w:r>
      <w:r>
        <w:rPr>
          <w:rFonts w:ascii="Times New Roman" w:hAnsi="Times New Roman" w:cs="Times New Roman"/>
          <w:sz w:val="28"/>
          <w:szCs w:val="28"/>
          <w:lang w:eastAsia="lv-LV"/>
        </w:rPr>
        <w:t>"</w:t>
      </w:r>
      <w:r w:rsidRPr="002E5F23">
        <w:rPr>
          <w:rFonts w:ascii="Times New Roman" w:hAnsi="Times New Roman" w:cs="Times New Roman"/>
          <w:sz w:val="28"/>
          <w:szCs w:val="28"/>
          <w:lang w:eastAsia="lv-LV"/>
        </w:rPr>
        <w:t xml:space="preserve">, eksāmens vai ārkārtas kvalifikācijas pārbaude nav nokārtota. </w:t>
      </w:r>
    </w:p>
    <w:p w:rsidR="00ED6D21" w:rsidRPr="005A784F" w:rsidRDefault="00ED6D21" w:rsidP="005A360C">
      <w:pPr>
        <w:spacing w:after="0" w:line="240" w:lineRule="auto"/>
        <w:ind w:firstLine="720"/>
        <w:jc w:val="both"/>
        <w:rPr>
          <w:rFonts w:ascii="Times New Roman" w:hAnsi="Times New Roman" w:cs="Times New Roman"/>
          <w:sz w:val="24"/>
          <w:szCs w:val="24"/>
          <w:lang w:eastAsia="lv-LV"/>
        </w:rPr>
      </w:pPr>
    </w:p>
    <w:p w:rsidR="00ED6D21" w:rsidRDefault="00ED6D21" w:rsidP="002E5F23">
      <w:pPr>
        <w:spacing w:after="0" w:line="240" w:lineRule="auto"/>
        <w:ind w:firstLine="720"/>
        <w:jc w:val="both"/>
        <w:rPr>
          <w:rFonts w:ascii="Times New Roman" w:hAnsi="Times New Roman" w:cs="Times New Roman"/>
          <w:sz w:val="28"/>
          <w:szCs w:val="28"/>
          <w:lang w:eastAsia="lv-LV"/>
        </w:rPr>
      </w:pPr>
      <w:r w:rsidRPr="002E5F23">
        <w:rPr>
          <w:rFonts w:ascii="Times New Roman" w:hAnsi="Times New Roman" w:cs="Times New Roman"/>
          <w:sz w:val="28"/>
          <w:szCs w:val="28"/>
          <w:lang w:eastAsia="lv-LV"/>
        </w:rPr>
        <w:t>46. </w:t>
      </w:r>
      <w:r>
        <w:rPr>
          <w:rFonts w:ascii="Times New Roman" w:hAnsi="Times New Roman" w:cs="Times New Roman"/>
          <w:sz w:val="28"/>
          <w:szCs w:val="28"/>
          <w:lang w:eastAsia="lv-LV"/>
        </w:rPr>
        <w:t>K</w:t>
      </w:r>
      <w:r w:rsidRPr="002E5F23">
        <w:rPr>
          <w:rFonts w:ascii="Times New Roman" w:hAnsi="Times New Roman" w:cs="Times New Roman"/>
          <w:sz w:val="28"/>
          <w:szCs w:val="28"/>
          <w:lang w:eastAsia="lv-LV"/>
        </w:rPr>
        <w:t xml:space="preserve">ad komisijas priekšsēdētājs paziņojis, ka eksāmena vai ārkārtas kvalifikācijas pārbaudes pirmās daļas novērtēšana ir pabeigta, pretendentus un zvērinātus notārus aicina eksāmena telpā un paziņo pirmās daļas rezultātus. </w:t>
      </w:r>
    </w:p>
    <w:p w:rsidR="00ED6D21" w:rsidRPr="005A784F" w:rsidRDefault="00ED6D21" w:rsidP="005A360C">
      <w:pPr>
        <w:spacing w:after="0" w:line="240" w:lineRule="auto"/>
        <w:ind w:firstLine="720"/>
        <w:jc w:val="both"/>
        <w:rPr>
          <w:rFonts w:ascii="Times New Roman" w:hAnsi="Times New Roman" w:cs="Times New Roman"/>
          <w:sz w:val="24"/>
          <w:szCs w:val="24"/>
          <w:lang w:eastAsia="lv-LV"/>
        </w:rPr>
      </w:pPr>
    </w:p>
    <w:p w:rsidR="00ED6D21" w:rsidRDefault="00ED6D21" w:rsidP="002E5F23">
      <w:pPr>
        <w:spacing w:after="0" w:line="240" w:lineRule="auto"/>
        <w:ind w:firstLine="720"/>
        <w:jc w:val="both"/>
        <w:rPr>
          <w:rFonts w:ascii="Times New Roman" w:hAnsi="Times New Roman" w:cs="Times New Roman"/>
          <w:sz w:val="28"/>
          <w:szCs w:val="28"/>
          <w:lang w:eastAsia="lv-LV"/>
        </w:rPr>
      </w:pPr>
      <w:r w:rsidRPr="002E5F23">
        <w:rPr>
          <w:rFonts w:ascii="Times New Roman" w:hAnsi="Times New Roman" w:cs="Times New Roman"/>
          <w:sz w:val="28"/>
          <w:szCs w:val="28"/>
          <w:lang w:eastAsia="lv-LV"/>
        </w:rPr>
        <w:t xml:space="preserve">47. Komisija vērtē pretendenta vai zvērināta notāra zināšanas un prasmes šajos noteikumos noteiktajā kārtībā piecu ballu sistēmā saskaņā ar eksāmena un ārkārtas kvalifikācijas pārbaudes otrās un trešās daļas vērtēšanas kritērijiem (3.pielikums). </w:t>
      </w:r>
    </w:p>
    <w:p w:rsidR="00ED6D21" w:rsidRPr="005A784F" w:rsidRDefault="00ED6D21" w:rsidP="005A360C">
      <w:pPr>
        <w:spacing w:after="0" w:line="240" w:lineRule="auto"/>
        <w:ind w:firstLine="720"/>
        <w:jc w:val="both"/>
        <w:rPr>
          <w:rFonts w:ascii="Times New Roman" w:hAnsi="Times New Roman" w:cs="Times New Roman"/>
          <w:sz w:val="24"/>
          <w:szCs w:val="24"/>
          <w:lang w:eastAsia="lv-LV"/>
        </w:rPr>
      </w:pPr>
    </w:p>
    <w:p w:rsidR="00ED6D21" w:rsidRDefault="00ED6D21" w:rsidP="002E5F23">
      <w:pPr>
        <w:spacing w:after="0" w:line="240" w:lineRule="auto"/>
        <w:ind w:firstLine="720"/>
        <w:jc w:val="both"/>
        <w:rPr>
          <w:rFonts w:ascii="Times New Roman" w:hAnsi="Times New Roman" w:cs="Times New Roman"/>
          <w:sz w:val="28"/>
          <w:szCs w:val="28"/>
          <w:lang w:eastAsia="lv-LV"/>
        </w:rPr>
      </w:pPr>
      <w:r w:rsidRPr="002E5F23">
        <w:rPr>
          <w:rFonts w:ascii="Times New Roman" w:hAnsi="Times New Roman" w:cs="Times New Roman"/>
          <w:sz w:val="28"/>
          <w:szCs w:val="28"/>
          <w:lang w:eastAsia="lv-LV"/>
        </w:rPr>
        <w:t>48. Katrs komisijas loceklis novērtē katra pretendenta eksāmena vai zvērināta notāra ārkārtas kvalifikācijas pārbaudes otrās daļas darbu</w:t>
      </w:r>
      <w:r>
        <w:rPr>
          <w:rFonts w:ascii="Times New Roman" w:hAnsi="Times New Roman" w:cs="Times New Roman"/>
          <w:sz w:val="28"/>
          <w:szCs w:val="28"/>
          <w:lang w:eastAsia="lv-LV"/>
        </w:rPr>
        <w:t>,</w:t>
      </w:r>
      <w:r w:rsidRPr="002E5F23">
        <w:rPr>
          <w:rFonts w:ascii="Times New Roman" w:hAnsi="Times New Roman" w:cs="Times New Roman"/>
          <w:sz w:val="28"/>
          <w:szCs w:val="28"/>
          <w:lang w:eastAsia="lv-LV"/>
        </w:rPr>
        <w:t xml:space="preserve"> ieraksta vērtējumu pretendentu un zvērinātu notāru zināšanu un prasmju vērtējuma lapā, kas paredzēta eksāmena vai ārkārtas kvalifikācijas pārbaudes otrajai daļai (4.pielikums), ja nepieciešams, pievieno īsu vērtējuma pamatojumu un paraksta vērtējuma lapu. </w:t>
      </w:r>
    </w:p>
    <w:p w:rsidR="00ED6D21" w:rsidRPr="005A784F" w:rsidRDefault="00ED6D21" w:rsidP="005A360C">
      <w:pPr>
        <w:spacing w:after="0" w:line="240" w:lineRule="auto"/>
        <w:ind w:firstLine="720"/>
        <w:jc w:val="both"/>
        <w:rPr>
          <w:rFonts w:ascii="Times New Roman" w:hAnsi="Times New Roman" w:cs="Times New Roman"/>
          <w:sz w:val="24"/>
          <w:szCs w:val="24"/>
          <w:lang w:eastAsia="lv-LV"/>
        </w:rPr>
      </w:pPr>
    </w:p>
    <w:p w:rsidR="00ED6D21" w:rsidRPr="002635E3" w:rsidRDefault="00ED6D21" w:rsidP="002E5F23">
      <w:pPr>
        <w:spacing w:after="0" w:line="240" w:lineRule="auto"/>
        <w:ind w:firstLine="720"/>
        <w:jc w:val="both"/>
        <w:rPr>
          <w:rFonts w:ascii="Times New Roman" w:hAnsi="Times New Roman" w:cs="Times New Roman"/>
          <w:spacing w:val="-2"/>
          <w:sz w:val="28"/>
          <w:szCs w:val="28"/>
          <w:lang w:eastAsia="lv-LV"/>
        </w:rPr>
      </w:pPr>
      <w:r w:rsidRPr="002E5F23">
        <w:rPr>
          <w:rFonts w:ascii="Times New Roman" w:hAnsi="Times New Roman" w:cs="Times New Roman"/>
          <w:sz w:val="28"/>
          <w:szCs w:val="28"/>
          <w:lang w:eastAsia="lv-LV"/>
        </w:rPr>
        <w:t>49. Pēc visu eksāmena vai ārkārtas kvalifikācijas pārbaudes otrās daļas darbu novērtēšanas komisijas sekretārs apkopo vērtējuma lapās ierakstītos rezul</w:t>
      </w:r>
      <w:r>
        <w:rPr>
          <w:rFonts w:ascii="Times New Roman" w:hAnsi="Times New Roman" w:cs="Times New Roman"/>
          <w:sz w:val="28"/>
          <w:szCs w:val="28"/>
          <w:lang w:eastAsia="lv-LV"/>
        </w:rPr>
        <w:softHyphen/>
      </w:r>
      <w:r w:rsidRPr="002E5F23">
        <w:rPr>
          <w:rFonts w:ascii="Times New Roman" w:hAnsi="Times New Roman" w:cs="Times New Roman"/>
          <w:sz w:val="28"/>
          <w:szCs w:val="28"/>
          <w:lang w:eastAsia="lv-LV"/>
        </w:rPr>
        <w:t xml:space="preserve">tātus. Katra pretendenta eksāmena vai zvērināta notāra ārkārtas kvalifikācijas </w:t>
      </w:r>
      <w:r w:rsidRPr="002635E3">
        <w:rPr>
          <w:rFonts w:ascii="Times New Roman" w:hAnsi="Times New Roman" w:cs="Times New Roman"/>
          <w:spacing w:val="-2"/>
          <w:sz w:val="28"/>
          <w:szCs w:val="28"/>
          <w:lang w:eastAsia="lv-LV"/>
        </w:rPr>
        <w:t xml:space="preserve">pārbaudes otrās daļas vidējo vērtējumu iegūst, summējot komisijas locekļu dotos vērtējumus un dalot ar komisijas locekļu skaitu, kuri piedalījušies </w:t>
      </w:r>
      <w:r w:rsidRPr="002E5F23">
        <w:rPr>
          <w:rFonts w:ascii="Times New Roman" w:hAnsi="Times New Roman" w:cs="Times New Roman"/>
          <w:sz w:val="28"/>
          <w:szCs w:val="28"/>
          <w:lang w:eastAsia="lv-LV"/>
        </w:rPr>
        <w:t xml:space="preserve">pretendenta eksāmena vai zvērināta notāra </w:t>
      </w:r>
      <w:r w:rsidRPr="002635E3">
        <w:rPr>
          <w:rFonts w:ascii="Times New Roman" w:hAnsi="Times New Roman" w:cs="Times New Roman"/>
          <w:spacing w:val="-2"/>
          <w:sz w:val="28"/>
          <w:szCs w:val="28"/>
          <w:lang w:eastAsia="lv-LV"/>
        </w:rPr>
        <w:t xml:space="preserve">ārkārtas kvalifikācijas pārbaudes otrās daļas darbu vērtēšanā. Iegūto aritmētisko rezultātu, ja nepieciešams, noapaļo līdz veselam skaitlim (decimāldaļskaitli, kuram aiz komata ir cipars 5, apaļo uz augšu). Ja iegūtais aritmētiskais rezultāts nesasniedz trīs balles, to neapaļo, un šādā gadījumā vērtējums ir attiecīgi viena vai divas balles (neapmierinošs vērtējums). Katra </w:t>
      </w:r>
      <w:r w:rsidRPr="002E5F23">
        <w:rPr>
          <w:rFonts w:ascii="Times New Roman" w:hAnsi="Times New Roman" w:cs="Times New Roman"/>
          <w:sz w:val="28"/>
          <w:szCs w:val="28"/>
          <w:lang w:eastAsia="lv-LV"/>
        </w:rPr>
        <w:t xml:space="preserve">pretendenta eksāmena vai zvērināta notāra </w:t>
      </w:r>
      <w:r w:rsidRPr="002635E3">
        <w:rPr>
          <w:rFonts w:ascii="Times New Roman" w:hAnsi="Times New Roman" w:cs="Times New Roman"/>
          <w:spacing w:val="-2"/>
          <w:sz w:val="28"/>
          <w:szCs w:val="28"/>
          <w:lang w:eastAsia="lv-LV"/>
        </w:rPr>
        <w:t>ārkārtas kvalifikācijas pārbaudes otrajā daļā iegūto vidējo vērtējumu ieraksta protokolā.</w:t>
      </w:r>
    </w:p>
    <w:p w:rsidR="00ED6D21" w:rsidRPr="005A784F" w:rsidRDefault="00ED6D21" w:rsidP="005A784F">
      <w:pPr>
        <w:spacing w:after="0" w:line="240" w:lineRule="auto"/>
        <w:ind w:firstLine="720"/>
        <w:jc w:val="both"/>
        <w:rPr>
          <w:rFonts w:ascii="Times New Roman" w:hAnsi="Times New Roman" w:cs="Times New Roman"/>
          <w:sz w:val="24"/>
          <w:szCs w:val="24"/>
          <w:lang w:eastAsia="lv-LV"/>
        </w:rPr>
      </w:pPr>
    </w:p>
    <w:p w:rsidR="00ED6D21" w:rsidRPr="005A360C" w:rsidRDefault="00ED6D21" w:rsidP="002E5F23">
      <w:pPr>
        <w:spacing w:after="0" w:line="240" w:lineRule="auto"/>
        <w:ind w:firstLine="720"/>
        <w:jc w:val="both"/>
        <w:rPr>
          <w:rFonts w:ascii="Times New Roman" w:hAnsi="Times New Roman" w:cs="Times New Roman"/>
          <w:sz w:val="28"/>
          <w:szCs w:val="28"/>
          <w:lang w:eastAsia="lv-LV"/>
        </w:rPr>
      </w:pPr>
      <w:r w:rsidRPr="00045043">
        <w:rPr>
          <w:rFonts w:ascii="Times New Roman" w:hAnsi="Times New Roman" w:cs="Times New Roman"/>
          <w:sz w:val="28"/>
          <w:szCs w:val="28"/>
          <w:lang w:eastAsia="lv-LV"/>
        </w:rPr>
        <w:t>50. </w:t>
      </w:r>
      <w:r>
        <w:rPr>
          <w:rFonts w:ascii="Times New Roman" w:hAnsi="Times New Roman" w:cs="Times New Roman"/>
          <w:sz w:val="28"/>
          <w:szCs w:val="28"/>
          <w:lang w:eastAsia="lv-LV"/>
        </w:rPr>
        <w:t>K</w:t>
      </w:r>
      <w:r w:rsidRPr="00045043">
        <w:rPr>
          <w:rFonts w:ascii="Times New Roman" w:hAnsi="Times New Roman" w:cs="Times New Roman"/>
          <w:sz w:val="28"/>
          <w:szCs w:val="28"/>
          <w:lang w:eastAsia="lv-LV"/>
        </w:rPr>
        <w:t xml:space="preserve">ad komisijas priekšsēdētājs paziņojis, ka eksāmena vai ārkārtas kvalifikācijas pārbaudes otrās daļas darbu novērtēšana ir pabeigta, pretendentus un zvērinātus notārus aicina eksāmena telpā un paziņo otrās daļas rezultātus. </w:t>
      </w:r>
    </w:p>
    <w:p w:rsidR="00ED6D21" w:rsidRPr="005A360C" w:rsidRDefault="00ED6D21" w:rsidP="005A784F">
      <w:pPr>
        <w:spacing w:after="0" w:line="240" w:lineRule="auto"/>
        <w:ind w:firstLine="720"/>
        <w:jc w:val="both"/>
        <w:rPr>
          <w:rFonts w:ascii="Times New Roman" w:hAnsi="Times New Roman" w:cs="Times New Roman"/>
          <w:sz w:val="28"/>
          <w:szCs w:val="28"/>
          <w:lang w:eastAsia="lv-LV"/>
        </w:rPr>
      </w:pPr>
    </w:p>
    <w:p w:rsidR="00ED6D21" w:rsidRPr="005A360C" w:rsidRDefault="00ED6D21" w:rsidP="002E5F23">
      <w:pPr>
        <w:spacing w:after="0" w:line="240" w:lineRule="auto"/>
        <w:ind w:firstLine="720"/>
        <w:jc w:val="both"/>
        <w:rPr>
          <w:rFonts w:ascii="Times New Roman" w:hAnsi="Times New Roman" w:cs="Times New Roman"/>
          <w:sz w:val="28"/>
          <w:szCs w:val="28"/>
          <w:lang w:eastAsia="lv-LV"/>
        </w:rPr>
      </w:pPr>
      <w:r w:rsidRPr="005A360C">
        <w:rPr>
          <w:rFonts w:ascii="Times New Roman" w:hAnsi="Times New Roman" w:cs="Times New Roman"/>
          <w:sz w:val="28"/>
          <w:szCs w:val="28"/>
          <w:lang w:eastAsia="lv-LV"/>
        </w:rPr>
        <w:t>51. Katrs komisijas loceklis novērtē katra pretendenta vai zvērināta notāra atbildes uz katru eksāmena vai ārkārtas kvalifikācijas pārbaudes trešās daļas jautājumu, katras atbildes vērtējumu ieraksta pretendenta vai zvērināta notār</w:t>
      </w:r>
      <w:r>
        <w:rPr>
          <w:rFonts w:ascii="Times New Roman" w:hAnsi="Times New Roman" w:cs="Times New Roman"/>
          <w:sz w:val="28"/>
          <w:szCs w:val="28"/>
          <w:lang w:eastAsia="lv-LV"/>
        </w:rPr>
        <w:t>a</w:t>
      </w:r>
      <w:r w:rsidRPr="005A360C">
        <w:rPr>
          <w:rFonts w:ascii="Times New Roman" w:hAnsi="Times New Roman" w:cs="Times New Roman"/>
          <w:sz w:val="28"/>
          <w:szCs w:val="28"/>
          <w:lang w:eastAsia="lv-LV"/>
        </w:rPr>
        <w:t xml:space="preserve"> zināšanu un prasmju vērtējuma lapā, kas paredzēta eksāmena vai ārkārtas kvalifikācijas pārbaudes trešajai daļai (5.pielikums), ja nepieciešams, pievieno īsu vērtējuma pamatojumu un paraksta vērtējuma lapu. </w:t>
      </w:r>
    </w:p>
    <w:p w:rsidR="00ED6D21" w:rsidRPr="005A360C" w:rsidRDefault="00ED6D21" w:rsidP="002E5F23">
      <w:pPr>
        <w:spacing w:after="0" w:line="240" w:lineRule="auto"/>
        <w:ind w:firstLine="720"/>
        <w:jc w:val="both"/>
        <w:rPr>
          <w:rFonts w:ascii="Times New Roman" w:hAnsi="Times New Roman" w:cs="Times New Roman"/>
          <w:sz w:val="28"/>
          <w:szCs w:val="28"/>
          <w:lang w:eastAsia="lv-LV"/>
        </w:rPr>
      </w:pPr>
    </w:p>
    <w:p w:rsidR="00ED6D21" w:rsidRPr="005A360C" w:rsidRDefault="00ED6D21" w:rsidP="002E5F23">
      <w:pPr>
        <w:spacing w:after="0" w:line="240" w:lineRule="auto"/>
        <w:ind w:firstLine="720"/>
        <w:jc w:val="both"/>
        <w:rPr>
          <w:rFonts w:ascii="Times New Roman" w:hAnsi="Times New Roman" w:cs="Times New Roman"/>
          <w:sz w:val="28"/>
          <w:szCs w:val="28"/>
          <w:lang w:eastAsia="lv-LV"/>
        </w:rPr>
      </w:pPr>
      <w:r w:rsidRPr="005A360C">
        <w:rPr>
          <w:rFonts w:ascii="Times New Roman" w:hAnsi="Times New Roman" w:cs="Times New Roman"/>
          <w:sz w:val="28"/>
          <w:szCs w:val="28"/>
          <w:lang w:eastAsia="lv-LV"/>
        </w:rPr>
        <w:t xml:space="preserve">52. Katra </w:t>
      </w:r>
      <w:r w:rsidRPr="002E5F23">
        <w:rPr>
          <w:rFonts w:ascii="Times New Roman" w:hAnsi="Times New Roman" w:cs="Times New Roman"/>
          <w:sz w:val="28"/>
          <w:szCs w:val="28"/>
          <w:lang w:eastAsia="lv-LV"/>
        </w:rPr>
        <w:t xml:space="preserve">pretendenta eksāmena vai zvērināta notāra </w:t>
      </w:r>
      <w:r w:rsidRPr="005A360C">
        <w:rPr>
          <w:rFonts w:ascii="Times New Roman" w:hAnsi="Times New Roman" w:cs="Times New Roman"/>
          <w:sz w:val="28"/>
          <w:szCs w:val="28"/>
          <w:lang w:eastAsia="lv-LV"/>
        </w:rPr>
        <w:t>ārkārtas kvalifikā</w:t>
      </w:r>
      <w:r>
        <w:rPr>
          <w:rFonts w:ascii="Times New Roman" w:hAnsi="Times New Roman" w:cs="Times New Roman"/>
          <w:sz w:val="28"/>
          <w:szCs w:val="28"/>
          <w:lang w:eastAsia="lv-LV"/>
        </w:rPr>
        <w:softHyphen/>
      </w:r>
      <w:r w:rsidRPr="005A360C">
        <w:rPr>
          <w:rFonts w:ascii="Times New Roman" w:hAnsi="Times New Roman" w:cs="Times New Roman"/>
          <w:sz w:val="28"/>
          <w:szCs w:val="28"/>
          <w:lang w:eastAsia="lv-LV"/>
        </w:rPr>
        <w:t>cijas pārbaudes trešās daļas atbilžu vidējo vērtējumu iegūst, summējot komisijas locekļu dotos kopējos visu triju atbilžu vērtējumus un dalot ar komisijas locekļu skaitu, kuri piedalījušies pretendenta eksāmena vai zvērināta notāra ārkārtas kvalifikācijas pārbaudes trešās daļas atbilžu vērtēšanā. Iegūto aritmētisko rezultātu, ja nepieciešams, noapaļo līdz veselam skaitlim (decimāl</w:t>
      </w:r>
      <w:r w:rsidRPr="005A360C">
        <w:rPr>
          <w:rFonts w:ascii="Times New Roman" w:hAnsi="Times New Roman" w:cs="Times New Roman"/>
          <w:sz w:val="28"/>
          <w:szCs w:val="28"/>
          <w:lang w:eastAsia="lv-LV"/>
        </w:rPr>
        <w:softHyphen/>
        <w:t>daļskaitli, kuram aiz komata ir cipars 5, apaļo uz augšu). Ja iegūtais aritmē</w:t>
      </w:r>
      <w:r w:rsidRPr="005A360C">
        <w:rPr>
          <w:rFonts w:ascii="Times New Roman" w:hAnsi="Times New Roman" w:cs="Times New Roman"/>
          <w:sz w:val="28"/>
          <w:szCs w:val="28"/>
          <w:lang w:eastAsia="lv-LV"/>
        </w:rPr>
        <w:softHyphen/>
        <w:t xml:space="preserve">tiskais rezultāts nesasniedz trīs balles, to neapaļo, un šādā gadījumā vērtējums ir attiecīgi viena vai divas balles (neapmierinošs vērtējums). Katra </w:t>
      </w:r>
      <w:r w:rsidRPr="002E5F23">
        <w:rPr>
          <w:rFonts w:ascii="Times New Roman" w:hAnsi="Times New Roman" w:cs="Times New Roman"/>
          <w:sz w:val="28"/>
          <w:szCs w:val="28"/>
          <w:lang w:eastAsia="lv-LV"/>
        </w:rPr>
        <w:t>pretendenta eksāmena vai zvērināta notāra</w:t>
      </w:r>
      <w:r w:rsidRPr="005A360C">
        <w:rPr>
          <w:rFonts w:ascii="Times New Roman" w:hAnsi="Times New Roman" w:cs="Times New Roman"/>
          <w:sz w:val="28"/>
          <w:szCs w:val="28"/>
          <w:lang w:eastAsia="lv-LV"/>
        </w:rPr>
        <w:t xml:space="preserve"> ārkārtas kvalifikācijas pārbaudes trešās daļas iegūto vidējo vērtējumu ieraksta protokolā.</w:t>
      </w:r>
    </w:p>
    <w:p w:rsidR="00ED6D21" w:rsidRPr="005A360C" w:rsidRDefault="00ED6D21" w:rsidP="005A784F">
      <w:pPr>
        <w:spacing w:after="0" w:line="240" w:lineRule="auto"/>
        <w:ind w:firstLine="720"/>
        <w:jc w:val="both"/>
        <w:rPr>
          <w:rFonts w:ascii="Times New Roman" w:hAnsi="Times New Roman" w:cs="Times New Roman"/>
          <w:sz w:val="28"/>
          <w:szCs w:val="28"/>
          <w:lang w:eastAsia="lv-LV"/>
        </w:rPr>
      </w:pPr>
    </w:p>
    <w:p w:rsidR="00ED6D21" w:rsidRPr="005A360C" w:rsidRDefault="00ED6D21" w:rsidP="002E5F23">
      <w:pPr>
        <w:spacing w:after="0" w:line="240" w:lineRule="auto"/>
        <w:ind w:firstLine="720"/>
        <w:jc w:val="both"/>
        <w:rPr>
          <w:rFonts w:ascii="Times New Roman" w:hAnsi="Times New Roman" w:cs="Times New Roman"/>
          <w:sz w:val="28"/>
          <w:szCs w:val="28"/>
          <w:lang w:eastAsia="lv-LV"/>
        </w:rPr>
      </w:pPr>
      <w:r w:rsidRPr="005A360C">
        <w:rPr>
          <w:rFonts w:ascii="Times New Roman" w:hAnsi="Times New Roman" w:cs="Times New Roman"/>
          <w:sz w:val="28"/>
          <w:szCs w:val="28"/>
          <w:lang w:eastAsia="lv-LV"/>
        </w:rPr>
        <w:t xml:space="preserve">53. Ja zvērināts notārs ir atbrīvots no regulārās kvalifikācijas pārbaudes teorētisko zināšanu un prasmju pārbaudes (šo noteikumu 23.2.apakšpunkts), par šo daļu viņš saņem maksimālo vērtējumu – piecas balles. </w:t>
      </w:r>
    </w:p>
    <w:p w:rsidR="00ED6D21" w:rsidRPr="005A360C" w:rsidRDefault="00ED6D21" w:rsidP="002E5F23">
      <w:pPr>
        <w:spacing w:after="0" w:line="240" w:lineRule="auto"/>
        <w:ind w:firstLine="720"/>
        <w:jc w:val="both"/>
        <w:rPr>
          <w:rFonts w:ascii="Times New Roman" w:hAnsi="Times New Roman" w:cs="Times New Roman"/>
          <w:sz w:val="28"/>
          <w:szCs w:val="28"/>
          <w:lang w:eastAsia="lv-LV"/>
        </w:rPr>
      </w:pPr>
    </w:p>
    <w:p w:rsidR="00ED6D21" w:rsidRPr="005A360C" w:rsidRDefault="00ED6D21" w:rsidP="002E5F23">
      <w:pPr>
        <w:spacing w:after="0" w:line="240" w:lineRule="auto"/>
        <w:ind w:firstLine="720"/>
        <w:jc w:val="both"/>
        <w:rPr>
          <w:rFonts w:ascii="Times New Roman" w:hAnsi="Times New Roman" w:cs="Times New Roman"/>
          <w:sz w:val="28"/>
          <w:szCs w:val="28"/>
          <w:lang w:eastAsia="lv-LV"/>
        </w:rPr>
      </w:pPr>
      <w:r w:rsidRPr="005A360C">
        <w:rPr>
          <w:rFonts w:ascii="Times New Roman" w:hAnsi="Times New Roman" w:cs="Times New Roman"/>
          <w:sz w:val="28"/>
          <w:szCs w:val="28"/>
          <w:lang w:eastAsia="lv-LV"/>
        </w:rPr>
        <w:t>54. Eksāmena vai ārkārtas kvalifikācijas pārbaudes trešā daļa nav nokār</w:t>
      </w:r>
      <w:r w:rsidRPr="005A360C">
        <w:rPr>
          <w:rFonts w:ascii="Times New Roman" w:hAnsi="Times New Roman" w:cs="Times New Roman"/>
          <w:sz w:val="28"/>
          <w:szCs w:val="28"/>
          <w:lang w:eastAsia="lv-LV"/>
        </w:rPr>
        <w:softHyphen/>
        <w:t xml:space="preserve">tota, ja vismaz trīs komisijas locekļi vismaz divus pretendenta vai zvērināta notāra eksāmena vai ārkārtas kvalifikācijas pārbaudes trešās daļas jautājumus ir novērtējuši ar vienu vai divām ballēm. </w:t>
      </w:r>
    </w:p>
    <w:p w:rsidR="00ED6D21" w:rsidRPr="005A360C" w:rsidRDefault="00ED6D21" w:rsidP="005A784F">
      <w:pPr>
        <w:spacing w:after="0" w:line="240" w:lineRule="auto"/>
        <w:ind w:firstLine="720"/>
        <w:jc w:val="both"/>
        <w:rPr>
          <w:rFonts w:ascii="Times New Roman" w:hAnsi="Times New Roman" w:cs="Times New Roman"/>
          <w:sz w:val="28"/>
          <w:szCs w:val="28"/>
          <w:lang w:eastAsia="lv-LV"/>
        </w:rPr>
      </w:pPr>
    </w:p>
    <w:p w:rsidR="00ED6D21" w:rsidRPr="005A360C" w:rsidRDefault="00ED6D21" w:rsidP="002E5F23">
      <w:pPr>
        <w:spacing w:after="0" w:line="240" w:lineRule="auto"/>
        <w:ind w:firstLine="720"/>
        <w:jc w:val="both"/>
        <w:rPr>
          <w:rFonts w:ascii="Times New Roman" w:hAnsi="Times New Roman" w:cs="Times New Roman"/>
          <w:sz w:val="28"/>
          <w:szCs w:val="28"/>
          <w:lang w:eastAsia="lv-LV"/>
        </w:rPr>
      </w:pPr>
      <w:r w:rsidRPr="005A360C">
        <w:rPr>
          <w:rFonts w:ascii="Times New Roman" w:hAnsi="Times New Roman" w:cs="Times New Roman"/>
          <w:sz w:val="28"/>
          <w:szCs w:val="28"/>
          <w:lang w:eastAsia="lv-LV"/>
        </w:rPr>
        <w:t>55. </w:t>
      </w:r>
      <w:r>
        <w:rPr>
          <w:rFonts w:ascii="Times New Roman" w:hAnsi="Times New Roman" w:cs="Times New Roman"/>
          <w:sz w:val="28"/>
          <w:szCs w:val="28"/>
          <w:lang w:eastAsia="lv-LV"/>
        </w:rPr>
        <w:t>K</w:t>
      </w:r>
      <w:r w:rsidRPr="005A360C">
        <w:rPr>
          <w:rFonts w:ascii="Times New Roman" w:hAnsi="Times New Roman" w:cs="Times New Roman"/>
          <w:sz w:val="28"/>
          <w:szCs w:val="28"/>
          <w:lang w:eastAsia="lv-LV"/>
        </w:rPr>
        <w:t>ad komisijas priekšsēdētājs paziņojis, ka eksāmena vai ārkārtas kvalifikācijas pārbaudes trešās daļas novērtēšana ir pabeigta, pretendentus un zvērinātus notārus aicina eksāmena telpā un paziņo trešās daļas rezultātus.</w:t>
      </w:r>
    </w:p>
    <w:p w:rsidR="00ED6D21" w:rsidRPr="005A360C" w:rsidRDefault="00ED6D21" w:rsidP="002E5F23">
      <w:pPr>
        <w:spacing w:after="0" w:line="240" w:lineRule="auto"/>
        <w:ind w:firstLine="720"/>
        <w:jc w:val="both"/>
        <w:rPr>
          <w:rFonts w:ascii="Times New Roman" w:hAnsi="Times New Roman" w:cs="Times New Roman"/>
          <w:sz w:val="28"/>
          <w:szCs w:val="28"/>
          <w:lang w:eastAsia="lv-LV"/>
        </w:rPr>
      </w:pPr>
    </w:p>
    <w:p w:rsidR="00ED6D21" w:rsidRPr="005A360C" w:rsidRDefault="00ED6D21" w:rsidP="002E5F23">
      <w:pPr>
        <w:spacing w:after="0" w:line="240" w:lineRule="auto"/>
        <w:ind w:firstLine="720"/>
        <w:jc w:val="both"/>
        <w:rPr>
          <w:rFonts w:ascii="Times New Roman" w:hAnsi="Times New Roman" w:cs="Times New Roman"/>
          <w:sz w:val="28"/>
          <w:szCs w:val="28"/>
          <w:lang w:eastAsia="lv-LV"/>
        </w:rPr>
      </w:pPr>
      <w:r w:rsidRPr="005A360C">
        <w:rPr>
          <w:rFonts w:ascii="Times New Roman" w:hAnsi="Times New Roman" w:cs="Times New Roman"/>
          <w:sz w:val="28"/>
          <w:szCs w:val="28"/>
          <w:lang w:eastAsia="lv-LV"/>
        </w:rPr>
        <w:t>56. Ja pretendents vai zvērināts notārs eksāmena vai ārkārtas kvalifikā</w:t>
      </w:r>
      <w:r w:rsidRPr="005A360C">
        <w:rPr>
          <w:rFonts w:ascii="Times New Roman" w:hAnsi="Times New Roman" w:cs="Times New Roman"/>
          <w:sz w:val="28"/>
          <w:szCs w:val="28"/>
          <w:lang w:eastAsia="lv-LV"/>
        </w:rPr>
        <w:softHyphen/>
        <w:t xml:space="preserve">cijas pārbaudes pirmajā daļā ir saņēmis vērtējumu "ieskaitīts", galīgo eksāmena </w:t>
      </w:r>
      <w:r w:rsidRPr="005A360C">
        <w:rPr>
          <w:rFonts w:ascii="Times New Roman" w:hAnsi="Times New Roman" w:cs="Times New Roman"/>
          <w:spacing w:val="-2"/>
          <w:sz w:val="28"/>
          <w:szCs w:val="28"/>
          <w:lang w:eastAsia="lv-LV"/>
        </w:rPr>
        <w:t>vai ārkārtas kvalifikācijas pārbaudes novērtējumu nosaka šo noteikumu 57.punktā</w:t>
      </w:r>
      <w:r w:rsidRPr="005A360C">
        <w:rPr>
          <w:rFonts w:ascii="Times New Roman" w:hAnsi="Times New Roman" w:cs="Times New Roman"/>
          <w:sz w:val="28"/>
          <w:szCs w:val="28"/>
          <w:lang w:eastAsia="lv-LV"/>
        </w:rPr>
        <w:t xml:space="preserve"> minētajā kārtībā. </w:t>
      </w:r>
    </w:p>
    <w:p w:rsidR="00ED6D21" w:rsidRPr="005A360C" w:rsidRDefault="00ED6D21" w:rsidP="002E5F23">
      <w:pPr>
        <w:spacing w:after="0" w:line="240" w:lineRule="auto"/>
        <w:ind w:firstLine="720"/>
        <w:jc w:val="both"/>
        <w:rPr>
          <w:rFonts w:ascii="Times New Roman" w:hAnsi="Times New Roman" w:cs="Times New Roman"/>
          <w:sz w:val="28"/>
          <w:szCs w:val="28"/>
          <w:lang w:eastAsia="lv-LV"/>
        </w:rPr>
      </w:pPr>
    </w:p>
    <w:p w:rsidR="00ED6D21" w:rsidRDefault="00ED6D21" w:rsidP="002E5F23">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br w:type="page"/>
      </w:r>
      <w:r w:rsidRPr="005A360C">
        <w:rPr>
          <w:rFonts w:ascii="Times New Roman" w:hAnsi="Times New Roman" w:cs="Times New Roman"/>
          <w:sz w:val="28"/>
          <w:szCs w:val="28"/>
          <w:lang w:eastAsia="lv-LV"/>
        </w:rPr>
        <w:t>57. Ja</w:t>
      </w:r>
      <w:r w:rsidRPr="002E5F23">
        <w:rPr>
          <w:rFonts w:ascii="Times New Roman" w:hAnsi="Times New Roman" w:cs="Times New Roman"/>
          <w:sz w:val="28"/>
          <w:szCs w:val="28"/>
          <w:lang w:eastAsia="lv-LV"/>
        </w:rPr>
        <w:t xml:space="preserve"> zvērināts notārs kārto regulāro kvalifikācijas pārbaudi, galīgo kvalifikācijas pārbaudes novērtējumu nosaka, summējot </w:t>
      </w:r>
      <w:r>
        <w:rPr>
          <w:rFonts w:ascii="Times New Roman" w:hAnsi="Times New Roman" w:cs="Times New Roman"/>
          <w:sz w:val="28"/>
          <w:szCs w:val="28"/>
          <w:lang w:eastAsia="lv-LV"/>
        </w:rPr>
        <w:t xml:space="preserve">abās </w:t>
      </w:r>
      <w:r w:rsidRPr="002E5F23">
        <w:rPr>
          <w:rFonts w:ascii="Times New Roman" w:hAnsi="Times New Roman" w:cs="Times New Roman"/>
          <w:sz w:val="28"/>
          <w:szCs w:val="28"/>
          <w:lang w:eastAsia="lv-LV"/>
        </w:rPr>
        <w:t>zvērināta notāra kvalifikācijas pārbaudes daļā</w:t>
      </w:r>
      <w:r>
        <w:rPr>
          <w:rFonts w:ascii="Times New Roman" w:hAnsi="Times New Roman" w:cs="Times New Roman"/>
          <w:sz w:val="28"/>
          <w:szCs w:val="28"/>
          <w:lang w:eastAsia="lv-LV"/>
        </w:rPr>
        <w:t>s</w:t>
      </w:r>
      <w:r w:rsidRPr="002E5F23">
        <w:rPr>
          <w:rFonts w:ascii="Times New Roman" w:hAnsi="Times New Roman" w:cs="Times New Roman"/>
          <w:sz w:val="28"/>
          <w:szCs w:val="28"/>
          <w:lang w:eastAsia="lv-LV"/>
        </w:rPr>
        <w:t xml:space="preserve"> iegūto vidējo vērtējumu un dalot ar divi</w:t>
      </w:r>
      <w:r>
        <w:rPr>
          <w:rFonts w:ascii="Times New Roman" w:hAnsi="Times New Roman" w:cs="Times New Roman"/>
          <w:sz w:val="28"/>
          <w:szCs w:val="28"/>
          <w:lang w:eastAsia="lv-LV"/>
        </w:rPr>
        <w:t>.</w:t>
      </w:r>
      <w:r w:rsidRPr="002E5F23">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J</w:t>
      </w:r>
      <w:r w:rsidRPr="002E5F23">
        <w:rPr>
          <w:rFonts w:ascii="Times New Roman" w:hAnsi="Times New Roman" w:cs="Times New Roman"/>
          <w:sz w:val="28"/>
          <w:szCs w:val="28"/>
          <w:lang w:eastAsia="lv-LV"/>
        </w:rPr>
        <w:t xml:space="preserve">a nepieciešams, rezultātu noapaļo līdz veselam skaitlim (decimāldaļskaitli, kuram aiz komata ir cipars 5, apaļo uz augšu). </w:t>
      </w:r>
    </w:p>
    <w:p w:rsidR="00ED6D21" w:rsidRPr="002E5F23" w:rsidRDefault="00ED6D21" w:rsidP="002E5F23">
      <w:pPr>
        <w:spacing w:after="0" w:line="240" w:lineRule="auto"/>
        <w:ind w:firstLine="720"/>
        <w:jc w:val="both"/>
        <w:rPr>
          <w:rFonts w:ascii="Times New Roman" w:hAnsi="Times New Roman" w:cs="Times New Roman"/>
          <w:sz w:val="28"/>
          <w:szCs w:val="28"/>
          <w:lang w:eastAsia="lv-LV"/>
        </w:rPr>
      </w:pPr>
    </w:p>
    <w:p w:rsidR="00ED6D21" w:rsidRDefault="00ED6D21" w:rsidP="002E5F23">
      <w:pPr>
        <w:spacing w:after="0" w:line="240" w:lineRule="auto"/>
        <w:ind w:firstLine="720"/>
        <w:jc w:val="both"/>
        <w:rPr>
          <w:rFonts w:ascii="Times New Roman" w:hAnsi="Times New Roman" w:cs="Times New Roman"/>
          <w:sz w:val="28"/>
          <w:szCs w:val="28"/>
          <w:lang w:eastAsia="lv-LV"/>
        </w:rPr>
      </w:pPr>
      <w:r w:rsidRPr="002E5F23">
        <w:rPr>
          <w:rFonts w:ascii="Times New Roman" w:hAnsi="Times New Roman" w:cs="Times New Roman"/>
          <w:sz w:val="28"/>
          <w:szCs w:val="28"/>
          <w:lang w:eastAsia="lv-LV"/>
        </w:rPr>
        <w:t xml:space="preserve">58. Katra pretendenta eksāmena vai zvērināta notāra kvalifikācijas pārbaudes galīgo vērtējumu ieraksta protokolā. </w:t>
      </w:r>
    </w:p>
    <w:p w:rsidR="00ED6D21" w:rsidRPr="002E5F23" w:rsidRDefault="00ED6D21" w:rsidP="002E5F23">
      <w:pPr>
        <w:spacing w:after="0" w:line="240" w:lineRule="auto"/>
        <w:ind w:firstLine="720"/>
        <w:jc w:val="both"/>
        <w:rPr>
          <w:rFonts w:ascii="Times New Roman" w:hAnsi="Times New Roman" w:cs="Times New Roman"/>
          <w:sz w:val="28"/>
          <w:szCs w:val="28"/>
          <w:lang w:eastAsia="lv-LV"/>
        </w:rPr>
      </w:pPr>
    </w:p>
    <w:p w:rsidR="00ED6D21" w:rsidRPr="004C43A6" w:rsidRDefault="00ED6D21" w:rsidP="002E5F23">
      <w:pPr>
        <w:spacing w:after="0" w:line="240" w:lineRule="auto"/>
        <w:ind w:firstLine="720"/>
        <w:jc w:val="both"/>
        <w:rPr>
          <w:rFonts w:ascii="Times New Roman" w:hAnsi="Times New Roman" w:cs="Times New Roman"/>
          <w:spacing w:val="-2"/>
          <w:sz w:val="28"/>
          <w:szCs w:val="28"/>
          <w:lang w:eastAsia="lv-LV"/>
        </w:rPr>
      </w:pPr>
      <w:r w:rsidRPr="004C43A6">
        <w:rPr>
          <w:rFonts w:ascii="Times New Roman" w:hAnsi="Times New Roman" w:cs="Times New Roman"/>
          <w:spacing w:val="-2"/>
          <w:sz w:val="28"/>
          <w:szCs w:val="28"/>
          <w:lang w:eastAsia="lv-LV"/>
        </w:rPr>
        <w:t xml:space="preserve">59. Pēc eksāmena vai kvalifikācijas pārbaudes beigām komisijas locekļiem ir tiesības ierakstīt protokolā savu īpašo viedokli par vērtējumu un par eksāmena vai kvalifikācijas pārbaudes gaitu. Protokolu paraksta komisijas priekšsēdētājs un visi komisijas locekļi, kuri piedalījās eksāmenā vai kvalifikācijas pārbaudē. </w:t>
      </w:r>
    </w:p>
    <w:p w:rsidR="00ED6D21" w:rsidRPr="002E5F23" w:rsidRDefault="00ED6D21" w:rsidP="002E5F23">
      <w:pPr>
        <w:spacing w:after="0" w:line="240" w:lineRule="auto"/>
        <w:ind w:firstLine="720"/>
        <w:jc w:val="both"/>
        <w:rPr>
          <w:rFonts w:ascii="Times New Roman" w:hAnsi="Times New Roman" w:cs="Times New Roman"/>
          <w:sz w:val="28"/>
          <w:szCs w:val="28"/>
          <w:lang w:eastAsia="lv-LV"/>
        </w:rPr>
      </w:pPr>
    </w:p>
    <w:p w:rsidR="00ED6D21" w:rsidRPr="00FC78AA" w:rsidRDefault="00ED6D21" w:rsidP="002E5F23">
      <w:pPr>
        <w:spacing w:after="0" w:line="240" w:lineRule="auto"/>
        <w:ind w:firstLine="720"/>
        <w:jc w:val="both"/>
        <w:rPr>
          <w:rFonts w:ascii="Times New Roman" w:hAnsi="Times New Roman" w:cs="Times New Roman"/>
          <w:sz w:val="28"/>
          <w:szCs w:val="28"/>
          <w:lang w:eastAsia="lv-LV"/>
        </w:rPr>
      </w:pPr>
      <w:r w:rsidRPr="00FC78AA">
        <w:rPr>
          <w:rFonts w:ascii="Times New Roman" w:hAnsi="Times New Roman" w:cs="Times New Roman"/>
          <w:spacing w:val="-2"/>
          <w:sz w:val="28"/>
          <w:szCs w:val="28"/>
          <w:lang w:eastAsia="lv-LV"/>
        </w:rPr>
        <w:t xml:space="preserve">60. Protokola pirmo oriģināleksemplāru triju darbdienu laikā pēc eksāmena </w:t>
      </w:r>
      <w:r w:rsidRPr="00FC78AA">
        <w:rPr>
          <w:rFonts w:ascii="Times New Roman" w:hAnsi="Times New Roman" w:cs="Times New Roman"/>
          <w:sz w:val="28"/>
          <w:szCs w:val="28"/>
          <w:lang w:eastAsia="lv-LV"/>
        </w:rPr>
        <w:t xml:space="preserve">vai kvalifikācijas pārbaudes iesniedz Tieslietu ministrijā. Padomē glabā otro oriģināleksemplāru vai komisijas priekšsēdētāja apliecinātu protokola kopiju. </w:t>
      </w:r>
    </w:p>
    <w:p w:rsidR="00ED6D21" w:rsidRPr="002E5F23" w:rsidRDefault="00ED6D21" w:rsidP="002E5F23">
      <w:pPr>
        <w:spacing w:after="0" w:line="240" w:lineRule="auto"/>
        <w:ind w:firstLine="720"/>
        <w:jc w:val="both"/>
        <w:rPr>
          <w:rFonts w:ascii="Times New Roman" w:hAnsi="Times New Roman" w:cs="Times New Roman"/>
          <w:sz w:val="28"/>
          <w:szCs w:val="28"/>
          <w:lang w:eastAsia="lv-LV"/>
        </w:rPr>
      </w:pPr>
    </w:p>
    <w:p w:rsidR="00ED6D21" w:rsidRDefault="00ED6D21" w:rsidP="002E5F23">
      <w:pPr>
        <w:spacing w:after="0" w:line="240" w:lineRule="auto"/>
        <w:ind w:firstLine="720"/>
        <w:jc w:val="both"/>
        <w:rPr>
          <w:rFonts w:ascii="Times New Roman" w:hAnsi="Times New Roman" w:cs="Times New Roman"/>
          <w:sz w:val="28"/>
          <w:szCs w:val="28"/>
          <w:lang w:eastAsia="lv-LV"/>
        </w:rPr>
      </w:pPr>
      <w:r w:rsidRPr="002E5F23">
        <w:rPr>
          <w:rFonts w:ascii="Times New Roman" w:hAnsi="Times New Roman" w:cs="Times New Roman"/>
          <w:sz w:val="28"/>
          <w:szCs w:val="28"/>
          <w:lang w:eastAsia="lv-LV"/>
        </w:rPr>
        <w:t>61. Pēc protokola parakstīšanas komisija sagatavo atsevišķu lēmumu par eksāmena rezultātiem un atsevišķu lēmumu par kvalifikācijas pārbaudes rezul</w:t>
      </w:r>
      <w:r>
        <w:rPr>
          <w:rFonts w:ascii="Times New Roman" w:hAnsi="Times New Roman" w:cs="Times New Roman"/>
          <w:sz w:val="28"/>
          <w:szCs w:val="28"/>
          <w:lang w:eastAsia="lv-LV"/>
        </w:rPr>
        <w:softHyphen/>
      </w:r>
      <w:r w:rsidRPr="002E5F23">
        <w:rPr>
          <w:rFonts w:ascii="Times New Roman" w:hAnsi="Times New Roman" w:cs="Times New Roman"/>
          <w:sz w:val="28"/>
          <w:szCs w:val="28"/>
          <w:lang w:eastAsia="lv-LV"/>
        </w:rPr>
        <w:t xml:space="preserve">tātiem. </w:t>
      </w:r>
    </w:p>
    <w:p w:rsidR="00ED6D21" w:rsidRPr="002E5F23" w:rsidRDefault="00ED6D21" w:rsidP="002E5F23">
      <w:pPr>
        <w:spacing w:after="0" w:line="240" w:lineRule="auto"/>
        <w:ind w:firstLine="720"/>
        <w:jc w:val="both"/>
        <w:rPr>
          <w:rFonts w:ascii="Times New Roman" w:hAnsi="Times New Roman" w:cs="Times New Roman"/>
          <w:sz w:val="28"/>
          <w:szCs w:val="28"/>
          <w:lang w:eastAsia="lv-LV"/>
        </w:rPr>
      </w:pPr>
    </w:p>
    <w:p w:rsidR="00ED6D21" w:rsidRDefault="00ED6D21" w:rsidP="002E5F23">
      <w:pPr>
        <w:spacing w:after="0" w:line="240" w:lineRule="auto"/>
        <w:ind w:firstLine="720"/>
        <w:jc w:val="both"/>
        <w:rPr>
          <w:rFonts w:ascii="Times New Roman" w:hAnsi="Times New Roman" w:cs="Times New Roman"/>
          <w:sz w:val="28"/>
          <w:szCs w:val="28"/>
          <w:lang w:eastAsia="lv-LV"/>
        </w:rPr>
      </w:pPr>
      <w:r w:rsidRPr="002E5F23">
        <w:rPr>
          <w:rFonts w:ascii="Times New Roman" w:hAnsi="Times New Roman" w:cs="Times New Roman"/>
          <w:sz w:val="28"/>
          <w:szCs w:val="28"/>
          <w:lang w:eastAsia="lv-LV"/>
        </w:rPr>
        <w:t>62. Lēmums par eksāmena rezultātiem stājas spēkā, kad to ir parakstījis komisijas priekšsēdētājs un visi komisijas locekļi, kuri piedalījās eksāmenā. Lēmuma par eksāmena rezultātiem oriģināleksemplāru triju dienu laikā iesniedz Tieslietu ministrijā</w:t>
      </w:r>
      <w:r w:rsidRPr="00FC78AA">
        <w:rPr>
          <w:rFonts w:ascii="Times New Roman" w:hAnsi="Times New Roman" w:cs="Times New Roman"/>
          <w:sz w:val="28"/>
          <w:szCs w:val="28"/>
          <w:lang w:eastAsia="lv-LV"/>
        </w:rPr>
        <w:t xml:space="preserve">. Padomē </w:t>
      </w:r>
      <w:r w:rsidRPr="002E5F23">
        <w:rPr>
          <w:rFonts w:ascii="Times New Roman" w:hAnsi="Times New Roman" w:cs="Times New Roman"/>
          <w:sz w:val="28"/>
          <w:szCs w:val="28"/>
          <w:lang w:eastAsia="lv-LV"/>
        </w:rPr>
        <w:t xml:space="preserve">glabā komisijas priekšsēdētāja apliecinātu lēmuma kopiju. Eksāmena gala rezultātus padome triju dienu laikā pēc eksāmena paziņo pretendentam, nosūtot rakstisku paziņojumu uz viņa norādīto adresi. </w:t>
      </w:r>
    </w:p>
    <w:p w:rsidR="00ED6D21" w:rsidRPr="002E5F23" w:rsidRDefault="00ED6D21" w:rsidP="002E5F23">
      <w:pPr>
        <w:spacing w:after="0" w:line="240" w:lineRule="auto"/>
        <w:ind w:firstLine="720"/>
        <w:jc w:val="both"/>
        <w:rPr>
          <w:rFonts w:ascii="Times New Roman" w:hAnsi="Times New Roman" w:cs="Times New Roman"/>
          <w:sz w:val="28"/>
          <w:szCs w:val="28"/>
          <w:lang w:eastAsia="lv-LV"/>
        </w:rPr>
      </w:pPr>
    </w:p>
    <w:p w:rsidR="00ED6D21" w:rsidRDefault="00ED6D21" w:rsidP="002E5F23">
      <w:pPr>
        <w:spacing w:after="0" w:line="240" w:lineRule="auto"/>
        <w:ind w:firstLine="720"/>
        <w:jc w:val="both"/>
        <w:rPr>
          <w:rFonts w:ascii="Times New Roman" w:hAnsi="Times New Roman" w:cs="Times New Roman"/>
          <w:sz w:val="28"/>
          <w:szCs w:val="28"/>
          <w:lang w:eastAsia="lv-LV"/>
        </w:rPr>
      </w:pPr>
      <w:r w:rsidRPr="002E5F23">
        <w:rPr>
          <w:rFonts w:ascii="Times New Roman" w:hAnsi="Times New Roman" w:cs="Times New Roman"/>
          <w:sz w:val="28"/>
          <w:szCs w:val="28"/>
          <w:lang w:eastAsia="lv-LV"/>
        </w:rPr>
        <w:t xml:space="preserve">63. Lēmumu par kvalifikācijas pārbaudes rezultātiem triju darbdienu laikā </w:t>
      </w:r>
      <w:r w:rsidRPr="00D01F73">
        <w:rPr>
          <w:rFonts w:ascii="Times New Roman" w:hAnsi="Times New Roman" w:cs="Times New Roman"/>
          <w:spacing w:val="-2"/>
          <w:sz w:val="28"/>
          <w:szCs w:val="28"/>
          <w:lang w:eastAsia="lv-LV"/>
        </w:rPr>
        <w:t>iesniedz tieslietu ministram apstiprināšanai. Lēmums par kvalifikācijas pārbaudes</w:t>
      </w:r>
      <w:r w:rsidRPr="002E5F23">
        <w:rPr>
          <w:rFonts w:ascii="Times New Roman" w:hAnsi="Times New Roman" w:cs="Times New Roman"/>
          <w:sz w:val="28"/>
          <w:szCs w:val="28"/>
          <w:lang w:eastAsia="lv-LV"/>
        </w:rPr>
        <w:t xml:space="preserve"> rezultātiem st</w:t>
      </w:r>
      <w:r>
        <w:rPr>
          <w:rFonts w:ascii="Times New Roman" w:hAnsi="Times New Roman" w:cs="Times New Roman"/>
          <w:sz w:val="28"/>
          <w:szCs w:val="28"/>
          <w:lang w:eastAsia="lv-LV"/>
        </w:rPr>
        <w:t>ājas spēkā Notariāta likuma 23.</w:t>
      </w:r>
      <w:r w:rsidRPr="002E5F23">
        <w:rPr>
          <w:rFonts w:ascii="Times New Roman" w:hAnsi="Times New Roman" w:cs="Times New Roman"/>
          <w:sz w:val="28"/>
          <w:szCs w:val="28"/>
          <w:lang w:eastAsia="lv-LV"/>
        </w:rPr>
        <w:t>pantā noteiktajā kārtībā un termiņā. Kvalifikācijas pārbaudes rezultātus triju dienu laikā pēc lēmuma par kvalifikā</w:t>
      </w:r>
      <w:r>
        <w:rPr>
          <w:rFonts w:ascii="Times New Roman" w:hAnsi="Times New Roman" w:cs="Times New Roman"/>
          <w:sz w:val="28"/>
          <w:szCs w:val="28"/>
          <w:lang w:eastAsia="lv-LV"/>
        </w:rPr>
        <w:softHyphen/>
      </w:r>
      <w:r w:rsidRPr="002E5F23">
        <w:rPr>
          <w:rFonts w:ascii="Times New Roman" w:hAnsi="Times New Roman" w:cs="Times New Roman"/>
          <w:sz w:val="28"/>
          <w:szCs w:val="28"/>
          <w:lang w:eastAsia="lv-LV"/>
        </w:rPr>
        <w:t>cijas pārbaudes rezultātiem spēkā stāšanās dienas tieslietu ministrs paziņo zvēri</w:t>
      </w:r>
      <w:r>
        <w:rPr>
          <w:rFonts w:ascii="Times New Roman" w:hAnsi="Times New Roman" w:cs="Times New Roman"/>
          <w:sz w:val="28"/>
          <w:szCs w:val="28"/>
          <w:lang w:eastAsia="lv-LV"/>
        </w:rPr>
        <w:softHyphen/>
      </w:r>
      <w:r w:rsidRPr="002E5F23">
        <w:rPr>
          <w:rFonts w:ascii="Times New Roman" w:hAnsi="Times New Roman" w:cs="Times New Roman"/>
          <w:sz w:val="28"/>
          <w:szCs w:val="28"/>
          <w:lang w:eastAsia="lv-LV"/>
        </w:rPr>
        <w:t>nātam notāram, nosūtot paziņojumu uz zvērināta notāra prakses vietas adresi.</w:t>
      </w:r>
    </w:p>
    <w:p w:rsidR="00ED6D21" w:rsidRPr="002E5F23" w:rsidRDefault="00ED6D21" w:rsidP="002E5F23">
      <w:pPr>
        <w:spacing w:after="0" w:line="240" w:lineRule="auto"/>
        <w:ind w:firstLine="720"/>
        <w:jc w:val="both"/>
        <w:rPr>
          <w:rFonts w:ascii="Times New Roman" w:hAnsi="Times New Roman" w:cs="Times New Roman"/>
          <w:sz w:val="28"/>
          <w:szCs w:val="28"/>
          <w:lang w:eastAsia="lv-LV"/>
        </w:rPr>
      </w:pPr>
    </w:p>
    <w:p w:rsidR="00ED6D21" w:rsidRDefault="00ED6D21" w:rsidP="002E5F23">
      <w:pPr>
        <w:pStyle w:val="NormalWeb"/>
        <w:ind w:firstLine="720"/>
        <w:jc w:val="both"/>
        <w:rPr>
          <w:rFonts w:ascii="Times New Roman" w:hAnsi="Times New Roman" w:cs="Times New Roman"/>
          <w:color w:val="auto"/>
          <w:sz w:val="28"/>
          <w:szCs w:val="28"/>
        </w:rPr>
      </w:pPr>
      <w:r w:rsidRPr="002E5F23">
        <w:rPr>
          <w:rFonts w:ascii="Times New Roman" w:hAnsi="Times New Roman" w:cs="Times New Roman"/>
          <w:color w:val="auto"/>
          <w:sz w:val="28"/>
          <w:szCs w:val="28"/>
        </w:rPr>
        <w:t>64. Ja padome šo noteikumu 12., 19. un 62.punktā minēto paziņojumu un tieslietu ministrs šo noteikumu 13., 15., 18. un 63.punktā minēto paziņojumu nosūta elektroniski, to noformē atbilstoši normatīvaj</w:t>
      </w:r>
      <w:r>
        <w:rPr>
          <w:rFonts w:ascii="Times New Roman" w:hAnsi="Times New Roman" w:cs="Times New Roman"/>
          <w:color w:val="auto"/>
          <w:sz w:val="28"/>
          <w:szCs w:val="28"/>
        </w:rPr>
        <w:t>iem</w:t>
      </w:r>
      <w:r w:rsidRPr="002E5F23">
        <w:rPr>
          <w:rFonts w:ascii="Times New Roman" w:hAnsi="Times New Roman" w:cs="Times New Roman"/>
          <w:color w:val="auto"/>
          <w:sz w:val="28"/>
          <w:szCs w:val="28"/>
        </w:rPr>
        <w:t xml:space="preserve"> ak</w:t>
      </w:r>
      <w:r>
        <w:rPr>
          <w:rFonts w:ascii="Times New Roman" w:hAnsi="Times New Roman" w:cs="Times New Roman"/>
          <w:color w:val="auto"/>
          <w:sz w:val="28"/>
          <w:szCs w:val="28"/>
        </w:rPr>
        <w:t>tiem</w:t>
      </w:r>
      <w:r w:rsidRPr="002E5F23">
        <w:rPr>
          <w:rFonts w:ascii="Times New Roman" w:hAnsi="Times New Roman" w:cs="Times New Roman"/>
          <w:color w:val="auto"/>
          <w:sz w:val="28"/>
          <w:szCs w:val="28"/>
        </w:rPr>
        <w:t xml:space="preserve"> par elektronisko dokumentu izstrādāšanu, noformēšanu un apriti.</w:t>
      </w:r>
      <w:r>
        <w:rPr>
          <w:rFonts w:ascii="Times New Roman" w:hAnsi="Times New Roman" w:cs="Times New Roman"/>
          <w:color w:val="auto"/>
          <w:sz w:val="28"/>
          <w:szCs w:val="28"/>
        </w:rPr>
        <w:t>"</w:t>
      </w:r>
    </w:p>
    <w:p w:rsidR="00ED6D21" w:rsidRPr="002E5F23" w:rsidRDefault="00ED6D21" w:rsidP="002E5F23">
      <w:pPr>
        <w:pStyle w:val="NormalWeb"/>
        <w:ind w:firstLine="720"/>
        <w:jc w:val="both"/>
        <w:rPr>
          <w:rFonts w:ascii="Times New Roman" w:hAnsi="Times New Roman" w:cs="Times New Roman"/>
          <w:color w:val="auto"/>
          <w:sz w:val="28"/>
          <w:szCs w:val="28"/>
        </w:rPr>
      </w:pPr>
    </w:p>
    <w:p w:rsidR="00ED6D21" w:rsidRDefault="00ED6D21" w:rsidP="002E5F23">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br w:type="page"/>
      </w:r>
      <w:r w:rsidRPr="002E5F23">
        <w:rPr>
          <w:rFonts w:ascii="Times New Roman" w:hAnsi="Times New Roman" w:cs="Times New Roman"/>
          <w:sz w:val="28"/>
          <w:szCs w:val="28"/>
          <w:lang w:eastAsia="lv-LV"/>
        </w:rPr>
        <w:t>2. Izteikt 1.pielikumu šādā redakcijā:</w:t>
      </w:r>
    </w:p>
    <w:p w:rsidR="00ED6D21" w:rsidRPr="00280D01" w:rsidRDefault="00ED6D21" w:rsidP="00280D01">
      <w:pPr>
        <w:spacing w:after="0" w:line="240" w:lineRule="auto"/>
        <w:ind w:firstLine="720"/>
        <w:jc w:val="both"/>
        <w:rPr>
          <w:rFonts w:ascii="Times New Roman" w:hAnsi="Times New Roman" w:cs="Times New Roman"/>
          <w:sz w:val="20"/>
          <w:szCs w:val="20"/>
          <w:lang w:eastAsia="lv-LV"/>
        </w:rPr>
      </w:pPr>
    </w:p>
    <w:p w:rsidR="00ED6D21" w:rsidRPr="002E5F23" w:rsidRDefault="00ED6D21" w:rsidP="002E5F23">
      <w:pPr>
        <w:spacing w:after="0" w:line="240" w:lineRule="auto"/>
        <w:ind w:firstLine="720"/>
        <w:jc w:val="right"/>
        <w:rPr>
          <w:rFonts w:ascii="Times New Roman" w:hAnsi="Times New Roman" w:cs="Times New Roman"/>
          <w:sz w:val="28"/>
          <w:szCs w:val="28"/>
          <w:lang w:eastAsia="lv-LV"/>
        </w:rPr>
      </w:pPr>
      <w:r>
        <w:rPr>
          <w:rFonts w:ascii="Times New Roman" w:hAnsi="Times New Roman" w:cs="Times New Roman"/>
          <w:sz w:val="28"/>
          <w:szCs w:val="28"/>
          <w:lang w:eastAsia="lv-LV"/>
        </w:rPr>
        <w:t>"</w:t>
      </w:r>
      <w:r w:rsidRPr="002E5F23">
        <w:rPr>
          <w:rFonts w:ascii="Times New Roman" w:hAnsi="Times New Roman" w:cs="Times New Roman"/>
          <w:sz w:val="28"/>
          <w:szCs w:val="28"/>
          <w:lang w:eastAsia="lv-LV"/>
        </w:rPr>
        <w:t>1.pielikums</w:t>
      </w:r>
    </w:p>
    <w:p w:rsidR="00ED6D21" w:rsidRPr="002E5F23" w:rsidRDefault="00ED6D21" w:rsidP="002E5F23">
      <w:pPr>
        <w:spacing w:after="0" w:line="240" w:lineRule="auto"/>
        <w:jc w:val="right"/>
        <w:rPr>
          <w:rFonts w:ascii="Times New Roman" w:hAnsi="Times New Roman" w:cs="Times New Roman"/>
          <w:sz w:val="28"/>
          <w:szCs w:val="28"/>
          <w:lang w:eastAsia="lv-LV"/>
        </w:rPr>
      </w:pPr>
      <w:r w:rsidRPr="002E5F23">
        <w:rPr>
          <w:rFonts w:ascii="Times New Roman" w:hAnsi="Times New Roman" w:cs="Times New Roman"/>
          <w:sz w:val="28"/>
          <w:szCs w:val="28"/>
          <w:lang w:eastAsia="lv-LV"/>
        </w:rPr>
        <w:t>Ministru kabineta</w:t>
      </w:r>
    </w:p>
    <w:p w:rsidR="00ED6D21" w:rsidRPr="002E5F23" w:rsidRDefault="00ED6D21" w:rsidP="002E5F23">
      <w:pPr>
        <w:spacing w:after="0" w:line="240" w:lineRule="auto"/>
        <w:jc w:val="right"/>
        <w:rPr>
          <w:rFonts w:ascii="Times New Roman" w:hAnsi="Times New Roman" w:cs="Times New Roman"/>
          <w:sz w:val="28"/>
          <w:szCs w:val="28"/>
          <w:lang w:eastAsia="lv-LV"/>
        </w:rPr>
      </w:pPr>
      <w:r>
        <w:rPr>
          <w:rFonts w:ascii="Times New Roman" w:hAnsi="Times New Roman" w:cs="Times New Roman"/>
          <w:sz w:val="28"/>
          <w:szCs w:val="28"/>
          <w:lang w:eastAsia="lv-LV"/>
        </w:rPr>
        <w:t>2008.</w:t>
      </w:r>
      <w:r w:rsidRPr="002E5F23">
        <w:rPr>
          <w:rFonts w:ascii="Times New Roman" w:hAnsi="Times New Roman" w:cs="Times New Roman"/>
          <w:sz w:val="28"/>
          <w:szCs w:val="28"/>
          <w:lang w:eastAsia="lv-LV"/>
        </w:rPr>
        <w:t>gada 30.jūnija</w:t>
      </w:r>
    </w:p>
    <w:p w:rsidR="00ED6D21" w:rsidRPr="002E5F23" w:rsidRDefault="00ED6D21" w:rsidP="002E5F23">
      <w:pPr>
        <w:spacing w:after="0" w:line="240" w:lineRule="auto"/>
        <w:jc w:val="right"/>
        <w:rPr>
          <w:rFonts w:ascii="Times New Roman" w:hAnsi="Times New Roman" w:cs="Times New Roman"/>
          <w:sz w:val="28"/>
          <w:szCs w:val="28"/>
          <w:lang w:eastAsia="lv-LV"/>
        </w:rPr>
      </w:pPr>
      <w:r w:rsidRPr="002E5F23">
        <w:rPr>
          <w:rFonts w:ascii="Times New Roman" w:hAnsi="Times New Roman" w:cs="Times New Roman"/>
          <w:sz w:val="28"/>
          <w:szCs w:val="28"/>
          <w:lang w:eastAsia="lv-LV"/>
        </w:rPr>
        <w:t>noteikumiem Nr.485</w:t>
      </w:r>
    </w:p>
    <w:p w:rsidR="00ED6D21" w:rsidRPr="00280D01" w:rsidRDefault="00ED6D21" w:rsidP="00280D01">
      <w:pPr>
        <w:spacing w:after="0" w:line="240" w:lineRule="auto"/>
        <w:ind w:firstLine="720"/>
        <w:jc w:val="both"/>
        <w:rPr>
          <w:rFonts w:ascii="Times New Roman" w:hAnsi="Times New Roman" w:cs="Times New Roman"/>
          <w:sz w:val="24"/>
          <w:szCs w:val="24"/>
          <w:lang w:eastAsia="lv-LV"/>
        </w:rPr>
      </w:pPr>
    </w:p>
    <w:p w:rsidR="00ED6D21" w:rsidRPr="002E5F23" w:rsidRDefault="00ED6D21" w:rsidP="002E5F23">
      <w:pPr>
        <w:spacing w:after="0" w:line="240" w:lineRule="auto"/>
        <w:jc w:val="center"/>
        <w:rPr>
          <w:rFonts w:ascii="Times New Roman" w:hAnsi="Times New Roman" w:cs="Times New Roman"/>
          <w:sz w:val="28"/>
          <w:szCs w:val="28"/>
        </w:rPr>
      </w:pPr>
      <w:r w:rsidRPr="002E5F23">
        <w:rPr>
          <w:rFonts w:ascii="Times New Roman" w:hAnsi="Times New Roman" w:cs="Times New Roman"/>
          <w:b/>
          <w:bCs/>
          <w:sz w:val="28"/>
          <w:szCs w:val="28"/>
        </w:rPr>
        <w:t xml:space="preserve">Eksāmena un ārkārtas kvalifikācijas pārbaudes </w:t>
      </w:r>
      <w:r>
        <w:rPr>
          <w:rFonts w:ascii="Times New Roman" w:hAnsi="Times New Roman" w:cs="Times New Roman"/>
          <w:b/>
          <w:bCs/>
          <w:sz w:val="28"/>
          <w:szCs w:val="28"/>
        </w:rPr>
        <w:br/>
      </w:r>
      <w:r w:rsidRPr="002E5F23">
        <w:rPr>
          <w:rFonts w:ascii="Times New Roman" w:hAnsi="Times New Roman" w:cs="Times New Roman"/>
          <w:b/>
          <w:bCs/>
          <w:sz w:val="28"/>
          <w:szCs w:val="28"/>
        </w:rPr>
        <w:t>pirmās daļas vērtēšanas kritēriji</w:t>
      </w:r>
      <w:r w:rsidRPr="002E5F23">
        <w:rPr>
          <w:rFonts w:ascii="Times New Roman" w:hAnsi="Times New Roman" w:cs="Times New Roman"/>
          <w:sz w:val="28"/>
          <w:szCs w:val="28"/>
        </w:rPr>
        <w:t xml:space="preserve"> </w:t>
      </w:r>
    </w:p>
    <w:p w:rsidR="00ED6D21" w:rsidRPr="00280D01" w:rsidRDefault="00ED6D21" w:rsidP="00280D01">
      <w:pPr>
        <w:spacing w:after="0" w:line="240" w:lineRule="auto"/>
        <w:ind w:firstLine="720"/>
        <w:jc w:val="both"/>
        <w:rPr>
          <w:rFonts w:ascii="Times New Roman" w:hAnsi="Times New Roman" w:cs="Times New Roman"/>
          <w:sz w:val="24"/>
          <w:szCs w:val="24"/>
          <w:lang w:eastAsia="lv-LV"/>
        </w:rPr>
      </w:pPr>
    </w:p>
    <w:p w:rsidR="00ED6D21" w:rsidRPr="00280D01" w:rsidRDefault="00ED6D21" w:rsidP="006B0F2E">
      <w:pPr>
        <w:spacing w:after="0" w:line="240" w:lineRule="auto"/>
        <w:ind w:firstLine="720"/>
        <w:jc w:val="both"/>
        <w:rPr>
          <w:rFonts w:ascii="Times New Roman" w:hAnsi="Times New Roman" w:cs="Times New Roman"/>
          <w:spacing w:val="-3"/>
          <w:sz w:val="28"/>
          <w:szCs w:val="28"/>
        </w:rPr>
      </w:pPr>
      <w:r w:rsidRPr="00280D01">
        <w:rPr>
          <w:rFonts w:ascii="Times New Roman" w:hAnsi="Times New Roman" w:cs="Times New Roman"/>
          <w:sz w:val="28"/>
          <w:szCs w:val="28"/>
        </w:rPr>
        <w:t>1. Pretendenta eksāmena vai zvērināta notāra ārkārtas kvalifikācijas pārbaudes pirmās daļas vērtēšanas mērķis – noskaidrot, vai pretendentam vai zvērinātam notāram piemīt attiecīgās prasmes un cik lielā mērā pretendents vai</w:t>
      </w:r>
      <w:r w:rsidRPr="00280D01">
        <w:rPr>
          <w:rFonts w:ascii="Times New Roman" w:hAnsi="Times New Roman" w:cs="Times New Roman"/>
          <w:spacing w:val="-3"/>
          <w:sz w:val="28"/>
          <w:szCs w:val="28"/>
        </w:rPr>
        <w:t xml:space="preserve"> zvērināts notārs ir spējīgs tās pielietot zvērināta notāra amata pienākumu pildīšanā. </w:t>
      </w:r>
    </w:p>
    <w:p w:rsidR="00ED6D21" w:rsidRPr="00280D01" w:rsidRDefault="00ED6D21" w:rsidP="00280D01">
      <w:pPr>
        <w:spacing w:after="0" w:line="240" w:lineRule="auto"/>
        <w:ind w:firstLine="720"/>
        <w:jc w:val="both"/>
        <w:rPr>
          <w:rFonts w:ascii="Times New Roman" w:hAnsi="Times New Roman" w:cs="Times New Roman"/>
          <w:sz w:val="24"/>
          <w:szCs w:val="24"/>
          <w:lang w:eastAsia="lv-LV"/>
        </w:rPr>
      </w:pPr>
    </w:p>
    <w:p w:rsidR="00ED6D21" w:rsidRPr="002E5F23" w:rsidRDefault="00ED6D21" w:rsidP="006B0F2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w:t>
      </w:r>
      <w:r w:rsidRPr="002E5F23">
        <w:rPr>
          <w:rFonts w:ascii="Times New Roman" w:hAnsi="Times New Roman" w:cs="Times New Roman"/>
          <w:sz w:val="28"/>
          <w:szCs w:val="28"/>
        </w:rPr>
        <w:t xml:space="preserve">Par atbildēm uz eksāmena vai ārkārtas kvalifikācijas pārbaudes pirmās daļas jautājumiem piešķir: </w:t>
      </w:r>
    </w:p>
    <w:p w:rsidR="00ED6D21" w:rsidRPr="002E5F23" w:rsidRDefault="00ED6D21" w:rsidP="006B0F2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2.1.  </w:t>
      </w:r>
      <w:r w:rsidRPr="002E5F23">
        <w:rPr>
          <w:rFonts w:ascii="Times New Roman" w:hAnsi="Times New Roman" w:cs="Times New Roman"/>
          <w:sz w:val="28"/>
          <w:szCs w:val="28"/>
        </w:rPr>
        <w:t>0 punktus</w:t>
      </w:r>
      <w:r>
        <w:rPr>
          <w:rFonts w:ascii="Times New Roman" w:hAnsi="Times New Roman" w:cs="Times New Roman"/>
          <w:sz w:val="28"/>
          <w:szCs w:val="28"/>
        </w:rPr>
        <w:t xml:space="preserve"> </w:t>
      </w:r>
      <w:r w:rsidRPr="002E5F23">
        <w:rPr>
          <w:rFonts w:ascii="Times New Roman" w:hAnsi="Times New Roman" w:cs="Times New Roman"/>
          <w:sz w:val="28"/>
          <w:szCs w:val="28"/>
        </w:rPr>
        <w:t>– pretendents vai zvērināts notārs neatbild uz jautājumu pēc būtības vai pēc atbildes secināms, ka pretendentam vai zvērinātam notāram nav izpratnes par uzdoto jautājumu attiecībā uz vērtēto prasmi, tā nepiemīt vai piemīt</w:t>
      </w:r>
      <w:r>
        <w:rPr>
          <w:rFonts w:ascii="Times New Roman" w:hAnsi="Times New Roman" w:cs="Times New Roman"/>
          <w:sz w:val="28"/>
          <w:szCs w:val="28"/>
        </w:rPr>
        <w:t>, bet</w:t>
      </w:r>
      <w:r w:rsidRPr="002E5F23">
        <w:rPr>
          <w:rFonts w:ascii="Times New Roman" w:hAnsi="Times New Roman" w:cs="Times New Roman"/>
          <w:sz w:val="28"/>
          <w:szCs w:val="28"/>
        </w:rPr>
        <w:t xml:space="preserve"> tiek pielietota minimālā līmenī (līdz 30 %); </w:t>
      </w:r>
    </w:p>
    <w:p w:rsidR="00ED6D21" w:rsidRPr="002E5F23" w:rsidRDefault="00ED6D21" w:rsidP="006B0F2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2.2.  </w:t>
      </w:r>
      <w:r w:rsidRPr="002E5F23">
        <w:rPr>
          <w:rFonts w:ascii="Times New Roman" w:hAnsi="Times New Roman" w:cs="Times New Roman"/>
          <w:sz w:val="28"/>
          <w:szCs w:val="28"/>
        </w:rPr>
        <w:t>0,5</w:t>
      </w:r>
      <w:r>
        <w:rPr>
          <w:rFonts w:ascii="Times New Roman" w:hAnsi="Times New Roman" w:cs="Times New Roman"/>
          <w:sz w:val="28"/>
          <w:szCs w:val="28"/>
        </w:rPr>
        <w:t> </w:t>
      </w:r>
      <w:r w:rsidRPr="002E5F23">
        <w:rPr>
          <w:rFonts w:ascii="Times New Roman" w:hAnsi="Times New Roman" w:cs="Times New Roman"/>
          <w:sz w:val="28"/>
          <w:szCs w:val="28"/>
        </w:rPr>
        <w:t>punktus</w:t>
      </w:r>
      <w:r>
        <w:rPr>
          <w:rFonts w:ascii="Times New Roman" w:hAnsi="Times New Roman" w:cs="Times New Roman"/>
          <w:sz w:val="28"/>
          <w:szCs w:val="28"/>
        </w:rPr>
        <w:t xml:space="preserve"> </w:t>
      </w:r>
      <w:r w:rsidRPr="002E5F23">
        <w:rPr>
          <w:rFonts w:ascii="Times New Roman" w:hAnsi="Times New Roman" w:cs="Times New Roman"/>
          <w:sz w:val="28"/>
          <w:szCs w:val="28"/>
        </w:rPr>
        <w:t>– pretendentam vai zvērinātam notāram ir izpratne par uzdoto jautājumu attiecībā uz vērtēto prasmi, tā piemīt un pretendents vai zvērināts notārs ir spējīgs to pielietot daļēji (30</w:t>
      </w:r>
      <w:r>
        <w:rPr>
          <w:rFonts w:ascii="Times New Roman" w:hAnsi="Times New Roman" w:cs="Times New Roman"/>
          <w:sz w:val="28"/>
          <w:szCs w:val="28"/>
        </w:rPr>
        <w:t>–</w:t>
      </w:r>
      <w:r w:rsidRPr="002E5F23">
        <w:rPr>
          <w:rFonts w:ascii="Times New Roman" w:hAnsi="Times New Roman" w:cs="Times New Roman"/>
          <w:sz w:val="28"/>
          <w:szCs w:val="28"/>
        </w:rPr>
        <w:t xml:space="preserve">70 %); </w:t>
      </w:r>
    </w:p>
    <w:p w:rsidR="00ED6D21" w:rsidRPr="002E5F23" w:rsidRDefault="00ED6D21" w:rsidP="006B0F2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2.3.  </w:t>
      </w:r>
      <w:r w:rsidRPr="002E5F23">
        <w:rPr>
          <w:rFonts w:ascii="Times New Roman" w:hAnsi="Times New Roman" w:cs="Times New Roman"/>
          <w:sz w:val="28"/>
          <w:szCs w:val="28"/>
        </w:rPr>
        <w:t>1 punktu</w:t>
      </w:r>
      <w:r>
        <w:rPr>
          <w:rFonts w:ascii="Times New Roman" w:hAnsi="Times New Roman" w:cs="Times New Roman"/>
          <w:sz w:val="28"/>
          <w:szCs w:val="28"/>
        </w:rPr>
        <w:t xml:space="preserve"> </w:t>
      </w:r>
      <w:r w:rsidRPr="002E5F23">
        <w:rPr>
          <w:rFonts w:ascii="Times New Roman" w:hAnsi="Times New Roman" w:cs="Times New Roman"/>
          <w:sz w:val="28"/>
          <w:szCs w:val="28"/>
        </w:rPr>
        <w:t>– pretendentam vai zvērinātam notāram ir ļoti laba izpratne par uzdoto jautājumu attiecībā uz vērtēto prasmi, tā piemīt un pretendents vai zvērināts notārs ir spējīgs to pielietot pilnībā vai gandrīz vienmēr (71</w:t>
      </w:r>
      <w:r>
        <w:rPr>
          <w:rFonts w:ascii="Times New Roman" w:hAnsi="Times New Roman" w:cs="Times New Roman"/>
          <w:sz w:val="28"/>
          <w:szCs w:val="28"/>
        </w:rPr>
        <w:t>–</w:t>
      </w:r>
      <w:r w:rsidRPr="002E5F23">
        <w:rPr>
          <w:rFonts w:ascii="Times New Roman" w:hAnsi="Times New Roman" w:cs="Times New Roman"/>
          <w:sz w:val="28"/>
          <w:szCs w:val="28"/>
        </w:rPr>
        <w:t>100 %).</w:t>
      </w:r>
      <w:r>
        <w:rPr>
          <w:rFonts w:ascii="Times New Roman" w:hAnsi="Times New Roman" w:cs="Times New Roman"/>
          <w:sz w:val="28"/>
          <w:szCs w:val="28"/>
        </w:rPr>
        <w:t>"</w:t>
      </w:r>
    </w:p>
    <w:p w:rsidR="00ED6D21" w:rsidRPr="00280D01" w:rsidRDefault="00ED6D21" w:rsidP="00280D01">
      <w:pPr>
        <w:spacing w:after="0" w:line="240" w:lineRule="auto"/>
        <w:ind w:firstLine="720"/>
        <w:jc w:val="both"/>
        <w:rPr>
          <w:rFonts w:ascii="Times New Roman" w:hAnsi="Times New Roman" w:cs="Times New Roman"/>
          <w:sz w:val="24"/>
          <w:szCs w:val="24"/>
          <w:lang w:eastAsia="lv-LV"/>
        </w:rPr>
      </w:pPr>
    </w:p>
    <w:p w:rsidR="00ED6D21" w:rsidRPr="002E5F23" w:rsidRDefault="00ED6D21" w:rsidP="00B8652E">
      <w:pPr>
        <w:spacing w:after="0" w:line="240" w:lineRule="auto"/>
        <w:ind w:firstLine="720"/>
        <w:rPr>
          <w:rFonts w:ascii="Times New Roman" w:hAnsi="Times New Roman" w:cs="Times New Roman"/>
          <w:sz w:val="28"/>
          <w:szCs w:val="28"/>
          <w:lang w:eastAsia="lv-LV"/>
        </w:rPr>
      </w:pPr>
      <w:r w:rsidRPr="002E5F23">
        <w:rPr>
          <w:rFonts w:ascii="Times New Roman" w:hAnsi="Times New Roman" w:cs="Times New Roman"/>
          <w:sz w:val="28"/>
          <w:szCs w:val="28"/>
          <w:lang w:eastAsia="lv-LV"/>
        </w:rPr>
        <w:t>3. Izteikt 2.pielikumu šādā redakcijā:</w:t>
      </w:r>
    </w:p>
    <w:p w:rsidR="00ED6D21" w:rsidRPr="00280D01" w:rsidRDefault="00ED6D21" w:rsidP="00280D01">
      <w:pPr>
        <w:spacing w:after="0" w:line="240" w:lineRule="auto"/>
        <w:ind w:firstLine="720"/>
        <w:jc w:val="both"/>
        <w:rPr>
          <w:rFonts w:ascii="Times New Roman" w:hAnsi="Times New Roman" w:cs="Times New Roman"/>
          <w:sz w:val="20"/>
          <w:szCs w:val="20"/>
          <w:lang w:eastAsia="lv-LV"/>
        </w:rPr>
      </w:pPr>
    </w:p>
    <w:p w:rsidR="00ED6D21" w:rsidRPr="002E5F23" w:rsidRDefault="00ED6D21" w:rsidP="002E5F23">
      <w:pPr>
        <w:spacing w:after="0" w:line="240" w:lineRule="auto"/>
        <w:jc w:val="right"/>
        <w:rPr>
          <w:rFonts w:ascii="Times New Roman" w:hAnsi="Times New Roman" w:cs="Times New Roman"/>
          <w:sz w:val="28"/>
          <w:szCs w:val="28"/>
          <w:lang w:eastAsia="lv-LV"/>
        </w:rPr>
      </w:pPr>
      <w:r>
        <w:rPr>
          <w:rFonts w:ascii="Times New Roman" w:hAnsi="Times New Roman" w:cs="Times New Roman"/>
          <w:sz w:val="28"/>
          <w:szCs w:val="28"/>
          <w:lang w:eastAsia="lv-LV"/>
        </w:rPr>
        <w:t>"</w:t>
      </w:r>
      <w:r w:rsidRPr="002E5F23">
        <w:rPr>
          <w:rFonts w:ascii="Times New Roman" w:hAnsi="Times New Roman" w:cs="Times New Roman"/>
          <w:sz w:val="28"/>
          <w:szCs w:val="28"/>
          <w:lang w:eastAsia="lv-LV"/>
        </w:rPr>
        <w:t>2.pielikums</w:t>
      </w:r>
    </w:p>
    <w:p w:rsidR="00ED6D21" w:rsidRPr="002E5F23" w:rsidRDefault="00ED6D21" w:rsidP="002E5F23">
      <w:pPr>
        <w:spacing w:after="0" w:line="240" w:lineRule="auto"/>
        <w:jc w:val="right"/>
        <w:rPr>
          <w:rFonts w:ascii="Times New Roman" w:hAnsi="Times New Roman" w:cs="Times New Roman"/>
          <w:sz w:val="28"/>
          <w:szCs w:val="28"/>
          <w:lang w:eastAsia="lv-LV"/>
        </w:rPr>
      </w:pPr>
      <w:r w:rsidRPr="002E5F23">
        <w:rPr>
          <w:rFonts w:ascii="Times New Roman" w:hAnsi="Times New Roman" w:cs="Times New Roman"/>
          <w:sz w:val="28"/>
          <w:szCs w:val="28"/>
          <w:lang w:eastAsia="lv-LV"/>
        </w:rPr>
        <w:t>Ministru kabineta</w:t>
      </w:r>
    </w:p>
    <w:p w:rsidR="00ED6D21" w:rsidRPr="002E5F23" w:rsidRDefault="00ED6D21" w:rsidP="002E5F23">
      <w:pPr>
        <w:spacing w:after="0" w:line="240" w:lineRule="auto"/>
        <w:jc w:val="right"/>
        <w:rPr>
          <w:rFonts w:ascii="Times New Roman" w:hAnsi="Times New Roman" w:cs="Times New Roman"/>
          <w:sz w:val="28"/>
          <w:szCs w:val="28"/>
          <w:lang w:eastAsia="lv-LV"/>
        </w:rPr>
      </w:pPr>
      <w:r>
        <w:rPr>
          <w:rFonts w:ascii="Times New Roman" w:hAnsi="Times New Roman" w:cs="Times New Roman"/>
          <w:sz w:val="28"/>
          <w:szCs w:val="28"/>
          <w:lang w:eastAsia="lv-LV"/>
        </w:rPr>
        <w:t>2008.</w:t>
      </w:r>
      <w:r w:rsidRPr="002E5F23">
        <w:rPr>
          <w:rFonts w:ascii="Times New Roman" w:hAnsi="Times New Roman" w:cs="Times New Roman"/>
          <w:sz w:val="28"/>
          <w:szCs w:val="28"/>
          <w:lang w:eastAsia="lv-LV"/>
        </w:rPr>
        <w:t>gada 30.jūnija</w:t>
      </w:r>
    </w:p>
    <w:p w:rsidR="00ED6D21" w:rsidRPr="002E5F23" w:rsidRDefault="00ED6D21" w:rsidP="002E5F23">
      <w:pPr>
        <w:spacing w:after="0" w:line="240" w:lineRule="auto"/>
        <w:jc w:val="right"/>
        <w:rPr>
          <w:rFonts w:ascii="Times New Roman" w:hAnsi="Times New Roman" w:cs="Times New Roman"/>
          <w:sz w:val="28"/>
          <w:szCs w:val="28"/>
          <w:lang w:eastAsia="lv-LV"/>
        </w:rPr>
      </w:pPr>
      <w:r w:rsidRPr="002E5F23">
        <w:rPr>
          <w:rFonts w:ascii="Times New Roman" w:hAnsi="Times New Roman" w:cs="Times New Roman"/>
          <w:sz w:val="28"/>
          <w:szCs w:val="28"/>
          <w:lang w:eastAsia="lv-LV"/>
        </w:rPr>
        <w:t>noteikumiem Nr.485</w:t>
      </w:r>
    </w:p>
    <w:p w:rsidR="00ED6D21" w:rsidRPr="00280D01" w:rsidRDefault="00ED6D21" w:rsidP="00F938BC">
      <w:pPr>
        <w:spacing w:after="0" w:line="240" w:lineRule="auto"/>
        <w:ind w:firstLine="720"/>
        <w:jc w:val="both"/>
        <w:rPr>
          <w:rFonts w:ascii="Times New Roman" w:hAnsi="Times New Roman" w:cs="Times New Roman"/>
          <w:sz w:val="24"/>
          <w:szCs w:val="24"/>
          <w:lang w:eastAsia="lv-LV"/>
        </w:rPr>
      </w:pPr>
    </w:p>
    <w:p w:rsidR="00ED6D21" w:rsidRPr="002E5F23" w:rsidRDefault="00ED6D21" w:rsidP="002E5F23">
      <w:pPr>
        <w:spacing w:after="0" w:line="240" w:lineRule="auto"/>
        <w:jc w:val="center"/>
        <w:rPr>
          <w:rFonts w:ascii="Times New Roman" w:hAnsi="Times New Roman" w:cs="Times New Roman"/>
          <w:b/>
          <w:bCs/>
          <w:sz w:val="28"/>
          <w:szCs w:val="28"/>
          <w:lang w:eastAsia="lv-LV"/>
        </w:rPr>
      </w:pPr>
      <w:r w:rsidRPr="002E5F23">
        <w:rPr>
          <w:rFonts w:ascii="Times New Roman" w:hAnsi="Times New Roman" w:cs="Times New Roman"/>
          <w:b/>
          <w:bCs/>
          <w:sz w:val="28"/>
          <w:szCs w:val="28"/>
          <w:lang w:eastAsia="lv-LV"/>
        </w:rPr>
        <w:t xml:space="preserve">Zvērināta notāra amata pretendenta vai zvērināta notāra </w:t>
      </w:r>
      <w:r>
        <w:rPr>
          <w:rFonts w:ascii="Times New Roman" w:hAnsi="Times New Roman" w:cs="Times New Roman"/>
          <w:b/>
          <w:bCs/>
          <w:sz w:val="28"/>
          <w:szCs w:val="28"/>
          <w:lang w:eastAsia="lv-LV"/>
        </w:rPr>
        <w:br/>
      </w:r>
      <w:r w:rsidRPr="002E5F23">
        <w:rPr>
          <w:rFonts w:ascii="Times New Roman" w:hAnsi="Times New Roman" w:cs="Times New Roman"/>
          <w:b/>
          <w:bCs/>
          <w:sz w:val="28"/>
          <w:szCs w:val="28"/>
          <w:lang w:eastAsia="lv-LV"/>
        </w:rPr>
        <w:t>prasmju</w:t>
      </w:r>
      <w:r>
        <w:rPr>
          <w:rFonts w:ascii="Times New Roman" w:hAnsi="Times New Roman" w:cs="Times New Roman"/>
          <w:b/>
          <w:bCs/>
          <w:sz w:val="28"/>
          <w:szCs w:val="28"/>
          <w:lang w:eastAsia="lv-LV"/>
        </w:rPr>
        <w:t xml:space="preserve"> </w:t>
      </w:r>
      <w:r w:rsidRPr="002E5F23">
        <w:rPr>
          <w:rFonts w:ascii="Times New Roman" w:hAnsi="Times New Roman" w:cs="Times New Roman"/>
          <w:b/>
          <w:bCs/>
          <w:sz w:val="28"/>
          <w:szCs w:val="28"/>
          <w:lang w:eastAsia="lv-LV"/>
        </w:rPr>
        <w:t>vērtējuma lapa</w:t>
      </w:r>
    </w:p>
    <w:p w:rsidR="00ED6D21" w:rsidRPr="00FD503B" w:rsidRDefault="00ED6D21" w:rsidP="00F938BC">
      <w:pPr>
        <w:spacing w:after="0" w:line="240" w:lineRule="auto"/>
        <w:jc w:val="center"/>
        <w:rPr>
          <w:rFonts w:ascii="Times New Roman" w:hAnsi="Times New Roman" w:cs="Times New Roman"/>
          <w:sz w:val="24"/>
          <w:szCs w:val="24"/>
          <w:lang w:eastAsia="lv-LV"/>
        </w:rPr>
      </w:pPr>
      <w:r w:rsidRPr="00FD503B">
        <w:rPr>
          <w:rFonts w:ascii="Times New Roman" w:hAnsi="Times New Roman" w:cs="Times New Roman"/>
          <w:sz w:val="24"/>
          <w:szCs w:val="24"/>
          <w:lang w:eastAsia="lv-LV"/>
        </w:rPr>
        <w:t>(eksāmena vai ārkārtas kvalifikācijas pārbaudes pirmajai daļai)</w:t>
      </w:r>
    </w:p>
    <w:p w:rsidR="00ED6D21" w:rsidRPr="00280D01" w:rsidRDefault="00ED6D21" w:rsidP="00280D01">
      <w:pPr>
        <w:spacing w:after="0" w:line="240" w:lineRule="auto"/>
        <w:ind w:firstLine="720"/>
        <w:jc w:val="both"/>
        <w:rPr>
          <w:rFonts w:ascii="Times New Roman" w:hAnsi="Times New Roman" w:cs="Times New Roman"/>
          <w:sz w:val="24"/>
          <w:szCs w:val="24"/>
          <w:lang w:eastAsia="lv-LV"/>
        </w:rPr>
      </w:pPr>
    </w:p>
    <w:tbl>
      <w:tblPr>
        <w:tblW w:w="0" w:type="auto"/>
        <w:tblInd w:w="2" w:type="dxa"/>
        <w:tblCellMar>
          <w:left w:w="0" w:type="dxa"/>
          <w:right w:w="0" w:type="dxa"/>
        </w:tblCellMar>
        <w:tblLook w:val="00A0"/>
      </w:tblPr>
      <w:tblGrid>
        <w:gridCol w:w="5359"/>
        <w:gridCol w:w="337"/>
        <w:gridCol w:w="3373"/>
      </w:tblGrid>
      <w:tr w:rsidR="00ED6D21" w:rsidRPr="0077518D">
        <w:tc>
          <w:tcPr>
            <w:tcW w:w="5359" w:type="dxa"/>
            <w:tcBorders>
              <w:top w:val="nil"/>
              <w:left w:val="nil"/>
              <w:bottom w:val="single" w:sz="4" w:space="0" w:color="000000"/>
              <w:right w:val="nil"/>
            </w:tcBorders>
          </w:tcPr>
          <w:p w:rsidR="00ED6D21" w:rsidRPr="0077518D" w:rsidRDefault="00ED6D21" w:rsidP="004A2D5E">
            <w:pPr>
              <w:spacing w:after="0" w:line="240" w:lineRule="auto"/>
              <w:ind w:hanging="2"/>
              <w:rPr>
                <w:rFonts w:ascii="Times New Roman" w:hAnsi="Times New Roman" w:cs="Times New Roman"/>
                <w:sz w:val="24"/>
                <w:szCs w:val="24"/>
                <w:lang w:eastAsia="lv-LV"/>
              </w:rPr>
            </w:pPr>
          </w:p>
        </w:tc>
        <w:tc>
          <w:tcPr>
            <w:tcW w:w="337" w:type="dxa"/>
            <w:vMerge w:val="restart"/>
          </w:tcPr>
          <w:p w:rsidR="00ED6D21" w:rsidRPr="0077518D" w:rsidRDefault="00ED6D21" w:rsidP="002E5F23">
            <w:pPr>
              <w:rPr>
                <w:rFonts w:ascii="Times New Roman" w:hAnsi="Times New Roman" w:cs="Times New Roman"/>
                <w:sz w:val="24"/>
                <w:szCs w:val="24"/>
                <w:lang w:eastAsia="lv-LV"/>
              </w:rPr>
            </w:pPr>
          </w:p>
        </w:tc>
        <w:tc>
          <w:tcPr>
            <w:tcW w:w="3373" w:type="dxa"/>
            <w:tcBorders>
              <w:top w:val="nil"/>
              <w:left w:val="nil"/>
              <w:bottom w:val="single" w:sz="4" w:space="0" w:color="000000"/>
              <w:right w:val="nil"/>
            </w:tcBorders>
          </w:tcPr>
          <w:p w:rsidR="00ED6D21" w:rsidRPr="0077518D" w:rsidRDefault="00ED6D21" w:rsidP="002E5F23">
            <w:pPr>
              <w:spacing w:after="0" w:line="240" w:lineRule="auto"/>
              <w:rPr>
                <w:rFonts w:ascii="Times New Roman" w:hAnsi="Times New Roman" w:cs="Times New Roman"/>
                <w:sz w:val="24"/>
                <w:szCs w:val="24"/>
                <w:lang w:eastAsia="lv-LV"/>
              </w:rPr>
            </w:pPr>
          </w:p>
        </w:tc>
      </w:tr>
      <w:tr w:rsidR="00ED6D21" w:rsidRPr="0077518D">
        <w:tc>
          <w:tcPr>
            <w:tcW w:w="5359" w:type="dxa"/>
            <w:tcBorders>
              <w:top w:val="single" w:sz="4" w:space="0" w:color="000000"/>
              <w:left w:val="nil"/>
              <w:bottom w:val="nil"/>
              <w:right w:val="nil"/>
            </w:tcBorders>
          </w:tcPr>
          <w:p w:rsidR="00ED6D21" w:rsidRPr="0077518D" w:rsidRDefault="00ED6D21" w:rsidP="002E5F23">
            <w:pPr>
              <w:spacing w:after="0" w:line="240" w:lineRule="auto"/>
              <w:jc w:val="center"/>
              <w:rPr>
                <w:rFonts w:ascii="Times New Roman" w:hAnsi="Times New Roman" w:cs="Times New Roman"/>
                <w:sz w:val="20"/>
                <w:szCs w:val="20"/>
                <w:lang w:eastAsia="lv-LV"/>
              </w:rPr>
            </w:pPr>
            <w:r w:rsidRPr="0077518D">
              <w:rPr>
                <w:rFonts w:ascii="Times New Roman" w:hAnsi="Times New Roman" w:cs="Times New Roman"/>
                <w:sz w:val="20"/>
                <w:szCs w:val="20"/>
                <w:lang w:eastAsia="lv-LV"/>
              </w:rPr>
              <w:t>(pārbaudījuma norises vieta)</w:t>
            </w:r>
          </w:p>
        </w:tc>
        <w:tc>
          <w:tcPr>
            <w:tcW w:w="337" w:type="dxa"/>
            <w:vMerge/>
          </w:tcPr>
          <w:p w:rsidR="00ED6D21" w:rsidRPr="0077518D" w:rsidRDefault="00ED6D21" w:rsidP="002E5F23">
            <w:pPr>
              <w:spacing w:after="0" w:line="240" w:lineRule="auto"/>
              <w:rPr>
                <w:rFonts w:ascii="Times New Roman" w:hAnsi="Times New Roman" w:cs="Times New Roman"/>
                <w:sz w:val="20"/>
                <w:szCs w:val="20"/>
                <w:lang w:eastAsia="lv-LV"/>
              </w:rPr>
            </w:pPr>
          </w:p>
        </w:tc>
        <w:tc>
          <w:tcPr>
            <w:tcW w:w="3373" w:type="dxa"/>
            <w:tcBorders>
              <w:top w:val="single" w:sz="4" w:space="0" w:color="000000"/>
              <w:left w:val="nil"/>
              <w:bottom w:val="nil"/>
              <w:right w:val="nil"/>
            </w:tcBorders>
          </w:tcPr>
          <w:p w:rsidR="00ED6D21" w:rsidRPr="0077518D" w:rsidRDefault="00ED6D21" w:rsidP="002E5F23">
            <w:pPr>
              <w:spacing w:after="0" w:line="240" w:lineRule="auto"/>
              <w:jc w:val="center"/>
              <w:rPr>
                <w:rFonts w:ascii="Times New Roman" w:hAnsi="Times New Roman" w:cs="Times New Roman"/>
                <w:sz w:val="20"/>
                <w:szCs w:val="20"/>
                <w:lang w:eastAsia="lv-LV"/>
              </w:rPr>
            </w:pPr>
            <w:r w:rsidRPr="0077518D">
              <w:rPr>
                <w:rFonts w:ascii="Times New Roman" w:hAnsi="Times New Roman" w:cs="Times New Roman"/>
                <w:sz w:val="20"/>
                <w:szCs w:val="20"/>
                <w:lang w:eastAsia="lv-LV"/>
              </w:rPr>
              <w:t>(pārbaudījuma datums un laiks)</w:t>
            </w:r>
          </w:p>
        </w:tc>
      </w:tr>
    </w:tbl>
    <w:p w:rsidR="00ED6D21" w:rsidRPr="00822C62" w:rsidRDefault="00ED6D21" w:rsidP="00822C62">
      <w:pPr>
        <w:spacing w:after="0" w:line="240" w:lineRule="auto"/>
        <w:rPr>
          <w:rFonts w:ascii="Times New Roman" w:hAnsi="Times New Roman" w:cs="Times New Roman"/>
          <w:sz w:val="24"/>
          <w:szCs w:val="24"/>
        </w:rPr>
      </w:pPr>
    </w:p>
    <w:tbl>
      <w:tblPr>
        <w:tblW w:w="0" w:type="auto"/>
        <w:tblInd w:w="2" w:type="dxa"/>
        <w:tblCellMar>
          <w:left w:w="0" w:type="dxa"/>
          <w:right w:w="0" w:type="dxa"/>
        </w:tblCellMar>
        <w:tblLook w:val="00A0"/>
      </w:tblPr>
      <w:tblGrid>
        <w:gridCol w:w="3078"/>
        <w:gridCol w:w="5991"/>
      </w:tblGrid>
      <w:tr w:rsidR="00ED6D21" w:rsidRPr="0077518D">
        <w:tc>
          <w:tcPr>
            <w:tcW w:w="3078" w:type="dxa"/>
            <w:vMerge w:val="restart"/>
          </w:tcPr>
          <w:p w:rsidR="00ED6D21" w:rsidRPr="00CE3D96" w:rsidRDefault="00ED6D21" w:rsidP="002E5F23">
            <w:pPr>
              <w:spacing w:after="0" w:line="240" w:lineRule="auto"/>
              <w:rPr>
                <w:rFonts w:ascii="Times New Roman" w:hAnsi="Times New Roman" w:cs="Times New Roman"/>
                <w:spacing w:val="-2"/>
                <w:sz w:val="24"/>
                <w:szCs w:val="24"/>
                <w:lang w:eastAsia="lv-LV"/>
              </w:rPr>
            </w:pPr>
            <w:r w:rsidRPr="00CE3D96">
              <w:rPr>
                <w:rFonts w:ascii="Times New Roman" w:hAnsi="Times New Roman" w:cs="Times New Roman"/>
                <w:spacing w:val="-2"/>
                <w:sz w:val="24"/>
                <w:szCs w:val="24"/>
                <w:lang w:eastAsia="lv-LV"/>
              </w:rPr>
              <w:t>Personālatlases speciālists</w:t>
            </w:r>
          </w:p>
        </w:tc>
        <w:tc>
          <w:tcPr>
            <w:tcW w:w="5991" w:type="dxa"/>
            <w:tcBorders>
              <w:bottom w:val="single" w:sz="4" w:space="0" w:color="auto"/>
            </w:tcBorders>
          </w:tcPr>
          <w:p w:rsidR="00ED6D21" w:rsidRPr="0077518D" w:rsidRDefault="00ED6D21" w:rsidP="002E5F23">
            <w:pPr>
              <w:spacing w:after="0" w:line="240" w:lineRule="auto"/>
              <w:rPr>
                <w:rFonts w:ascii="Times New Roman" w:hAnsi="Times New Roman" w:cs="Times New Roman"/>
                <w:sz w:val="24"/>
                <w:szCs w:val="24"/>
                <w:lang w:eastAsia="lv-LV"/>
              </w:rPr>
            </w:pPr>
          </w:p>
        </w:tc>
      </w:tr>
      <w:tr w:rsidR="00ED6D21" w:rsidRPr="0077518D">
        <w:tc>
          <w:tcPr>
            <w:tcW w:w="3078" w:type="dxa"/>
            <w:vMerge/>
          </w:tcPr>
          <w:p w:rsidR="00ED6D21" w:rsidRPr="00CE3D96" w:rsidRDefault="00ED6D21" w:rsidP="002E5F23">
            <w:pPr>
              <w:spacing w:after="0" w:line="240" w:lineRule="auto"/>
              <w:rPr>
                <w:rFonts w:ascii="Times New Roman" w:hAnsi="Times New Roman" w:cs="Times New Roman"/>
                <w:spacing w:val="-2"/>
                <w:sz w:val="20"/>
                <w:szCs w:val="20"/>
                <w:lang w:eastAsia="lv-LV"/>
              </w:rPr>
            </w:pPr>
          </w:p>
        </w:tc>
        <w:tc>
          <w:tcPr>
            <w:tcW w:w="5991" w:type="dxa"/>
            <w:tcBorders>
              <w:top w:val="single" w:sz="4" w:space="0" w:color="auto"/>
            </w:tcBorders>
          </w:tcPr>
          <w:p w:rsidR="00ED6D21" w:rsidRPr="0077518D" w:rsidRDefault="00ED6D21" w:rsidP="004A2D5E">
            <w:pPr>
              <w:tabs>
                <w:tab w:val="center" w:pos="2988"/>
              </w:tabs>
              <w:spacing w:after="120" w:line="240" w:lineRule="auto"/>
              <w:jc w:val="center"/>
              <w:rPr>
                <w:rFonts w:ascii="Times New Roman" w:hAnsi="Times New Roman" w:cs="Times New Roman"/>
                <w:sz w:val="20"/>
                <w:szCs w:val="20"/>
                <w:lang w:eastAsia="lv-LV"/>
              </w:rPr>
            </w:pPr>
            <w:r w:rsidRPr="0077518D">
              <w:rPr>
                <w:rFonts w:ascii="Times New Roman" w:hAnsi="Times New Roman" w:cs="Times New Roman"/>
                <w:sz w:val="20"/>
                <w:szCs w:val="20"/>
                <w:lang w:eastAsia="lv-LV"/>
              </w:rPr>
              <w:t>(vārds, uzvārds)</w:t>
            </w:r>
          </w:p>
        </w:tc>
      </w:tr>
      <w:tr w:rsidR="00ED6D21" w:rsidRPr="0077518D">
        <w:tc>
          <w:tcPr>
            <w:tcW w:w="3078" w:type="dxa"/>
            <w:vMerge w:val="restart"/>
          </w:tcPr>
          <w:p w:rsidR="00ED6D21" w:rsidRPr="00CE3D96" w:rsidRDefault="00ED6D21" w:rsidP="002E5F23">
            <w:pPr>
              <w:rPr>
                <w:rFonts w:ascii="Times New Roman" w:hAnsi="Times New Roman" w:cs="Times New Roman"/>
                <w:spacing w:val="-2"/>
                <w:sz w:val="24"/>
                <w:szCs w:val="24"/>
                <w:lang w:eastAsia="lv-LV"/>
              </w:rPr>
            </w:pPr>
            <w:r w:rsidRPr="00CE3D96">
              <w:rPr>
                <w:rFonts w:ascii="Times New Roman" w:hAnsi="Times New Roman" w:cs="Times New Roman"/>
                <w:spacing w:val="-2"/>
                <w:sz w:val="24"/>
                <w:szCs w:val="24"/>
                <w:lang w:eastAsia="lv-LV"/>
              </w:rPr>
              <w:t>Pretendents vai zvērināts notārs</w:t>
            </w:r>
          </w:p>
        </w:tc>
        <w:tc>
          <w:tcPr>
            <w:tcW w:w="5991" w:type="dxa"/>
            <w:tcBorders>
              <w:bottom w:val="single" w:sz="4" w:space="0" w:color="auto"/>
            </w:tcBorders>
          </w:tcPr>
          <w:p w:rsidR="00ED6D21" w:rsidRPr="0077518D" w:rsidRDefault="00ED6D21" w:rsidP="002E5F23">
            <w:pPr>
              <w:spacing w:after="0" w:line="240" w:lineRule="auto"/>
              <w:rPr>
                <w:rFonts w:ascii="Times New Roman" w:hAnsi="Times New Roman" w:cs="Times New Roman"/>
                <w:sz w:val="24"/>
                <w:szCs w:val="24"/>
                <w:lang w:eastAsia="lv-LV"/>
              </w:rPr>
            </w:pPr>
          </w:p>
        </w:tc>
      </w:tr>
      <w:tr w:rsidR="00ED6D21" w:rsidRPr="0077518D">
        <w:tc>
          <w:tcPr>
            <w:tcW w:w="3078" w:type="dxa"/>
            <w:vMerge/>
          </w:tcPr>
          <w:p w:rsidR="00ED6D21" w:rsidRPr="0077518D" w:rsidRDefault="00ED6D21" w:rsidP="002E5F23">
            <w:pPr>
              <w:spacing w:after="0" w:line="240" w:lineRule="auto"/>
              <w:rPr>
                <w:rFonts w:ascii="Times New Roman" w:hAnsi="Times New Roman" w:cs="Times New Roman"/>
                <w:sz w:val="20"/>
                <w:szCs w:val="20"/>
                <w:lang w:eastAsia="lv-LV"/>
              </w:rPr>
            </w:pPr>
          </w:p>
        </w:tc>
        <w:tc>
          <w:tcPr>
            <w:tcW w:w="5991" w:type="dxa"/>
            <w:tcBorders>
              <w:top w:val="single" w:sz="4" w:space="0" w:color="auto"/>
            </w:tcBorders>
          </w:tcPr>
          <w:p w:rsidR="00ED6D21" w:rsidRPr="0077518D" w:rsidRDefault="00ED6D21" w:rsidP="002E5F23">
            <w:pPr>
              <w:spacing w:after="0" w:line="240" w:lineRule="auto"/>
              <w:jc w:val="center"/>
              <w:rPr>
                <w:rFonts w:ascii="Times New Roman" w:hAnsi="Times New Roman" w:cs="Times New Roman"/>
                <w:sz w:val="20"/>
                <w:szCs w:val="20"/>
                <w:lang w:eastAsia="lv-LV"/>
              </w:rPr>
            </w:pPr>
            <w:r w:rsidRPr="0077518D">
              <w:rPr>
                <w:rFonts w:ascii="Times New Roman" w:hAnsi="Times New Roman" w:cs="Times New Roman"/>
                <w:sz w:val="20"/>
                <w:szCs w:val="20"/>
                <w:lang w:eastAsia="lv-LV"/>
              </w:rPr>
              <w:t>(vārds, uzvārds)</w:t>
            </w:r>
          </w:p>
        </w:tc>
      </w:tr>
    </w:tbl>
    <w:p w:rsidR="00ED6D21" w:rsidRPr="000A5ED1" w:rsidRDefault="00ED6D21" w:rsidP="007432C9">
      <w:pPr>
        <w:spacing w:after="0" w:line="240" w:lineRule="auto"/>
        <w:rPr>
          <w:rFonts w:ascii="Times New Roman" w:hAnsi="Times New Roman" w:cs="Times New Roman"/>
        </w:rPr>
      </w:pPr>
    </w:p>
    <w:tbl>
      <w:tblPr>
        <w:tblW w:w="0" w:type="auto"/>
        <w:tblInd w:w="2" w:type="dxa"/>
        <w:tblCellMar>
          <w:left w:w="0" w:type="dxa"/>
          <w:right w:w="0" w:type="dxa"/>
        </w:tblCellMar>
        <w:tblLook w:val="00A0"/>
      </w:tblPr>
      <w:tblGrid>
        <w:gridCol w:w="2308"/>
        <w:gridCol w:w="6761"/>
      </w:tblGrid>
      <w:tr w:rsidR="00ED6D21" w:rsidRPr="004A2D5E">
        <w:tc>
          <w:tcPr>
            <w:tcW w:w="2308" w:type="dxa"/>
          </w:tcPr>
          <w:p w:rsidR="00ED6D21" w:rsidRPr="004A2D5E" w:rsidRDefault="00ED6D21" w:rsidP="002E5F23">
            <w:pPr>
              <w:spacing w:after="0" w:line="240" w:lineRule="auto"/>
              <w:rPr>
                <w:rFonts w:ascii="Times New Roman" w:hAnsi="Times New Roman" w:cs="Times New Roman"/>
                <w:sz w:val="24"/>
                <w:szCs w:val="24"/>
                <w:lang w:eastAsia="lv-LV"/>
              </w:rPr>
            </w:pPr>
            <w:r w:rsidRPr="004A2D5E">
              <w:rPr>
                <w:rFonts w:ascii="Times New Roman" w:hAnsi="Times New Roman" w:cs="Times New Roman"/>
                <w:sz w:val="24"/>
                <w:szCs w:val="24"/>
                <w:lang w:eastAsia="lv-LV"/>
              </w:rPr>
              <w:t>1.jautājums</w:t>
            </w:r>
          </w:p>
        </w:tc>
        <w:tc>
          <w:tcPr>
            <w:tcW w:w="6761" w:type="dxa"/>
            <w:tcBorders>
              <w:top w:val="nil"/>
              <w:left w:val="nil"/>
              <w:bottom w:val="single" w:sz="4" w:space="0" w:color="000000"/>
              <w:right w:val="nil"/>
            </w:tcBorders>
          </w:tcPr>
          <w:p w:rsidR="00ED6D21" w:rsidRPr="004A2D5E" w:rsidRDefault="00ED6D21" w:rsidP="002E5F23">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tcPr>
          <w:p w:rsidR="00ED6D21" w:rsidRPr="004A2D5E" w:rsidRDefault="00ED6D21" w:rsidP="004A2D5E">
            <w:pPr>
              <w:spacing w:after="0" w:line="240" w:lineRule="auto"/>
              <w:ind w:firstLine="218"/>
              <w:jc w:val="both"/>
              <w:rPr>
                <w:rFonts w:ascii="Times New Roman" w:hAnsi="Times New Roman" w:cs="Times New Roman"/>
                <w:sz w:val="24"/>
                <w:szCs w:val="24"/>
                <w:lang w:eastAsia="lv-LV"/>
              </w:rPr>
            </w:pPr>
            <w:r w:rsidRPr="004A2D5E">
              <w:rPr>
                <w:rFonts w:ascii="Times New Roman" w:hAnsi="Times New Roman" w:cs="Times New Roman"/>
                <w:sz w:val="24"/>
                <w:szCs w:val="24"/>
                <w:lang w:eastAsia="lv-LV"/>
              </w:rPr>
              <w:t>papildjautājums</w:t>
            </w:r>
          </w:p>
        </w:tc>
        <w:tc>
          <w:tcPr>
            <w:tcW w:w="6761" w:type="dxa"/>
            <w:tcBorders>
              <w:top w:val="single" w:sz="4" w:space="0" w:color="000000"/>
              <w:left w:val="nil"/>
              <w:bottom w:val="single" w:sz="4" w:space="0" w:color="000000"/>
              <w:right w:val="nil"/>
            </w:tcBorders>
          </w:tcPr>
          <w:p w:rsidR="00ED6D21" w:rsidRPr="004A2D5E" w:rsidRDefault="00ED6D21" w:rsidP="002E5F23">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vAlign w:val="center"/>
          </w:tcPr>
          <w:p w:rsidR="00ED6D21" w:rsidRPr="004A2D5E" w:rsidRDefault="00ED6D21" w:rsidP="004A2D5E">
            <w:pPr>
              <w:spacing w:after="0" w:line="240" w:lineRule="auto"/>
              <w:ind w:firstLine="218"/>
              <w:jc w:val="both"/>
              <w:rPr>
                <w:rFonts w:ascii="Times New Roman" w:hAnsi="Times New Roman" w:cs="Times New Roman"/>
                <w:sz w:val="24"/>
                <w:szCs w:val="24"/>
                <w:lang w:eastAsia="lv-LV"/>
              </w:rPr>
            </w:pPr>
            <w:r w:rsidRPr="004A2D5E">
              <w:rPr>
                <w:rFonts w:ascii="Times New Roman" w:hAnsi="Times New Roman" w:cs="Times New Roman"/>
                <w:sz w:val="24"/>
                <w:szCs w:val="24"/>
                <w:lang w:eastAsia="lv-LV"/>
              </w:rPr>
              <w:t>papildjautājums</w:t>
            </w:r>
          </w:p>
        </w:tc>
        <w:tc>
          <w:tcPr>
            <w:tcW w:w="6761" w:type="dxa"/>
            <w:tcBorders>
              <w:top w:val="single" w:sz="4" w:space="0" w:color="000000"/>
              <w:left w:val="nil"/>
              <w:bottom w:val="single" w:sz="4" w:space="0" w:color="000000"/>
              <w:right w:val="nil"/>
            </w:tcBorders>
            <w:vAlign w:val="center"/>
          </w:tcPr>
          <w:p w:rsidR="00ED6D21" w:rsidRPr="004A2D5E" w:rsidRDefault="00ED6D21" w:rsidP="002E5F23">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vAlign w:val="center"/>
          </w:tcPr>
          <w:p w:rsidR="00ED6D21" w:rsidRPr="004A2D5E" w:rsidRDefault="00ED6D21" w:rsidP="004A2D5E">
            <w:pPr>
              <w:spacing w:after="0" w:line="240" w:lineRule="auto"/>
              <w:ind w:hanging="2"/>
              <w:rPr>
                <w:rFonts w:ascii="Times New Roman" w:hAnsi="Times New Roman" w:cs="Times New Roman"/>
                <w:sz w:val="24"/>
                <w:szCs w:val="24"/>
                <w:lang w:eastAsia="lv-LV"/>
              </w:rPr>
            </w:pPr>
            <w:r w:rsidRPr="004A2D5E">
              <w:rPr>
                <w:rFonts w:ascii="Times New Roman" w:hAnsi="Times New Roman" w:cs="Times New Roman"/>
                <w:sz w:val="24"/>
                <w:szCs w:val="24"/>
                <w:lang w:eastAsia="lv-LV"/>
              </w:rPr>
              <w:t>Vērtējuma pamatojums</w:t>
            </w:r>
          </w:p>
        </w:tc>
        <w:tc>
          <w:tcPr>
            <w:tcW w:w="6761" w:type="dxa"/>
            <w:tcBorders>
              <w:top w:val="single" w:sz="4" w:space="0" w:color="000000"/>
              <w:left w:val="nil"/>
              <w:bottom w:val="single" w:sz="4" w:space="0" w:color="000000"/>
              <w:right w:val="nil"/>
            </w:tcBorders>
            <w:vAlign w:val="center"/>
          </w:tcPr>
          <w:p w:rsidR="00ED6D21" w:rsidRPr="004A2D5E" w:rsidRDefault="00ED6D21" w:rsidP="002E5F23">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0" w:type="auto"/>
            <w:gridSpan w:val="2"/>
            <w:vAlign w:val="center"/>
          </w:tcPr>
          <w:p w:rsidR="00ED6D21" w:rsidRPr="004A2D5E" w:rsidRDefault="00ED6D21" w:rsidP="002E5F23">
            <w:pPr>
              <w:spacing w:after="0" w:line="240" w:lineRule="auto"/>
              <w:jc w:val="right"/>
              <w:rPr>
                <w:rFonts w:ascii="Times New Roman" w:hAnsi="Times New Roman" w:cs="Times New Roman"/>
                <w:sz w:val="24"/>
                <w:szCs w:val="24"/>
                <w:lang w:eastAsia="lv-LV"/>
              </w:rPr>
            </w:pPr>
            <w:r w:rsidRPr="004A2D5E">
              <w:rPr>
                <w:rFonts w:ascii="Times New Roman" w:hAnsi="Times New Roman" w:cs="Times New Roman"/>
                <w:sz w:val="24"/>
                <w:szCs w:val="24"/>
                <w:lang w:eastAsia="lv-LV"/>
              </w:rPr>
              <w:t>______ punkti</w:t>
            </w:r>
          </w:p>
        </w:tc>
      </w:tr>
    </w:tbl>
    <w:p w:rsidR="00ED6D21" w:rsidRPr="004A2D5E" w:rsidRDefault="00ED6D21" w:rsidP="002E5F23">
      <w:pPr>
        <w:spacing w:after="0" w:line="240" w:lineRule="auto"/>
        <w:rPr>
          <w:rFonts w:ascii="Times New Roman" w:hAnsi="Times New Roman" w:cs="Times New Roman"/>
          <w:sz w:val="24"/>
          <w:szCs w:val="24"/>
          <w:lang w:eastAsia="lv-LV"/>
        </w:rPr>
      </w:pPr>
    </w:p>
    <w:tbl>
      <w:tblPr>
        <w:tblW w:w="0" w:type="auto"/>
        <w:tblInd w:w="2" w:type="dxa"/>
        <w:tblCellMar>
          <w:left w:w="0" w:type="dxa"/>
          <w:right w:w="0" w:type="dxa"/>
        </w:tblCellMar>
        <w:tblLook w:val="00A0"/>
      </w:tblPr>
      <w:tblGrid>
        <w:gridCol w:w="2308"/>
        <w:gridCol w:w="6761"/>
      </w:tblGrid>
      <w:tr w:rsidR="00ED6D21" w:rsidRPr="004A2D5E">
        <w:tc>
          <w:tcPr>
            <w:tcW w:w="2308" w:type="dxa"/>
          </w:tcPr>
          <w:p w:rsidR="00ED6D21" w:rsidRPr="004A2D5E" w:rsidRDefault="00ED6D21" w:rsidP="00C306AC">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2</w:t>
            </w:r>
            <w:r w:rsidRPr="004A2D5E">
              <w:rPr>
                <w:rFonts w:ascii="Times New Roman" w:hAnsi="Times New Roman" w:cs="Times New Roman"/>
                <w:sz w:val="24"/>
                <w:szCs w:val="24"/>
                <w:lang w:eastAsia="lv-LV"/>
              </w:rPr>
              <w:t>.jautājums</w:t>
            </w:r>
          </w:p>
        </w:tc>
        <w:tc>
          <w:tcPr>
            <w:tcW w:w="6761" w:type="dxa"/>
            <w:tcBorders>
              <w:top w:val="nil"/>
              <w:left w:val="nil"/>
              <w:bottom w:val="single" w:sz="4" w:space="0" w:color="000000"/>
              <w:right w:val="nil"/>
            </w:tcBorders>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tcPr>
          <w:p w:rsidR="00ED6D21" w:rsidRPr="004A2D5E" w:rsidRDefault="00ED6D21" w:rsidP="00C306AC">
            <w:pPr>
              <w:spacing w:after="0" w:line="240" w:lineRule="auto"/>
              <w:ind w:firstLine="218"/>
              <w:jc w:val="both"/>
              <w:rPr>
                <w:rFonts w:ascii="Times New Roman" w:hAnsi="Times New Roman" w:cs="Times New Roman"/>
                <w:sz w:val="24"/>
                <w:szCs w:val="24"/>
                <w:lang w:eastAsia="lv-LV"/>
              </w:rPr>
            </w:pPr>
            <w:r w:rsidRPr="004A2D5E">
              <w:rPr>
                <w:rFonts w:ascii="Times New Roman" w:hAnsi="Times New Roman" w:cs="Times New Roman"/>
                <w:sz w:val="24"/>
                <w:szCs w:val="24"/>
                <w:lang w:eastAsia="lv-LV"/>
              </w:rPr>
              <w:t>papildjautājums</w:t>
            </w:r>
          </w:p>
        </w:tc>
        <w:tc>
          <w:tcPr>
            <w:tcW w:w="6761" w:type="dxa"/>
            <w:tcBorders>
              <w:top w:val="single" w:sz="4" w:space="0" w:color="000000"/>
              <w:left w:val="nil"/>
              <w:bottom w:val="single" w:sz="4" w:space="0" w:color="000000"/>
              <w:right w:val="nil"/>
            </w:tcBorders>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vAlign w:val="center"/>
          </w:tcPr>
          <w:p w:rsidR="00ED6D21" w:rsidRPr="004A2D5E" w:rsidRDefault="00ED6D21" w:rsidP="00C306AC">
            <w:pPr>
              <w:spacing w:after="0" w:line="240" w:lineRule="auto"/>
              <w:ind w:firstLine="218"/>
              <w:jc w:val="both"/>
              <w:rPr>
                <w:rFonts w:ascii="Times New Roman" w:hAnsi="Times New Roman" w:cs="Times New Roman"/>
                <w:sz w:val="24"/>
                <w:szCs w:val="24"/>
                <w:lang w:eastAsia="lv-LV"/>
              </w:rPr>
            </w:pPr>
            <w:r w:rsidRPr="004A2D5E">
              <w:rPr>
                <w:rFonts w:ascii="Times New Roman" w:hAnsi="Times New Roman" w:cs="Times New Roman"/>
                <w:sz w:val="24"/>
                <w:szCs w:val="24"/>
                <w:lang w:eastAsia="lv-LV"/>
              </w:rPr>
              <w:t>papildjautājums</w:t>
            </w:r>
          </w:p>
        </w:tc>
        <w:tc>
          <w:tcPr>
            <w:tcW w:w="6761" w:type="dxa"/>
            <w:tcBorders>
              <w:top w:val="single" w:sz="4" w:space="0" w:color="000000"/>
              <w:left w:val="nil"/>
              <w:bottom w:val="single" w:sz="4" w:space="0" w:color="000000"/>
              <w:right w:val="nil"/>
            </w:tcBorders>
            <w:vAlign w:val="center"/>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vAlign w:val="center"/>
          </w:tcPr>
          <w:p w:rsidR="00ED6D21" w:rsidRPr="004A2D5E" w:rsidRDefault="00ED6D21" w:rsidP="00C306AC">
            <w:pPr>
              <w:spacing w:after="0" w:line="240" w:lineRule="auto"/>
              <w:ind w:hanging="2"/>
              <w:rPr>
                <w:rFonts w:ascii="Times New Roman" w:hAnsi="Times New Roman" w:cs="Times New Roman"/>
                <w:sz w:val="24"/>
                <w:szCs w:val="24"/>
                <w:lang w:eastAsia="lv-LV"/>
              </w:rPr>
            </w:pPr>
            <w:r w:rsidRPr="004A2D5E">
              <w:rPr>
                <w:rFonts w:ascii="Times New Roman" w:hAnsi="Times New Roman" w:cs="Times New Roman"/>
                <w:sz w:val="24"/>
                <w:szCs w:val="24"/>
                <w:lang w:eastAsia="lv-LV"/>
              </w:rPr>
              <w:t>Vērtējuma pamatojums</w:t>
            </w:r>
          </w:p>
        </w:tc>
        <w:tc>
          <w:tcPr>
            <w:tcW w:w="6761" w:type="dxa"/>
            <w:tcBorders>
              <w:top w:val="single" w:sz="4" w:space="0" w:color="000000"/>
              <w:left w:val="nil"/>
              <w:bottom w:val="single" w:sz="4" w:space="0" w:color="000000"/>
              <w:right w:val="nil"/>
            </w:tcBorders>
            <w:vAlign w:val="center"/>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0" w:type="auto"/>
            <w:gridSpan w:val="2"/>
            <w:vAlign w:val="center"/>
          </w:tcPr>
          <w:p w:rsidR="00ED6D21" w:rsidRPr="004A2D5E" w:rsidRDefault="00ED6D21" w:rsidP="00C306AC">
            <w:pPr>
              <w:spacing w:after="0" w:line="240" w:lineRule="auto"/>
              <w:jc w:val="right"/>
              <w:rPr>
                <w:rFonts w:ascii="Times New Roman" w:hAnsi="Times New Roman" w:cs="Times New Roman"/>
                <w:sz w:val="24"/>
                <w:szCs w:val="24"/>
                <w:lang w:eastAsia="lv-LV"/>
              </w:rPr>
            </w:pPr>
            <w:r w:rsidRPr="004A2D5E">
              <w:rPr>
                <w:rFonts w:ascii="Times New Roman" w:hAnsi="Times New Roman" w:cs="Times New Roman"/>
                <w:sz w:val="24"/>
                <w:szCs w:val="24"/>
                <w:lang w:eastAsia="lv-LV"/>
              </w:rPr>
              <w:t>______ punkti</w:t>
            </w:r>
          </w:p>
        </w:tc>
      </w:tr>
    </w:tbl>
    <w:p w:rsidR="00ED6D21" w:rsidRPr="004A2D5E" w:rsidRDefault="00ED6D21" w:rsidP="004A2D5E">
      <w:pPr>
        <w:spacing w:after="0" w:line="240" w:lineRule="auto"/>
        <w:rPr>
          <w:rFonts w:ascii="Times New Roman" w:hAnsi="Times New Roman" w:cs="Times New Roman"/>
          <w:sz w:val="24"/>
          <w:szCs w:val="24"/>
          <w:lang w:eastAsia="lv-LV"/>
        </w:rPr>
      </w:pPr>
    </w:p>
    <w:tbl>
      <w:tblPr>
        <w:tblW w:w="0" w:type="auto"/>
        <w:tblInd w:w="2" w:type="dxa"/>
        <w:tblCellMar>
          <w:left w:w="0" w:type="dxa"/>
          <w:right w:w="0" w:type="dxa"/>
        </w:tblCellMar>
        <w:tblLook w:val="00A0"/>
      </w:tblPr>
      <w:tblGrid>
        <w:gridCol w:w="2308"/>
        <w:gridCol w:w="6761"/>
      </w:tblGrid>
      <w:tr w:rsidR="00ED6D21" w:rsidRPr="004A2D5E">
        <w:tc>
          <w:tcPr>
            <w:tcW w:w="2308" w:type="dxa"/>
          </w:tcPr>
          <w:p w:rsidR="00ED6D21" w:rsidRPr="004A2D5E" w:rsidRDefault="00ED6D21" w:rsidP="00C306AC">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3</w:t>
            </w:r>
            <w:r w:rsidRPr="004A2D5E">
              <w:rPr>
                <w:rFonts w:ascii="Times New Roman" w:hAnsi="Times New Roman" w:cs="Times New Roman"/>
                <w:sz w:val="24"/>
                <w:szCs w:val="24"/>
                <w:lang w:eastAsia="lv-LV"/>
              </w:rPr>
              <w:t>.jautājums</w:t>
            </w:r>
          </w:p>
        </w:tc>
        <w:tc>
          <w:tcPr>
            <w:tcW w:w="6761" w:type="dxa"/>
            <w:tcBorders>
              <w:top w:val="nil"/>
              <w:left w:val="nil"/>
              <w:bottom w:val="single" w:sz="4" w:space="0" w:color="000000"/>
              <w:right w:val="nil"/>
            </w:tcBorders>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tcPr>
          <w:p w:rsidR="00ED6D21" w:rsidRPr="004A2D5E" w:rsidRDefault="00ED6D21" w:rsidP="00C306AC">
            <w:pPr>
              <w:spacing w:after="0" w:line="240" w:lineRule="auto"/>
              <w:ind w:firstLine="218"/>
              <w:jc w:val="both"/>
              <w:rPr>
                <w:rFonts w:ascii="Times New Roman" w:hAnsi="Times New Roman" w:cs="Times New Roman"/>
                <w:sz w:val="24"/>
                <w:szCs w:val="24"/>
                <w:lang w:eastAsia="lv-LV"/>
              </w:rPr>
            </w:pPr>
            <w:r w:rsidRPr="004A2D5E">
              <w:rPr>
                <w:rFonts w:ascii="Times New Roman" w:hAnsi="Times New Roman" w:cs="Times New Roman"/>
                <w:sz w:val="24"/>
                <w:szCs w:val="24"/>
                <w:lang w:eastAsia="lv-LV"/>
              </w:rPr>
              <w:t>papildjautājums</w:t>
            </w:r>
          </w:p>
        </w:tc>
        <w:tc>
          <w:tcPr>
            <w:tcW w:w="6761" w:type="dxa"/>
            <w:tcBorders>
              <w:top w:val="single" w:sz="4" w:space="0" w:color="000000"/>
              <w:left w:val="nil"/>
              <w:bottom w:val="single" w:sz="4" w:space="0" w:color="000000"/>
              <w:right w:val="nil"/>
            </w:tcBorders>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vAlign w:val="center"/>
          </w:tcPr>
          <w:p w:rsidR="00ED6D21" w:rsidRPr="004A2D5E" w:rsidRDefault="00ED6D21" w:rsidP="00C306AC">
            <w:pPr>
              <w:spacing w:after="0" w:line="240" w:lineRule="auto"/>
              <w:ind w:firstLine="218"/>
              <w:jc w:val="both"/>
              <w:rPr>
                <w:rFonts w:ascii="Times New Roman" w:hAnsi="Times New Roman" w:cs="Times New Roman"/>
                <w:sz w:val="24"/>
                <w:szCs w:val="24"/>
                <w:lang w:eastAsia="lv-LV"/>
              </w:rPr>
            </w:pPr>
            <w:r w:rsidRPr="004A2D5E">
              <w:rPr>
                <w:rFonts w:ascii="Times New Roman" w:hAnsi="Times New Roman" w:cs="Times New Roman"/>
                <w:sz w:val="24"/>
                <w:szCs w:val="24"/>
                <w:lang w:eastAsia="lv-LV"/>
              </w:rPr>
              <w:t>papildjautājums</w:t>
            </w:r>
          </w:p>
        </w:tc>
        <w:tc>
          <w:tcPr>
            <w:tcW w:w="6761" w:type="dxa"/>
            <w:tcBorders>
              <w:top w:val="single" w:sz="4" w:space="0" w:color="000000"/>
              <w:left w:val="nil"/>
              <w:bottom w:val="single" w:sz="4" w:space="0" w:color="000000"/>
              <w:right w:val="nil"/>
            </w:tcBorders>
            <w:vAlign w:val="center"/>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vAlign w:val="center"/>
          </w:tcPr>
          <w:p w:rsidR="00ED6D21" w:rsidRPr="004A2D5E" w:rsidRDefault="00ED6D21" w:rsidP="00C306AC">
            <w:pPr>
              <w:spacing w:after="0" w:line="240" w:lineRule="auto"/>
              <w:ind w:hanging="2"/>
              <w:rPr>
                <w:rFonts w:ascii="Times New Roman" w:hAnsi="Times New Roman" w:cs="Times New Roman"/>
                <w:sz w:val="24"/>
                <w:szCs w:val="24"/>
                <w:lang w:eastAsia="lv-LV"/>
              </w:rPr>
            </w:pPr>
            <w:r w:rsidRPr="004A2D5E">
              <w:rPr>
                <w:rFonts w:ascii="Times New Roman" w:hAnsi="Times New Roman" w:cs="Times New Roman"/>
                <w:sz w:val="24"/>
                <w:szCs w:val="24"/>
                <w:lang w:eastAsia="lv-LV"/>
              </w:rPr>
              <w:t>Vērtējuma pamatojums</w:t>
            </w:r>
          </w:p>
        </w:tc>
        <w:tc>
          <w:tcPr>
            <w:tcW w:w="6761" w:type="dxa"/>
            <w:tcBorders>
              <w:top w:val="single" w:sz="4" w:space="0" w:color="000000"/>
              <w:left w:val="nil"/>
              <w:bottom w:val="single" w:sz="4" w:space="0" w:color="000000"/>
              <w:right w:val="nil"/>
            </w:tcBorders>
            <w:vAlign w:val="center"/>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0" w:type="auto"/>
            <w:gridSpan w:val="2"/>
            <w:vAlign w:val="center"/>
          </w:tcPr>
          <w:p w:rsidR="00ED6D21" w:rsidRPr="004A2D5E" w:rsidRDefault="00ED6D21" w:rsidP="00C306AC">
            <w:pPr>
              <w:spacing w:after="0" w:line="240" w:lineRule="auto"/>
              <w:jc w:val="right"/>
              <w:rPr>
                <w:rFonts w:ascii="Times New Roman" w:hAnsi="Times New Roman" w:cs="Times New Roman"/>
                <w:sz w:val="24"/>
                <w:szCs w:val="24"/>
                <w:lang w:eastAsia="lv-LV"/>
              </w:rPr>
            </w:pPr>
            <w:r w:rsidRPr="004A2D5E">
              <w:rPr>
                <w:rFonts w:ascii="Times New Roman" w:hAnsi="Times New Roman" w:cs="Times New Roman"/>
                <w:sz w:val="24"/>
                <w:szCs w:val="24"/>
                <w:lang w:eastAsia="lv-LV"/>
              </w:rPr>
              <w:t>______ punkti</w:t>
            </w:r>
          </w:p>
        </w:tc>
      </w:tr>
    </w:tbl>
    <w:p w:rsidR="00ED6D21" w:rsidRPr="004A2D5E" w:rsidRDefault="00ED6D21" w:rsidP="004A2D5E">
      <w:pPr>
        <w:spacing w:after="0" w:line="240" w:lineRule="auto"/>
        <w:rPr>
          <w:rFonts w:ascii="Times New Roman" w:hAnsi="Times New Roman" w:cs="Times New Roman"/>
          <w:sz w:val="24"/>
          <w:szCs w:val="24"/>
          <w:lang w:eastAsia="lv-LV"/>
        </w:rPr>
      </w:pPr>
    </w:p>
    <w:tbl>
      <w:tblPr>
        <w:tblW w:w="0" w:type="auto"/>
        <w:tblInd w:w="2" w:type="dxa"/>
        <w:tblCellMar>
          <w:left w:w="0" w:type="dxa"/>
          <w:right w:w="0" w:type="dxa"/>
        </w:tblCellMar>
        <w:tblLook w:val="00A0"/>
      </w:tblPr>
      <w:tblGrid>
        <w:gridCol w:w="2308"/>
        <w:gridCol w:w="6761"/>
      </w:tblGrid>
      <w:tr w:rsidR="00ED6D21" w:rsidRPr="004A2D5E">
        <w:tc>
          <w:tcPr>
            <w:tcW w:w="2308" w:type="dxa"/>
          </w:tcPr>
          <w:p w:rsidR="00ED6D21" w:rsidRPr="004A2D5E" w:rsidRDefault="00ED6D21" w:rsidP="00C306AC">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4</w:t>
            </w:r>
            <w:r w:rsidRPr="004A2D5E">
              <w:rPr>
                <w:rFonts w:ascii="Times New Roman" w:hAnsi="Times New Roman" w:cs="Times New Roman"/>
                <w:sz w:val="24"/>
                <w:szCs w:val="24"/>
                <w:lang w:eastAsia="lv-LV"/>
              </w:rPr>
              <w:t>.jautājums</w:t>
            </w:r>
          </w:p>
        </w:tc>
        <w:tc>
          <w:tcPr>
            <w:tcW w:w="6761" w:type="dxa"/>
            <w:tcBorders>
              <w:top w:val="nil"/>
              <w:left w:val="nil"/>
              <w:bottom w:val="single" w:sz="4" w:space="0" w:color="000000"/>
              <w:right w:val="nil"/>
            </w:tcBorders>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tcPr>
          <w:p w:rsidR="00ED6D21" w:rsidRPr="004A2D5E" w:rsidRDefault="00ED6D21" w:rsidP="00C306AC">
            <w:pPr>
              <w:spacing w:after="0" w:line="240" w:lineRule="auto"/>
              <w:ind w:firstLine="218"/>
              <w:jc w:val="both"/>
              <w:rPr>
                <w:rFonts w:ascii="Times New Roman" w:hAnsi="Times New Roman" w:cs="Times New Roman"/>
                <w:sz w:val="24"/>
                <w:szCs w:val="24"/>
                <w:lang w:eastAsia="lv-LV"/>
              </w:rPr>
            </w:pPr>
            <w:r w:rsidRPr="004A2D5E">
              <w:rPr>
                <w:rFonts w:ascii="Times New Roman" w:hAnsi="Times New Roman" w:cs="Times New Roman"/>
                <w:sz w:val="24"/>
                <w:szCs w:val="24"/>
                <w:lang w:eastAsia="lv-LV"/>
              </w:rPr>
              <w:t>papildjautājums</w:t>
            </w:r>
          </w:p>
        </w:tc>
        <w:tc>
          <w:tcPr>
            <w:tcW w:w="6761" w:type="dxa"/>
            <w:tcBorders>
              <w:top w:val="single" w:sz="4" w:space="0" w:color="000000"/>
              <w:left w:val="nil"/>
              <w:bottom w:val="single" w:sz="4" w:space="0" w:color="000000"/>
              <w:right w:val="nil"/>
            </w:tcBorders>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vAlign w:val="center"/>
          </w:tcPr>
          <w:p w:rsidR="00ED6D21" w:rsidRPr="004A2D5E" w:rsidRDefault="00ED6D21" w:rsidP="00C306AC">
            <w:pPr>
              <w:spacing w:after="0" w:line="240" w:lineRule="auto"/>
              <w:ind w:firstLine="218"/>
              <w:jc w:val="both"/>
              <w:rPr>
                <w:rFonts w:ascii="Times New Roman" w:hAnsi="Times New Roman" w:cs="Times New Roman"/>
                <w:sz w:val="24"/>
                <w:szCs w:val="24"/>
                <w:lang w:eastAsia="lv-LV"/>
              </w:rPr>
            </w:pPr>
            <w:r w:rsidRPr="004A2D5E">
              <w:rPr>
                <w:rFonts w:ascii="Times New Roman" w:hAnsi="Times New Roman" w:cs="Times New Roman"/>
                <w:sz w:val="24"/>
                <w:szCs w:val="24"/>
                <w:lang w:eastAsia="lv-LV"/>
              </w:rPr>
              <w:t>papildjautājums</w:t>
            </w:r>
          </w:p>
        </w:tc>
        <w:tc>
          <w:tcPr>
            <w:tcW w:w="6761" w:type="dxa"/>
            <w:tcBorders>
              <w:top w:val="single" w:sz="4" w:space="0" w:color="000000"/>
              <w:left w:val="nil"/>
              <w:bottom w:val="single" w:sz="4" w:space="0" w:color="000000"/>
              <w:right w:val="nil"/>
            </w:tcBorders>
            <w:vAlign w:val="center"/>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vAlign w:val="center"/>
          </w:tcPr>
          <w:p w:rsidR="00ED6D21" w:rsidRPr="004A2D5E" w:rsidRDefault="00ED6D21" w:rsidP="00C306AC">
            <w:pPr>
              <w:spacing w:after="0" w:line="240" w:lineRule="auto"/>
              <w:ind w:hanging="2"/>
              <w:rPr>
                <w:rFonts w:ascii="Times New Roman" w:hAnsi="Times New Roman" w:cs="Times New Roman"/>
                <w:sz w:val="24"/>
                <w:szCs w:val="24"/>
                <w:lang w:eastAsia="lv-LV"/>
              </w:rPr>
            </w:pPr>
            <w:r w:rsidRPr="004A2D5E">
              <w:rPr>
                <w:rFonts w:ascii="Times New Roman" w:hAnsi="Times New Roman" w:cs="Times New Roman"/>
                <w:sz w:val="24"/>
                <w:szCs w:val="24"/>
                <w:lang w:eastAsia="lv-LV"/>
              </w:rPr>
              <w:t>Vērtējuma pamatojums</w:t>
            </w:r>
          </w:p>
        </w:tc>
        <w:tc>
          <w:tcPr>
            <w:tcW w:w="6761" w:type="dxa"/>
            <w:tcBorders>
              <w:top w:val="single" w:sz="4" w:space="0" w:color="000000"/>
              <w:left w:val="nil"/>
              <w:bottom w:val="single" w:sz="4" w:space="0" w:color="000000"/>
              <w:right w:val="nil"/>
            </w:tcBorders>
            <w:vAlign w:val="center"/>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0" w:type="auto"/>
            <w:gridSpan w:val="2"/>
            <w:vAlign w:val="center"/>
          </w:tcPr>
          <w:p w:rsidR="00ED6D21" w:rsidRPr="004A2D5E" w:rsidRDefault="00ED6D21" w:rsidP="00C306AC">
            <w:pPr>
              <w:spacing w:after="0" w:line="240" w:lineRule="auto"/>
              <w:jc w:val="right"/>
              <w:rPr>
                <w:rFonts w:ascii="Times New Roman" w:hAnsi="Times New Roman" w:cs="Times New Roman"/>
                <w:sz w:val="24"/>
                <w:szCs w:val="24"/>
                <w:lang w:eastAsia="lv-LV"/>
              </w:rPr>
            </w:pPr>
            <w:r w:rsidRPr="004A2D5E">
              <w:rPr>
                <w:rFonts w:ascii="Times New Roman" w:hAnsi="Times New Roman" w:cs="Times New Roman"/>
                <w:sz w:val="24"/>
                <w:szCs w:val="24"/>
                <w:lang w:eastAsia="lv-LV"/>
              </w:rPr>
              <w:t>______ punkti</w:t>
            </w:r>
          </w:p>
        </w:tc>
      </w:tr>
    </w:tbl>
    <w:p w:rsidR="00ED6D21" w:rsidRPr="004A2D5E" w:rsidRDefault="00ED6D21" w:rsidP="004A2D5E">
      <w:pPr>
        <w:spacing w:after="0" w:line="240" w:lineRule="auto"/>
        <w:rPr>
          <w:rFonts w:ascii="Times New Roman" w:hAnsi="Times New Roman" w:cs="Times New Roman"/>
          <w:sz w:val="24"/>
          <w:szCs w:val="24"/>
          <w:lang w:eastAsia="lv-LV"/>
        </w:rPr>
      </w:pPr>
    </w:p>
    <w:tbl>
      <w:tblPr>
        <w:tblW w:w="0" w:type="auto"/>
        <w:tblInd w:w="2" w:type="dxa"/>
        <w:tblCellMar>
          <w:left w:w="0" w:type="dxa"/>
          <w:right w:w="0" w:type="dxa"/>
        </w:tblCellMar>
        <w:tblLook w:val="00A0"/>
      </w:tblPr>
      <w:tblGrid>
        <w:gridCol w:w="2308"/>
        <w:gridCol w:w="6761"/>
      </w:tblGrid>
      <w:tr w:rsidR="00ED6D21" w:rsidRPr="004A2D5E">
        <w:tc>
          <w:tcPr>
            <w:tcW w:w="2308" w:type="dxa"/>
          </w:tcPr>
          <w:p w:rsidR="00ED6D21" w:rsidRPr="004A2D5E" w:rsidRDefault="00ED6D21" w:rsidP="00C306AC">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5</w:t>
            </w:r>
            <w:r w:rsidRPr="004A2D5E">
              <w:rPr>
                <w:rFonts w:ascii="Times New Roman" w:hAnsi="Times New Roman" w:cs="Times New Roman"/>
                <w:sz w:val="24"/>
                <w:szCs w:val="24"/>
                <w:lang w:eastAsia="lv-LV"/>
              </w:rPr>
              <w:t>.jautājums</w:t>
            </w:r>
          </w:p>
        </w:tc>
        <w:tc>
          <w:tcPr>
            <w:tcW w:w="6761" w:type="dxa"/>
            <w:tcBorders>
              <w:top w:val="nil"/>
              <w:left w:val="nil"/>
              <w:bottom w:val="single" w:sz="4" w:space="0" w:color="000000"/>
              <w:right w:val="nil"/>
            </w:tcBorders>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tcPr>
          <w:p w:rsidR="00ED6D21" w:rsidRPr="004A2D5E" w:rsidRDefault="00ED6D21" w:rsidP="00C306AC">
            <w:pPr>
              <w:spacing w:after="0" w:line="240" w:lineRule="auto"/>
              <w:ind w:firstLine="218"/>
              <w:jc w:val="both"/>
              <w:rPr>
                <w:rFonts w:ascii="Times New Roman" w:hAnsi="Times New Roman" w:cs="Times New Roman"/>
                <w:sz w:val="24"/>
                <w:szCs w:val="24"/>
                <w:lang w:eastAsia="lv-LV"/>
              </w:rPr>
            </w:pPr>
            <w:r w:rsidRPr="004A2D5E">
              <w:rPr>
                <w:rFonts w:ascii="Times New Roman" w:hAnsi="Times New Roman" w:cs="Times New Roman"/>
                <w:sz w:val="24"/>
                <w:szCs w:val="24"/>
                <w:lang w:eastAsia="lv-LV"/>
              </w:rPr>
              <w:t>papildjautājums</w:t>
            </w:r>
          </w:p>
        </w:tc>
        <w:tc>
          <w:tcPr>
            <w:tcW w:w="6761" w:type="dxa"/>
            <w:tcBorders>
              <w:top w:val="single" w:sz="4" w:space="0" w:color="000000"/>
              <w:left w:val="nil"/>
              <w:bottom w:val="single" w:sz="4" w:space="0" w:color="000000"/>
              <w:right w:val="nil"/>
            </w:tcBorders>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vAlign w:val="center"/>
          </w:tcPr>
          <w:p w:rsidR="00ED6D21" w:rsidRPr="004A2D5E" w:rsidRDefault="00ED6D21" w:rsidP="00C306AC">
            <w:pPr>
              <w:spacing w:after="0" w:line="240" w:lineRule="auto"/>
              <w:ind w:firstLine="218"/>
              <w:jc w:val="both"/>
              <w:rPr>
                <w:rFonts w:ascii="Times New Roman" w:hAnsi="Times New Roman" w:cs="Times New Roman"/>
                <w:sz w:val="24"/>
                <w:szCs w:val="24"/>
                <w:lang w:eastAsia="lv-LV"/>
              </w:rPr>
            </w:pPr>
            <w:r w:rsidRPr="004A2D5E">
              <w:rPr>
                <w:rFonts w:ascii="Times New Roman" w:hAnsi="Times New Roman" w:cs="Times New Roman"/>
                <w:sz w:val="24"/>
                <w:szCs w:val="24"/>
                <w:lang w:eastAsia="lv-LV"/>
              </w:rPr>
              <w:t>papildjautājums</w:t>
            </w:r>
          </w:p>
        </w:tc>
        <w:tc>
          <w:tcPr>
            <w:tcW w:w="6761" w:type="dxa"/>
            <w:tcBorders>
              <w:top w:val="single" w:sz="4" w:space="0" w:color="000000"/>
              <w:left w:val="nil"/>
              <w:bottom w:val="single" w:sz="4" w:space="0" w:color="000000"/>
              <w:right w:val="nil"/>
            </w:tcBorders>
            <w:vAlign w:val="center"/>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vAlign w:val="center"/>
          </w:tcPr>
          <w:p w:rsidR="00ED6D21" w:rsidRPr="004A2D5E" w:rsidRDefault="00ED6D21" w:rsidP="00C306AC">
            <w:pPr>
              <w:spacing w:after="0" w:line="240" w:lineRule="auto"/>
              <w:ind w:hanging="2"/>
              <w:rPr>
                <w:rFonts w:ascii="Times New Roman" w:hAnsi="Times New Roman" w:cs="Times New Roman"/>
                <w:sz w:val="24"/>
                <w:szCs w:val="24"/>
                <w:lang w:eastAsia="lv-LV"/>
              </w:rPr>
            </w:pPr>
            <w:r w:rsidRPr="004A2D5E">
              <w:rPr>
                <w:rFonts w:ascii="Times New Roman" w:hAnsi="Times New Roman" w:cs="Times New Roman"/>
                <w:sz w:val="24"/>
                <w:szCs w:val="24"/>
                <w:lang w:eastAsia="lv-LV"/>
              </w:rPr>
              <w:t>Vērtējuma pamatojums</w:t>
            </w:r>
          </w:p>
        </w:tc>
        <w:tc>
          <w:tcPr>
            <w:tcW w:w="6761" w:type="dxa"/>
            <w:tcBorders>
              <w:top w:val="single" w:sz="4" w:space="0" w:color="000000"/>
              <w:left w:val="nil"/>
              <w:bottom w:val="single" w:sz="4" w:space="0" w:color="000000"/>
              <w:right w:val="nil"/>
            </w:tcBorders>
            <w:vAlign w:val="center"/>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0" w:type="auto"/>
            <w:gridSpan w:val="2"/>
            <w:vAlign w:val="center"/>
          </w:tcPr>
          <w:p w:rsidR="00ED6D21" w:rsidRPr="004A2D5E" w:rsidRDefault="00ED6D21" w:rsidP="00C306AC">
            <w:pPr>
              <w:spacing w:after="0" w:line="240" w:lineRule="auto"/>
              <w:jc w:val="right"/>
              <w:rPr>
                <w:rFonts w:ascii="Times New Roman" w:hAnsi="Times New Roman" w:cs="Times New Roman"/>
                <w:sz w:val="24"/>
                <w:szCs w:val="24"/>
                <w:lang w:eastAsia="lv-LV"/>
              </w:rPr>
            </w:pPr>
            <w:r w:rsidRPr="004A2D5E">
              <w:rPr>
                <w:rFonts w:ascii="Times New Roman" w:hAnsi="Times New Roman" w:cs="Times New Roman"/>
                <w:sz w:val="24"/>
                <w:szCs w:val="24"/>
                <w:lang w:eastAsia="lv-LV"/>
              </w:rPr>
              <w:t>______ punkti</w:t>
            </w:r>
          </w:p>
        </w:tc>
      </w:tr>
    </w:tbl>
    <w:p w:rsidR="00ED6D21" w:rsidRPr="004A2D5E" w:rsidRDefault="00ED6D21" w:rsidP="004A2D5E">
      <w:pPr>
        <w:spacing w:after="0" w:line="240" w:lineRule="auto"/>
        <w:rPr>
          <w:rFonts w:ascii="Times New Roman" w:hAnsi="Times New Roman" w:cs="Times New Roman"/>
          <w:sz w:val="24"/>
          <w:szCs w:val="24"/>
          <w:lang w:eastAsia="lv-LV"/>
        </w:rPr>
      </w:pPr>
    </w:p>
    <w:tbl>
      <w:tblPr>
        <w:tblW w:w="0" w:type="auto"/>
        <w:tblInd w:w="2" w:type="dxa"/>
        <w:tblCellMar>
          <w:left w:w="0" w:type="dxa"/>
          <w:right w:w="0" w:type="dxa"/>
        </w:tblCellMar>
        <w:tblLook w:val="00A0"/>
      </w:tblPr>
      <w:tblGrid>
        <w:gridCol w:w="2308"/>
        <w:gridCol w:w="6761"/>
      </w:tblGrid>
      <w:tr w:rsidR="00ED6D21" w:rsidRPr="004A2D5E">
        <w:tc>
          <w:tcPr>
            <w:tcW w:w="2308" w:type="dxa"/>
          </w:tcPr>
          <w:p w:rsidR="00ED6D21" w:rsidRPr="004A2D5E" w:rsidRDefault="00ED6D21" w:rsidP="00C306AC">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6</w:t>
            </w:r>
            <w:r w:rsidRPr="004A2D5E">
              <w:rPr>
                <w:rFonts w:ascii="Times New Roman" w:hAnsi="Times New Roman" w:cs="Times New Roman"/>
                <w:sz w:val="24"/>
                <w:szCs w:val="24"/>
                <w:lang w:eastAsia="lv-LV"/>
              </w:rPr>
              <w:t>.jautājums</w:t>
            </w:r>
          </w:p>
        </w:tc>
        <w:tc>
          <w:tcPr>
            <w:tcW w:w="6761" w:type="dxa"/>
            <w:tcBorders>
              <w:top w:val="nil"/>
              <w:left w:val="nil"/>
              <w:bottom w:val="single" w:sz="4" w:space="0" w:color="000000"/>
              <w:right w:val="nil"/>
            </w:tcBorders>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tcPr>
          <w:p w:rsidR="00ED6D21" w:rsidRPr="004A2D5E" w:rsidRDefault="00ED6D21" w:rsidP="00C306AC">
            <w:pPr>
              <w:spacing w:after="0" w:line="240" w:lineRule="auto"/>
              <w:ind w:firstLine="218"/>
              <w:jc w:val="both"/>
              <w:rPr>
                <w:rFonts w:ascii="Times New Roman" w:hAnsi="Times New Roman" w:cs="Times New Roman"/>
                <w:sz w:val="24"/>
                <w:szCs w:val="24"/>
                <w:lang w:eastAsia="lv-LV"/>
              </w:rPr>
            </w:pPr>
            <w:r w:rsidRPr="004A2D5E">
              <w:rPr>
                <w:rFonts w:ascii="Times New Roman" w:hAnsi="Times New Roman" w:cs="Times New Roman"/>
                <w:sz w:val="24"/>
                <w:szCs w:val="24"/>
                <w:lang w:eastAsia="lv-LV"/>
              </w:rPr>
              <w:t>papildjautājums</w:t>
            </w:r>
          </w:p>
        </w:tc>
        <w:tc>
          <w:tcPr>
            <w:tcW w:w="6761" w:type="dxa"/>
            <w:tcBorders>
              <w:top w:val="single" w:sz="4" w:space="0" w:color="000000"/>
              <w:left w:val="nil"/>
              <w:bottom w:val="single" w:sz="4" w:space="0" w:color="000000"/>
              <w:right w:val="nil"/>
            </w:tcBorders>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vAlign w:val="center"/>
          </w:tcPr>
          <w:p w:rsidR="00ED6D21" w:rsidRPr="004A2D5E" w:rsidRDefault="00ED6D21" w:rsidP="00C306AC">
            <w:pPr>
              <w:spacing w:after="0" w:line="240" w:lineRule="auto"/>
              <w:ind w:firstLine="218"/>
              <w:jc w:val="both"/>
              <w:rPr>
                <w:rFonts w:ascii="Times New Roman" w:hAnsi="Times New Roman" w:cs="Times New Roman"/>
                <w:sz w:val="24"/>
                <w:szCs w:val="24"/>
                <w:lang w:eastAsia="lv-LV"/>
              </w:rPr>
            </w:pPr>
            <w:r w:rsidRPr="004A2D5E">
              <w:rPr>
                <w:rFonts w:ascii="Times New Roman" w:hAnsi="Times New Roman" w:cs="Times New Roman"/>
                <w:sz w:val="24"/>
                <w:szCs w:val="24"/>
                <w:lang w:eastAsia="lv-LV"/>
              </w:rPr>
              <w:t>papildjautājums</w:t>
            </w:r>
          </w:p>
        </w:tc>
        <w:tc>
          <w:tcPr>
            <w:tcW w:w="6761" w:type="dxa"/>
            <w:tcBorders>
              <w:top w:val="single" w:sz="4" w:space="0" w:color="000000"/>
              <w:left w:val="nil"/>
              <w:bottom w:val="single" w:sz="4" w:space="0" w:color="000000"/>
              <w:right w:val="nil"/>
            </w:tcBorders>
            <w:vAlign w:val="center"/>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vAlign w:val="center"/>
          </w:tcPr>
          <w:p w:rsidR="00ED6D21" w:rsidRPr="004A2D5E" w:rsidRDefault="00ED6D21" w:rsidP="00C306AC">
            <w:pPr>
              <w:spacing w:after="0" w:line="240" w:lineRule="auto"/>
              <w:ind w:hanging="2"/>
              <w:rPr>
                <w:rFonts w:ascii="Times New Roman" w:hAnsi="Times New Roman" w:cs="Times New Roman"/>
                <w:sz w:val="24"/>
                <w:szCs w:val="24"/>
                <w:lang w:eastAsia="lv-LV"/>
              </w:rPr>
            </w:pPr>
            <w:r w:rsidRPr="004A2D5E">
              <w:rPr>
                <w:rFonts w:ascii="Times New Roman" w:hAnsi="Times New Roman" w:cs="Times New Roman"/>
                <w:sz w:val="24"/>
                <w:szCs w:val="24"/>
                <w:lang w:eastAsia="lv-LV"/>
              </w:rPr>
              <w:t>Vērtējuma pamatojums</w:t>
            </w:r>
          </w:p>
        </w:tc>
        <w:tc>
          <w:tcPr>
            <w:tcW w:w="6761" w:type="dxa"/>
            <w:tcBorders>
              <w:top w:val="single" w:sz="4" w:space="0" w:color="000000"/>
              <w:left w:val="nil"/>
              <w:bottom w:val="single" w:sz="4" w:space="0" w:color="000000"/>
              <w:right w:val="nil"/>
            </w:tcBorders>
            <w:vAlign w:val="center"/>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0" w:type="auto"/>
            <w:gridSpan w:val="2"/>
            <w:vAlign w:val="center"/>
          </w:tcPr>
          <w:p w:rsidR="00ED6D21" w:rsidRPr="004A2D5E" w:rsidRDefault="00ED6D21" w:rsidP="00C306AC">
            <w:pPr>
              <w:spacing w:after="0" w:line="240" w:lineRule="auto"/>
              <w:jc w:val="right"/>
              <w:rPr>
                <w:rFonts w:ascii="Times New Roman" w:hAnsi="Times New Roman" w:cs="Times New Roman"/>
                <w:sz w:val="24"/>
                <w:szCs w:val="24"/>
                <w:lang w:eastAsia="lv-LV"/>
              </w:rPr>
            </w:pPr>
            <w:r w:rsidRPr="004A2D5E">
              <w:rPr>
                <w:rFonts w:ascii="Times New Roman" w:hAnsi="Times New Roman" w:cs="Times New Roman"/>
                <w:sz w:val="24"/>
                <w:szCs w:val="24"/>
                <w:lang w:eastAsia="lv-LV"/>
              </w:rPr>
              <w:t>______ punkti</w:t>
            </w:r>
          </w:p>
        </w:tc>
      </w:tr>
    </w:tbl>
    <w:p w:rsidR="00ED6D21" w:rsidRPr="004A2D5E" w:rsidRDefault="00ED6D21" w:rsidP="004A2D5E">
      <w:pPr>
        <w:spacing w:after="0" w:line="240" w:lineRule="auto"/>
        <w:rPr>
          <w:rFonts w:ascii="Times New Roman" w:hAnsi="Times New Roman" w:cs="Times New Roman"/>
          <w:sz w:val="24"/>
          <w:szCs w:val="24"/>
          <w:lang w:eastAsia="lv-LV"/>
        </w:rPr>
      </w:pPr>
    </w:p>
    <w:tbl>
      <w:tblPr>
        <w:tblW w:w="0" w:type="auto"/>
        <w:tblInd w:w="2" w:type="dxa"/>
        <w:tblCellMar>
          <w:left w:w="0" w:type="dxa"/>
          <w:right w:w="0" w:type="dxa"/>
        </w:tblCellMar>
        <w:tblLook w:val="00A0"/>
      </w:tblPr>
      <w:tblGrid>
        <w:gridCol w:w="2308"/>
        <w:gridCol w:w="6761"/>
      </w:tblGrid>
      <w:tr w:rsidR="00ED6D21" w:rsidRPr="004A2D5E">
        <w:tc>
          <w:tcPr>
            <w:tcW w:w="2308" w:type="dxa"/>
          </w:tcPr>
          <w:p w:rsidR="00ED6D21" w:rsidRPr="004A2D5E" w:rsidRDefault="00ED6D21" w:rsidP="00C306AC">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7</w:t>
            </w:r>
            <w:r w:rsidRPr="004A2D5E">
              <w:rPr>
                <w:rFonts w:ascii="Times New Roman" w:hAnsi="Times New Roman" w:cs="Times New Roman"/>
                <w:sz w:val="24"/>
                <w:szCs w:val="24"/>
                <w:lang w:eastAsia="lv-LV"/>
              </w:rPr>
              <w:t>.jautājums</w:t>
            </w:r>
          </w:p>
        </w:tc>
        <w:tc>
          <w:tcPr>
            <w:tcW w:w="6761" w:type="dxa"/>
            <w:tcBorders>
              <w:top w:val="nil"/>
              <w:left w:val="nil"/>
              <w:bottom w:val="single" w:sz="4" w:space="0" w:color="000000"/>
              <w:right w:val="nil"/>
            </w:tcBorders>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tcPr>
          <w:p w:rsidR="00ED6D21" w:rsidRPr="004A2D5E" w:rsidRDefault="00ED6D21" w:rsidP="00C306AC">
            <w:pPr>
              <w:spacing w:after="0" w:line="240" w:lineRule="auto"/>
              <w:ind w:firstLine="218"/>
              <w:jc w:val="both"/>
              <w:rPr>
                <w:rFonts w:ascii="Times New Roman" w:hAnsi="Times New Roman" w:cs="Times New Roman"/>
                <w:sz w:val="24"/>
                <w:szCs w:val="24"/>
                <w:lang w:eastAsia="lv-LV"/>
              </w:rPr>
            </w:pPr>
            <w:r w:rsidRPr="004A2D5E">
              <w:rPr>
                <w:rFonts w:ascii="Times New Roman" w:hAnsi="Times New Roman" w:cs="Times New Roman"/>
                <w:sz w:val="24"/>
                <w:szCs w:val="24"/>
                <w:lang w:eastAsia="lv-LV"/>
              </w:rPr>
              <w:t>papildjautājums</w:t>
            </w:r>
          </w:p>
        </w:tc>
        <w:tc>
          <w:tcPr>
            <w:tcW w:w="6761" w:type="dxa"/>
            <w:tcBorders>
              <w:top w:val="single" w:sz="4" w:space="0" w:color="000000"/>
              <w:left w:val="nil"/>
              <w:bottom w:val="single" w:sz="4" w:space="0" w:color="000000"/>
              <w:right w:val="nil"/>
            </w:tcBorders>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vAlign w:val="center"/>
          </w:tcPr>
          <w:p w:rsidR="00ED6D21" w:rsidRPr="004A2D5E" w:rsidRDefault="00ED6D21" w:rsidP="00C306AC">
            <w:pPr>
              <w:spacing w:after="0" w:line="240" w:lineRule="auto"/>
              <w:ind w:firstLine="218"/>
              <w:jc w:val="both"/>
              <w:rPr>
                <w:rFonts w:ascii="Times New Roman" w:hAnsi="Times New Roman" w:cs="Times New Roman"/>
                <w:sz w:val="24"/>
                <w:szCs w:val="24"/>
                <w:lang w:eastAsia="lv-LV"/>
              </w:rPr>
            </w:pPr>
            <w:r w:rsidRPr="004A2D5E">
              <w:rPr>
                <w:rFonts w:ascii="Times New Roman" w:hAnsi="Times New Roman" w:cs="Times New Roman"/>
                <w:sz w:val="24"/>
                <w:szCs w:val="24"/>
                <w:lang w:eastAsia="lv-LV"/>
              </w:rPr>
              <w:t>papildjautājums</w:t>
            </w:r>
          </w:p>
        </w:tc>
        <w:tc>
          <w:tcPr>
            <w:tcW w:w="6761" w:type="dxa"/>
            <w:tcBorders>
              <w:top w:val="single" w:sz="4" w:space="0" w:color="000000"/>
              <w:left w:val="nil"/>
              <w:bottom w:val="single" w:sz="4" w:space="0" w:color="000000"/>
              <w:right w:val="nil"/>
            </w:tcBorders>
            <w:vAlign w:val="center"/>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vAlign w:val="center"/>
          </w:tcPr>
          <w:p w:rsidR="00ED6D21" w:rsidRPr="004A2D5E" w:rsidRDefault="00ED6D21" w:rsidP="00C306AC">
            <w:pPr>
              <w:spacing w:after="0" w:line="240" w:lineRule="auto"/>
              <w:ind w:hanging="2"/>
              <w:rPr>
                <w:rFonts w:ascii="Times New Roman" w:hAnsi="Times New Roman" w:cs="Times New Roman"/>
                <w:sz w:val="24"/>
                <w:szCs w:val="24"/>
                <w:lang w:eastAsia="lv-LV"/>
              </w:rPr>
            </w:pPr>
            <w:r w:rsidRPr="004A2D5E">
              <w:rPr>
                <w:rFonts w:ascii="Times New Roman" w:hAnsi="Times New Roman" w:cs="Times New Roman"/>
                <w:sz w:val="24"/>
                <w:szCs w:val="24"/>
                <w:lang w:eastAsia="lv-LV"/>
              </w:rPr>
              <w:t>Vērtējuma pamatojums</w:t>
            </w:r>
          </w:p>
        </w:tc>
        <w:tc>
          <w:tcPr>
            <w:tcW w:w="6761" w:type="dxa"/>
            <w:tcBorders>
              <w:top w:val="single" w:sz="4" w:space="0" w:color="000000"/>
              <w:left w:val="nil"/>
              <w:bottom w:val="single" w:sz="4" w:space="0" w:color="000000"/>
              <w:right w:val="nil"/>
            </w:tcBorders>
            <w:vAlign w:val="center"/>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0" w:type="auto"/>
            <w:gridSpan w:val="2"/>
            <w:vAlign w:val="center"/>
          </w:tcPr>
          <w:p w:rsidR="00ED6D21" w:rsidRPr="004A2D5E" w:rsidRDefault="00ED6D21" w:rsidP="00C306AC">
            <w:pPr>
              <w:spacing w:after="0" w:line="240" w:lineRule="auto"/>
              <w:jc w:val="right"/>
              <w:rPr>
                <w:rFonts w:ascii="Times New Roman" w:hAnsi="Times New Roman" w:cs="Times New Roman"/>
                <w:sz w:val="24"/>
                <w:szCs w:val="24"/>
                <w:lang w:eastAsia="lv-LV"/>
              </w:rPr>
            </w:pPr>
            <w:r w:rsidRPr="004A2D5E">
              <w:rPr>
                <w:rFonts w:ascii="Times New Roman" w:hAnsi="Times New Roman" w:cs="Times New Roman"/>
                <w:sz w:val="24"/>
                <w:szCs w:val="24"/>
                <w:lang w:eastAsia="lv-LV"/>
              </w:rPr>
              <w:t>______ punkti</w:t>
            </w:r>
          </w:p>
        </w:tc>
      </w:tr>
    </w:tbl>
    <w:p w:rsidR="00ED6D21" w:rsidRPr="004A2D5E" w:rsidRDefault="00ED6D21" w:rsidP="004A2D5E">
      <w:pPr>
        <w:spacing w:after="0" w:line="240" w:lineRule="auto"/>
        <w:rPr>
          <w:rFonts w:ascii="Times New Roman" w:hAnsi="Times New Roman" w:cs="Times New Roman"/>
          <w:sz w:val="24"/>
          <w:szCs w:val="24"/>
          <w:lang w:eastAsia="lv-LV"/>
        </w:rPr>
      </w:pPr>
    </w:p>
    <w:tbl>
      <w:tblPr>
        <w:tblW w:w="0" w:type="auto"/>
        <w:tblInd w:w="2" w:type="dxa"/>
        <w:tblCellMar>
          <w:left w:w="0" w:type="dxa"/>
          <w:right w:w="0" w:type="dxa"/>
        </w:tblCellMar>
        <w:tblLook w:val="00A0"/>
      </w:tblPr>
      <w:tblGrid>
        <w:gridCol w:w="2308"/>
        <w:gridCol w:w="6761"/>
      </w:tblGrid>
      <w:tr w:rsidR="00ED6D21" w:rsidRPr="004A2D5E">
        <w:tc>
          <w:tcPr>
            <w:tcW w:w="2308" w:type="dxa"/>
          </w:tcPr>
          <w:p w:rsidR="00ED6D21" w:rsidRPr="004A2D5E" w:rsidRDefault="00ED6D21" w:rsidP="00C306AC">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8</w:t>
            </w:r>
            <w:r w:rsidRPr="004A2D5E">
              <w:rPr>
                <w:rFonts w:ascii="Times New Roman" w:hAnsi="Times New Roman" w:cs="Times New Roman"/>
                <w:sz w:val="24"/>
                <w:szCs w:val="24"/>
                <w:lang w:eastAsia="lv-LV"/>
              </w:rPr>
              <w:t>.jautājums</w:t>
            </w:r>
          </w:p>
        </w:tc>
        <w:tc>
          <w:tcPr>
            <w:tcW w:w="6761" w:type="dxa"/>
            <w:tcBorders>
              <w:top w:val="nil"/>
              <w:left w:val="nil"/>
              <w:bottom w:val="single" w:sz="4" w:space="0" w:color="000000"/>
              <w:right w:val="nil"/>
            </w:tcBorders>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tcPr>
          <w:p w:rsidR="00ED6D21" w:rsidRPr="004A2D5E" w:rsidRDefault="00ED6D21" w:rsidP="00C306AC">
            <w:pPr>
              <w:spacing w:after="0" w:line="240" w:lineRule="auto"/>
              <w:ind w:firstLine="218"/>
              <w:jc w:val="both"/>
              <w:rPr>
                <w:rFonts w:ascii="Times New Roman" w:hAnsi="Times New Roman" w:cs="Times New Roman"/>
                <w:sz w:val="24"/>
                <w:szCs w:val="24"/>
                <w:lang w:eastAsia="lv-LV"/>
              </w:rPr>
            </w:pPr>
            <w:r w:rsidRPr="004A2D5E">
              <w:rPr>
                <w:rFonts w:ascii="Times New Roman" w:hAnsi="Times New Roman" w:cs="Times New Roman"/>
                <w:sz w:val="24"/>
                <w:szCs w:val="24"/>
                <w:lang w:eastAsia="lv-LV"/>
              </w:rPr>
              <w:t>papildjautājums</w:t>
            </w:r>
          </w:p>
        </w:tc>
        <w:tc>
          <w:tcPr>
            <w:tcW w:w="6761" w:type="dxa"/>
            <w:tcBorders>
              <w:top w:val="single" w:sz="4" w:space="0" w:color="000000"/>
              <w:left w:val="nil"/>
              <w:bottom w:val="single" w:sz="4" w:space="0" w:color="000000"/>
              <w:right w:val="nil"/>
            </w:tcBorders>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vAlign w:val="center"/>
          </w:tcPr>
          <w:p w:rsidR="00ED6D21" w:rsidRPr="004A2D5E" w:rsidRDefault="00ED6D21" w:rsidP="00C306AC">
            <w:pPr>
              <w:spacing w:after="0" w:line="240" w:lineRule="auto"/>
              <w:ind w:firstLine="218"/>
              <w:jc w:val="both"/>
              <w:rPr>
                <w:rFonts w:ascii="Times New Roman" w:hAnsi="Times New Roman" w:cs="Times New Roman"/>
                <w:sz w:val="24"/>
                <w:szCs w:val="24"/>
                <w:lang w:eastAsia="lv-LV"/>
              </w:rPr>
            </w:pPr>
            <w:r w:rsidRPr="004A2D5E">
              <w:rPr>
                <w:rFonts w:ascii="Times New Roman" w:hAnsi="Times New Roman" w:cs="Times New Roman"/>
                <w:sz w:val="24"/>
                <w:szCs w:val="24"/>
                <w:lang w:eastAsia="lv-LV"/>
              </w:rPr>
              <w:t>papildjautājums</w:t>
            </w:r>
          </w:p>
        </w:tc>
        <w:tc>
          <w:tcPr>
            <w:tcW w:w="6761" w:type="dxa"/>
            <w:tcBorders>
              <w:top w:val="single" w:sz="4" w:space="0" w:color="000000"/>
              <w:left w:val="nil"/>
              <w:bottom w:val="single" w:sz="4" w:space="0" w:color="000000"/>
              <w:right w:val="nil"/>
            </w:tcBorders>
            <w:vAlign w:val="center"/>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vAlign w:val="center"/>
          </w:tcPr>
          <w:p w:rsidR="00ED6D21" w:rsidRPr="004A2D5E" w:rsidRDefault="00ED6D21" w:rsidP="00C306AC">
            <w:pPr>
              <w:spacing w:after="0" w:line="240" w:lineRule="auto"/>
              <w:ind w:hanging="2"/>
              <w:rPr>
                <w:rFonts w:ascii="Times New Roman" w:hAnsi="Times New Roman" w:cs="Times New Roman"/>
                <w:sz w:val="24"/>
                <w:szCs w:val="24"/>
                <w:lang w:eastAsia="lv-LV"/>
              </w:rPr>
            </w:pPr>
            <w:r w:rsidRPr="004A2D5E">
              <w:rPr>
                <w:rFonts w:ascii="Times New Roman" w:hAnsi="Times New Roman" w:cs="Times New Roman"/>
                <w:sz w:val="24"/>
                <w:szCs w:val="24"/>
                <w:lang w:eastAsia="lv-LV"/>
              </w:rPr>
              <w:t>Vērtējuma pamatojums</w:t>
            </w:r>
          </w:p>
        </w:tc>
        <w:tc>
          <w:tcPr>
            <w:tcW w:w="6761" w:type="dxa"/>
            <w:tcBorders>
              <w:top w:val="single" w:sz="4" w:space="0" w:color="000000"/>
              <w:left w:val="nil"/>
              <w:bottom w:val="single" w:sz="4" w:space="0" w:color="000000"/>
              <w:right w:val="nil"/>
            </w:tcBorders>
            <w:vAlign w:val="center"/>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0" w:type="auto"/>
            <w:gridSpan w:val="2"/>
            <w:vAlign w:val="center"/>
          </w:tcPr>
          <w:p w:rsidR="00ED6D21" w:rsidRPr="004A2D5E" w:rsidRDefault="00ED6D21" w:rsidP="00C306AC">
            <w:pPr>
              <w:spacing w:after="0" w:line="240" w:lineRule="auto"/>
              <w:jc w:val="right"/>
              <w:rPr>
                <w:rFonts w:ascii="Times New Roman" w:hAnsi="Times New Roman" w:cs="Times New Roman"/>
                <w:sz w:val="24"/>
                <w:szCs w:val="24"/>
                <w:lang w:eastAsia="lv-LV"/>
              </w:rPr>
            </w:pPr>
            <w:r w:rsidRPr="004A2D5E">
              <w:rPr>
                <w:rFonts w:ascii="Times New Roman" w:hAnsi="Times New Roman" w:cs="Times New Roman"/>
                <w:sz w:val="24"/>
                <w:szCs w:val="24"/>
                <w:lang w:eastAsia="lv-LV"/>
              </w:rPr>
              <w:t>______ punkti</w:t>
            </w:r>
          </w:p>
        </w:tc>
      </w:tr>
    </w:tbl>
    <w:p w:rsidR="00ED6D21" w:rsidRPr="00322E66" w:rsidRDefault="00ED6D21" w:rsidP="004A2D5E">
      <w:pPr>
        <w:spacing w:after="0" w:line="240" w:lineRule="auto"/>
        <w:rPr>
          <w:rFonts w:ascii="Times New Roman" w:hAnsi="Times New Roman" w:cs="Times New Roman"/>
          <w:lang w:eastAsia="lv-LV"/>
        </w:rPr>
      </w:pPr>
    </w:p>
    <w:tbl>
      <w:tblPr>
        <w:tblW w:w="0" w:type="auto"/>
        <w:tblInd w:w="2" w:type="dxa"/>
        <w:tblCellMar>
          <w:left w:w="0" w:type="dxa"/>
          <w:right w:w="0" w:type="dxa"/>
        </w:tblCellMar>
        <w:tblLook w:val="00A0"/>
      </w:tblPr>
      <w:tblGrid>
        <w:gridCol w:w="2308"/>
        <w:gridCol w:w="6761"/>
      </w:tblGrid>
      <w:tr w:rsidR="00ED6D21" w:rsidRPr="004A2D5E">
        <w:tc>
          <w:tcPr>
            <w:tcW w:w="2308" w:type="dxa"/>
          </w:tcPr>
          <w:p w:rsidR="00ED6D21" w:rsidRPr="004A2D5E" w:rsidRDefault="00ED6D21" w:rsidP="00C306AC">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9</w:t>
            </w:r>
            <w:r w:rsidRPr="004A2D5E">
              <w:rPr>
                <w:rFonts w:ascii="Times New Roman" w:hAnsi="Times New Roman" w:cs="Times New Roman"/>
                <w:sz w:val="24"/>
                <w:szCs w:val="24"/>
                <w:lang w:eastAsia="lv-LV"/>
              </w:rPr>
              <w:t>.jautājums</w:t>
            </w:r>
          </w:p>
        </w:tc>
        <w:tc>
          <w:tcPr>
            <w:tcW w:w="6761" w:type="dxa"/>
            <w:tcBorders>
              <w:top w:val="nil"/>
              <w:left w:val="nil"/>
              <w:bottom w:val="single" w:sz="4" w:space="0" w:color="000000"/>
              <w:right w:val="nil"/>
            </w:tcBorders>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tcPr>
          <w:p w:rsidR="00ED6D21" w:rsidRPr="004A2D5E" w:rsidRDefault="00ED6D21" w:rsidP="00C306AC">
            <w:pPr>
              <w:spacing w:after="0" w:line="240" w:lineRule="auto"/>
              <w:ind w:firstLine="218"/>
              <w:jc w:val="both"/>
              <w:rPr>
                <w:rFonts w:ascii="Times New Roman" w:hAnsi="Times New Roman" w:cs="Times New Roman"/>
                <w:sz w:val="24"/>
                <w:szCs w:val="24"/>
                <w:lang w:eastAsia="lv-LV"/>
              </w:rPr>
            </w:pPr>
            <w:r w:rsidRPr="004A2D5E">
              <w:rPr>
                <w:rFonts w:ascii="Times New Roman" w:hAnsi="Times New Roman" w:cs="Times New Roman"/>
                <w:sz w:val="24"/>
                <w:szCs w:val="24"/>
                <w:lang w:eastAsia="lv-LV"/>
              </w:rPr>
              <w:t>papildjautājums</w:t>
            </w:r>
          </w:p>
        </w:tc>
        <w:tc>
          <w:tcPr>
            <w:tcW w:w="6761" w:type="dxa"/>
            <w:tcBorders>
              <w:top w:val="single" w:sz="4" w:space="0" w:color="000000"/>
              <w:left w:val="nil"/>
              <w:bottom w:val="single" w:sz="4" w:space="0" w:color="000000"/>
              <w:right w:val="nil"/>
            </w:tcBorders>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vAlign w:val="center"/>
          </w:tcPr>
          <w:p w:rsidR="00ED6D21" w:rsidRPr="004A2D5E" w:rsidRDefault="00ED6D21" w:rsidP="00C306AC">
            <w:pPr>
              <w:spacing w:after="0" w:line="240" w:lineRule="auto"/>
              <w:ind w:firstLine="218"/>
              <w:jc w:val="both"/>
              <w:rPr>
                <w:rFonts w:ascii="Times New Roman" w:hAnsi="Times New Roman" w:cs="Times New Roman"/>
                <w:sz w:val="24"/>
                <w:szCs w:val="24"/>
                <w:lang w:eastAsia="lv-LV"/>
              </w:rPr>
            </w:pPr>
            <w:r w:rsidRPr="004A2D5E">
              <w:rPr>
                <w:rFonts w:ascii="Times New Roman" w:hAnsi="Times New Roman" w:cs="Times New Roman"/>
                <w:sz w:val="24"/>
                <w:szCs w:val="24"/>
                <w:lang w:eastAsia="lv-LV"/>
              </w:rPr>
              <w:t>papildjautājums</w:t>
            </w:r>
          </w:p>
        </w:tc>
        <w:tc>
          <w:tcPr>
            <w:tcW w:w="6761" w:type="dxa"/>
            <w:tcBorders>
              <w:top w:val="single" w:sz="4" w:space="0" w:color="000000"/>
              <w:left w:val="nil"/>
              <w:bottom w:val="single" w:sz="4" w:space="0" w:color="000000"/>
              <w:right w:val="nil"/>
            </w:tcBorders>
            <w:vAlign w:val="center"/>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vAlign w:val="center"/>
          </w:tcPr>
          <w:p w:rsidR="00ED6D21" w:rsidRPr="004A2D5E" w:rsidRDefault="00ED6D21" w:rsidP="00C306AC">
            <w:pPr>
              <w:spacing w:after="0" w:line="240" w:lineRule="auto"/>
              <w:ind w:hanging="2"/>
              <w:rPr>
                <w:rFonts w:ascii="Times New Roman" w:hAnsi="Times New Roman" w:cs="Times New Roman"/>
                <w:sz w:val="24"/>
                <w:szCs w:val="24"/>
                <w:lang w:eastAsia="lv-LV"/>
              </w:rPr>
            </w:pPr>
            <w:r w:rsidRPr="004A2D5E">
              <w:rPr>
                <w:rFonts w:ascii="Times New Roman" w:hAnsi="Times New Roman" w:cs="Times New Roman"/>
                <w:sz w:val="24"/>
                <w:szCs w:val="24"/>
                <w:lang w:eastAsia="lv-LV"/>
              </w:rPr>
              <w:t>Vērtējuma pamatojums</w:t>
            </w:r>
          </w:p>
        </w:tc>
        <w:tc>
          <w:tcPr>
            <w:tcW w:w="6761" w:type="dxa"/>
            <w:tcBorders>
              <w:top w:val="single" w:sz="4" w:space="0" w:color="000000"/>
              <w:left w:val="nil"/>
              <w:bottom w:val="single" w:sz="4" w:space="0" w:color="000000"/>
              <w:right w:val="nil"/>
            </w:tcBorders>
            <w:vAlign w:val="center"/>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0" w:type="auto"/>
            <w:gridSpan w:val="2"/>
            <w:vAlign w:val="center"/>
          </w:tcPr>
          <w:p w:rsidR="00ED6D21" w:rsidRPr="004A2D5E" w:rsidRDefault="00ED6D21" w:rsidP="00C306AC">
            <w:pPr>
              <w:spacing w:after="0" w:line="240" w:lineRule="auto"/>
              <w:jc w:val="right"/>
              <w:rPr>
                <w:rFonts w:ascii="Times New Roman" w:hAnsi="Times New Roman" w:cs="Times New Roman"/>
                <w:sz w:val="24"/>
                <w:szCs w:val="24"/>
                <w:lang w:eastAsia="lv-LV"/>
              </w:rPr>
            </w:pPr>
            <w:r w:rsidRPr="004A2D5E">
              <w:rPr>
                <w:rFonts w:ascii="Times New Roman" w:hAnsi="Times New Roman" w:cs="Times New Roman"/>
                <w:sz w:val="24"/>
                <w:szCs w:val="24"/>
                <w:lang w:eastAsia="lv-LV"/>
              </w:rPr>
              <w:t>______ punkti</w:t>
            </w:r>
          </w:p>
        </w:tc>
      </w:tr>
    </w:tbl>
    <w:p w:rsidR="00ED6D21" w:rsidRPr="004A2D5E" w:rsidRDefault="00ED6D21" w:rsidP="004A2D5E">
      <w:pPr>
        <w:spacing w:after="0" w:line="240" w:lineRule="auto"/>
        <w:rPr>
          <w:rFonts w:ascii="Times New Roman" w:hAnsi="Times New Roman" w:cs="Times New Roman"/>
          <w:sz w:val="24"/>
          <w:szCs w:val="24"/>
          <w:lang w:eastAsia="lv-LV"/>
        </w:rPr>
      </w:pPr>
    </w:p>
    <w:tbl>
      <w:tblPr>
        <w:tblW w:w="0" w:type="auto"/>
        <w:tblInd w:w="2" w:type="dxa"/>
        <w:tblCellMar>
          <w:left w:w="0" w:type="dxa"/>
          <w:right w:w="0" w:type="dxa"/>
        </w:tblCellMar>
        <w:tblLook w:val="00A0"/>
      </w:tblPr>
      <w:tblGrid>
        <w:gridCol w:w="2308"/>
        <w:gridCol w:w="6761"/>
      </w:tblGrid>
      <w:tr w:rsidR="00ED6D21" w:rsidRPr="004A2D5E">
        <w:tc>
          <w:tcPr>
            <w:tcW w:w="2308" w:type="dxa"/>
          </w:tcPr>
          <w:p w:rsidR="00ED6D21" w:rsidRPr="004A2D5E" w:rsidRDefault="00ED6D21" w:rsidP="00C306AC">
            <w:pPr>
              <w:spacing w:after="0" w:line="240" w:lineRule="auto"/>
              <w:rPr>
                <w:rFonts w:ascii="Times New Roman" w:hAnsi="Times New Roman" w:cs="Times New Roman"/>
                <w:sz w:val="24"/>
                <w:szCs w:val="24"/>
                <w:lang w:eastAsia="lv-LV"/>
              </w:rPr>
            </w:pPr>
            <w:r w:rsidRPr="004A2D5E">
              <w:rPr>
                <w:rFonts w:ascii="Times New Roman" w:hAnsi="Times New Roman" w:cs="Times New Roman"/>
                <w:sz w:val="24"/>
                <w:szCs w:val="24"/>
                <w:lang w:eastAsia="lv-LV"/>
              </w:rPr>
              <w:t>1</w:t>
            </w:r>
            <w:r>
              <w:rPr>
                <w:rFonts w:ascii="Times New Roman" w:hAnsi="Times New Roman" w:cs="Times New Roman"/>
                <w:sz w:val="24"/>
                <w:szCs w:val="24"/>
                <w:lang w:eastAsia="lv-LV"/>
              </w:rPr>
              <w:t>0</w:t>
            </w:r>
            <w:r w:rsidRPr="004A2D5E">
              <w:rPr>
                <w:rFonts w:ascii="Times New Roman" w:hAnsi="Times New Roman" w:cs="Times New Roman"/>
                <w:sz w:val="24"/>
                <w:szCs w:val="24"/>
                <w:lang w:eastAsia="lv-LV"/>
              </w:rPr>
              <w:t>.jautājums</w:t>
            </w:r>
          </w:p>
        </w:tc>
        <w:tc>
          <w:tcPr>
            <w:tcW w:w="6761" w:type="dxa"/>
            <w:tcBorders>
              <w:top w:val="nil"/>
              <w:left w:val="nil"/>
              <w:bottom w:val="single" w:sz="4" w:space="0" w:color="000000"/>
              <w:right w:val="nil"/>
            </w:tcBorders>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tcPr>
          <w:p w:rsidR="00ED6D21" w:rsidRPr="004A2D5E" w:rsidRDefault="00ED6D21" w:rsidP="00C306AC">
            <w:pPr>
              <w:spacing w:after="0" w:line="240" w:lineRule="auto"/>
              <w:ind w:firstLine="218"/>
              <w:jc w:val="both"/>
              <w:rPr>
                <w:rFonts w:ascii="Times New Roman" w:hAnsi="Times New Roman" w:cs="Times New Roman"/>
                <w:sz w:val="24"/>
                <w:szCs w:val="24"/>
                <w:lang w:eastAsia="lv-LV"/>
              </w:rPr>
            </w:pPr>
            <w:r w:rsidRPr="004A2D5E">
              <w:rPr>
                <w:rFonts w:ascii="Times New Roman" w:hAnsi="Times New Roman" w:cs="Times New Roman"/>
                <w:sz w:val="24"/>
                <w:szCs w:val="24"/>
                <w:lang w:eastAsia="lv-LV"/>
              </w:rPr>
              <w:t>papildjautājums</w:t>
            </w:r>
          </w:p>
        </w:tc>
        <w:tc>
          <w:tcPr>
            <w:tcW w:w="6761" w:type="dxa"/>
            <w:tcBorders>
              <w:top w:val="single" w:sz="4" w:space="0" w:color="000000"/>
              <w:left w:val="nil"/>
              <w:bottom w:val="single" w:sz="4" w:space="0" w:color="000000"/>
              <w:right w:val="nil"/>
            </w:tcBorders>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vAlign w:val="center"/>
          </w:tcPr>
          <w:p w:rsidR="00ED6D21" w:rsidRPr="004A2D5E" w:rsidRDefault="00ED6D21" w:rsidP="00C306AC">
            <w:pPr>
              <w:spacing w:after="0" w:line="240" w:lineRule="auto"/>
              <w:ind w:firstLine="218"/>
              <w:jc w:val="both"/>
              <w:rPr>
                <w:rFonts w:ascii="Times New Roman" w:hAnsi="Times New Roman" w:cs="Times New Roman"/>
                <w:sz w:val="24"/>
                <w:szCs w:val="24"/>
                <w:lang w:eastAsia="lv-LV"/>
              </w:rPr>
            </w:pPr>
            <w:r w:rsidRPr="004A2D5E">
              <w:rPr>
                <w:rFonts w:ascii="Times New Roman" w:hAnsi="Times New Roman" w:cs="Times New Roman"/>
                <w:sz w:val="24"/>
                <w:szCs w:val="24"/>
                <w:lang w:eastAsia="lv-LV"/>
              </w:rPr>
              <w:t>papildjautājums</w:t>
            </w:r>
          </w:p>
        </w:tc>
        <w:tc>
          <w:tcPr>
            <w:tcW w:w="6761" w:type="dxa"/>
            <w:tcBorders>
              <w:top w:val="single" w:sz="4" w:space="0" w:color="000000"/>
              <w:left w:val="nil"/>
              <w:bottom w:val="single" w:sz="4" w:space="0" w:color="000000"/>
              <w:right w:val="nil"/>
            </w:tcBorders>
            <w:vAlign w:val="center"/>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vAlign w:val="center"/>
          </w:tcPr>
          <w:p w:rsidR="00ED6D21" w:rsidRPr="004A2D5E" w:rsidRDefault="00ED6D21" w:rsidP="00C306AC">
            <w:pPr>
              <w:spacing w:after="0" w:line="240" w:lineRule="auto"/>
              <w:ind w:hanging="2"/>
              <w:rPr>
                <w:rFonts w:ascii="Times New Roman" w:hAnsi="Times New Roman" w:cs="Times New Roman"/>
                <w:sz w:val="24"/>
                <w:szCs w:val="24"/>
                <w:lang w:eastAsia="lv-LV"/>
              </w:rPr>
            </w:pPr>
            <w:r w:rsidRPr="004A2D5E">
              <w:rPr>
                <w:rFonts w:ascii="Times New Roman" w:hAnsi="Times New Roman" w:cs="Times New Roman"/>
                <w:sz w:val="24"/>
                <w:szCs w:val="24"/>
                <w:lang w:eastAsia="lv-LV"/>
              </w:rPr>
              <w:t>Vērtējuma pamatojums</w:t>
            </w:r>
          </w:p>
        </w:tc>
        <w:tc>
          <w:tcPr>
            <w:tcW w:w="6761" w:type="dxa"/>
            <w:tcBorders>
              <w:top w:val="single" w:sz="4" w:space="0" w:color="000000"/>
              <w:left w:val="nil"/>
              <w:bottom w:val="single" w:sz="4" w:space="0" w:color="000000"/>
              <w:right w:val="nil"/>
            </w:tcBorders>
            <w:vAlign w:val="center"/>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0" w:type="auto"/>
            <w:gridSpan w:val="2"/>
            <w:vAlign w:val="center"/>
          </w:tcPr>
          <w:p w:rsidR="00ED6D21" w:rsidRPr="004A2D5E" w:rsidRDefault="00ED6D21" w:rsidP="00C306AC">
            <w:pPr>
              <w:spacing w:after="0" w:line="240" w:lineRule="auto"/>
              <w:jc w:val="right"/>
              <w:rPr>
                <w:rFonts w:ascii="Times New Roman" w:hAnsi="Times New Roman" w:cs="Times New Roman"/>
                <w:sz w:val="24"/>
                <w:szCs w:val="24"/>
                <w:lang w:eastAsia="lv-LV"/>
              </w:rPr>
            </w:pPr>
            <w:r w:rsidRPr="004A2D5E">
              <w:rPr>
                <w:rFonts w:ascii="Times New Roman" w:hAnsi="Times New Roman" w:cs="Times New Roman"/>
                <w:sz w:val="24"/>
                <w:szCs w:val="24"/>
                <w:lang w:eastAsia="lv-LV"/>
              </w:rPr>
              <w:t>______ punkti</w:t>
            </w:r>
          </w:p>
        </w:tc>
      </w:tr>
    </w:tbl>
    <w:p w:rsidR="00ED6D21" w:rsidRPr="004A2D5E" w:rsidRDefault="00ED6D21" w:rsidP="004A2D5E">
      <w:pPr>
        <w:spacing w:after="0" w:line="240" w:lineRule="auto"/>
        <w:rPr>
          <w:rFonts w:ascii="Times New Roman" w:hAnsi="Times New Roman" w:cs="Times New Roman"/>
          <w:sz w:val="24"/>
          <w:szCs w:val="24"/>
          <w:lang w:eastAsia="lv-LV"/>
        </w:rPr>
      </w:pPr>
    </w:p>
    <w:tbl>
      <w:tblPr>
        <w:tblW w:w="0" w:type="auto"/>
        <w:tblInd w:w="2" w:type="dxa"/>
        <w:tblCellMar>
          <w:left w:w="0" w:type="dxa"/>
          <w:right w:w="0" w:type="dxa"/>
        </w:tblCellMar>
        <w:tblLook w:val="00A0"/>
      </w:tblPr>
      <w:tblGrid>
        <w:gridCol w:w="2308"/>
        <w:gridCol w:w="6761"/>
      </w:tblGrid>
      <w:tr w:rsidR="00ED6D21" w:rsidRPr="004A2D5E">
        <w:tc>
          <w:tcPr>
            <w:tcW w:w="2308" w:type="dxa"/>
          </w:tcPr>
          <w:p w:rsidR="00ED6D21" w:rsidRPr="004A2D5E" w:rsidRDefault="00ED6D21" w:rsidP="00C306AC">
            <w:pPr>
              <w:spacing w:after="0" w:line="240" w:lineRule="auto"/>
              <w:rPr>
                <w:rFonts w:ascii="Times New Roman" w:hAnsi="Times New Roman" w:cs="Times New Roman"/>
                <w:sz w:val="24"/>
                <w:szCs w:val="24"/>
                <w:lang w:eastAsia="lv-LV"/>
              </w:rPr>
            </w:pPr>
            <w:r w:rsidRPr="004A2D5E">
              <w:rPr>
                <w:rFonts w:ascii="Times New Roman" w:hAnsi="Times New Roman" w:cs="Times New Roman"/>
                <w:sz w:val="24"/>
                <w:szCs w:val="24"/>
                <w:lang w:eastAsia="lv-LV"/>
              </w:rPr>
              <w:t>1</w:t>
            </w:r>
            <w:r>
              <w:rPr>
                <w:rFonts w:ascii="Times New Roman" w:hAnsi="Times New Roman" w:cs="Times New Roman"/>
                <w:sz w:val="24"/>
                <w:szCs w:val="24"/>
                <w:lang w:eastAsia="lv-LV"/>
              </w:rPr>
              <w:t>1</w:t>
            </w:r>
            <w:r w:rsidRPr="004A2D5E">
              <w:rPr>
                <w:rFonts w:ascii="Times New Roman" w:hAnsi="Times New Roman" w:cs="Times New Roman"/>
                <w:sz w:val="24"/>
                <w:szCs w:val="24"/>
                <w:lang w:eastAsia="lv-LV"/>
              </w:rPr>
              <w:t>.jautājums</w:t>
            </w:r>
          </w:p>
        </w:tc>
        <w:tc>
          <w:tcPr>
            <w:tcW w:w="6761" w:type="dxa"/>
            <w:tcBorders>
              <w:top w:val="nil"/>
              <w:left w:val="nil"/>
              <w:bottom w:val="single" w:sz="4" w:space="0" w:color="000000"/>
              <w:right w:val="nil"/>
            </w:tcBorders>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tcPr>
          <w:p w:rsidR="00ED6D21" w:rsidRPr="004A2D5E" w:rsidRDefault="00ED6D21" w:rsidP="00C306AC">
            <w:pPr>
              <w:spacing w:after="0" w:line="240" w:lineRule="auto"/>
              <w:ind w:firstLine="218"/>
              <w:jc w:val="both"/>
              <w:rPr>
                <w:rFonts w:ascii="Times New Roman" w:hAnsi="Times New Roman" w:cs="Times New Roman"/>
                <w:sz w:val="24"/>
                <w:szCs w:val="24"/>
                <w:lang w:eastAsia="lv-LV"/>
              </w:rPr>
            </w:pPr>
            <w:r w:rsidRPr="004A2D5E">
              <w:rPr>
                <w:rFonts w:ascii="Times New Roman" w:hAnsi="Times New Roman" w:cs="Times New Roman"/>
                <w:sz w:val="24"/>
                <w:szCs w:val="24"/>
                <w:lang w:eastAsia="lv-LV"/>
              </w:rPr>
              <w:t>papildjautājums</w:t>
            </w:r>
          </w:p>
        </w:tc>
        <w:tc>
          <w:tcPr>
            <w:tcW w:w="6761" w:type="dxa"/>
            <w:tcBorders>
              <w:top w:val="single" w:sz="4" w:space="0" w:color="000000"/>
              <w:left w:val="nil"/>
              <w:bottom w:val="single" w:sz="4" w:space="0" w:color="000000"/>
              <w:right w:val="nil"/>
            </w:tcBorders>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vAlign w:val="center"/>
          </w:tcPr>
          <w:p w:rsidR="00ED6D21" w:rsidRPr="004A2D5E" w:rsidRDefault="00ED6D21" w:rsidP="00C306AC">
            <w:pPr>
              <w:spacing w:after="0" w:line="240" w:lineRule="auto"/>
              <w:ind w:firstLine="218"/>
              <w:jc w:val="both"/>
              <w:rPr>
                <w:rFonts w:ascii="Times New Roman" w:hAnsi="Times New Roman" w:cs="Times New Roman"/>
                <w:sz w:val="24"/>
                <w:szCs w:val="24"/>
                <w:lang w:eastAsia="lv-LV"/>
              </w:rPr>
            </w:pPr>
            <w:r w:rsidRPr="004A2D5E">
              <w:rPr>
                <w:rFonts w:ascii="Times New Roman" w:hAnsi="Times New Roman" w:cs="Times New Roman"/>
                <w:sz w:val="24"/>
                <w:szCs w:val="24"/>
                <w:lang w:eastAsia="lv-LV"/>
              </w:rPr>
              <w:t>papildjautājums</w:t>
            </w:r>
          </w:p>
        </w:tc>
        <w:tc>
          <w:tcPr>
            <w:tcW w:w="6761" w:type="dxa"/>
            <w:tcBorders>
              <w:top w:val="single" w:sz="4" w:space="0" w:color="000000"/>
              <w:left w:val="nil"/>
              <w:bottom w:val="single" w:sz="4" w:space="0" w:color="000000"/>
              <w:right w:val="nil"/>
            </w:tcBorders>
            <w:vAlign w:val="center"/>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2308" w:type="dxa"/>
            <w:vAlign w:val="center"/>
          </w:tcPr>
          <w:p w:rsidR="00ED6D21" w:rsidRPr="004A2D5E" w:rsidRDefault="00ED6D21" w:rsidP="00C306AC">
            <w:pPr>
              <w:spacing w:after="0" w:line="240" w:lineRule="auto"/>
              <w:ind w:hanging="2"/>
              <w:rPr>
                <w:rFonts w:ascii="Times New Roman" w:hAnsi="Times New Roman" w:cs="Times New Roman"/>
                <w:sz w:val="24"/>
                <w:szCs w:val="24"/>
                <w:lang w:eastAsia="lv-LV"/>
              </w:rPr>
            </w:pPr>
            <w:r w:rsidRPr="004A2D5E">
              <w:rPr>
                <w:rFonts w:ascii="Times New Roman" w:hAnsi="Times New Roman" w:cs="Times New Roman"/>
                <w:sz w:val="24"/>
                <w:szCs w:val="24"/>
                <w:lang w:eastAsia="lv-LV"/>
              </w:rPr>
              <w:t>Vērtējuma pamatojums</w:t>
            </w:r>
          </w:p>
        </w:tc>
        <w:tc>
          <w:tcPr>
            <w:tcW w:w="6761" w:type="dxa"/>
            <w:tcBorders>
              <w:top w:val="single" w:sz="4" w:space="0" w:color="000000"/>
              <w:left w:val="nil"/>
              <w:bottom w:val="single" w:sz="4" w:space="0" w:color="000000"/>
              <w:right w:val="nil"/>
            </w:tcBorders>
            <w:vAlign w:val="center"/>
          </w:tcPr>
          <w:p w:rsidR="00ED6D21" w:rsidRPr="004A2D5E" w:rsidRDefault="00ED6D21" w:rsidP="00C306AC">
            <w:pPr>
              <w:spacing w:after="0" w:line="240" w:lineRule="auto"/>
              <w:rPr>
                <w:rFonts w:ascii="Times New Roman" w:hAnsi="Times New Roman" w:cs="Times New Roman"/>
                <w:sz w:val="26"/>
                <w:szCs w:val="26"/>
                <w:lang w:eastAsia="lv-LV"/>
              </w:rPr>
            </w:pPr>
            <w:r w:rsidRPr="004A2D5E">
              <w:rPr>
                <w:rFonts w:ascii="Times New Roman" w:hAnsi="Times New Roman" w:cs="Times New Roman"/>
                <w:sz w:val="26"/>
                <w:szCs w:val="26"/>
                <w:lang w:eastAsia="lv-LV"/>
              </w:rPr>
              <w:t> </w:t>
            </w:r>
          </w:p>
        </w:tc>
      </w:tr>
      <w:tr w:rsidR="00ED6D21" w:rsidRPr="004A2D5E">
        <w:tc>
          <w:tcPr>
            <w:tcW w:w="0" w:type="auto"/>
            <w:gridSpan w:val="2"/>
            <w:vAlign w:val="center"/>
          </w:tcPr>
          <w:p w:rsidR="00ED6D21" w:rsidRPr="004A2D5E" w:rsidRDefault="00ED6D21" w:rsidP="00C306AC">
            <w:pPr>
              <w:spacing w:after="0" w:line="240" w:lineRule="auto"/>
              <w:jc w:val="right"/>
              <w:rPr>
                <w:rFonts w:ascii="Times New Roman" w:hAnsi="Times New Roman" w:cs="Times New Roman"/>
                <w:sz w:val="24"/>
                <w:szCs w:val="24"/>
                <w:lang w:eastAsia="lv-LV"/>
              </w:rPr>
            </w:pPr>
            <w:r w:rsidRPr="004A2D5E">
              <w:rPr>
                <w:rFonts w:ascii="Times New Roman" w:hAnsi="Times New Roman" w:cs="Times New Roman"/>
                <w:sz w:val="24"/>
                <w:szCs w:val="24"/>
                <w:lang w:eastAsia="lv-LV"/>
              </w:rPr>
              <w:t>______ punkti</w:t>
            </w:r>
          </w:p>
        </w:tc>
      </w:tr>
    </w:tbl>
    <w:p w:rsidR="00ED6D21" w:rsidRPr="004A2D5E" w:rsidRDefault="00ED6D21" w:rsidP="004A2D5E">
      <w:pPr>
        <w:spacing w:after="0" w:line="240" w:lineRule="auto"/>
        <w:rPr>
          <w:rFonts w:ascii="Times New Roman" w:hAnsi="Times New Roman" w:cs="Times New Roman"/>
          <w:sz w:val="24"/>
          <w:szCs w:val="24"/>
          <w:lang w:eastAsia="lv-LV"/>
        </w:rPr>
      </w:pPr>
    </w:p>
    <w:p w:rsidR="00ED6D21" w:rsidRPr="006D2BF1" w:rsidRDefault="00ED6D21" w:rsidP="006D2BF1">
      <w:pPr>
        <w:spacing w:after="0" w:line="240" w:lineRule="auto"/>
        <w:rPr>
          <w:rFonts w:ascii="Times New Roman" w:hAnsi="Times New Roman" w:cs="Times New Roman"/>
          <w:sz w:val="24"/>
          <w:szCs w:val="24"/>
          <w:lang w:eastAsia="lv-LV"/>
        </w:rPr>
      </w:pPr>
      <w:r w:rsidRPr="006D2BF1">
        <w:rPr>
          <w:rFonts w:ascii="Times New Roman" w:hAnsi="Times New Roman" w:cs="Times New Roman"/>
          <w:sz w:val="24"/>
          <w:szCs w:val="24"/>
          <w:lang w:eastAsia="lv-LV"/>
        </w:rPr>
        <w:t>Personālatlases speciālista komentārs</w:t>
      </w:r>
    </w:p>
    <w:tbl>
      <w:tblPr>
        <w:tblW w:w="0" w:type="auto"/>
        <w:tblInd w:w="2" w:type="dxa"/>
        <w:tblBorders>
          <w:bottom w:val="single" w:sz="4" w:space="0" w:color="000000"/>
          <w:insideH w:val="single" w:sz="4" w:space="0" w:color="000000"/>
        </w:tblBorders>
        <w:tblCellMar>
          <w:left w:w="0" w:type="dxa"/>
          <w:right w:w="0" w:type="dxa"/>
        </w:tblCellMar>
        <w:tblLook w:val="00A0"/>
      </w:tblPr>
      <w:tblGrid>
        <w:gridCol w:w="9069"/>
      </w:tblGrid>
      <w:tr w:rsidR="00ED6D21" w:rsidRPr="0077518D">
        <w:tc>
          <w:tcPr>
            <w:tcW w:w="9069" w:type="dxa"/>
          </w:tcPr>
          <w:p w:rsidR="00ED6D21" w:rsidRPr="0077518D" w:rsidRDefault="00ED6D21" w:rsidP="006D2BF1">
            <w:pPr>
              <w:spacing w:after="0" w:line="240" w:lineRule="auto"/>
              <w:rPr>
                <w:rFonts w:ascii="Times New Roman" w:hAnsi="Times New Roman" w:cs="Times New Roman"/>
                <w:sz w:val="24"/>
                <w:szCs w:val="24"/>
                <w:lang w:eastAsia="lv-LV"/>
              </w:rPr>
            </w:pPr>
          </w:p>
        </w:tc>
      </w:tr>
      <w:tr w:rsidR="00ED6D21" w:rsidRPr="0077518D">
        <w:tc>
          <w:tcPr>
            <w:tcW w:w="9069" w:type="dxa"/>
          </w:tcPr>
          <w:p w:rsidR="00ED6D21" w:rsidRPr="0077518D" w:rsidRDefault="00ED6D21" w:rsidP="00C306AC">
            <w:pPr>
              <w:spacing w:after="0" w:line="240" w:lineRule="auto"/>
              <w:rPr>
                <w:rFonts w:ascii="Times New Roman" w:hAnsi="Times New Roman" w:cs="Times New Roman"/>
                <w:sz w:val="24"/>
                <w:szCs w:val="24"/>
                <w:lang w:eastAsia="lv-LV"/>
              </w:rPr>
            </w:pPr>
          </w:p>
        </w:tc>
      </w:tr>
      <w:tr w:rsidR="00ED6D21" w:rsidRPr="0077518D">
        <w:tc>
          <w:tcPr>
            <w:tcW w:w="9069" w:type="dxa"/>
          </w:tcPr>
          <w:p w:rsidR="00ED6D21" w:rsidRPr="0077518D" w:rsidRDefault="00ED6D21" w:rsidP="00C306AC">
            <w:pPr>
              <w:spacing w:after="0" w:line="240" w:lineRule="auto"/>
              <w:rPr>
                <w:rFonts w:ascii="Times New Roman" w:hAnsi="Times New Roman" w:cs="Times New Roman"/>
                <w:sz w:val="24"/>
                <w:szCs w:val="24"/>
                <w:lang w:eastAsia="lv-LV"/>
              </w:rPr>
            </w:pPr>
          </w:p>
        </w:tc>
      </w:tr>
      <w:tr w:rsidR="00ED6D21" w:rsidRPr="0077518D">
        <w:tc>
          <w:tcPr>
            <w:tcW w:w="9069" w:type="dxa"/>
          </w:tcPr>
          <w:p w:rsidR="00ED6D21" w:rsidRPr="0077518D" w:rsidRDefault="00ED6D21" w:rsidP="00C306AC">
            <w:pPr>
              <w:spacing w:after="0" w:line="240" w:lineRule="auto"/>
              <w:rPr>
                <w:rFonts w:ascii="Times New Roman" w:hAnsi="Times New Roman" w:cs="Times New Roman"/>
                <w:sz w:val="24"/>
                <w:szCs w:val="24"/>
                <w:lang w:eastAsia="lv-LV"/>
              </w:rPr>
            </w:pPr>
          </w:p>
        </w:tc>
      </w:tr>
    </w:tbl>
    <w:p w:rsidR="00ED6D21" w:rsidRPr="009314CD" w:rsidRDefault="00ED6D21" w:rsidP="002E5F23">
      <w:pPr>
        <w:spacing w:after="0" w:line="240" w:lineRule="auto"/>
        <w:rPr>
          <w:rFonts w:ascii="Times New Roman" w:hAnsi="Times New Roman" w:cs="Times New Roman"/>
          <w:sz w:val="24"/>
          <w:szCs w:val="24"/>
          <w:lang w:eastAsia="lv-LV"/>
        </w:rPr>
      </w:pPr>
    </w:p>
    <w:tbl>
      <w:tblPr>
        <w:tblW w:w="0" w:type="auto"/>
        <w:tblInd w:w="2" w:type="dxa"/>
        <w:tblCellMar>
          <w:left w:w="0" w:type="dxa"/>
          <w:right w:w="0" w:type="dxa"/>
        </w:tblCellMar>
        <w:tblLook w:val="00A0"/>
      </w:tblPr>
      <w:tblGrid>
        <w:gridCol w:w="3408"/>
        <w:gridCol w:w="5390"/>
        <w:gridCol w:w="271"/>
      </w:tblGrid>
      <w:tr w:rsidR="00ED6D21" w:rsidRPr="0077518D">
        <w:tc>
          <w:tcPr>
            <w:tcW w:w="3408" w:type="dxa"/>
          </w:tcPr>
          <w:p w:rsidR="00ED6D21" w:rsidRPr="00CE3D96" w:rsidRDefault="00ED6D21" w:rsidP="00C306AC">
            <w:pPr>
              <w:spacing w:after="0" w:line="240" w:lineRule="auto"/>
              <w:rPr>
                <w:rFonts w:ascii="Times New Roman" w:hAnsi="Times New Roman" w:cs="Times New Roman"/>
                <w:spacing w:val="-2"/>
                <w:sz w:val="24"/>
                <w:szCs w:val="24"/>
                <w:lang w:eastAsia="lv-LV"/>
              </w:rPr>
            </w:pPr>
            <w:r w:rsidRPr="00CE3D96">
              <w:rPr>
                <w:rFonts w:ascii="Times New Roman" w:hAnsi="Times New Roman" w:cs="Times New Roman"/>
                <w:spacing w:val="-2"/>
                <w:sz w:val="24"/>
                <w:szCs w:val="24"/>
                <w:lang w:eastAsia="lv-LV"/>
              </w:rPr>
              <w:t>Personālatlases speciālist</w:t>
            </w:r>
            <w:r>
              <w:rPr>
                <w:rFonts w:ascii="Times New Roman" w:hAnsi="Times New Roman" w:cs="Times New Roman"/>
                <w:spacing w:val="-2"/>
                <w:sz w:val="24"/>
                <w:szCs w:val="24"/>
                <w:lang w:eastAsia="lv-LV"/>
              </w:rPr>
              <w:t>a paraksts</w:t>
            </w:r>
          </w:p>
        </w:tc>
        <w:tc>
          <w:tcPr>
            <w:tcW w:w="5390" w:type="dxa"/>
            <w:tcBorders>
              <w:bottom w:val="single" w:sz="4" w:space="0" w:color="auto"/>
            </w:tcBorders>
          </w:tcPr>
          <w:p w:rsidR="00ED6D21" w:rsidRPr="0077518D" w:rsidRDefault="00ED6D21" w:rsidP="00C306AC">
            <w:pPr>
              <w:spacing w:after="0" w:line="240" w:lineRule="auto"/>
              <w:rPr>
                <w:rFonts w:ascii="Times New Roman" w:hAnsi="Times New Roman" w:cs="Times New Roman"/>
                <w:sz w:val="24"/>
                <w:szCs w:val="24"/>
                <w:lang w:eastAsia="lv-LV"/>
              </w:rPr>
            </w:pPr>
          </w:p>
        </w:tc>
        <w:tc>
          <w:tcPr>
            <w:tcW w:w="271" w:type="dxa"/>
          </w:tcPr>
          <w:p w:rsidR="00ED6D21" w:rsidRPr="0077518D" w:rsidRDefault="00ED6D21" w:rsidP="006D2BF1">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p>
        </w:tc>
      </w:tr>
    </w:tbl>
    <w:p w:rsidR="00ED6D21" w:rsidRPr="009B775F" w:rsidRDefault="00ED6D21" w:rsidP="002E5F23">
      <w:pPr>
        <w:spacing w:after="0" w:line="240" w:lineRule="auto"/>
        <w:rPr>
          <w:rFonts w:ascii="Times New Roman" w:hAnsi="Times New Roman" w:cs="Times New Roman"/>
          <w:sz w:val="28"/>
          <w:szCs w:val="28"/>
          <w:lang w:eastAsia="lv-LV"/>
        </w:rPr>
      </w:pPr>
    </w:p>
    <w:p w:rsidR="00ED6D21" w:rsidRPr="002E5F23" w:rsidRDefault="00ED6D21" w:rsidP="002F6F8B">
      <w:pPr>
        <w:spacing w:after="0" w:line="240" w:lineRule="auto"/>
        <w:ind w:firstLine="720"/>
        <w:rPr>
          <w:rFonts w:ascii="Times New Roman" w:hAnsi="Times New Roman" w:cs="Times New Roman"/>
          <w:sz w:val="28"/>
          <w:szCs w:val="28"/>
          <w:lang w:eastAsia="lv-LV"/>
        </w:rPr>
      </w:pPr>
      <w:r w:rsidRPr="002E5F23">
        <w:rPr>
          <w:rFonts w:ascii="Times New Roman" w:hAnsi="Times New Roman" w:cs="Times New Roman"/>
          <w:sz w:val="28"/>
          <w:szCs w:val="28"/>
          <w:lang w:eastAsia="lv-LV"/>
        </w:rPr>
        <w:t>4. Izteikt 3.pielikumu šādā redakcijā:</w:t>
      </w:r>
    </w:p>
    <w:p w:rsidR="00ED6D21" w:rsidRPr="00691112" w:rsidRDefault="00ED6D21" w:rsidP="002E5F23">
      <w:pPr>
        <w:pStyle w:val="BodyTextIndent"/>
        <w:tabs>
          <w:tab w:val="left" w:pos="6840"/>
        </w:tabs>
        <w:spacing w:after="0"/>
        <w:ind w:left="0"/>
        <w:rPr>
          <w:sz w:val="20"/>
          <w:szCs w:val="20"/>
        </w:rPr>
      </w:pPr>
    </w:p>
    <w:p w:rsidR="00ED6D21" w:rsidRPr="002E5F23" w:rsidRDefault="00ED6D21" w:rsidP="002E5F23">
      <w:pPr>
        <w:spacing w:after="0" w:line="240" w:lineRule="auto"/>
        <w:jc w:val="right"/>
        <w:rPr>
          <w:rFonts w:ascii="Times New Roman" w:hAnsi="Times New Roman" w:cs="Times New Roman"/>
          <w:sz w:val="28"/>
          <w:szCs w:val="28"/>
          <w:lang w:eastAsia="lv-LV"/>
        </w:rPr>
      </w:pPr>
      <w:r>
        <w:rPr>
          <w:rFonts w:ascii="Times New Roman" w:hAnsi="Times New Roman" w:cs="Times New Roman"/>
          <w:sz w:val="28"/>
          <w:szCs w:val="28"/>
          <w:lang w:eastAsia="lv-LV"/>
        </w:rPr>
        <w:t>"</w:t>
      </w:r>
      <w:r w:rsidRPr="002E5F23">
        <w:rPr>
          <w:rFonts w:ascii="Times New Roman" w:hAnsi="Times New Roman" w:cs="Times New Roman"/>
          <w:sz w:val="28"/>
          <w:szCs w:val="28"/>
          <w:lang w:eastAsia="lv-LV"/>
        </w:rPr>
        <w:t>3.pielikums</w:t>
      </w:r>
    </w:p>
    <w:p w:rsidR="00ED6D21" w:rsidRPr="002E5F23" w:rsidRDefault="00ED6D21" w:rsidP="002E5F23">
      <w:pPr>
        <w:spacing w:after="0" w:line="240" w:lineRule="auto"/>
        <w:jc w:val="right"/>
        <w:rPr>
          <w:rFonts w:ascii="Times New Roman" w:hAnsi="Times New Roman" w:cs="Times New Roman"/>
          <w:sz w:val="28"/>
          <w:szCs w:val="28"/>
          <w:lang w:eastAsia="lv-LV"/>
        </w:rPr>
      </w:pPr>
      <w:r w:rsidRPr="002E5F23">
        <w:rPr>
          <w:rFonts w:ascii="Times New Roman" w:hAnsi="Times New Roman" w:cs="Times New Roman"/>
          <w:sz w:val="28"/>
          <w:szCs w:val="28"/>
          <w:lang w:eastAsia="lv-LV"/>
        </w:rPr>
        <w:t>Ministru kabineta</w:t>
      </w:r>
    </w:p>
    <w:p w:rsidR="00ED6D21" w:rsidRPr="002E5F23" w:rsidRDefault="00ED6D21" w:rsidP="002E5F23">
      <w:pPr>
        <w:spacing w:after="0" w:line="240" w:lineRule="auto"/>
        <w:jc w:val="right"/>
        <w:rPr>
          <w:rFonts w:ascii="Times New Roman" w:hAnsi="Times New Roman" w:cs="Times New Roman"/>
          <w:sz w:val="28"/>
          <w:szCs w:val="28"/>
          <w:lang w:eastAsia="lv-LV"/>
        </w:rPr>
      </w:pPr>
      <w:r w:rsidRPr="002E5F23">
        <w:rPr>
          <w:rFonts w:ascii="Times New Roman" w:hAnsi="Times New Roman" w:cs="Times New Roman"/>
          <w:sz w:val="28"/>
          <w:szCs w:val="28"/>
          <w:lang w:eastAsia="lv-LV"/>
        </w:rPr>
        <w:t>2008.gada 30.jūnija</w:t>
      </w:r>
    </w:p>
    <w:p w:rsidR="00ED6D21" w:rsidRPr="002E5F23" w:rsidRDefault="00ED6D21" w:rsidP="002E5F23">
      <w:pPr>
        <w:spacing w:after="0" w:line="240" w:lineRule="auto"/>
        <w:jc w:val="right"/>
        <w:rPr>
          <w:rFonts w:ascii="Times New Roman" w:hAnsi="Times New Roman" w:cs="Times New Roman"/>
          <w:sz w:val="28"/>
          <w:szCs w:val="28"/>
          <w:lang w:eastAsia="lv-LV"/>
        </w:rPr>
      </w:pPr>
      <w:r w:rsidRPr="002E5F23">
        <w:rPr>
          <w:rFonts w:ascii="Times New Roman" w:hAnsi="Times New Roman" w:cs="Times New Roman"/>
          <w:sz w:val="28"/>
          <w:szCs w:val="28"/>
          <w:lang w:eastAsia="lv-LV"/>
        </w:rPr>
        <w:t>noteikumiem Nr.485</w:t>
      </w:r>
    </w:p>
    <w:p w:rsidR="00ED6D21" w:rsidRPr="008A7681" w:rsidRDefault="00ED6D21" w:rsidP="00F938BC">
      <w:pPr>
        <w:spacing w:after="0" w:line="240" w:lineRule="auto"/>
        <w:ind w:firstLine="720"/>
        <w:jc w:val="both"/>
        <w:rPr>
          <w:rFonts w:ascii="Times New Roman" w:hAnsi="Times New Roman" w:cs="Times New Roman"/>
          <w:sz w:val="20"/>
          <w:szCs w:val="20"/>
          <w:lang w:eastAsia="lv-LV"/>
        </w:rPr>
      </w:pPr>
    </w:p>
    <w:p w:rsidR="00ED6D21" w:rsidRDefault="00ED6D21" w:rsidP="002F6F8B">
      <w:pPr>
        <w:spacing w:after="0" w:line="240" w:lineRule="auto"/>
        <w:jc w:val="center"/>
        <w:rPr>
          <w:rFonts w:ascii="Times New Roman" w:hAnsi="Times New Roman" w:cs="Times New Roman"/>
          <w:b/>
          <w:bCs/>
          <w:sz w:val="28"/>
          <w:szCs w:val="28"/>
        </w:rPr>
      </w:pPr>
      <w:r w:rsidRPr="00517F64">
        <w:rPr>
          <w:rFonts w:ascii="Times New Roman" w:hAnsi="Times New Roman" w:cs="Times New Roman"/>
          <w:b/>
          <w:bCs/>
          <w:sz w:val="28"/>
          <w:szCs w:val="28"/>
        </w:rPr>
        <w:t>Praktisko un teorētisko zināšanu un prasmju</w:t>
      </w:r>
      <w:r>
        <w:rPr>
          <w:rFonts w:ascii="Times New Roman" w:hAnsi="Times New Roman" w:cs="Times New Roman"/>
          <w:b/>
          <w:bCs/>
          <w:sz w:val="28"/>
          <w:szCs w:val="28"/>
        </w:rPr>
        <w:t xml:space="preserve"> </w:t>
      </w:r>
      <w:r w:rsidRPr="002E5F23">
        <w:rPr>
          <w:rFonts w:ascii="Times New Roman" w:hAnsi="Times New Roman" w:cs="Times New Roman"/>
          <w:b/>
          <w:bCs/>
          <w:sz w:val="28"/>
          <w:szCs w:val="28"/>
        </w:rPr>
        <w:t xml:space="preserve">vērtēšanas kritēriji </w:t>
      </w:r>
    </w:p>
    <w:p w:rsidR="00ED6D21" w:rsidRPr="00517F64" w:rsidRDefault="00ED6D21" w:rsidP="002F6F8B">
      <w:pPr>
        <w:spacing w:after="0" w:line="240" w:lineRule="auto"/>
        <w:jc w:val="center"/>
        <w:rPr>
          <w:rFonts w:ascii="Times New Roman" w:hAnsi="Times New Roman" w:cs="Times New Roman"/>
          <w:sz w:val="24"/>
          <w:szCs w:val="24"/>
        </w:rPr>
      </w:pPr>
      <w:r w:rsidRPr="00517F64">
        <w:rPr>
          <w:rFonts w:ascii="Times New Roman" w:hAnsi="Times New Roman" w:cs="Times New Roman"/>
          <w:sz w:val="24"/>
          <w:szCs w:val="24"/>
        </w:rPr>
        <w:t>(eksāmena un kvalifikācijas pārbaudes otrajai un trešajai daļai)</w:t>
      </w:r>
    </w:p>
    <w:p w:rsidR="00ED6D21" w:rsidRPr="008A7681" w:rsidRDefault="00ED6D21" w:rsidP="00F938BC">
      <w:pPr>
        <w:spacing w:after="0" w:line="240" w:lineRule="auto"/>
        <w:ind w:firstLine="720"/>
        <w:jc w:val="both"/>
        <w:rPr>
          <w:rFonts w:ascii="Times New Roman" w:hAnsi="Times New Roman" w:cs="Times New Roman"/>
          <w:sz w:val="20"/>
          <w:szCs w:val="20"/>
          <w:lang w:eastAsia="lv-LV"/>
        </w:rPr>
      </w:pPr>
    </w:p>
    <w:tbl>
      <w:tblPr>
        <w:tblW w:w="913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9"/>
        <w:gridCol w:w="1411"/>
        <w:gridCol w:w="4070"/>
        <w:gridCol w:w="1760"/>
        <w:gridCol w:w="1430"/>
      </w:tblGrid>
      <w:tr w:rsidR="00ED6D21" w:rsidRPr="002F6F8B">
        <w:tc>
          <w:tcPr>
            <w:tcW w:w="459" w:type="dxa"/>
            <w:vAlign w:val="center"/>
          </w:tcPr>
          <w:p w:rsidR="00ED6D21" w:rsidRPr="002F6F8B" w:rsidRDefault="00ED6D21" w:rsidP="002F6F8B">
            <w:pPr>
              <w:spacing w:after="0" w:line="240" w:lineRule="auto"/>
              <w:ind w:left="-57" w:right="-57"/>
              <w:jc w:val="center"/>
              <w:rPr>
                <w:rFonts w:ascii="Times New Roman" w:hAnsi="Times New Roman" w:cs="Times New Roman"/>
                <w:spacing w:val="-2"/>
                <w:sz w:val="24"/>
                <w:szCs w:val="24"/>
              </w:rPr>
            </w:pPr>
            <w:r w:rsidRPr="002F6F8B">
              <w:rPr>
                <w:rFonts w:ascii="Times New Roman" w:hAnsi="Times New Roman" w:cs="Times New Roman"/>
                <w:spacing w:val="-2"/>
                <w:sz w:val="24"/>
                <w:szCs w:val="24"/>
              </w:rPr>
              <w:t>Nr.</w:t>
            </w:r>
            <w:r w:rsidRPr="002F6F8B">
              <w:rPr>
                <w:rFonts w:ascii="Times New Roman" w:hAnsi="Times New Roman" w:cs="Times New Roman"/>
                <w:spacing w:val="-2"/>
                <w:sz w:val="24"/>
                <w:szCs w:val="24"/>
              </w:rPr>
              <w:br/>
              <w:t>p.k.</w:t>
            </w:r>
          </w:p>
        </w:tc>
        <w:tc>
          <w:tcPr>
            <w:tcW w:w="1411" w:type="dxa"/>
            <w:vAlign w:val="center"/>
          </w:tcPr>
          <w:p w:rsidR="00ED6D21" w:rsidRPr="002F6F8B" w:rsidRDefault="00ED6D21" w:rsidP="00F700CE">
            <w:pPr>
              <w:spacing w:after="0" w:line="240" w:lineRule="auto"/>
              <w:ind w:left="-57" w:right="-57"/>
              <w:jc w:val="center"/>
              <w:rPr>
                <w:rFonts w:ascii="Times New Roman" w:hAnsi="Times New Roman" w:cs="Times New Roman"/>
                <w:sz w:val="24"/>
                <w:szCs w:val="24"/>
              </w:rPr>
            </w:pPr>
            <w:r w:rsidRPr="002F6F8B">
              <w:rPr>
                <w:rFonts w:ascii="Times New Roman" w:hAnsi="Times New Roman" w:cs="Times New Roman"/>
                <w:sz w:val="24"/>
                <w:szCs w:val="24"/>
              </w:rPr>
              <w:t>Novērtējums piecu ballu sistēmā</w:t>
            </w:r>
          </w:p>
        </w:tc>
        <w:tc>
          <w:tcPr>
            <w:tcW w:w="4070" w:type="dxa"/>
            <w:vAlign w:val="center"/>
          </w:tcPr>
          <w:p w:rsidR="00ED6D21" w:rsidRDefault="00ED6D21" w:rsidP="002F6F8B">
            <w:pPr>
              <w:spacing w:after="0" w:line="240" w:lineRule="auto"/>
              <w:jc w:val="center"/>
              <w:rPr>
                <w:rFonts w:ascii="Times New Roman" w:hAnsi="Times New Roman" w:cs="Times New Roman"/>
                <w:sz w:val="24"/>
                <w:szCs w:val="24"/>
              </w:rPr>
            </w:pPr>
            <w:r w:rsidRPr="002F6F8B">
              <w:rPr>
                <w:rFonts w:ascii="Times New Roman" w:hAnsi="Times New Roman" w:cs="Times New Roman"/>
                <w:sz w:val="24"/>
                <w:szCs w:val="24"/>
              </w:rPr>
              <w:t xml:space="preserve">Skaidrojums, </w:t>
            </w:r>
          </w:p>
          <w:p w:rsidR="00ED6D21" w:rsidRPr="002F6F8B" w:rsidRDefault="00ED6D21" w:rsidP="002F6F8B">
            <w:pPr>
              <w:spacing w:after="0" w:line="240" w:lineRule="auto"/>
              <w:jc w:val="center"/>
              <w:rPr>
                <w:rFonts w:ascii="Times New Roman" w:hAnsi="Times New Roman" w:cs="Times New Roman"/>
                <w:sz w:val="24"/>
                <w:szCs w:val="24"/>
              </w:rPr>
            </w:pPr>
            <w:r w:rsidRPr="002F6F8B">
              <w:rPr>
                <w:rFonts w:ascii="Times New Roman" w:hAnsi="Times New Roman" w:cs="Times New Roman"/>
                <w:sz w:val="24"/>
                <w:szCs w:val="24"/>
              </w:rPr>
              <w:t>novērtējuma kritēriji</w:t>
            </w:r>
          </w:p>
        </w:tc>
        <w:tc>
          <w:tcPr>
            <w:tcW w:w="1760" w:type="dxa"/>
            <w:vAlign w:val="center"/>
          </w:tcPr>
          <w:p w:rsidR="00ED6D21" w:rsidRPr="002F6F8B" w:rsidRDefault="00ED6D21" w:rsidP="008F7385">
            <w:pPr>
              <w:spacing w:after="0" w:line="240" w:lineRule="auto"/>
              <w:ind w:left="-57" w:right="-57"/>
              <w:jc w:val="center"/>
              <w:rPr>
                <w:rFonts w:ascii="Times New Roman" w:hAnsi="Times New Roman" w:cs="Times New Roman"/>
                <w:sz w:val="24"/>
                <w:szCs w:val="24"/>
              </w:rPr>
            </w:pPr>
            <w:r w:rsidRPr="002F6F8B">
              <w:rPr>
                <w:rFonts w:ascii="Times New Roman" w:hAnsi="Times New Roman" w:cs="Times New Roman"/>
                <w:sz w:val="24"/>
                <w:szCs w:val="24"/>
              </w:rPr>
              <w:t>Garīgā darbība</w:t>
            </w:r>
          </w:p>
        </w:tc>
        <w:tc>
          <w:tcPr>
            <w:tcW w:w="1430" w:type="dxa"/>
            <w:vAlign w:val="center"/>
          </w:tcPr>
          <w:p w:rsidR="00ED6D21" w:rsidRPr="002F6F8B" w:rsidRDefault="00ED6D21" w:rsidP="008F7385">
            <w:pPr>
              <w:spacing w:after="0" w:line="240" w:lineRule="auto"/>
              <w:ind w:left="-57" w:right="-57"/>
              <w:jc w:val="center"/>
              <w:rPr>
                <w:rFonts w:ascii="Times New Roman" w:hAnsi="Times New Roman" w:cs="Times New Roman"/>
                <w:sz w:val="24"/>
                <w:szCs w:val="24"/>
              </w:rPr>
            </w:pPr>
            <w:r w:rsidRPr="002F6F8B">
              <w:rPr>
                <w:rFonts w:ascii="Times New Roman" w:hAnsi="Times New Roman" w:cs="Times New Roman"/>
                <w:sz w:val="24"/>
                <w:szCs w:val="24"/>
              </w:rPr>
              <w:t>Zināšanu apguves līmenis</w:t>
            </w:r>
          </w:p>
        </w:tc>
      </w:tr>
      <w:tr w:rsidR="00ED6D21" w:rsidRPr="002F6F8B">
        <w:tc>
          <w:tcPr>
            <w:tcW w:w="459" w:type="dxa"/>
          </w:tcPr>
          <w:p w:rsidR="00ED6D21" w:rsidRPr="002F6F8B" w:rsidRDefault="00ED6D21" w:rsidP="002F6F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2F6F8B">
              <w:rPr>
                <w:rFonts w:ascii="Times New Roman" w:hAnsi="Times New Roman" w:cs="Times New Roman"/>
                <w:sz w:val="24"/>
                <w:szCs w:val="24"/>
              </w:rPr>
              <w:t>.</w:t>
            </w:r>
          </w:p>
        </w:tc>
        <w:tc>
          <w:tcPr>
            <w:tcW w:w="1411" w:type="dxa"/>
          </w:tcPr>
          <w:p w:rsidR="00ED6D21" w:rsidRPr="002F6F8B" w:rsidRDefault="00ED6D21" w:rsidP="00F700CE">
            <w:pPr>
              <w:spacing w:after="0" w:line="240" w:lineRule="auto"/>
              <w:ind w:left="-57" w:right="-57"/>
              <w:rPr>
                <w:rFonts w:ascii="Times New Roman" w:hAnsi="Times New Roman" w:cs="Times New Roman"/>
                <w:sz w:val="24"/>
                <w:szCs w:val="24"/>
              </w:rPr>
            </w:pPr>
            <w:r w:rsidRPr="002F6F8B">
              <w:rPr>
                <w:rFonts w:ascii="Times New Roman" w:hAnsi="Times New Roman" w:cs="Times New Roman"/>
                <w:sz w:val="24"/>
                <w:szCs w:val="24"/>
              </w:rPr>
              <w:t>Piecas balles</w:t>
            </w:r>
          </w:p>
        </w:tc>
        <w:tc>
          <w:tcPr>
            <w:tcW w:w="4070" w:type="dxa"/>
          </w:tcPr>
          <w:p w:rsidR="00ED6D21" w:rsidRPr="009314CD" w:rsidRDefault="00ED6D21" w:rsidP="002F6F8B">
            <w:pPr>
              <w:spacing w:after="0" w:line="240" w:lineRule="auto"/>
              <w:rPr>
                <w:rFonts w:ascii="Times New Roman" w:hAnsi="Times New Roman" w:cs="Times New Roman"/>
                <w:spacing w:val="-2"/>
                <w:sz w:val="24"/>
                <w:szCs w:val="24"/>
              </w:rPr>
            </w:pPr>
            <w:r w:rsidRPr="009314CD">
              <w:rPr>
                <w:rFonts w:ascii="Times New Roman" w:hAnsi="Times New Roman" w:cs="Times New Roman"/>
                <w:spacing w:val="-2"/>
                <w:sz w:val="24"/>
                <w:szCs w:val="24"/>
              </w:rPr>
              <w:t>Pilnīga izpratne par zvērinātu notāru profesionālajā darbībā nepieciešamajiem normatīvajiem aktiem. Iegūta prasme patstāvīgi lietot iegūtās zināšanas</w:t>
            </w:r>
          </w:p>
        </w:tc>
        <w:tc>
          <w:tcPr>
            <w:tcW w:w="1760" w:type="dxa"/>
          </w:tcPr>
          <w:p w:rsidR="00ED6D21" w:rsidRPr="002F6F8B" w:rsidRDefault="00ED6D21" w:rsidP="008F7385">
            <w:pPr>
              <w:spacing w:after="0" w:line="240" w:lineRule="auto"/>
              <w:ind w:left="-57" w:right="-57"/>
              <w:rPr>
                <w:rFonts w:ascii="Times New Roman" w:hAnsi="Times New Roman" w:cs="Times New Roman"/>
                <w:sz w:val="24"/>
                <w:szCs w:val="24"/>
              </w:rPr>
            </w:pPr>
            <w:r w:rsidRPr="002F6F8B">
              <w:rPr>
                <w:rFonts w:ascii="Times New Roman" w:hAnsi="Times New Roman" w:cs="Times New Roman"/>
                <w:sz w:val="24"/>
                <w:szCs w:val="24"/>
              </w:rPr>
              <w:t>Analīze, sintēze, izvērtēšana</w:t>
            </w:r>
          </w:p>
        </w:tc>
        <w:tc>
          <w:tcPr>
            <w:tcW w:w="1430" w:type="dxa"/>
          </w:tcPr>
          <w:p w:rsidR="00ED6D21" w:rsidRPr="002F6F8B" w:rsidRDefault="00ED6D21" w:rsidP="008F7385">
            <w:pPr>
              <w:spacing w:after="0" w:line="240" w:lineRule="auto"/>
              <w:ind w:left="-57" w:right="-57"/>
              <w:jc w:val="center"/>
              <w:rPr>
                <w:rFonts w:ascii="Times New Roman" w:hAnsi="Times New Roman" w:cs="Times New Roman"/>
                <w:sz w:val="24"/>
                <w:szCs w:val="24"/>
              </w:rPr>
            </w:pPr>
            <w:r w:rsidRPr="002F6F8B">
              <w:rPr>
                <w:rFonts w:ascii="Times New Roman" w:hAnsi="Times New Roman" w:cs="Times New Roman"/>
                <w:sz w:val="24"/>
                <w:szCs w:val="24"/>
              </w:rPr>
              <w:t>Teicams</w:t>
            </w:r>
          </w:p>
        </w:tc>
      </w:tr>
      <w:tr w:rsidR="00ED6D21" w:rsidRPr="002F6F8B">
        <w:tc>
          <w:tcPr>
            <w:tcW w:w="459" w:type="dxa"/>
          </w:tcPr>
          <w:p w:rsidR="00ED6D21" w:rsidRPr="002F6F8B" w:rsidRDefault="00ED6D21" w:rsidP="002F6F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2F6F8B">
              <w:rPr>
                <w:rFonts w:ascii="Times New Roman" w:hAnsi="Times New Roman" w:cs="Times New Roman"/>
                <w:sz w:val="24"/>
                <w:szCs w:val="24"/>
              </w:rPr>
              <w:t>.</w:t>
            </w:r>
          </w:p>
        </w:tc>
        <w:tc>
          <w:tcPr>
            <w:tcW w:w="1411" w:type="dxa"/>
          </w:tcPr>
          <w:p w:rsidR="00ED6D21" w:rsidRPr="002F6F8B" w:rsidRDefault="00ED6D21" w:rsidP="00F700CE">
            <w:pPr>
              <w:spacing w:after="0" w:line="240" w:lineRule="auto"/>
              <w:ind w:left="-57" w:right="-57"/>
              <w:rPr>
                <w:rFonts w:ascii="Times New Roman" w:hAnsi="Times New Roman" w:cs="Times New Roman"/>
                <w:sz w:val="24"/>
                <w:szCs w:val="24"/>
              </w:rPr>
            </w:pPr>
            <w:r w:rsidRPr="002F6F8B">
              <w:rPr>
                <w:rFonts w:ascii="Times New Roman" w:hAnsi="Times New Roman" w:cs="Times New Roman"/>
                <w:sz w:val="24"/>
                <w:szCs w:val="24"/>
              </w:rPr>
              <w:t xml:space="preserve">Četras balles </w:t>
            </w:r>
          </w:p>
        </w:tc>
        <w:tc>
          <w:tcPr>
            <w:tcW w:w="4070" w:type="dxa"/>
          </w:tcPr>
          <w:p w:rsidR="00ED6D21" w:rsidRPr="002F6F8B" w:rsidRDefault="00ED6D21" w:rsidP="002F6F8B">
            <w:pPr>
              <w:spacing w:after="0" w:line="240" w:lineRule="auto"/>
              <w:rPr>
                <w:rFonts w:ascii="Times New Roman" w:hAnsi="Times New Roman" w:cs="Times New Roman"/>
                <w:sz w:val="24"/>
                <w:szCs w:val="24"/>
              </w:rPr>
            </w:pPr>
            <w:r w:rsidRPr="002F6F8B">
              <w:rPr>
                <w:rFonts w:ascii="Times New Roman" w:hAnsi="Times New Roman" w:cs="Times New Roman"/>
                <w:sz w:val="24"/>
                <w:szCs w:val="24"/>
              </w:rPr>
              <w:t>Apgūti zvērinātu notāru profesionālajā darbībā nepieciešamie normatīvie akti, iegūta prasme patstāvīgi lietot iegūtās zināšanas, taču konstatēti arī atsevišķi mazāksvarīgi trūkumi s</w:t>
            </w:r>
            <w:r>
              <w:rPr>
                <w:rFonts w:ascii="Times New Roman" w:hAnsi="Times New Roman" w:cs="Times New Roman"/>
                <w:sz w:val="24"/>
                <w:szCs w:val="24"/>
              </w:rPr>
              <w:t>arežģītāko jautājumu risināšanā</w:t>
            </w:r>
          </w:p>
        </w:tc>
        <w:tc>
          <w:tcPr>
            <w:tcW w:w="1760" w:type="dxa"/>
          </w:tcPr>
          <w:p w:rsidR="00ED6D21" w:rsidRPr="002F6F8B" w:rsidRDefault="00ED6D21" w:rsidP="008F7385">
            <w:pPr>
              <w:spacing w:after="0" w:line="240" w:lineRule="auto"/>
              <w:ind w:left="-57" w:right="-57"/>
              <w:rPr>
                <w:rFonts w:ascii="Times New Roman" w:hAnsi="Times New Roman" w:cs="Times New Roman"/>
                <w:sz w:val="24"/>
                <w:szCs w:val="24"/>
              </w:rPr>
            </w:pPr>
            <w:r w:rsidRPr="002F6F8B">
              <w:rPr>
                <w:rFonts w:ascii="Times New Roman" w:hAnsi="Times New Roman" w:cs="Times New Roman"/>
                <w:sz w:val="24"/>
                <w:szCs w:val="24"/>
              </w:rPr>
              <w:t>Zināšanu lietošana standartsituācijās</w:t>
            </w:r>
          </w:p>
        </w:tc>
        <w:tc>
          <w:tcPr>
            <w:tcW w:w="1430" w:type="dxa"/>
          </w:tcPr>
          <w:p w:rsidR="00ED6D21" w:rsidRPr="002F6F8B" w:rsidRDefault="00ED6D21" w:rsidP="008F7385">
            <w:pPr>
              <w:spacing w:after="0" w:line="240" w:lineRule="auto"/>
              <w:ind w:left="-57" w:right="-57"/>
              <w:jc w:val="center"/>
              <w:rPr>
                <w:rFonts w:ascii="Times New Roman" w:hAnsi="Times New Roman" w:cs="Times New Roman"/>
                <w:sz w:val="24"/>
                <w:szCs w:val="24"/>
              </w:rPr>
            </w:pPr>
            <w:r w:rsidRPr="002F6F8B">
              <w:rPr>
                <w:rFonts w:ascii="Times New Roman" w:hAnsi="Times New Roman" w:cs="Times New Roman"/>
                <w:sz w:val="24"/>
                <w:szCs w:val="24"/>
              </w:rPr>
              <w:t>Labs</w:t>
            </w:r>
          </w:p>
        </w:tc>
      </w:tr>
      <w:tr w:rsidR="00ED6D21" w:rsidRPr="002F6F8B">
        <w:tc>
          <w:tcPr>
            <w:tcW w:w="459" w:type="dxa"/>
          </w:tcPr>
          <w:p w:rsidR="00ED6D21" w:rsidRPr="002F6F8B" w:rsidRDefault="00ED6D21" w:rsidP="002F6F8B">
            <w:pPr>
              <w:spacing w:after="0" w:line="240" w:lineRule="auto"/>
              <w:jc w:val="center"/>
              <w:rPr>
                <w:rFonts w:ascii="Times New Roman" w:hAnsi="Times New Roman" w:cs="Times New Roman"/>
                <w:sz w:val="24"/>
                <w:szCs w:val="24"/>
              </w:rPr>
            </w:pPr>
            <w:r w:rsidRPr="002F6F8B">
              <w:rPr>
                <w:rFonts w:ascii="Times New Roman" w:hAnsi="Times New Roman" w:cs="Times New Roman"/>
                <w:sz w:val="24"/>
                <w:szCs w:val="24"/>
              </w:rPr>
              <w:t>3.</w:t>
            </w:r>
          </w:p>
        </w:tc>
        <w:tc>
          <w:tcPr>
            <w:tcW w:w="1411" w:type="dxa"/>
          </w:tcPr>
          <w:p w:rsidR="00ED6D21" w:rsidRPr="002F6F8B" w:rsidRDefault="00ED6D21" w:rsidP="00F700CE">
            <w:pPr>
              <w:spacing w:after="0" w:line="240" w:lineRule="auto"/>
              <w:ind w:left="-57" w:right="-57"/>
              <w:rPr>
                <w:rFonts w:ascii="Times New Roman" w:hAnsi="Times New Roman" w:cs="Times New Roman"/>
                <w:sz w:val="24"/>
                <w:szCs w:val="24"/>
              </w:rPr>
            </w:pPr>
            <w:r w:rsidRPr="002F6F8B">
              <w:rPr>
                <w:rFonts w:ascii="Times New Roman" w:hAnsi="Times New Roman" w:cs="Times New Roman"/>
                <w:sz w:val="24"/>
                <w:szCs w:val="24"/>
              </w:rPr>
              <w:t>Trīs balles</w:t>
            </w:r>
          </w:p>
        </w:tc>
        <w:tc>
          <w:tcPr>
            <w:tcW w:w="4070" w:type="dxa"/>
          </w:tcPr>
          <w:p w:rsidR="00ED6D21" w:rsidRPr="002F6F8B" w:rsidRDefault="00ED6D21" w:rsidP="002F6F8B">
            <w:pPr>
              <w:spacing w:after="0" w:line="240" w:lineRule="auto"/>
              <w:rPr>
                <w:rFonts w:ascii="Times New Roman" w:hAnsi="Times New Roman" w:cs="Times New Roman"/>
                <w:sz w:val="24"/>
                <w:szCs w:val="24"/>
              </w:rPr>
            </w:pPr>
            <w:r w:rsidRPr="002F6F8B">
              <w:rPr>
                <w:rFonts w:ascii="Times New Roman" w:hAnsi="Times New Roman" w:cs="Times New Roman"/>
                <w:sz w:val="24"/>
                <w:szCs w:val="24"/>
              </w:rPr>
              <w:t>Apgūti zvērinātu notāru profesionālajā darbībā nepieciešamie normatīvie akti, iegūta prasme patstāvīgi lietot iegūtās zināšanas, taču konstatēta atsevišķu svarīgu jautāj</w:t>
            </w:r>
            <w:r>
              <w:rPr>
                <w:rFonts w:ascii="Times New Roman" w:hAnsi="Times New Roman" w:cs="Times New Roman"/>
                <w:sz w:val="24"/>
                <w:szCs w:val="24"/>
              </w:rPr>
              <w:t>umu nepietiekami dziļa izpratne</w:t>
            </w:r>
          </w:p>
        </w:tc>
        <w:tc>
          <w:tcPr>
            <w:tcW w:w="1760" w:type="dxa"/>
          </w:tcPr>
          <w:p w:rsidR="00ED6D21" w:rsidRPr="002F6F8B" w:rsidRDefault="00ED6D21" w:rsidP="008F7385">
            <w:pPr>
              <w:spacing w:after="0" w:line="240" w:lineRule="auto"/>
              <w:ind w:left="-57" w:right="-57"/>
              <w:rPr>
                <w:rFonts w:ascii="Times New Roman" w:hAnsi="Times New Roman" w:cs="Times New Roman"/>
                <w:sz w:val="24"/>
                <w:szCs w:val="24"/>
              </w:rPr>
            </w:pPr>
            <w:r w:rsidRPr="002F6F8B">
              <w:rPr>
                <w:rFonts w:ascii="Times New Roman" w:hAnsi="Times New Roman" w:cs="Times New Roman"/>
                <w:sz w:val="24"/>
                <w:szCs w:val="24"/>
              </w:rPr>
              <w:t>Zināšanu iegaumēšana un izpratne</w:t>
            </w:r>
          </w:p>
        </w:tc>
        <w:tc>
          <w:tcPr>
            <w:tcW w:w="1430" w:type="dxa"/>
          </w:tcPr>
          <w:p w:rsidR="00ED6D21" w:rsidRPr="002F6F8B" w:rsidRDefault="00ED6D21" w:rsidP="008F7385">
            <w:pPr>
              <w:spacing w:after="0" w:line="240" w:lineRule="auto"/>
              <w:ind w:left="-57" w:right="-57"/>
              <w:jc w:val="center"/>
              <w:rPr>
                <w:rFonts w:ascii="Times New Roman" w:hAnsi="Times New Roman" w:cs="Times New Roman"/>
                <w:sz w:val="24"/>
                <w:szCs w:val="24"/>
              </w:rPr>
            </w:pPr>
            <w:r w:rsidRPr="002F6F8B">
              <w:rPr>
                <w:rFonts w:ascii="Times New Roman" w:hAnsi="Times New Roman" w:cs="Times New Roman"/>
                <w:sz w:val="24"/>
                <w:szCs w:val="24"/>
              </w:rPr>
              <w:t xml:space="preserve">Apmierinošs </w:t>
            </w:r>
          </w:p>
        </w:tc>
      </w:tr>
      <w:tr w:rsidR="00ED6D21" w:rsidRPr="002F6F8B">
        <w:trPr>
          <w:trHeight w:val="70"/>
        </w:trPr>
        <w:tc>
          <w:tcPr>
            <w:tcW w:w="459" w:type="dxa"/>
          </w:tcPr>
          <w:p w:rsidR="00ED6D21" w:rsidRPr="002F6F8B" w:rsidRDefault="00ED6D21" w:rsidP="002F6F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2F6F8B">
              <w:rPr>
                <w:rFonts w:ascii="Times New Roman" w:hAnsi="Times New Roman" w:cs="Times New Roman"/>
                <w:sz w:val="24"/>
                <w:szCs w:val="24"/>
              </w:rPr>
              <w:t>.</w:t>
            </w:r>
          </w:p>
        </w:tc>
        <w:tc>
          <w:tcPr>
            <w:tcW w:w="1411" w:type="dxa"/>
          </w:tcPr>
          <w:p w:rsidR="00ED6D21" w:rsidRPr="002F6F8B" w:rsidRDefault="00ED6D21" w:rsidP="00F700CE">
            <w:pPr>
              <w:spacing w:after="0" w:line="240" w:lineRule="auto"/>
              <w:ind w:left="-57" w:right="-57"/>
              <w:rPr>
                <w:rFonts w:ascii="Times New Roman" w:hAnsi="Times New Roman" w:cs="Times New Roman"/>
                <w:sz w:val="24"/>
                <w:szCs w:val="24"/>
              </w:rPr>
            </w:pPr>
            <w:r w:rsidRPr="002F6F8B">
              <w:rPr>
                <w:rFonts w:ascii="Times New Roman" w:hAnsi="Times New Roman" w:cs="Times New Roman"/>
                <w:sz w:val="24"/>
                <w:szCs w:val="24"/>
              </w:rPr>
              <w:t>Divas balles</w:t>
            </w:r>
          </w:p>
        </w:tc>
        <w:tc>
          <w:tcPr>
            <w:tcW w:w="4070" w:type="dxa"/>
          </w:tcPr>
          <w:p w:rsidR="00ED6D21" w:rsidRPr="002F6F8B" w:rsidRDefault="00ED6D21" w:rsidP="002F6F8B">
            <w:pPr>
              <w:spacing w:after="0" w:line="240" w:lineRule="auto"/>
              <w:rPr>
                <w:rFonts w:ascii="Times New Roman" w:hAnsi="Times New Roman" w:cs="Times New Roman"/>
                <w:sz w:val="24"/>
                <w:szCs w:val="24"/>
              </w:rPr>
            </w:pPr>
            <w:r w:rsidRPr="002F6F8B">
              <w:rPr>
                <w:rFonts w:ascii="Times New Roman" w:hAnsi="Times New Roman" w:cs="Times New Roman"/>
                <w:sz w:val="24"/>
                <w:szCs w:val="24"/>
              </w:rPr>
              <w:t xml:space="preserve">Apgūtas virspusējas zināšanas par biežāk lietotajiem zvērinātu notāru </w:t>
            </w:r>
            <w:r w:rsidRPr="00BA00F7">
              <w:rPr>
                <w:rFonts w:ascii="Times New Roman" w:hAnsi="Times New Roman" w:cs="Times New Roman"/>
                <w:spacing w:val="-2"/>
                <w:sz w:val="24"/>
                <w:szCs w:val="24"/>
              </w:rPr>
              <w:t>profesionālajā darbībā nepieciešamajiem</w:t>
            </w:r>
            <w:r w:rsidRPr="002F6F8B">
              <w:rPr>
                <w:rFonts w:ascii="Times New Roman" w:hAnsi="Times New Roman" w:cs="Times New Roman"/>
                <w:sz w:val="24"/>
                <w:szCs w:val="24"/>
              </w:rPr>
              <w:t xml:space="preserve"> normatīvajiem aktiem, taču nav</w:t>
            </w:r>
            <w:r>
              <w:rPr>
                <w:rFonts w:ascii="Times New Roman" w:hAnsi="Times New Roman" w:cs="Times New Roman"/>
                <w:sz w:val="24"/>
                <w:szCs w:val="24"/>
              </w:rPr>
              <w:t xml:space="preserve"> prasmes tās praktiski izmantot</w:t>
            </w:r>
          </w:p>
        </w:tc>
        <w:tc>
          <w:tcPr>
            <w:tcW w:w="3190" w:type="dxa"/>
            <w:gridSpan w:val="2"/>
          </w:tcPr>
          <w:p w:rsidR="00ED6D21" w:rsidRPr="002F6F8B" w:rsidRDefault="00ED6D21" w:rsidP="008F7385">
            <w:pPr>
              <w:spacing w:after="0" w:line="240" w:lineRule="auto"/>
              <w:ind w:left="-57" w:right="-57"/>
              <w:jc w:val="center"/>
              <w:rPr>
                <w:rFonts w:ascii="Times New Roman" w:hAnsi="Times New Roman" w:cs="Times New Roman"/>
                <w:sz w:val="24"/>
                <w:szCs w:val="24"/>
              </w:rPr>
            </w:pPr>
            <w:r w:rsidRPr="002F6F8B">
              <w:rPr>
                <w:rFonts w:ascii="Times New Roman" w:hAnsi="Times New Roman" w:cs="Times New Roman"/>
                <w:sz w:val="24"/>
                <w:szCs w:val="24"/>
              </w:rPr>
              <w:t>Neapmierinošs</w:t>
            </w:r>
          </w:p>
        </w:tc>
      </w:tr>
      <w:tr w:rsidR="00ED6D21" w:rsidRPr="002F6F8B">
        <w:trPr>
          <w:trHeight w:val="70"/>
        </w:trPr>
        <w:tc>
          <w:tcPr>
            <w:tcW w:w="459" w:type="dxa"/>
          </w:tcPr>
          <w:p w:rsidR="00ED6D21" w:rsidRPr="002F6F8B" w:rsidRDefault="00ED6D21" w:rsidP="002F6F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2F6F8B">
              <w:rPr>
                <w:rFonts w:ascii="Times New Roman" w:hAnsi="Times New Roman" w:cs="Times New Roman"/>
                <w:sz w:val="24"/>
                <w:szCs w:val="24"/>
              </w:rPr>
              <w:t>.</w:t>
            </w:r>
          </w:p>
        </w:tc>
        <w:tc>
          <w:tcPr>
            <w:tcW w:w="1411" w:type="dxa"/>
          </w:tcPr>
          <w:p w:rsidR="00ED6D21" w:rsidRPr="002F6F8B" w:rsidRDefault="00ED6D21" w:rsidP="00F700CE">
            <w:pPr>
              <w:spacing w:after="0" w:line="240" w:lineRule="auto"/>
              <w:ind w:left="-57" w:right="-57"/>
              <w:rPr>
                <w:rFonts w:ascii="Times New Roman" w:hAnsi="Times New Roman" w:cs="Times New Roman"/>
                <w:sz w:val="24"/>
                <w:szCs w:val="24"/>
              </w:rPr>
            </w:pPr>
            <w:r w:rsidRPr="002F6F8B">
              <w:rPr>
                <w:rFonts w:ascii="Times New Roman" w:hAnsi="Times New Roman" w:cs="Times New Roman"/>
                <w:sz w:val="24"/>
                <w:szCs w:val="24"/>
              </w:rPr>
              <w:t>Viena balle</w:t>
            </w:r>
          </w:p>
        </w:tc>
        <w:tc>
          <w:tcPr>
            <w:tcW w:w="4070" w:type="dxa"/>
          </w:tcPr>
          <w:p w:rsidR="00ED6D21" w:rsidRPr="002F6F8B" w:rsidRDefault="00ED6D21" w:rsidP="002F6F8B">
            <w:pPr>
              <w:spacing w:after="0" w:line="240" w:lineRule="auto"/>
              <w:rPr>
                <w:rFonts w:ascii="Times New Roman" w:hAnsi="Times New Roman" w:cs="Times New Roman"/>
                <w:sz w:val="24"/>
                <w:szCs w:val="24"/>
              </w:rPr>
            </w:pPr>
            <w:r w:rsidRPr="002F6F8B">
              <w:rPr>
                <w:rFonts w:ascii="Times New Roman" w:hAnsi="Times New Roman" w:cs="Times New Roman"/>
                <w:sz w:val="24"/>
                <w:szCs w:val="24"/>
              </w:rPr>
              <w:t xml:space="preserve">Nav izpratnes par biežāk lietotajiem zvērinātu notāru profesionālajā darbībā </w:t>
            </w:r>
            <w:r w:rsidRPr="00BA00F7">
              <w:rPr>
                <w:rFonts w:ascii="Times New Roman" w:hAnsi="Times New Roman" w:cs="Times New Roman"/>
                <w:spacing w:val="-2"/>
                <w:sz w:val="24"/>
                <w:szCs w:val="24"/>
              </w:rPr>
              <w:t>nepieciešamajiem normatīvajiem aktiem</w:t>
            </w:r>
          </w:p>
        </w:tc>
        <w:tc>
          <w:tcPr>
            <w:tcW w:w="3190" w:type="dxa"/>
            <w:gridSpan w:val="2"/>
          </w:tcPr>
          <w:p w:rsidR="00ED6D21" w:rsidRPr="002F6F8B" w:rsidRDefault="00ED6D21" w:rsidP="008F7385">
            <w:pPr>
              <w:spacing w:after="0" w:line="240" w:lineRule="auto"/>
              <w:ind w:left="-57" w:right="-57"/>
              <w:jc w:val="center"/>
              <w:rPr>
                <w:rFonts w:ascii="Times New Roman" w:hAnsi="Times New Roman" w:cs="Times New Roman"/>
                <w:sz w:val="24"/>
                <w:szCs w:val="24"/>
              </w:rPr>
            </w:pPr>
            <w:r w:rsidRPr="002F6F8B">
              <w:rPr>
                <w:rFonts w:ascii="Times New Roman" w:hAnsi="Times New Roman" w:cs="Times New Roman"/>
                <w:sz w:val="24"/>
                <w:szCs w:val="24"/>
              </w:rPr>
              <w:t>Neapmierinošs"</w:t>
            </w:r>
          </w:p>
        </w:tc>
      </w:tr>
    </w:tbl>
    <w:p w:rsidR="00ED6D21" w:rsidRPr="002E5F23" w:rsidRDefault="00ED6D21" w:rsidP="002E5F23">
      <w:pPr>
        <w:pStyle w:val="BodyTextIndent"/>
        <w:tabs>
          <w:tab w:val="left" w:pos="6840"/>
        </w:tabs>
        <w:spacing w:after="0"/>
        <w:ind w:left="0"/>
        <w:rPr>
          <w:sz w:val="28"/>
          <w:szCs w:val="28"/>
        </w:rPr>
      </w:pPr>
    </w:p>
    <w:p w:rsidR="00ED6D21" w:rsidRPr="002E5F23" w:rsidRDefault="00ED6D21" w:rsidP="002E5F23">
      <w:pPr>
        <w:spacing w:after="0" w:line="240" w:lineRule="auto"/>
        <w:ind w:firstLine="720"/>
        <w:rPr>
          <w:rFonts w:ascii="Times New Roman" w:hAnsi="Times New Roman" w:cs="Times New Roman"/>
          <w:sz w:val="28"/>
          <w:szCs w:val="28"/>
          <w:lang w:eastAsia="lv-LV"/>
        </w:rPr>
      </w:pPr>
      <w:r w:rsidRPr="002E5F23">
        <w:rPr>
          <w:rFonts w:ascii="Times New Roman" w:hAnsi="Times New Roman" w:cs="Times New Roman"/>
          <w:sz w:val="28"/>
          <w:szCs w:val="28"/>
          <w:lang w:eastAsia="lv-LV"/>
        </w:rPr>
        <w:t>5. Izteikt 4.pielikumu šādā redakcijā:</w:t>
      </w:r>
    </w:p>
    <w:p w:rsidR="00ED6D21" w:rsidRPr="00CB7BEF" w:rsidRDefault="00ED6D21" w:rsidP="00CB7BEF">
      <w:pPr>
        <w:spacing w:after="0" w:line="240" w:lineRule="auto"/>
        <w:ind w:firstLine="720"/>
        <w:jc w:val="both"/>
        <w:rPr>
          <w:rFonts w:ascii="Times New Roman" w:hAnsi="Times New Roman" w:cs="Times New Roman"/>
          <w:sz w:val="24"/>
          <w:szCs w:val="24"/>
          <w:lang w:eastAsia="lv-LV"/>
        </w:rPr>
      </w:pPr>
    </w:p>
    <w:p w:rsidR="00ED6D21" w:rsidRPr="002E5F23" w:rsidRDefault="00ED6D21" w:rsidP="002E5F23">
      <w:pPr>
        <w:spacing w:after="0" w:line="240" w:lineRule="auto"/>
        <w:jc w:val="right"/>
        <w:rPr>
          <w:rFonts w:ascii="Times New Roman" w:hAnsi="Times New Roman" w:cs="Times New Roman"/>
          <w:sz w:val="28"/>
          <w:szCs w:val="28"/>
          <w:lang w:eastAsia="lv-LV"/>
        </w:rPr>
      </w:pPr>
      <w:r>
        <w:rPr>
          <w:rFonts w:ascii="Times New Roman" w:hAnsi="Times New Roman" w:cs="Times New Roman"/>
          <w:sz w:val="28"/>
          <w:szCs w:val="28"/>
          <w:lang w:eastAsia="lv-LV"/>
        </w:rPr>
        <w:t>"</w:t>
      </w:r>
      <w:r w:rsidRPr="002E5F23">
        <w:rPr>
          <w:rFonts w:ascii="Times New Roman" w:hAnsi="Times New Roman" w:cs="Times New Roman"/>
          <w:sz w:val="28"/>
          <w:szCs w:val="28"/>
          <w:lang w:eastAsia="lv-LV"/>
        </w:rPr>
        <w:t>4.pielikums</w:t>
      </w:r>
    </w:p>
    <w:p w:rsidR="00ED6D21" w:rsidRPr="002E5F23" w:rsidRDefault="00ED6D21" w:rsidP="002E5F23">
      <w:pPr>
        <w:spacing w:after="0" w:line="240" w:lineRule="auto"/>
        <w:jc w:val="right"/>
        <w:rPr>
          <w:rFonts w:ascii="Times New Roman" w:hAnsi="Times New Roman" w:cs="Times New Roman"/>
          <w:sz w:val="28"/>
          <w:szCs w:val="28"/>
          <w:lang w:eastAsia="lv-LV"/>
        </w:rPr>
      </w:pPr>
      <w:r w:rsidRPr="002E5F23">
        <w:rPr>
          <w:rFonts w:ascii="Times New Roman" w:hAnsi="Times New Roman" w:cs="Times New Roman"/>
          <w:sz w:val="28"/>
          <w:szCs w:val="28"/>
          <w:lang w:eastAsia="lv-LV"/>
        </w:rPr>
        <w:t>Ministru kabineta</w:t>
      </w:r>
    </w:p>
    <w:p w:rsidR="00ED6D21" w:rsidRPr="002E5F23" w:rsidRDefault="00ED6D21" w:rsidP="002E5F23">
      <w:pPr>
        <w:spacing w:after="0" w:line="240" w:lineRule="auto"/>
        <w:jc w:val="right"/>
        <w:rPr>
          <w:rFonts w:ascii="Times New Roman" w:hAnsi="Times New Roman" w:cs="Times New Roman"/>
          <w:sz w:val="28"/>
          <w:szCs w:val="28"/>
          <w:lang w:eastAsia="lv-LV"/>
        </w:rPr>
      </w:pPr>
      <w:r w:rsidRPr="002E5F23">
        <w:rPr>
          <w:rFonts w:ascii="Times New Roman" w:hAnsi="Times New Roman" w:cs="Times New Roman"/>
          <w:sz w:val="28"/>
          <w:szCs w:val="28"/>
          <w:lang w:eastAsia="lv-LV"/>
        </w:rPr>
        <w:t>2008.gada 30.jūnija</w:t>
      </w:r>
    </w:p>
    <w:p w:rsidR="00ED6D21" w:rsidRPr="002E5F23" w:rsidRDefault="00ED6D21" w:rsidP="002E5F23">
      <w:pPr>
        <w:spacing w:after="0" w:line="240" w:lineRule="auto"/>
        <w:jc w:val="right"/>
        <w:rPr>
          <w:rFonts w:ascii="Times New Roman" w:hAnsi="Times New Roman" w:cs="Times New Roman"/>
          <w:sz w:val="28"/>
          <w:szCs w:val="28"/>
          <w:lang w:eastAsia="lv-LV"/>
        </w:rPr>
      </w:pPr>
      <w:r w:rsidRPr="002E5F23">
        <w:rPr>
          <w:rFonts w:ascii="Times New Roman" w:hAnsi="Times New Roman" w:cs="Times New Roman"/>
          <w:sz w:val="28"/>
          <w:szCs w:val="28"/>
          <w:lang w:eastAsia="lv-LV"/>
        </w:rPr>
        <w:t>noteikumiem Nr.485</w:t>
      </w:r>
    </w:p>
    <w:p w:rsidR="00ED6D21" w:rsidRPr="00CB7BEF" w:rsidRDefault="00ED6D21" w:rsidP="00CB7BEF">
      <w:pPr>
        <w:spacing w:after="0" w:line="240" w:lineRule="auto"/>
        <w:ind w:firstLine="720"/>
        <w:jc w:val="both"/>
        <w:rPr>
          <w:rFonts w:ascii="Times New Roman" w:hAnsi="Times New Roman" w:cs="Times New Roman"/>
          <w:sz w:val="24"/>
          <w:szCs w:val="24"/>
          <w:lang w:eastAsia="lv-LV"/>
        </w:rPr>
      </w:pPr>
    </w:p>
    <w:p w:rsidR="00ED6D21" w:rsidRPr="002E5F23" w:rsidRDefault="00ED6D21" w:rsidP="002E5F23">
      <w:pPr>
        <w:spacing w:after="0" w:line="240" w:lineRule="auto"/>
        <w:jc w:val="center"/>
        <w:rPr>
          <w:rFonts w:ascii="Times New Roman" w:hAnsi="Times New Roman" w:cs="Times New Roman"/>
          <w:b/>
          <w:bCs/>
          <w:sz w:val="28"/>
          <w:szCs w:val="28"/>
          <w:lang w:eastAsia="lv-LV"/>
        </w:rPr>
      </w:pPr>
      <w:r w:rsidRPr="002E5F23">
        <w:rPr>
          <w:rFonts w:ascii="Times New Roman" w:hAnsi="Times New Roman" w:cs="Times New Roman"/>
          <w:b/>
          <w:bCs/>
          <w:sz w:val="28"/>
          <w:szCs w:val="28"/>
          <w:lang w:eastAsia="lv-LV"/>
        </w:rPr>
        <w:t xml:space="preserve">Zvērināta notāra amata pretendentu vai zvērinātu notāru </w:t>
      </w:r>
      <w:r>
        <w:rPr>
          <w:rFonts w:ascii="Times New Roman" w:hAnsi="Times New Roman" w:cs="Times New Roman"/>
          <w:b/>
          <w:bCs/>
          <w:sz w:val="28"/>
          <w:szCs w:val="28"/>
          <w:lang w:eastAsia="lv-LV"/>
        </w:rPr>
        <w:br/>
      </w:r>
      <w:r w:rsidRPr="002E5F23">
        <w:rPr>
          <w:rFonts w:ascii="Times New Roman" w:hAnsi="Times New Roman" w:cs="Times New Roman"/>
          <w:b/>
          <w:bCs/>
          <w:sz w:val="28"/>
          <w:szCs w:val="28"/>
          <w:lang w:eastAsia="lv-LV"/>
        </w:rPr>
        <w:t>zināšanu un prasmju vērtējuma lapa</w:t>
      </w:r>
    </w:p>
    <w:p w:rsidR="00ED6D21" w:rsidRPr="00CB7BEF" w:rsidRDefault="00ED6D21" w:rsidP="00F938BC">
      <w:pPr>
        <w:spacing w:after="0" w:line="240" w:lineRule="auto"/>
        <w:jc w:val="center"/>
        <w:rPr>
          <w:rFonts w:ascii="Times New Roman" w:hAnsi="Times New Roman" w:cs="Times New Roman"/>
          <w:sz w:val="24"/>
          <w:szCs w:val="24"/>
          <w:lang w:eastAsia="lv-LV"/>
        </w:rPr>
      </w:pPr>
      <w:r w:rsidRPr="002E5F23">
        <w:rPr>
          <w:rFonts w:ascii="Times New Roman" w:hAnsi="Times New Roman" w:cs="Times New Roman"/>
          <w:sz w:val="28"/>
          <w:szCs w:val="28"/>
          <w:lang w:eastAsia="lv-LV"/>
        </w:rPr>
        <w:t xml:space="preserve"> </w:t>
      </w:r>
      <w:r w:rsidRPr="00CB7BEF">
        <w:rPr>
          <w:rFonts w:ascii="Times New Roman" w:hAnsi="Times New Roman" w:cs="Times New Roman"/>
          <w:sz w:val="24"/>
          <w:szCs w:val="24"/>
          <w:lang w:eastAsia="lv-LV"/>
        </w:rPr>
        <w:t xml:space="preserve">(eksāmena, regulārās un ārkārtas kvalifikācijas pārbaudes </w:t>
      </w:r>
      <w:r>
        <w:rPr>
          <w:rFonts w:ascii="Times New Roman" w:hAnsi="Times New Roman" w:cs="Times New Roman"/>
          <w:sz w:val="24"/>
          <w:szCs w:val="24"/>
          <w:lang w:eastAsia="lv-LV"/>
        </w:rPr>
        <w:br/>
      </w:r>
      <w:r w:rsidRPr="00CB7BEF">
        <w:rPr>
          <w:rFonts w:ascii="Times New Roman" w:hAnsi="Times New Roman" w:cs="Times New Roman"/>
          <w:sz w:val="24"/>
          <w:szCs w:val="24"/>
          <w:lang w:eastAsia="lv-LV"/>
        </w:rPr>
        <w:t>praktisko zināšanu un prasmju pārbaudei)</w:t>
      </w:r>
    </w:p>
    <w:p w:rsidR="00ED6D21" w:rsidRPr="00280D01" w:rsidRDefault="00ED6D21" w:rsidP="00C44408">
      <w:pPr>
        <w:spacing w:after="0" w:line="240" w:lineRule="auto"/>
        <w:ind w:firstLine="720"/>
        <w:jc w:val="both"/>
        <w:rPr>
          <w:rFonts w:ascii="Times New Roman" w:hAnsi="Times New Roman" w:cs="Times New Roman"/>
          <w:sz w:val="24"/>
          <w:szCs w:val="24"/>
          <w:lang w:eastAsia="lv-LV"/>
        </w:rPr>
      </w:pPr>
    </w:p>
    <w:tbl>
      <w:tblPr>
        <w:tblW w:w="0" w:type="auto"/>
        <w:tblInd w:w="2" w:type="dxa"/>
        <w:tblCellMar>
          <w:left w:w="0" w:type="dxa"/>
          <w:right w:w="0" w:type="dxa"/>
        </w:tblCellMar>
        <w:tblLook w:val="00A0"/>
      </w:tblPr>
      <w:tblGrid>
        <w:gridCol w:w="5359"/>
        <w:gridCol w:w="337"/>
        <w:gridCol w:w="3373"/>
      </w:tblGrid>
      <w:tr w:rsidR="00ED6D21" w:rsidRPr="0077518D">
        <w:tc>
          <w:tcPr>
            <w:tcW w:w="5359" w:type="dxa"/>
            <w:tcBorders>
              <w:top w:val="nil"/>
              <w:left w:val="nil"/>
              <w:bottom w:val="single" w:sz="4" w:space="0" w:color="000000"/>
              <w:right w:val="nil"/>
            </w:tcBorders>
          </w:tcPr>
          <w:p w:rsidR="00ED6D21" w:rsidRPr="0077518D" w:rsidRDefault="00ED6D21" w:rsidP="00C306AC">
            <w:pPr>
              <w:spacing w:after="0" w:line="240" w:lineRule="auto"/>
              <w:ind w:hanging="2"/>
              <w:rPr>
                <w:rFonts w:ascii="Times New Roman" w:hAnsi="Times New Roman" w:cs="Times New Roman"/>
                <w:sz w:val="24"/>
                <w:szCs w:val="24"/>
                <w:lang w:eastAsia="lv-LV"/>
              </w:rPr>
            </w:pPr>
          </w:p>
        </w:tc>
        <w:tc>
          <w:tcPr>
            <w:tcW w:w="337" w:type="dxa"/>
            <w:vMerge w:val="restart"/>
          </w:tcPr>
          <w:p w:rsidR="00ED6D21" w:rsidRPr="0077518D" w:rsidRDefault="00ED6D21" w:rsidP="00C306AC">
            <w:pPr>
              <w:rPr>
                <w:rFonts w:ascii="Times New Roman" w:hAnsi="Times New Roman" w:cs="Times New Roman"/>
                <w:sz w:val="24"/>
                <w:szCs w:val="24"/>
                <w:lang w:eastAsia="lv-LV"/>
              </w:rPr>
            </w:pPr>
          </w:p>
        </w:tc>
        <w:tc>
          <w:tcPr>
            <w:tcW w:w="3373" w:type="dxa"/>
            <w:tcBorders>
              <w:top w:val="nil"/>
              <w:left w:val="nil"/>
              <w:bottom w:val="single" w:sz="4" w:space="0" w:color="000000"/>
              <w:right w:val="nil"/>
            </w:tcBorders>
          </w:tcPr>
          <w:p w:rsidR="00ED6D21" w:rsidRPr="0077518D" w:rsidRDefault="00ED6D21" w:rsidP="00C306AC">
            <w:pPr>
              <w:spacing w:after="0" w:line="240" w:lineRule="auto"/>
              <w:rPr>
                <w:rFonts w:ascii="Times New Roman" w:hAnsi="Times New Roman" w:cs="Times New Roman"/>
                <w:sz w:val="24"/>
                <w:szCs w:val="24"/>
                <w:lang w:eastAsia="lv-LV"/>
              </w:rPr>
            </w:pPr>
          </w:p>
        </w:tc>
      </w:tr>
      <w:tr w:rsidR="00ED6D21" w:rsidRPr="0077518D">
        <w:tc>
          <w:tcPr>
            <w:tcW w:w="5359" w:type="dxa"/>
            <w:tcBorders>
              <w:top w:val="single" w:sz="4" w:space="0" w:color="000000"/>
              <w:left w:val="nil"/>
              <w:bottom w:val="nil"/>
              <w:right w:val="nil"/>
            </w:tcBorders>
          </w:tcPr>
          <w:p w:rsidR="00ED6D21" w:rsidRPr="0077518D" w:rsidRDefault="00ED6D21" w:rsidP="00C306AC">
            <w:pPr>
              <w:spacing w:after="0" w:line="240" w:lineRule="auto"/>
              <w:jc w:val="center"/>
              <w:rPr>
                <w:rFonts w:ascii="Times New Roman" w:hAnsi="Times New Roman" w:cs="Times New Roman"/>
                <w:sz w:val="20"/>
                <w:szCs w:val="20"/>
                <w:lang w:eastAsia="lv-LV"/>
              </w:rPr>
            </w:pPr>
            <w:r w:rsidRPr="0077518D">
              <w:rPr>
                <w:rFonts w:ascii="Times New Roman" w:hAnsi="Times New Roman" w:cs="Times New Roman"/>
                <w:sz w:val="20"/>
                <w:szCs w:val="20"/>
                <w:lang w:eastAsia="lv-LV"/>
              </w:rPr>
              <w:t>(pārbaudījuma norises vieta)</w:t>
            </w:r>
          </w:p>
        </w:tc>
        <w:tc>
          <w:tcPr>
            <w:tcW w:w="337" w:type="dxa"/>
            <w:vMerge/>
          </w:tcPr>
          <w:p w:rsidR="00ED6D21" w:rsidRPr="0077518D" w:rsidRDefault="00ED6D21" w:rsidP="00C306AC">
            <w:pPr>
              <w:spacing w:after="0" w:line="240" w:lineRule="auto"/>
              <w:rPr>
                <w:rFonts w:ascii="Times New Roman" w:hAnsi="Times New Roman" w:cs="Times New Roman"/>
                <w:sz w:val="20"/>
                <w:szCs w:val="20"/>
                <w:lang w:eastAsia="lv-LV"/>
              </w:rPr>
            </w:pPr>
          </w:p>
        </w:tc>
        <w:tc>
          <w:tcPr>
            <w:tcW w:w="3373" w:type="dxa"/>
            <w:tcBorders>
              <w:top w:val="single" w:sz="4" w:space="0" w:color="000000"/>
              <w:left w:val="nil"/>
              <w:bottom w:val="nil"/>
              <w:right w:val="nil"/>
            </w:tcBorders>
          </w:tcPr>
          <w:p w:rsidR="00ED6D21" w:rsidRPr="0077518D" w:rsidRDefault="00ED6D21" w:rsidP="00C306AC">
            <w:pPr>
              <w:spacing w:after="0" w:line="240" w:lineRule="auto"/>
              <w:jc w:val="center"/>
              <w:rPr>
                <w:rFonts w:ascii="Times New Roman" w:hAnsi="Times New Roman" w:cs="Times New Roman"/>
                <w:sz w:val="20"/>
                <w:szCs w:val="20"/>
                <w:lang w:eastAsia="lv-LV"/>
              </w:rPr>
            </w:pPr>
            <w:r w:rsidRPr="0077518D">
              <w:rPr>
                <w:rFonts w:ascii="Times New Roman" w:hAnsi="Times New Roman" w:cs="Times New Roman"/>
                <w:sz w:val="20"/>
                <w:szCs w:val="20"/>
                <w:lang w:eastAsia="lv-LV"/>
              </w:rPr>
              <w:t>(pārbaudījuma datums un laiks)</w:t>
            </w:r>
          </w:p>
        </w:tc>
      </w:tr>
    </w:tbl>
    <w:p w:rsidR="00ED6D21" w:rsidRPr="00822C62" w:rsidRDefault="00ED6D21" w:rsidP="00C44408">
      <w:pPr>
        <w:spacing w:after="0" w:line="240" w:lineRule="auto"/>
        <w:rPr>
          <w:rFonts w:ascii="Times New Roman" w:hAnsi="Times New Roman" w:cs="Times New Roman"/>
          <w:sz w:val="24"/>
          <w:szCs w:val="24"/>
        </w:rPr>
      </w:pPr>
    </w:p>
    <w:tbl>
      <w:tblPr>
        <w:tblW w:w="0" w:type="auto"/>
        <w:tblInd w:w="2" w:type="dxa"/>
        <w:tblCellMar>
          <w:left w:w="0" w:type="dxa"/>
          <w:right w:w="0" w:type="dxa"/>
        </w:tblCellMar>
        <w:tblLook w:val="00A0"/>
      </w:tblPr>
      <w:tblGrid>
        <w:gridCol w:w="2308"/>
        <w:gridCol w:w="6761"/>
      </w:tblGrid>
      <w:tr w:rsidR="00ED6D21" w:rsidRPr="0077518D">
        <w:tc>
          <w:tcPr>
            <w:tcW w:w="2308" w:type="dxa"/>
            <w:vMerge w:val="restart"/>
          </w:tcPr>
          <w:p w:rsidR="00ED6D21" w:rsidRPr="00CE3D96" w:rsidRDefault="00ED6D21" w:rsidP="00C306AC">
            <w:pPr>
              <w:spacing w:after="0" w:line="240" w:lineRule="auto"/>
              <w:rPr>
                <w:rFonts w:ascii="Times New Roman" w:hAnsi="Times New Roman" w:cs="Times New Roman"/>
                <w:spacing w:val="-2"/>
                <w:sz w:val="24"/>
                <w:szCs w:val="24"/>
                <w:lang w:eastAsia="lv-LV"/>
              </w:rPr>
            </w:pPr>
            <w:r w:rsidRPr="00C44408">
              <w:rPr>
                <w:rFonts w:ascii="Times New Roman" w:hAnsi="Times New Roman" w:cs="Times New Roman"/>
                <w:sz w:val="24"/>
                <w:szCs w:val="24"/>
                <w:lang w:eastAsia="lv-LV"/>
              </w:rPr>
              <w:t>Pārbaudījuma vērtētājs</w:t>
            </w:r>
          </w:p>
        </w:tc>
        <w:tc>
          <w:tcPr>
            <w:tcW w:w="6761" w:type="dxa"/>
            <w:tcBorders>
              <w:bottom w:val="single" w:sz="4" w:space="0" w:color="auto"/>
            </w:tcBorders>
          </w:tcPr>
          <w:p w:rsidR="00ED6D21" w:rsidRPr="0077518D" w:rsidRDefault="00ED6D21" w:rsidP="00C306AC">
            <w:pPr>
              <w:spacing w:after="0" w:line="240" w:lineRule="auto"/>
              <w:rPr>
                <w:rFonts w:ascii="Times New Roman" w:hAnsi="Times New Roman" w:cs="Times New Roman"/>
                <w:sz w:val="24"/>
                <w:szCs w:val="24"/>
                <w:lang w:eastAsia="lv-LV"/>
              </w:rPr>
            </w:pPr>
          </w:p>
        </w:tc>
      </w:tr>
      <w:tr w:rsidR="00ED6D21" w:rsidRPr="0077518D">
        <w:tc>
          <w:tcPr>
            <w:tcW w:w="2308" w:type="dxa"/>
            <w:vMerge/>
          </w:tcPr>
          <w:p w:rsidR="00ED6D21" w:rsidRPr="00CE3D96" w:rsidRDefault="00ED6D21" w:rsidP="00C306AC">
            <w:pPr>
              <w:spacing w:after="0" w:line="240" w:lineRule="auto"/>
              <w:rPr>
                <w:rFonts w:ascii="Times New Roman" w:hAnsi="Times New Roman" w:cs="Times New Roman"/>
                <w:spacing w:val="-2"/>
                <w:sz w:val="20"/>
                <w:szCs w:val="20"/>
                <w:lang w:eastAsia="lv-LV"/>
              </w:rPr>
            </w:pPr>
          </w:p>
        </w:tc>
        <w:tc>
          <w:tcPr>
            <w:tcW w:w="6761" w:type="dxa"/>
            <w:tcBorders>
              <w:top w:val="single" w:sz="4" w:space="0" w:color="auto"/>
            </w:tcBorders>
          </w:tcPr>
          <w:p w:rsidR="00ED6D21" w:rsidRPr="0077518D" w:rsidRDefault="00ED6D21" w:rsidP="005B1C6B">
            <w:pPr>
              <w:tabs>
                <w:tab w:val="center" w:pos="2988"/>
              </w:tabs>
              <w:spacing w:after="0" w:line="240" w:lineRule="auto"/>
              <w:jc w:val="center"/>
              <w:rPr>
                <w:rFonts w:ascii="Times New Roman" w:hAnsi="Times New Roman" w:cs="Times New Roman"/>
                <w:sz w:val="20"/>
                <w:szCs w:val="20"/>
                <w:lang w:eastAsia="lv-LV"/>
              </w:rPr>
            </w:pPr>
            <w:r w:rsidRPr="0077518D">
              <w:rPr>
                <w:rFonts w:ascii="Times New Roman" w:hAnsi="Times New Roman" w:cs="Times New Roman"/>
                <w:sz w:val="20"/>
                <w:szCs w:val="20"/>
                <w:lang w:eastAsia="lv-LV"/>
              </w:rPr>
              <w:t>(vārds, uzvārds)</w:t>
            </w:r>
          </w:p>
        </w:tc>
      </w:tr>
    </w:tbl>
    <w:p w:rsidR="00ED6D21" w:rsidRPr="00937759" w:rsidRDefault="00ED6D21" w:rsidP="002E5F23">
      <w:pPr>
        <w:spacing w:after="0" w:line="240" w:lineRule="auto"/>
        <w:rPr>
          <w:rFonts w:ascii="Times New Roman" w:hAnsi="Times New Roman" w:cs="Times New Roman"/>
          <w:sz w:val="24"/>
          <w:szCs w:val="24"/>
          <w:lang w:eastAsia="lv-LV"/>
        </w:rPr>
      </w:pPr>
    </w:p>
    <w:tbl>
      <w:tblPr>
        <w:tblW w:w="91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65"/>
        <w:gridCol w:w="2427"/>
        <w:gridCol w:w="978"/>
        <w:gridCol w:w="1262"/>
        <w:gridCol w:w="2384"/>
        <w:gridCol w:w="1585"/>
      </w:tblGrid>
      <w:tr w:rsidR="00ED6D21" w:rsidRPr="00C44408">
        <w:tc>
          <w:tcPr>
            <w:tcW w:w="465" w:type="dxa"/>
            <w:vAlign w:val="center"/>
          </w:tcPr>
          <w:p w:rsidR="00ED6D21" w:rsidRPr="00C44408" w:rsidRDefault="00ED6D21" w:rsidP="002E5F23">
            <w:pPr>
              <w:spacing w:after="0" w:line="240" w:lineRule="auto"/>
              <w:jc w:val="center"/>
              <w:rPr>
                <w:rFonts w:ascii="Times New Roman" w:hAnsi="Times New Roman" w:cs="Times New Roman"/>
                <w:sz w:val="24"/>
                <w:szCs w:val="24"/>
                <w:lang w:eastAsia="lv-LV"/>
              </w:rPr>
            </w:pPr>
            <w:r w:rsidRPr="00C44408">
              <w:rPr>
                <w:rFonts w:ascii="Times New Roman" w:hAnsi="Times New Roman" w:cs="Times New Roman"/>
                <w:sz w:val="24"/>
                <w:szCs w:val="24"/>
                <w:lang w:eastAsia="lv-LV"/>
              </w:rPr>
              <w:t>Nr. p.k.</w:t>
            </w:r>
          </w:p>
        </w:tc>
        <w:tc>
          <w:tcPr>
            <w:tcW w:w="2427" w:type="dxa"/>
            <w:vAlign w:val="center"/>
          </w:tcPr>
          <w:p w:rsidR="00ED6D21" w:rsidRPr="00C44408" w:rsidRDefault="00ED6D21" w:rsidP="002E5F23">
            <w:pPr>
              <w:spacing w:after="0" w:line="240" w:lineRule="auto"/>
              <w:jc w:val="center"/>
              <w:rPr>
                <w:rFonts w:ascii="Times New Roman" w:hAnsi="Times New Roman" w:cs="Times New Roman"/>
                <w:sz w:val="24"/>
                <w:szCs w:val="24"/>
                <w:lang w:eastAsia="lv-LV"/>
              </w:rPr>
            </w:pPr>
            <w:r w:rsidRPr="00C44408">
              <w:rPr>
                <w:rFonts w:ascii="Times New Roman" w:hAnsi="Times New Roman" w:cs="Times New Roman"/>
                <w:sz w:val="24"/>
                <w:szCs w:val="24"/>
                <w:lang w:eastAsia="lv-LV"/>
              </w:rPr>
              <w:t>Pretendenta</w:t>
            </w:r>
            <w:r>
              <w:rPr>
                <w:rFonts w:ascii="Times New Roman" w:hAnsi="Times New Roman" w:cs="Times New Roman"/>
                <w:sz w:val="24"/>
                <w:szCs w:val="24"/>
                <w:lang w:eastAsia="lv-LV"/>
              </w:rPr>
              <w:t>m</w:t>
            </w:r>
            <w:r w:rsidRPr="00C44408">
              <w:rPr>
                <w:rFonts w:ascii="Times New Roman" w:hAnsi="Times New Roman" w:cs="Times New Roman"/>
                <w:sz w:val="24"/>
                <w:szCs w:val="24"/>
                <w:lang w:eastAsia="lv-LV"/>
              </w:rPr>
              <w:t xml:space="preserve"> vai zvērināta</w:t>
            </w:r>
            <w:r>
              <w:rPr>
                <w:rFonts w:ascii="Times New Roman" w:hAnsi="Times New Roman" w:cs="Times New Roman"/>
                <w:sz w:val="24"/>
                <w:szCs w:val="24"/>
                <w:lang w:eastAsia="lv-LV"/>
              </w:rPr>
              <w:t>m</w:t>
            </w:r>
            <w:r w:rsidRPr="00C44408">
              <w:rPr>
                <w:rFonts w:ascii="Times New Roman" w:hAnsi="Times New Roman" w:cs="Times New Roman"/>
                <w:sz w:val="24"/>
                <w:szCs w:val="24"/>
                <w:lang w:eastAsia="lv-LV"/>
              </w:rPr>
              <w:t xml:space="preserve"> notāra</w:t>
            </w:r>
            <w:r>
              <w:rPr>
                <w:rFonts w:ascii="Times New Roman" w:hAnsi="Times New Roman" w:cs="Times New Roman"/>
                <w:sz w:val="24"/>
                <w:szCs w:val="24"/>
                <w:lang w:eastAsia="lv-LV"/>
              </w:rPr>
              <w:t>m</w:t>
            </w:r>
            <w:r w:rsidRPr="00C44408">
              <w:rPr>
                <w:rFonts w:ascii="Times New Roman" w:hAnsi="Times New Roman" w:cs="Times New Roman"/>
                <w:sz w:val="24"/>
                <w:szCs w:val="24"/>
                <w:lang w:eastAsia="lv-LV"/>
              </w:rPr>
              <w:t xml:space="preserve"> piešķirtais šifrētais kods</w:t>
            </w:r>
          </w:p>
        </w:tc>
        <w:tc>
          <w:tcPr>
            <w:tcW w:w="978" w:type="dxa"/>
            <w:vAlign w:val="center"/>
          </w:tcPr>
          <w:p w:rsidR="00ED6D21" w:rsidRPr="00C44408" w:rsidRDefault="00ED6D21" w:rsidP="002E5F23">
            <w:pPr>
              <w:spacing w:after="0" w:line="240" w:lineRule="auto"/>
              <w:jc w:val="center"/>
              <w:rPr>
                <w:rFonts w:ascii="Times New Roman" w:hAnsi="Times New Roman" w:cs="Times New Roman"/>
                <w:sz w:val="24"/>
                <w:szCs w:val="24"/>
                <w:lang w:eastAsia="lv-LV"/>
              </w:rPr>
            </w:pPr>
            <w:r w:rsidRPr="00C44408">
              <w:rPr>
                <w:rFonts w:ascii="Times New Roman" w:hAnsi="Times New Roman" w:cs="Times New Roman"/>
                <w:sz w:val="24"/>
                <w:szCs w:val="24"/>
                <w:lang w:eastAsia="lv-LV"/>
              </w:rPr>
              <w:t>Biļetes numurs</w:t>
            </w:r>
          </w:p>
        </w:tc>
        <w:tc>
          <w:tcPr>
            <w:tcW w:w="1262" w:type="dxa"/>
            <w:vAlign w:val="center"/>
          </w:tcPr>
          <w:p w:rsidR="00ED6D21" w:rsidRPr="00C44408" w:rsidRDefault="00ED6D21" w:rsidP="002E5F23">
            <w:pPr>
              <w:spacing w:after="0" w:line="240" w:lineRule="auto"/>
              <w:jc w:val="center"/>
              <w:rPr>
                <w:rFonts w:ascii="Times New Roman" w:hAnsi="Times New Roman" w:cs="Times New Roman"/>
                <w:sz w:val="24"/>
                <w:szCs w:val="24"/>
                <w:lang w:eastAsia="lv-LV"/>
              </w:rPr>
            </w:pPr>
            <w:r w:rsidRPr="00C44408">
              <w:rPr>
                <w:rFonts w:ascii="Times New Roman" w:hAnsi="Times New Roman" w:cs="Times New Roman"/>
                <w:sz w:val="24"/>
                <w:szCs w:val="24"/>
                <w:lang w:eastAsia="lv-LV"/>
              </w:rPr>
              <w:t>Vērtējums</w:t>
            </w:r>
          </w:p>
          <w:p w:rsidR="00ED6D21" w:rsidRPr="00C44408" w:rsidRDefault="00ED6D21" w:rsidP="002E5F23">
            <w:pPr>
              <w:spacing w:after="0" w:line="240" w:lineRule="auto"/>
              <w:jc w:val="center"/>
              <w:rPr>
                <w:rFonts w:ascii="Times New Roman" w:hAnsi="Times New Roman" w:cs="Times New Roman"/>
                <w:sz w:val="24"/>
                <w:szCs w:val="24"/>
                <w:lang w:eastAsia="lv-LV"/>
              </w:rPr>
            </w:pPr>
            <w:r w:rsidRPr="00C44408">
              <w:rPr>
                <w:rFonts w:ascii="Times New Roman" w:hAnsi="Times New Roman" w:cs="Times New Roman"/>
                <w:sz w:val="24"/>
                <w:szCs w:val="24"/>
                <w:lang w:eastAsia="lv-LV"/>
              </w:rPr>
              <w:t>(1–5)</w:t>
            </w:r>
          </w:p>
        </w:tc>
        <w:tc>
          <w:tcPr>
            <w:tcW w:w="2384" w:type="dxa"/>
            <w:vAlign w:val="center"/>
          </w:tcPr>
          <w:p w:rsidR="00ED6D21" w:rsidRPr="00C44408" w:rsidRDefault="00ED6D21" w:rsidP="002E5F23">
            <w:pPr>
              <w:spacing w:after="0" w:line="240" w:lineRule="auto"/>
              <w:jc w:val="center"/>
              <w:rPr>
                <w:rFonts w:ascii="Times New Roman" w:hAnsi="Times New Roman" w:cs="Times New Roman"/>
                <w:sz w:val="24"/>
                <w:szCs w:val="24"/>
                <w:lang w:eastAsia="lv-LV"/>
              </w:rPr>
            </w:pPr>
            <w:r w:rsidRPr="00C44408">
              <w:rPr>
                <w:rFonts w:ascii="Times New Roman" w:hAnsi="Times New Roman" w:cs="Times New Roman"/>
                <w:sz w:val="24"/>
                <w:szCs w:val="24"/>
                <w:lang w:eastAsia="lv-LV"/>
              </w:rPr>
              <w:t>Piezīmes</w:t>
            </w:r>
          </w:p>
        </w:tc>
        <w:tc>
          <w:tcPr>
            <w:tcW w:w="1585" w:type="dxa"/>
            <w:vAlign w:val="center"/>
          </w:tcPr>
          <w:p w:rsidR="00ED6D21" w:rsidRPr="00C44408" w:rsidRDefault="00ED6D21" w:rsidP="002E5F23">
            <w:pPr>
              <w:spacing w:after="0" w:line="240" w:lineRule="auto"/>
              <w:jc w:val="center"/>
              <w:rPr>
                <w:rFonts w:ascii="Times New Roman" w:hAnsi="Times New Roman" w:cs="Times New Roman"/>
                <w:sz w:val="24"/>
                <w:szCs w:val="24"/>
                <w:lang w:eastAsia="lv-LV"/>
              </w:rPr>
            </w:pPr>
            <w:r w:rsidRPr="00C44408">
              <w:rPr>
                <w:rFonts w:ascii="Times New Roman" w:hAnsi="Times New Roman" w:cs="Times New Roman"/>
                <w:sz w:val="24"/>
                <w:szCs w:val="24"/>
                <w:lang w:eastAsia="lv-LV"/>
              </w:rPr>
              <w:t>Vērtētāja paraksts</w:t>
            </w:r>
          </w:p>
        </w:tc>
      </w:tr>
      <w:tr w:rsidR="00ED6D21" w:rsidRPr="00C44408">
        <w:tc>
          <w:tcPr>
            <w:tcW w:w="465" w:type="dxa"/>
          </w:tcPr>
          <w:p w:rsidR="00ED6D21" w:rsidRPr="00C44408" w:rsidRDefault="00ED6D21" w:rsidP="002E5F23">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2427" w:type="dxa"/>
          </w:tcPr>
          <w:p w:rsidR="00ED6D21" w:rsidRPr="00C44408" w:rsidRDefault="00ED6D21" w:rsidP="002E5F23">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978" w:type="dxa"/>
          </w:tcPr>
          <w:p w:rsidR="00ED6D21" w:rsidRPr="00C44408" w:rsidRDefault="00ED6D21" w:rsidP="002E5F23">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1262" w:type="dxa"/>
          </w:tcPr>
          <w:p w:rsidR="00ED6D21" w:rsidRPr="00C44408" w:rsidRDefault="00ED6D21" w:rsidP="002E5F23">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2384" w:type="dxa"/>
          </w:tcPr>
          <w:p w:rsidR="00ED6D21" w:rsidRPr="00C44408" w:rsidRDefault="00ED6D21" w:rsidP="002E5F23">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1585" w:type="dxa"/>
          </w:tcPr>
          <w:p w:rsidR="00ED6D21" w:rsidRPr="00C44408" w:rsidRDefault="00ED6D21" w:rsidP="002E5F23">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r>
      <w:tr w:rsidR="00ED6D21" w:rsidRPr="00C44408">
        <w:tc>
          <w:tcPr>
            <w:tcW w:w="465" w:type="dxa"/>
            <w:vAlign w:val="center"/>
          </w:tcPr>
          <w:p w:rsidR="00ED6D21" w:rsidRPr="00C44408" w:rsidRDefault="00ED6D21" w:rsidP="002E5F23">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2427" w:type="dxa"/>
            <w:vAlign w:val="center"/>
          </w:tcPr>
          <w:p w:rsidR="00ED6D21" w:rsidRPr="00C44408" w:rsidRDefault="00ED6D21" w:rsidP="002E5F23">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0" w:type="auto"/>
            <w:vAlign w:val="center"/>
          </w:tcPr>
          <w:p w:rsidR="00ED6D21" w:rsidRPr="00C44408" w:rsidRDefault="00ED6D21" w:rsidP="002E5F23">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0" w:type="auto"/>
            <w:vAlign w:val="center"/>
          </w:tcPr>
          <w:p w:rsidR="00ED6D21" w:rsidRPr="00C44408" w:rsidRDefault="00ED6D21" w:rsidP="002E5F23">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0" w:type="auto"/>
            <w:vAlign w:val="center"/>
          </w:tcPr>
          <w:p w:rsidR="00ED6D21" w:rsidRPr="00C44408" w:rsidRDefault="00ED6D21" w:rsidP="002E5F23">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0" w:type="auto"/>
            <w:vAlign w:val="center"/>
          </w:tcPr>
          <w:p w:rsidR="00ED6D21" w:rsidRPr="00C44408" w:rsidRDefault="00ED6D21" w:rsidP="002E5F23">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r>
      <w:tr w:rsidR="00ED6D21" w:rsidRPr="00C44408">
        <w:tc>
          <w:tcPr>
            <w:tcW w:w="465" w:type="dxa"/>
            <w:vAlign w:val="center"/>
          </w:tcPr>
          <w:p w:rsidR="00ED6D21" w:rsidRPr="00C44408" w:rsidRDefault="00ED6D21" w:rsidP="002E5F23">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2427" w:type="dxa"/>
            <w:vAlign w:val="center"/>
          </w:tcPr>
          <w:p w:rsidR="00ED6D21" w:rsidRPr="00C44408" w:rsidRDefault="00ED6D21" w:rsidP="002E5F23">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0" w:type="auto"/>
            <w:vAlign w:val="center"/>
          </w:tcPr>
          <w:p w:rsidR="00ED6D21" w:rsidRPr="00C44408" w:rsidRDefault="00ED6D21" w:rsidP="002E5F23">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0" w:type="auto"/>
            <w:vAlign w:val="center"/>
          </w:tcPr>
          <w:p w:rsidR="00ED6D21" w:rsidRPr="00C44408" w:rsidRDefault="00ED6D21" w:rsidP="002E5F23">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0" w:type="auto"/>
            <w:vAlign w:val="center"/>
          </w:tcPr>
          <w:p w:rsidR="00ED6D21" w:rsidRPr="00C44408" w:rsidRDefault="00ED6D21" w:rsidP="002E5F23">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0" w:type="auto"/>
            <w:vAlign w:val="center"/>
          </w:tcPr>
          <w:p w:rsidR="00ED6D21" w:rsidRPr="00C44408" w:rsidRDefault="00ED6D21" w:rsidP="002E5F23">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r>
      <w:tr w:rsidR="00ED6D21" w:rsidRPr="00C44408">
        <w:tc>
          <w:tcPr>
            <w:tcW w:w="465" w:type="dxa"/>
            <w:vAlign w:val="center"/>
          </w:tcPr>
          <w:p w:rsidR="00ED6D21" w:rsidRPr="00C44408" w:rsidRDefault="00ED6D21" w:rsidP="002E5F23">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2427" w:type="dxa"/>
            <w:vAlign w:val="center"/>
          </w:tcPr>
          <w:p w:rsidR="00ED6D21" w:rsidRPr="00C44408" w:rsidRDefault="00ED6D21" w:rsidP="002E5F23">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0" w:type="auto"/>
            <w:vAlign w:val="center"/>
          </w:tcPr>
          <w:p w:rsidR="00ED6D21" w:rsidRPr="00C44408" w:rsidRDefault="00ED6D21" w:rsidP="002E5F23">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0" w:type="auto"/>
            <w:vAlign w:val="center"/>
          </w:tcPr>
          <w:p w:rsidR="00ED6D21" w:rsidRPr="00C44408" w:rsidRDefault="00ED6D21" w:rsidP="002E5F23">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0" w:type="auto"/>
            <w:vAlign w:val="center"/>
          </w:tcPr>
          <w:p w:rsidR="00ED6D21" w:rsidRPr="00C44408" w:rsidRDefault="00ED6D21" w:rsidP="002E5F23">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0" w:type="auto"/>
            <w:vAlign w:val="center"/>
          </w:tcPr>
          <w:p w:rsidR="00ED6D21" w:rsidRPr="00C44408" w:rsidRDefault="00ED6D21" w:rsidP="002E5F23">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r>
      <w:tr w:rsidR="00ED6D21" w:rsidRPr="00C44408">
        <w:tc>
          <w:tcPr>
            <w:tcW w:w="465" w:type="dxa"/>
            <w:vAlign w:val="center"/>
          </w:tcPr>
          <w:p w:rsidR="00ED6D21" w:rsidRPr="00C44408" w:rsidRDefault="00ED6D21" w:rsidP="002E5F23">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2427" w:type="dxa"/>
            <w:vAlign w:val="center"/>
          </w:tcPr>
          <w:p w:rsidR="00ED6D21" w:rsidRPr="00C44408" w:rsidRDefault="00ED6D21" w:rsidP="002E5F23">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0" w:type="auto"/>
            <w:vAlign w:val="center"/>
          </w:tcPr>
          <w:p w:rsidR="00ED6D21" w:rsidRPr="00C44408" w:rsidRDefault="00ED6D21" w:rsidP="002E5F23">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0" w:type="auto"/>
            <w:vAlign w:val="center"/>
          </w:tcPr>
          <w:p w:rsidR="00ED6D21" w:rsidRPr="00C44408" w:rsidRDefault="00ED6D21" w:rsidP="002E5F23">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0" w:type="auto"/>
            <w:vAlign w:val="center"/>
          </w:tcPr>
          <w:p w:rsidR="00ED6D21" w:rsidRPr="00C44408" w:rsidRDefault="00ED6D21" w:rsidP="002E5F23">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0" w:type="auto"/>
            <w:vAlign w:val="center"/>
          </w:tcPr>
          <w:p w:rsidR="00ED6D21" w:rsidRPr="00C44408" w:rsidRDefault="00ED6D21" w:rsidP="002E5F23">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r>
    </w:tbl>
    <w:p w:rsidR="00ED6D21" w:rsidRPr="000A7030" w:rsidRDefault="00ED6D21" w:rsidP="00937759">
      <w:pPr>
        <w:spacing w:after="0" w:line="240" w:lineRule="auto"/>
        <w:rPr>
          <w:rFonts w:ascii="Times New Roman" w:hAnsi="Times New Roman" w:cs="Times New Roman"/>
          <w:sz w:val="28"/>
          <w:szCs w:val="28"/>
        </w:rPr>
      </w:pPr>
    </w:p>
    <w:tbl>
      <w:tblPr>
        <w:tblW w:w="0" w:type="auto"/>
        <w:tblInd w:w="2" w:type="dxa"/>
        <w:tblCellMar>
          <w:left w:w="0" w:type="dxa"/>
          <w:right w:w="0" w:type="dxa"/>
        </w:tblCellMar>
        <w:tblLook w:val="00A0"/>
      </w:tblPr>
      <w:tblGrid>
        <w:gridCol w:w="3188"/>
        <w:gridCol w:w="5610"/>
        <w:gridCol w:w="271"/>
      </w:tblGrid>
      <w:tr w:rsidR="00ED6D21" w:rsidRPr="0077518D">
        <w:tc>
          <w:tcPr>
            <w:tcW w:w="3188" w:type="dxa"/>
          </w:tcPr>
          <w:p w:rsidR="00ED6D21" w:rsidRPr="00CE3D96" w:rsidRDefault="00ED6D21" w:rsidP="00C306AC">
            <w:pPr>
              <w:spacing w:after="0" w:line="240" w:lineRule="auto"/>
              <w:rPr>
                <w:rFonts w:ascii="Times New Roman" w:hAnsi="Times New Roman" w:cs="Times New Roman"/>
                <w:spacing w:val="-2"/>
                <w:sz w:val="24"/>
                <w:szCs w:val="24"/>
                <w:lang w:eastAsia="lv-LV"/>
              </w:rPr>
            </w:pPr>
            <w:r w:rsidRPr="00C44408">
              <w:rPr>
                <w:rFonts w:ascii="Times New Roman" w:hAnsi="Times New Roman" w:cs="Times New Roman"/>
                <w:sz w:val="24"/>
                <w:szCs w:val="24"/>
                <w:lang w:eastAsia="lv-LV"/>
              </w:rPr>
              <w:t>Pārbaudījuma vērtētāj</w:t>
            </w:r>
            <w:r>
              <w:rPr>
                <w:rFonts w:ascii="Times New Roman" w:hAnsi="Times New Roman" w:cs="Times New Roman"/>
                <w:sz w:val="24"/>
                <w:szCs w:val="24"/>
                <w:lang w:eastAsia="lv-LV"/>
              </w:rPr>
              <w:t xml:space="preserve">a </w:t>
            </w:r>
            <w:r w:rsidRPr="00937759">
              <w:rPr>
                <w:rFonts w:ascii="Times New Roman" w:hAnsi="Times New Roman" w:cs="Times New Roman"/>
                <w:sz w:val="24"/>
                <w:szCs w:val="24"/>
                <w:lang w:eastAsia="lv-LV"/>
              </w:rPr>
              <w:t>paraksts</w:t>
            </w:r>
          </w:p>
        </w:tc>
        <w:tc>
          <w:tcPr>
            <w:tcW w:w="5610" w:type="dxa"/>
            <w:tcBorders>
              <w:bottom w:val="single" w:sz="4" w:space="0" w:color="auto"/>
            </w:tcBorders>
          </w:tcPr>
          <w:p w:rsidR="00ED6D21" w:rsidRPr="0077518D" w:rsidRDefault="00ED6D21" w:rsidP="00C306AC">
            <w:pPr>
              <w:spacing w:after="0" w:line="240" w:lineRule="auto"/>
              <w:rPr>
                <w:rFonts w:ascii="Times New Roman" w:hAnsi="Times New Roman" w:cs="Times New Roman"/>
                <w:sz w:val="24"/>
                <w:szCs w:val="24"/>
                <w:lang w:eastAsia="lv-LV"/>
              </w:rPr>
            </w:pPr>
          </w:p>
        </w:tc>
        <w:tc>
          <w:tcPr>
            <w:tcW w:w="271" w:type="dxa"/>
          </w:tcPr>
          <w:p w:rsidR="00ED6D21" w:rsidRPr="0077518D" w:rsidRDefault="00ED6D21" w:rsidP="00C306AC">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p>
        </w:tc>
      </w:tr>
    </w:tbl>
    <w:p w:rsidR="00ED6D21" w:rsidRPr="00937759" w:rsidRDefault="00ED6D21" w:rsidP="00937759">
      <w:pPr>
        <w:spacing w:after="0" w:line="240" w:lineRule="auto"/>
        <w:rPr>
          <w:rFonts w:ascii="Times New Roman" w:hAnsi="Times New Roman" w:cs="Times New Roman"/>
          <w:sz w:val="24"/>
          <w:szCs w:val="24"/>
          <w:lang w:eastAsia="lv-LV"/>
        </w:rPr>
      </w:pPr>
    </w:p>
    <w:p w:rsidR="00ED6D21" w:rsidRPr="002E5F23" w:rsidRDefault="00ED6D21" w:rsidP="002E5F23">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br w:type="page"/>
      </w:r>
      <w:r w:rsidRPr="002E5F23">
        <w:rPr>
          <w:rFonts w:ascii="Times New Roman" w:hAnsi="Times New Roman" w:cs="Times New Roman"/>
          <w:sz w:val="28"/>
          <w:szCs w:val="28"/>
          <w:lang w:eastAsia="lv-LV"/>
        </w:rPr>
        <w:t>6. Izteikt 5.pielikumu šādā redakcijā:</w:t>
      </w:r>
    </w:p>
    <w:p w:rsidR="00ED6D21" w:rsidRPr="0067059D" w:rsidRDefault="00ED6D21" w:rsidP="00F938BC">
      <w:pPr>
        <w:spacing w:after="0" w:line="240" w:lineRule="auto"/>
        <w:ind w:firstLine="720"/>
        <w:jc w:val="both"/>
        <w:rPr>
          <w:rFonts w:ascii="Times New Roman" w:hAnsi="Times New Roman" w:cs="Times New Roman"/>
          <w:sz w:val="20"/>
          <w:szCs w:val="20"/>
          <w:lang w:eastAsia="lv-LV"/>
        </w:rPr>
      </w:pPr>
    </w:p>
    <w:p w:rsidR="00ED6D21" w:rsidRPr="002E5F23" w:rsidRDefault="00ED6D21" w:rsidP="002E5F23">
      <w:pPr>
        <w:spacing w:after="0" w:line="240" w:lineRule="auto"/>
        <w:jc w:val="right"/>
        <w:rPr>
          <w:rFonts w:ascii="Times New Roman" w:hAnsi="Times New Roman" w:cs="Times New Roman"/>
          <w:sz w:val="28"/>
          <w:szCs w:val="28"/>
          <w:lang w:eastAsia="lv-LV"/>
        </w:rPr>
      </w:pPr>
      <w:r>
        <w:rPr>
          <w:rFonts w:ascii="Times New Roman" w:hAnsi="Times New Roman" w:cs="Times New Roman"/>
          <w:sz w:val="28"/>
          <w:szCs w:val="28"/>
          <w:lang w:eastAsia="lv-LV"/>
        </w:rPr>
        <w:t>"</w:t>
      </w:r>
      <w:r w:rsidRPr="002E5F23">
        <w:rPr>
          <w:rFonts w:ascii="Times New Roman" w:hAnsi="Times New Roman" w:cs="Times New Roman"/>
          <w:sz w:val="28"/>
          <w:szCs w:val="28"/>
          <w:lang w:eastAsia="lv-LV"/>
        </w:rPr>
        <w:t>5.pielikums</w:t>
      </w:r>
    </w:p>
    <w:p w:rsidR="00ED6D21" w:rsidRPr="002E5F23" w:rsidRDefault="00ED6D21" w:rsidP="002E5F23">
      <w:pPr>
        <w:spacing w:after="0" w:line="240" w:lineRule="auto"/>
        <w:jc w:val="right"/>
        <w:rPr>
          <w:rFonts w:ascii="Times New Roman" w:hAnsi="Times New Roman" w:cs="Times New Roman"/>
          <w:sz w:val="28"/>
          <w:szCs w:val="28"/>
          <w:lang w:eastAsia="lv-LV"/>
        </w:rPr>
      </w:pPr>
      <w:r w:rsidRPr="002E5F23">
        <w:rPr>
          <w:rFonts w:ascii="Times New Roman" w:hAnsi="Times New Roman" w:cs="Times New Roman"/>
          <w:sz w:val="28"/>
          <w:szCs w:val="28"/>
          <w:lang w:eastAsia="lv-LV"/>
        </w:rPr>
        <w:t>Ministru kabineta</w:t>
      </w:r>
    </w:p>
    <w:p w:rsidR="00ED6D21" w:rsidRPr="002E5F23" w:rsidRDefault="00ED6D21" w:rsidP="002E5F23">
      <w:pPr>
        <w:spacing w:after="0" w:line="240" w:lineRule="auto"/>
        <w:jc w:val="right"/>
        <w:rPr>
          <w:rFonts w:ascii="Times New Roman" w:hAnsi="Times New Roman" w:cs="Times New Roman"/>
          <w:sz w:val="28"/>
          <w:szCs w:val="28"/>
          <w:lang w:eastAsia="lv-LV"/>
        </w:rPr>
      </w:pPr>
      <w:r w:rsidRPr="002E5F23">
        <w:rPr>
          <w:rFonts w:ascii="Times New Roman" w:hAnsi="Times New Roman" w:cs="Times New Roman"/>
          <w:sz w:val="28"/>
          <w:szCs w:val="28"/>
          <w:lang w:eastAsia="lv-LV"/>
        </w:rPr>
        <w:t>2008.gada 30.jūnija</w:t>
      </w:r>
    </w:p>
    <w:p w:rsidR="00ED6D21" w:rsidRPr="002E5F23" w:rsidRDefault="00ED6D21" w:rsidP="002E5F23">
      <w:pPr>
        <w:spacing w:after="0" w:line="240" w:lineRule="auto"/>
        <w:jc w:val="right"/>
        <w:rPr>
          <w:rFonts w:ascii="Times New Roman" w:hAnsi="Times New Roman" w:cs="Times New Roman"/>
          <w:sz w:val="28"/>
          <w:szCs w:val="28"/>
          <w:lang w:eastAsia="lv-LV"/>
        </w:rPr>
      </w:pPr>
      <w:r w:rsidRPr="002E5F23">
        <w:rPr>
          <w:rFonts w:ascii="Times New Roman" w:hAnsi="Times New Roman" w:cs="Times New Roman"/>
          <w:sz w:val="28"/>
          <w:szCs w:val="28"/>
          <w:lang w:eastAsia="lv-LV"/>
        </w:rPr>
        <w:t>noteikumiem Nr.485</w:t>
      </w:r>
    </w:p>
    <w:p w:rsidR="00ED6D21" w:rsidRPr="0067059D" w:rsidRDefault="00ED6D21" w:rsidP="000A7030">
      <w:pPr>
        <w:spacing w:after="0" w:line="240" w:lineRule="auto"/>
        <w:ind w:firstLine="720"/>
        <w:rPr>
          <w:rFonts w:ascii="Times New Roman" w:hAnsi="Times New Roman" w:cs="Times New Roman"/>
          <w:sz w:val="24"/>
          <w:szCs w:val="24"/>
          <w:lang w:eastAsia="lv-LV"/>
        </w:rPr>
      </w:pPr>
    </w:p>
    <w:p w:rsidR="00ED6D21" w:rsidRPr="002E5F23" w:rsidRDefault="00ED6D21" w:rsidP="002E5F23">
      <w:pPr>
        <w:spacing w:after="0" w:line="240" w:lineRule="auto"/>
        <w:jc w:val="center"/>
        <w:rPr>
          <w:rFonts w:ascii="Times New Roman" w:hAnsi="Times New Roman" w:cs="Times New Roman"/>
          <w:b/>
          <w:bCs/>
          <w:sz w:val="28"/>
          <w:szCs w:val="28"/>
          <w:lang w:eastAsia="lv-LV"/>
        </w:rPr>
      </w:pPr>
      <w:r w:rsidRPr="002E5F23">
        <w:rPr>
          <w:rFonts w:ascii="Times New Roman" w:hAnsi="Times New Roman" w:cs="Times New Roman"/>
          <w:b/>
          <w:bCs/>
          <w:sz w:val="28"/>
          <w:szCs w:val="28"/>
          <w:lang w:eastAsia="lv-LV"/>
        </w:rPr>
        <w:t xml:space="preserve">Zvērināta notāra amata pretendenta vai zvērināta notāra </w:t>
      </w:r>
      <w:r>
        <w:rPr>
          <w:rFonts w:ascii="Times New Roman" w:hAnsi="Times New Roman" w:cs="Times New Roman"/>
          <w:b/>
          <w:bCs/>
          <w:sz w:val="28"/>
          <w:szCs w:val="28"/>
          <w:lang w:eastAsia="lv-LV"/>
        </w:rPr>
        <w:br/>
      </w:r>
      <w:r w:rsidRPr="002E5F23">
        <w:rPr>
          <w:rFonts w:ascii="Times New Roman" w:hAnsi="Times New Roman" w:cs="Times New Roman"/>
          <w:b/>
          <w:bCs/>
          <w:sz w:val="28"/>
          <w:szCs w:val="28"/>
          <w:lang w:eastAsia="lv-LV"/>
        </w:rPr>
        <w:t>zināšanu un prasmju vērtējuma lapa</w:t>
      </w:r>
    </w:p>
    <w:p w:rsidR="00ED6D21" w:rsidRPr="009E37C3" w:rsidRDefault="00ED6D21" w:rsidP="006104E1">
      <w:pPr>
        <w:spacing w:after="0" w:line="240" w:lineRule="auto"/>
        <w:jc w:val="center"/>
        <w:rPr>
          <w:rFonts w:ascii="Times New Roman" w:hAnsi="Times New Roman" w:cs="Times New Roman"/>
          <w:sz w:val="24"/>
          <w:szCs w:val="24"/>
          <w:lang w:eastAsia="lv-LV"/>
        </w:rPr>
      </w:pPr>
      <w:r w:rsidRPr="009E37C3">
        <w:rPr>
          <w:rFonts w:ascii="Times New Roman" w:hAnsi="Times New Roman" w:cs="Times New Roman"/>
          <w:sz w:val="24"/>
          <w:szCs w:val="24"/>
          <w:lang w:eastAsia="lv-LV"/>
        </w:rPr>
        <w:t xml:space="preserve">(eksāmena, regulārās un ārkārtas kvalifikācijas pārbaudes </w:t>
      </w:r>
      <w:r>
        <w:rPr>
          <w:rFonts w:ascii="Times New Roman" w:hAnsi="Times New Roman" w:cs="Times New Roman"/>
          <w:sz w:val="24"/>
          <w:szCs w:val="24"/>
          <w:lang w:eastAsia="lv-LV"/>
        </w:rPr>
        <w:br/>
      </w:r>
      <w:r w:rsidRPr="009E37C3">
        <w:rPr>
          <w:rFonts w:ascii="Times New Roman" w:hAnsi="Times New Roman" w:cs="Times New Roman"/>
          <w:sz w:val="24"/>
          <w:szCs w:val="24"/>
          <w:lang w:eastAsia="lv-LV"/>
        </w:rPr>
        <w:t>teorētisko zināšanu un prasmju pārbaudei)</w:t>
      </w:r>
    </w:p>
    <w:p w:rsidR="00ED6D21" w:rsidRPr="00280D01" w:rsidRDefault="00ED6D21" w:rsidP="009E37C3">
      <w:pPr>
        <w:spacing w:after="0" w:line="240" w:lineRule="auto"/>
        <w:ind w:firstLine="720"/>
        <w:jc w:val="both"/>
        <w:rPr>
          <w:rFonts w:ascii="Times New Roman" w:hAnsi="Times New Roman" w:cs="Times New Roman"/>
          <w:sz w:val="24"/>
          <w:szCs w:val="24"/>
          <w:lang w:eastAsia="lv-LV"/>
        </w:rPr>
      </w:pPr>
    </w:p>
    <w:tbl>
      <w:tblPr>
        <w:tblW w:w="0" w:type="auto"/>
        <w:tblInd w:w="2" w:type="dxa"/>
        <w:tblCellMar>
          <w:left w:w="0" w:type="dxa"/>
          <w:right w:w="0" w:type="dxa"/>
        </w:tblCellMar>
        <w:tblLook w:val="00A0"/>
      </w:tblPr>
      <w:tblGrid>
        <w:gridCol w:w="5359"/>
        <w:gridCol w:w="337"/>
        <w:gridCol w:w="3373"/>
      </w:tblGrid>
      <w:tr w:rsidR="00ED6D21" w:rsidRPr="0077518D">
        <w:tc>
          <w:tcPr>
            <w:tcW w:w="5359" w:type="dxa"/>
            <w:tcBorders>
              <w:top w:val="nil"/>
              <w:left w:val="nil"/>
              <w:bottom w:val="single" w:sz="4" w:space="0" w:color="000000"/>
              <w:right w:val="nil"/>
            </w:tcBorders>
          </w:tcPr>
          <w:p w:rsidR="00ED6D21" w:rsidRPr="0077518D" w:rsidRDefault="00ED6D21" w:rsidP="009D5DCB">
            <w:pPr>
              <w:spacing w:after="0" w:line="240" w:lineRule="auto"/>
              <w:ind w:hanging="2"/>
              <w:rPr>
                <w:rFonts w:ascii="Times New Roman" w:hAnsi="Times New Roman" w:cs="Times New Roman"/>
                <w:sz w:val="24"/>
                <w:szCs w:val="24"/>
                <w:lang w:eastAsia="lv-LV"/>
              </w:rPr>
            </w:pPr>
          </w:p>
        </w:tc>
        <w:tc>
          <w:tcPr>
            <w:tcW w:w="337" w:type="dxa"/>
            <w:vMerge w:val="restart"/>
          </w:tcPr>
          <w:p w:rsidR="00ED6D21" w:rsidRPr="0077518D" w:rsidRDefault="00ED6D21" w:rsidP="009D5DCB">
            <w:pPr>
              <w:rPr>
                <w:rFonts w:ascii="Times New Roman" w:hAnsi="Times New Roman" w:cs="Times New Roman"/>
                <w:sz w:val="24"/>
                <w:szCs w:val="24"/>
                <w:lang w:eastAsia="lv-LV"/>
              </w:rPr>
            </w:pPr>
          </w:p>
        </w:tc>
        <w:tc>
          <w:tcPr>
            <w:tcW w:w="3373" w:type="dxa"/>
            <w:tcBorders>
              <w:top w:val="nil"/>
              <w:left w:val="nil"/>
              <w:bottom w:val="single" w:sz="4" w:space="0" w:color="000000"/>
              <w:right w:val="nil"/>
            </w:tcBorders>
          </w:tcPr>
          <w:p w:rsidR="00ED6D21" w:rsidRPr="0077518D" w:rsidRDefault="00ED6D21" w:rsidP="009D5DCB">
            <w:pPr>
              <w:spacing w:after="0" w:line="240" w:lineRule="auto"/>
              <w:rPr>
                <w:rFonts w:ascii="Times New Roman" w:hAnsi="Times New Roman" w:cs="Times New Roman"/>
                <w:sz w:val="24"/>
                <w:szCs w:val="24"/>
                <w:lang w:eastAsia="lv-LV"/>
              </w:rPr>
            </w:pPr>
          </w:p>
        </w:tc>
      </w:tr>
      <w:tr w:rsidR="00ED6D21" w:rsidRPr="0077518D">
        <w:tc>
          <w:tcPr>
            <w:tcW w:w="5359" w:type="dxa"/>
            <w:tcBorders>
              <w:top w:val="single" w:sz="4" w:space="0" w:color="000000"/>
              <w:left w:val="nil"/>
              <w:bottom w:val="nil"/>
              <w:right w:val="nil"/>
            </w:tcBorders>
          </w:tcPr>
          <w:p w:rsidR="00ED6D21" w:rsidRPr="0077518D" w:rsidRDefault="00ED6D21" w:rsidP="009D5DCB">
            <w:pPr>
              <w:spacing w:after="0" w:line="240" w:lineRule="auto"/>
              <w:jc w:val="center"/>
              <w:rPr>
                <w:rFonts w:ascii="Times New Roman" w:hAnsi="Times New Roman" w:cs="Times New Roman"/>
                <w:sz w:val="20"/>
                <w:szCs w:val="20"/>
                <w:lang w:eastAsia="lv-LV"/>
              </w:rPr>
            </w:pPr>
            <w:r w:rsidRPr="0077518D">
              <w:rPr>
                <w:rFonts w:ascii="Times New Roman" w:hAnsi="Times New Roman" w:cs="Times New Roman"/>
                <w:sz w:val="20"/>
                <w:szCs w:val="20"/>
                <w:lang w:eastAsia="lv-LV"/>
              </w:rPr>
              <w:t>(pārbaudījuma norises vieta)</w:t>
            </w:r>
          </w:p>
        </w:tc>
        <w:tc>
          <w:tcPr>
            <w:tcW w:w="337" w:type="dxa"/>
            <w:vMerge/>
          </w:tcPr>
          <w:p w:rsidR="00ED6D21" w:rsidRPr="0077518D" w:rsidRDefault="00ED6D21" w:rsidP="009D5DCB">
            <w:pPr>
              <w:spacing w:after="0" w:line="240" w:lineRule="auto"/>
              <w:rPr>
                <w:rFonts w:ascii="Times New Roman" w:hAnsi="Times New Roman" w:cs="Times New Roman"/>
                <w:sz w:val="20"/>
                <w:szCs w:val="20"/>
                <w:lang w:eastAsia="lv-LV"/>
              </w:rPr>
            </w:pPr>
          </w:p>
        </w:tc>
        <w:tc>
          <w:tcPr>
            <w:tcW w:w="3373" w:type="dxa"/>
            <w:tcBorders>
              <w:top w:val="single" w:sz="4" w:space="0" w:color="000000"/>
              <w:left w:val="nil"/>
              <w:bottom w:val="nil"/>
              <w:right w:val="nil"/>
            </w:tcBorders>
          </w:tcPr>
          <w:p w:rsidR="00ED6D21" w:rsidRPr="0077518D" w:rsidRDefault="00ED6D21" w:rsidP="009D5DCB">
            <w:pPr>
              <w:spacing w:after="0" w:line="240" w:lineRule="auto"/>
              <w:jc w:val="center"/>
              <w:rPr>
                <w:rFonts w:ascii="Times New Roman" w:hAnsi="Times New Roman" w:cs="Times New Roman"/>
                <w:sz w:val="20"/>
                <w:szCs w:val="20"/>
                <w:lang w:eastAsia="lv-LV"/>
              </w:rPr>
            </w:pPr>
            <w:r w:rsidRPr="0077518D">
              <w:rPr>
                <w:rFonts w:ascii="Times New Roman" w:hAnsi="Times New Roman" w:cs="Times New Roman"/>
                <w:sz w:val="20"/>
                <w:szCs w:val="20"/>
                <w:lang w:eastAsia="lv-LV"/>
              </w:rPr>
              <w:t>(pārbaudījuma datums un laiks)</w:t>
            </w:r>
          </w:p>
        </w:tc>
      </w:tr>
    </w:tbl>
    <w:p w:rsidR="00ED6D21" w:rsidRPr="00822C62" w:rsidRDefault="00ED6D21" w:rsidP="00880CFB">
      <w:pPr>
        <w:spacing w:after="0" w:line="240" w:lineRule="auto"/>
        <w:rPr>
          <w:rFonts w:ascii="Times New Roman" w:hAnsi="Times New Roman" w:cs="Times New Roman"/>
          <w:sz w:val="24"/>
          <w:szCs w:val="24"/>
        </w:rPr>
      </w:pPr>
    </w:p>
    <w:tbl>
      <w:tblPr>
        <w:tblW w:w="0" w:type="auto"/>
        <w:tblInd w:w="2" w:type="dxa"/>
        <w:tblCellMar>
          <w:left w:w="0" w:type="dxa"/>
          <w:right w:w="0" w:type="dxa"/>
        </w:tblCellMar>
        <w:tblLook w:val="00A0"/>
      </w:tblPr>
      <w:tblGrid>
        <w:gridCol w:w="2308"/>
        <w:gridCol w:w="770"/>
        <w:gridCol w:w="5991"/>
      </w:tblGrid>
      <w:tr w:rsidR="00ED6D21" w:rsidRPr="0077518D">
        <w:tc>
          <w:tcPr>
            <w:tcW w:w="2308" w:type="dxa"/>
            <w:vMerge w:val="restart"/>
          </w:tcPr>
          <w:p w:rsidR="00ED6D21" w:rsidRPr="00CE3D96" w:rsidRDefault="00ED6D21" w:rsidP="00C306AC">
            <w:pPr>
              <w:spacing w:after="0" w:line="240" w:lineRule="auto"/>
              <w:rPr>
                <w:rFonts w:ascii="Times New Roman" w:hAnsi="Times New Roman" w:cs="Times New Roman"/>
                <w:spacing w:val="-2"/>
                <w:sz w:val="24"/>
                <w:szCs w:val="24"/>
                <w:lang w:eastAsia="lv-LV"/>
              </w:rPr>
            </w:pPr>
            <w:r w:rsidRPr="00C44408">
              <w:rPr>
                <w:rFonts w:ascii="Times New Roman" w:hAnsi="Times New Roman" w:cs="Times New Roman"/>
                <w:sz w:val="24"/>
                <w:szCs w:val="24"/>
                <w:lang w:eastAsia="lv-LV"/>
              </w:rPr>
              <w:t>Pārbaudījuma vērtētājs</w:t>
            </w:r>
          </w:p>
        </w:tc>
        <w:tc>
          <w:tcPr>
            <w:tcW w:w="6761" w:type="dxa"/>
            <w:gridSpan w:val="2"/>
            <w:tcBorders>
              <w:bottom w:val="single" w:sz="4" w:space="0" w:color="auto"/>
            </w:tcBorders>
          </w:tcPr>
          <w:p w:rsidR="00ED6D21" w:rsidRPr="0077518D" w:rsidRDefault="00ED6D21" w:rsidP="00C306AC">
            <w:pPr>
              <w:spacing w:after="0" w:line="240" w:lineRule="auto"/>
              <w:rPr>
                <w:rFonts w:ascii="Times New Roman" w:hAnsi="Times New Roman" w:cs="Times New Roman"/>
                <w:sz w:val="24"/>
                <w:szCs w:val="24"/>
                <w:lang w:eastAsia="lv-LV"/>
              </w:rPr>
            </w:pPr>
          </w:p>
        </w:tc>
      </w:tr>
      <w:tr w:rsidR="00ED6D21" w:rsidRPr="0077518D">
        <w:tc>
          <w:tcPr>
            <w:tcW w:w="2308" w:type="dxa"/>
            <w:vMerge/>
          </w:tcPr>
          <w:p w:rsidR="00ED6D21" w:rsidRPr="00CE3D96" w:rsidRDefault="00ED6D21" w:rsidP="00C306AC">
            <w:pPr>
              <w:spacing w:after="0" w:line="240" w:lineRule="auto"/>
              <w:rPr>
                <w:rFonts w:ascii="Times New Roman" w:hAnsi="Times New Roman" w:cs="Times New Roman"/>
                <w:spacing w:val="-2"/>
                <w:sz w:val="20"/>
                <w:szCs w:val="20"/>
                <w:lang w:eastAsia="lv-LV"/>
              </w:rPr>
            </w:pPr>
          </w:p>
        </w:tc>
        <w:tc>
          <w:tcPr>
            <w:tcW w:w="6761" w:type="dxa"/>
            <w:gridSpan w:val="2"/>
            <w:tcBorders>
              <w:top w:val="single" w:sz="4" w:space="0" w:color="auto"/>
            </w:tcBorders>
          </w:tcPr>
          <w:p w:rsidR="00ED6D21" w:rsidRPr="0077518D" w:rsidRDefault="00ED6D21" w:rsidP="009E37C3">
            <w:pPr>
              <w:tabs>
                <w:tab w:val="center" w:pos="2988"/>
              </w:tabs>
              <w:spacing w:after="120" w:line="240" w:lineRule="auto"/>
              <w:jc w:val="center"/>
              <w:rPr>
                <w:rFonts w:ascii="Times New Roman" w:hAnsi="Times New Roman" w:cs="Times New Roman"/>
                <w:sz w:val="20"/>
                <w:szCs w:val="20"/>
                <w:lang w:eastAsia="lv-LV"/>
              </w:rPr>
            </w:pPr>
            <w:r w:rsidRPr="0077518D">
              <w:rPr>
                <w:rFonts w:ascii="Times New Roman" w:hAnsi="Times New Roman" w:cs="Times New Roman"/>
                <w:sz w:val="20"/>
                <w:szCs w:val="20"/>
                <w:lang w:eastAsia="lv-LV"/>
              </w:rPr>
              <w:t>(vārds, uzvārds)</w:t>
            </w:r>
          </w:p>
        </w:tc>
      </w:tr>
      <w:tr w:rsidR="00ED6D21" w:rsidRPr="009E37C3">
        <w:tc>
          <w:tcPr>
            <w:tcW w:w="3078" w:type="dxa"/>
            <w:gridSpan w:val="2"/>
            <w:vMerge w:val="restart"/>
          </w:tcPr>
          <w:p w:rsidR="00ED6D21" w:rsidRPr="009E37C3" w:rsidRDefault="00ED6D21" w:rsidP="00C306AC">
            <w:pPr>
              <w:spacing w:after="0" w:line="240" w:lineRule="auto"/>
              <w:rPr>
                <w:rFonts w:ascii="Times New Roman" w:hAnsi="Times New Roman" w:cs="Times New Roman"/>
                <w:spacing w:val="-2"/>
                <w:sz w:val="24"/>
                <w:szCs w:val="24"/>
                <w:lang w:eastAsia="lv-LV"/>
              </w:rPr>
            </w:pPr>
            <w:r w:rsidRPr="009E37C3">
              <w:rPr>
                <w:rFonts w:ascii="Times New Roman" w:hAnsi="Times New Roman" w:cs="Times New Roman"/>
                <w:sz w:val="24"/>
                <w:szCs w:val="24"/>
                <w:lang w:eastAsia="lv-LV"/>
              </w:rPr>
              <w:t xml:space="preserve">Pretendents vai zvērināts notārs </w:t>
            </w:r>
          </w:p>
        </w:tc>
        <w:tc>
          <w:tcPr>
            <w:tcW w:w="5991" w:type="dxa"/>
            <w:tcBorders>
              <w:bottom w:val="single" w:sz="4" w:space="0" w:color="auto"/>
            </w:tcBorders>
          </w:tcPr>
          <w:p w:rsidR="00ED6D21" w:rsidRPr="009E37C3" w:rsidRDefault="00ED6D21" w:rsidP="00C306AC">
            <w:pPr>
              <w:spacing w:after="0" w:line="240" w:lineRule="auto"/>
              <w:rPr>
                <w:rFonts w:ascii="Times New Roman" w:hAnsi="Times New Roman" w:cs="Times New Roman"/>
                <w:sz w:val="24"/>
                <w:szCs w:val="24"/>
                <w:lang w:eastAsia="lv-LV"/>
              </w:rPr>
            </w:pPr>
          </w:p>
        </w:tc>
      </w:tr>
      <w:tr w:rsidR="00ED6D21" w:rsidRPr="0077518D">
        <w:tc>
          <w:tcPr>
            <w:tcW w:w="3078" w:type="dxa"/>
            <w:gridSpan w:val="2"/>
            <w:vMerge/>
          </w:tcPr>
          <w:p w:rsidR="00ED6D21" w:rsidRPr="00CE3D96" w:rsidRDefault="00ED6D21" w:rsidP="00C306AC">
            <w:pPr>
              <w:spacing w:after="0" w:line="240" w:lineRule="auto"/>
              <w:rPr>
                <w:rFonts w:ascii="Times New Roman" w:hAnsi="Times New Roman" w:cs="Times New Roman"/>
                <w:spacing w:val="-2"/>
                <w:sz w:val="20"/>
                <w:szCs w:val="20"/>
                <w:lang w:eastAsia="lv-LV"/>
              </w:rPr>
            </w:pPr>
          </w:p>
        </w:tc>
        <w:tc>
          <w:tcPr>
            <w:tcW w:w="5991" w:type="dxa"/>
            <w:tcBorders>
              <w:top w:val="single" w:sz="4" w:space="0" w:color="auto"/>
            </w:tcBorders>
          </w:tcPr>
          <w:p w:rsidR="00ED6D21" w:rsidRPr="0077518D" w:rsidRDefault="00ED6D21" w:rsidP="00C306AC">
            <w:pPr>
              <w:tabs>
                <w:tab w:val="center" w:pos="2988"/>
              </w:tabs>
              <w:spacing w:after="0" w:line="240" w:lineRule="auto"/>
              <w:jc w:val="center"/>
              <w:rPr>
                <w:rFonts w:ascii="Times New Roman" w:hAnsi="Times New Roman" w:cs="Times New Roman"/>
                <w:sz w:val="20"/>
                <w:szCs w:val="20"/>
                <w:lang w:eastAsia="lv-LV"/>
              </w:rPr>
            </w:pPr>
            <w:r w:rsidRPr="0077518D">
              <w:rPr>
                <w:rFonts w:ascii="Times New Roman" w:hAnsi="Times New Roman" w:cs="Times New Roman"/>
                <w:sz w:val="20"/>
                <w:szCs w:val="20"/>
                <w:lang w:eastAsia="lv-LV"/>
              </w:rPr>
              <w:t>(vārds, uzvārds)</w:t>
            </w:r>
          </w:p>
        </w:tc>
      </w:tr>
    </w:tbl>
    <w:p w:rsidR="00ED6D21" w:rsidRPr="009E37C3" w:rsidRDefault="00ED6D21" w:rsidP="009E37C3">
      <w:pPr>
        <w:spacing w:after="0" w:line="240" w:lineRule="auto"/>
        <w:rPr>
          <w:rFonts w:ascii="Times New Roman" w:hAnsi="Times New Roman" w:cs="Times New Roman"/>
          <w:sz w:val="24"/>
          <w:szCs w:val="24"/>
          <w:lang w:eastAsia="lv-LV"/>
        </w:rPr>
      </w:pPr>
    </w:p>
    <w:p w:rsidR="00ED6D21" w:rsidRPr="009E37C3" w:rsidRDefault="00ED6D21" w:rsidP="009E37C3">
      <w:pPr>
        <w:spacing w:after="0" w:line="240" w:lineRule="auto"/>
        <w:rPr>
          <w:rFonts w:ascii="Times New Roman" w:hAnsi="Times New Roman" w:cs="Times New Roman"/>
          <w:sz w:val="24"/>
          <w:szCs w:val="24"/>
          <w:lang w:eastAsia="lv-LV"/>
        </w:rPr>
      </w:pPr>
      <w:r w:rsidRPr="009E37C3">
        <w:rPr>
          <w:rFonts w:ascii="Times New Roman" w:hAnsi="Times New Roman" w:cs="Times New Roman"/>
          <w:sz w:val="24"/>
          <w:szCs w:val="24"/>
          <w:lang w:eastAsia="lv-LV"/>
        </w:rPr>
        <w:t>Biļete Nr.________</w:t>
      </w:r>
    </w:p>
    <w:p w:rsidR="00ED6D21" w:rsidRPr="006264FB" w:rsidRDefault="00ED6D21" w:rsidP="006264FB">
      <w:pPr>
        <w:spacing w:after="0" w:line="240" w:lineRule="auto"/>
        <w:jc w:val="both"/>
        <w:rPr>
          <w:rFonts w:ascii="Times New Roman" w:hAnsi="Times New Roman" w:cs="Times New Roman"/>
          <w:sz w:val="20"/>
          <w:szCs w:val="20"/>
          <w:lang w:eastAsia="lv-LV"/>
        </w:rPr>
      </w:pPr>
    </w:p>
    <w:tbl>
      <w:tblPr>
        <w:tblW w:w="9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105"/>
        <w:gridCol w:w="1140"/>
        <w:gridCol w:w="4691"/>
        <w:gridCol w:w="2089"/>
      </w:tblGrid>
      <w:tr w:rsidR="00ED6D21" w:rsidRPr="00C44408">
        <w:tc>
          <w:tcPr>
            <w:tcW w:w="1105" w:type="dxa"/>
            <w:vAlign w:val="center"/>
          </w:tcPr>
          <w:p w:rsidR="00ED6D21" w:rsidRPr="00C44408" w:rsidRDefault="00ED6D21" w:rsidP="00C306AC">
            <w:pPr>
              <w:spacing w:after="0" w:line="240" w:lineRule="auto"/>
              <w:jc w:val="center"/>
              <w:rPr>
                <w:rFonts w:ascii="Times New Roman" w:hAnsi="Times New Roman" w:cs="Times New Roman"/>
                <w:sz w:val="24"/>
                <w:szCs w:val="24"/>
                <w:lang w:eastAsia="lv-LV"/>
              </w:rPr>
            </w:pPr>
            <w:r w:rsidRPr="00BC1688">
              <w:rPr>
                <w:rFonts w:ascii="Times New Roman" w:hAnsi="Times New Roman" w:cs="Times New Roman"/>
                <w:sz w:val="24"/>
                <w:szCs w:val="24"/>
                <w:lang w:eastAsia="lv-LV"/>
              </w:rPr>
              <w:t>Jautājuma</w:t>
            </w:r>
            <w:r w:rsidRPr="002E5F23">
              <w:rPr>
                <w:rFonts w:ascii="Times New Roman" w:hAnsi="Times New Roman" w:cs="Times New Roman"/>
                <w:sz w:val="28"/>
                <w:szCs w:val="28"/>
                <w:lang w:eastAsia="lv-LV"/>
              </w:rPr>
              <w:t xml:space="preserve"> </w:t>
            </w:r>
            <w:r w:rsidRPr="00C44408">
              <w:rPr>
                <w:rFonts w:ascii="Times New Roman" w:hAnsi="Times New Roman" w:cs="Times New Roman"/>
                <w:sz w:val="24"/>
                <w:szCs w:val="24"/>
                <w:lang w:eastAsia="lv-LV"/>
              </w:rPr>
              <w:t>numurs</w:t>
            </w:r>
          </w:p>
        </w:tc>
        <w:tc>
          <w:tcPr>
            <w:tcW w:w="1140" w:type="dxa"/>
            <w:vAlign w:val="center"/>
          </w:tcPr>
          <w:p w:rsidR="00ED6D21" w:rsidRPr="00C44408" w:rsidRDefault="00ED6D21" w:rsidP="00C306AC">
            <w:pPr>
              <w:spacing w:after="0" w:line="240" w:lineRule="auto"/>
              <w:jc w:val="center"/>
              <w:rPr>
                <w:rFonts w:ascii="Times New Roman" w:hAnsi="Times New Roman" w:cs="Times New Roman"/>
                <w:sz w:val="24"/>
                <w:szCs w:val="24"/>
                <w:lang w:eastAsia="lv-LV"/>
              </w:rPr>
            </w:pPr>
            <w:r w:rsidRPr="00C44408">
              <w:rPr>
                <w:rFonts w:ascii="Times New Roman" w:hAnsi="Times New Roman" w:cs="Times New Roman"/>
                <w:sz w:val="24"/>
                <w:szCs w:val="24"/>
                <w:lang w:eastAsia="lv-LV"/>
              </w:rPr>
              <w:t>Vērtējums</w:t>
            </w:r>
          </w:p>
          <w:p w:rsidR="00ED6D21" w:rsidRPr="00C44408" w:rsidRDefault="00ED6D21" w:rsidP="00C306AC">
            <w:pPr>
              <w:spacing w:after="0" w:line="240" w:lineRule="auto"/>
              <w:jc w:val="center"/>
              <w:rPr>
                <w:rFonts w:ascii="Times New Roman" w:hAnsi="Times New Roman" w:cs="Times New Roman"/>
                <w:sz w:val="24"/>
                <w:szCs w:val="24"/>
                <w:lang w:eastAsia="lv-LV"/>
              </w:rPr>
            </w:pPr>
            <w:r w:rsidRPr="00C44408">
              <w:rPr>
                <w:rFonts w:ascii="Times New Roman" w:hAnsi="Times New Roman" w:cs="Times New Roman"/>
                <w:sz w:val="24"/>
                <w:szCs w:val="24"/>
                <w:lang w:eastAsia="lv-LV"/>
              </w:rPr>
              <w:t>(1–5)</w:t>
            </w:r>
          </w:p>
        </w:tc>
        <w:tc>
          <w:tcPr>
            <w:tcW w:w="4691" w:type="dxa"/>
            <w:vAlign w:val="center"/>
          </w:tcPr>
          <w:p w:rsidR="00ED6D21" w:rsidRPr="00C44408" w:rsidRDefault="00ED6D21" w:rsidP="00C306AC">
            <w:pPr>
              <w:spacing w:after="0" w:line="240" w:lineRule="auto"/>
              <w:jc w:val="center"/>
              <w:rPr>
                <w:rFonts w:ascii="Times New Roman" w:hAnsi="Times New Roman" w:cs="Times New Roman"/>
                <w:sz w:val="24"/>
                <w:szCs w:val="24"/>
                <w:lang w:eastAsia="lv-LV"/>
              </w:rPr>
            </w:pPr>
            <w:r w:rsidRPr="00C44408">
              <w:rPr>
                <w:rFonts w:ascii="Times New Roman" w:hAnsi="Times New Roman" w:cs="Times New Roman"/>
                <w:sz w:val="24"/>
                <w:szCs w:val="24"/>
                <w:lang w:eastAsia="lv-LV"/>
              </w:rPr>
              <w:t>Piezīmes</w:t>
            </w:r>
          </w:p>
        </w:tc>
        <w:tc>
          <w:tcPr>
            <w:tcW w:w="2089" w:type="dxa"/>
            <w:vAlign w:val="center"/>
          </w:tcPr>
          <w:p w:rsidR="00ED6D21" w:rsidRPr="00C44408" w:rsidRDefault="00ED6D21" w:rsidP="00C306AC">
            <w:pPr>
              <w:spacing w:after="0" w:line="240" w:lineRule="auto"/>
              <w:jc w:val="center"/>
              <w:rPr>
                <w:rFonts w:ascii="Times New Roman" w:hAnsi="Times New Roman" w:cs="Times New Roman"/>
                <w:sz w:val="24"/>
                <w:szCs w:val="24"/>
                <w:lang w:eastAsia="lv-LV"/>
              </w:rPr>
            </w:pPr>
            <w:r w:rsidRPr="00C44408">
              <w:rPr>
                <w:rFonts w:ascii="Times New Roman" w:hAnsi="Times New Roman" w:cs="Times New Roman"/>
                <w:sz w:val="24"/>
                <w:szCs w:val="24"/>
                <w:lang w:eastAsia="lv-LV"/>
              </w:rPr>
              <w:t>Vērtētāja paraksts</w:t>
            </w:r>
          </w:p>
        </w:tc>
      </w:tr>
      <w:tr w:rsidR="00ED6D21" w:rsidRPr="00C44408">
        <w:tc>
          <w:tcPr>
            <w:tcW w:w="1105" w:type="dxa"/>
          </w:tcPr>
          <w:p w:rsidR="00ED6D21" w:rsidRPr="00C44408" w:rsidRDefault="00ED6D21" w:rsidP="00C306AC">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1140" w:type="dxa"/>
          </w:tcPr>
          <w:p w:rsidR="00ED6D21" w:rsidRPr="00C44408" w:rsidRDefault="00ED6D21" w:rsidP="00C306AC">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4691" w:type="dxa"/>
          </w:tcPr>
          <w:p w:rsidR="00ED6D21" w:rsidRPr="00C44408" w:rsidRDefault="00ED6D21" w:rsidP="00C306AC">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2089" w:type="dxa"/>
          </w:tcPr>
          <w:p w:rsidR="00ED6D21" w:rsidRPr="00C44408" w:rsidRDefault="00ED6D21" w:rsidP="00C306AC">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r>
      <w:tr w:rsidR="00ED6D21" w:rsidRPr="00C44408">
        <w:tc>
          <w:tcPr>
            <w:tcW w:w="1105" w:type="dxa"/>
            <w:vAlign w:val="center"/>
          </w:tcPr>
          <w:p w:rsidR="00ED6D21" w:rsidRPr="00C44408" w:rsidRDefault="00ED6D21" w:rsidP="00C306AC">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1140" w:type="dxa"/>
            <w:vAlign w:val="center"/>
          </w:tcPr>
          <w:p w:rsidR="00ED6D21" w:rsidRPr="00C44408" w:rsidRDefault="00ED6D21" w:rsidP="00C306AC">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4691" w:type="dxa"/>
            <w:vAlign w:val="center"/>
          </w:tcPr>
          <w:p w:rsidR="00ED6D21" w:rsidRPr="00C44408" w:rsidRDefault="00ED6D21" w:rsidP="00C306AC">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2089" w:type="dxa"/>
            <w:vAlign w:val="center"/>
          </w:tcPr>
          <w:p w:rsidR="00ED6D21" w:rsidRPr="00C44408" w:rsidRDefault="00ED6D21" w:rsidP="00C306AC">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r>
      <w:tr w:rsidR="00ED6D21" w:rsidRPr="00C44408">
        <w:tc>
          <w:tcPr>
            <w:tcW w:w="1105" w:type="dxa"/>
            <w:vAlign w:val="center"/>
          </w:tcPr>
          <w:p w:rsidR="00ED6D21" w:rsidRPr="00C44408" w:rsidRDefault="00ED6D21" w:rsidP="00C306AC">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1140" w:type="dxa"/>
            <w:vAlign w:val="center"/>
          </w:tcPr>
          <w:p w:rsidR="00ED6D21" w:rsidRPr="00C44408" w:rsidRDefault="00ED6D21" w:rsidP="00C306AC">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4691" w:type="dxa"/>
            <w:vAlign w:val="center"/>
          </w:tcPr>
          <w:p w:rsidR="00ED6D21" w:rsidRPr="00C44408" w:rsidRDefault="00ED6D21" w:rsidP="00C306AC">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2089" w:type="dxa"/>
            <w:vAlign w:val="center"/>
          </w:tcPr>
          <w:p w:rsidR="00ED6D21" w:rsidRPr="00C44408" w:rsidRDefault="00ED6D21" w:rsidP="00C306AC">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r>
      <w:tr w:rsidR="00ED6D21" w:rsidRPr="00C44408">
        <w:tc>
          <w:tcPr>
            <w:tcW w:w="1105" w:type="dxa"/>
            <w:vAlign w:val="center"/>
          </w:tcPr>
          <w:p w:rsidR="00ED6D21" w:rsidRPr="006264FB" w:rsidRDefault="00ED6D21" w:rsidP="006264FB">
            <w:pPr>
              <w:spacing w:after="0" w:line="240" w:lineRule="auto"/>
              <w:ind w:left="57" w:right="57"/>
              <w:rPr>
                <w:rFonts w:ascii="Times New Roman" w:hAnsi="Times New Roman" w:cs="Times New Roman"/>
                <w:sz w:val="24"/>
                <w:szCs w:val="24"/>
                <w:lang w:eastAsia="lv-LV"/>
              </w:rPr>
            </w:pPr>
            <w:r w:rsidRPr="006264FB">
              <w:rPr>
                <w:rFonts w:ascii="Times New Roman" w:hAnsi="Times New Roman" w:cs="Times New Roman"/>
                <w:sz w:val="24"/>
                <w:szCs w:val="24"/>
                <w:lang w:eastAsia="lv-LV"/>
              </w:rPr>
              <w:t>Kopējais</w:t>
            </w:r>
          </w:p>
          <w:p w:rsidR="00ED6D21" w:rsidRPr="006264FB" w:rsidRDefault="00ED6D21" w:rsidP="006264FB">
            <w:pPr>
              <w:spacing w:after="0" w:line="240" w:lineRule="auto"/>
              <w:ind w:left="57" w:right="57"/>
              <w:rPr>
                <w:rFonts w:ascii="Times New Roman" w:hAnsi="Times New Roman" w:cs="Times New Roman"/>
                <w:sz w:val="24"/>
                <w:szCs w:val="24"/>
                <w:lang w:eastAsia="lv-LV"/>
              </w:rPr>
            </w:pPr>
            <w:r w:rsidRPr="006264FB">
              <w:rPr>
                <w:rFonts w:ascii="Times New Roman" w:hAnsi="Times New Roman" w:cs="Times New Roman"/>
                <w:sz w:val="24"/>
                <w:szCs w:val="24"/>
                <w:lang w:eastAsia="lv-LV"/>
              </w:rPr>
              <w:t>vērtējums</w:t>
            </w:r>
          </w:p>
          <w:p w:rsidR="00ED6D21" w:rsidRPr="00C44408" w:rsidRDefault="00ED6D21" w:rsidP="006264FB">
            <w:pPr>
              <w:spacing w:after="0" w:line="240" w:lineRule="auto"/>
              <w:ind w:left="57" w:right="57"/>
              <w:rPr>
                <w:rFonts w:ascii="Times New Roman" w:hAnsi="Times New Roman" w:cs="Times New Roman"/>
                <w:sz w:val="24"/>
                <w:szCs w:val="24"/>
                <w:lang w:eastAsia="lv-LV"/>
              </w:rPr>
            </w:pPr>
            <w:r w:rsidRPr="006264FB">
              <w:rPr>
                <w:rFonts w:ascii="Times New Roman" w:hAnsi="Times New Roman" w:cs="Times New Roman"/>
                <w:sz w:val="24"/>
                <w:szCs w:val="24"/>
                <w:lang w:eastAsia="lv-LV"/>
              </w:rPr>
              <w:t>(1–5)</w:t>
            </w:r>
          </w:p>
        </w:tc>
        <w:tc>
          <w:tcPr>
            <w:tcW w:w="1140" w:type="dxa"/>
            <w:vAlign w:val="center"/>
          </w:tcPr>
          <w:p w:rsidR="00ED6D21" w:rsidRPr="00C44408" w:rsidRDefault="00ED6D21" w:rsidP="00C306AC">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4691" w:type="dxa"/>
            <w:vAlign w:val="center"/>
          </w:tcPr>
          <w:p w:rsidR="00ED6D21" w:rsidRPr="00C44408" w:rsidRDefault="00ED6D21" w:rsidP="00C306AC">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c>
          <w:tcPr>
            <w:tcW w:w="2089" w:type="dxa"/>
            <w:vAlign w:val="center"/>
          </w:tcPr>
          <w:p w:rsidR="00ED6D21" w:rsidRPr="00C44408" w:rsidRDefault="00ED6D21" w:rsidP="00C306AC">
            <w:pPr>
              <w:spacing w:after="0" w:line="240" w:lineRule="auto"/>
              <w:rPr>
                <w:rFonts w:ascii="Times New Roman" w:hAnsi="Times New Roman" w:cs="Times New Roman"/>
                <w:sz w:val="24"/>
                <w:szCs w:val="24"/>
                <w:lang w:eastAsia="lv-LV"/>
              </w:rPr>
            </w:pPr>
            <w:r w:rsidRPr="00C44408">
              <w:rPr>
                <w:rFonts w:ascii="Times New Roman" w:hAnsi="Times New Roman" w:cs="Times New Roman"/>
                <w:sz w:val="24"/>
                <w:szCs w:val="24"/>
                <w:lang w:eastAsia="lv-LV"/>
              </w:rPr>
              <w:t> </w:t>
            </w:r>
          </w:p>
        </w:tc>
      </w:tr>
    </w:tbl>
    <w:p w:rsidR="00ED6D21" w:rsidRPr="002E5F23" w:rsidRDefault="00ED6D21" w:rsidP="002E5F23">
      <w:pPr>
        <w:spacing w:after="0" w:line="240" w:lineRule="auto"/>
        <w:rPr>
          <w:rFonts w:ascii="Times New Roman" w:hAnsi="Times New Roman" w:cs="Times New Roman"/>
          <w:sz w:val="28"/>
          <w:szCs w:val="28"/>
          <w:lang w:eastAsia="lv-LV"/>
        </w:rPr>
      </w:pPr>
    </w:p>
    <w:tbl>
      <w:tblPr>
        <w:tblW w:w="0" w:type="auto"/>
        <w:tblInd w:w="2" w:type="dxa"/>
        <w:tblCellMar>
          <w:left w:w="0" w:type="dxa"/>
          <w:right w:w="0" w:type="dxa"/>
        </w:tblCellMar>
        <w:tblLook w:val="00A0"/>
      </w:tblPr>
      <w:tblGrid>
        <w:gridCol w:w="3188"/>
        <w:gridCol w:w="5610"/>
        <w:gridCol w:w="271"/>
      </w:tblGrid>
      <w:tr w:rsidR="00ED6D21" w:rsidRPr="0077518D">
        <w:tc>
          <w:tcPr>
            <w:tcW w:w="3188" w:type="dxa"/>
          </w:tcPr>
          <w:p w:rsidR="00ED6D21" w:rsidRPr="00CE3D96" w:rsidRDefault="00ED6D21" w:rsidP="00C306AC">
            <w:pPr>
              <w:spacing w:after="0" w:line="240" w:lineRule="auto"/>
              <w:rPr>
                <w:rFonts w:ascii="Times New Roman" w:hAnsi="Times New Roman" w:cs="Times New Roman"/>
                <w:spacing w:val="-2"/>
                <w:sz w:val="24"/>
                <w:szCs w:val="24"/>
                <w:lang w:eastAsia="lv-LV"/>
              </w:rPr>
            </w:pPr>
            <w:r w:rsidRPr="00C44408">
              <w:rPr>
                <w:rFonts w:ascii="Times New Roman" w:hAnsi="Times New Roman" w:cs="Times New Roman"/>
                <w:sz w:val="24"/>
                <w:szCs w:val="24"/>
                <w:lang w:eastAsia="lv-LV"/>
              </w:rPr>
              <w:t>Pārbaudījuma vērtētāj</w:t>
            </w:r>
            <w:r>
              <w:rPr>
                <w:rFonts w:ascii="Times New Roman" w:hAnsi="Times New Roman" w:cs="Times New Roman"/>
                <w:sz w:val="24"/>
                <w:szCs w:val="24"/>
                <w:lang w:eastAsia="lv-LV"/>
              </w:rPr>
              <w:t xml:space="preserve">a </w:t>
            </w:r>
            <w:r w:rsidRPr="00937759">
              <w:rPr>
                <w:rFonts w:ascii="Times New Roman" w:hAnsi="Times New Roman" w:cs="Times New Roman"/>
                <w:sz w:val="24"/>
                <w:szCs w:val="24"/>
                <w:lang w:eastAsia="lv-LV"/>
              </w:rPr>
              <w:t>paraksts</w:t>
            </w:r>
          </w:p>
        </w:tc>
        <w:tc>
          <w:tcPr>
            <w:tcW w:w="5610" w:type="dxa"/>
            <w:tcBorders>
              <w:bottom w:val="single" w:sz="4" w:space="0" w:color="auto"/>
            </w:tcBorders>
          </w:tcPr>
          <w:p w:rsidR="00ED6D21" w:rsidRPr="0077518D" w:rsidRDefault="00ED6D21" w:rsidP="00C306AC">
            <w:pPr>
              <w:spacing w:after="0" w:line="240" w:lineRule="auto"/>
              <w:rPr>
                <w:rFonts w:ascii="Times New Roman" w:hAnsi="Times New Roman" w:cs="Times New Roman"/>
                <w:sz w:val="24"/>
                <w:szCs w:val="24"/>
                <w:lang w:eastAsia="lv-LV"/>
              </w:rPr>
            </w:pPr>
          </w:p>
        </w:tc>
        <w:tc>
          <w:tcPr>
            <w:tcW w:w="271" w:type="dxa"/>
          </w:tcPr>
          <w:p w:rsidR="00ED6D21" w:rsidRPr="0077518D" w:rsidRDefault="00ED6D21" w:rsidP="00C306AC">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p>
        </w:tc>
      </w:tr>
    </w:tbl>
    <w:p w:rsidR="00ED6D21" w:rsidRPr="002E5F23" w:rsidRDefault="00ED6D21" w:rsidP="000A7030">
      <w:pPr>
        <w:tabs>
          <w:tab w:val="left" w:pos="6820"/>
        </w:tabs>
        <w:spacing w:after="0" w:line="240" w:lineRule="auto"/>
        <w:ind w:firstLine="720"/>
        <w:rPr>
          <w:rFonts w:ascii="Times New Roman" w:hAnsi="Times New Roman" w:cs="Times New Roman"/>
          <w:sz w:val="28"/>
          <w:szCs w:val="28"/>
          <w:lang w:eastAsia="lv-LV"/>
        </w:rPr>
      </w:pPr>
    </w:p>
    <w:p w:rsidR="00ED6D21" w:rsidRDefault="00ED6D21" w:rsidP="000A7030">
      <w:pPr>
        <w:spacing w:after="0" w:line="240" w:lineRule="auto"/>
        <w:ind w:firstLine="720"/>
        <w:rPr>
          <w:rFonts w:ascii="Times New Roman" w:hAnsi="Times New Roman" w:cs="Times New Roman"/>
          <w:sz w:val="28"/>
          <w:szCs w:val="28"/>
          <w:lang w:eastAsia="lv-LV"/>
        </w:rPr>
      </w:pPr>
    </w:p>
    <w:p w:rsidR="00ED6D21" w:rsidRPr="002E5F23" w:rsidRDefault="00ED6D21" w:rsidP="000A7030">
      <w:pPr>
        <w:spacing w:after="0" w:line="240" w:lineRule="auto"/>
        <w:ind w:firstLine="720"/>
        <w:rPr>
          <w:rFonts w:ascii="Times New Roman" w:hAnsi="Times New Roman" w:cs="Times New Roman"/>
          <w:sz w:val="28"/>
          <w:szCs w:val="28"/>
          <w:lang w:eastAsia="lv-LV"/>
        </w:rPr>
      </w:pPr>
    </w:p>
    <w:p w:rsidR="00ED6D21" w:rsidRPr="002E5F23" w:rsidRDefault="00ED6D21" w:rsidP="00415F68">
      <w:pPr>
        <w:pStyle w:val="BodyTextIndent"/>
        <w:tabs>
          <w:tab w:val="left" w:pos="6820"/>
        </w:tabs>
        <w:spacing w:after="0"/>
        <w:ind w:left="0" w:firstLine="720"/>
        <w:rPr>
          <w:sz w:val="28"/>
          <w:szCs w:val="28"/>
        </w:rPr>
      </w:pPr>
      <w:r w:rsidRPr="002E5F23">
        <w:rPr>
          <w:sz w:val="28"/>
          <w:szCs w:val="28"/>
        </w:rPr>
        <w:t>Ministru prezidents</w:t>
      </w:r>
      <w:r w:rsidRPr="002E5F23">
        <w:rPr>
          <w:sz w:val="28"/>
          <w:szCs w:val="28"/>
        </w:rPr>
        <w:tab/>
        <w:t>V.Dombrovskis</w:t>
      </w:r>
    </w:p>
    <w:p w:rsidR="00ED6D21" w:rsidRPr="002E5F23" w:rsidRDefault="00ED6D21" w:rsidP="000A7030">
      <w:pPr>
        <w:tabs>
          <w:tab w:val="left" w:pos="6820"/>
        </w:tabs>
        <w:spacing w:after="0" w:line="240" w:lineRule="auto"/>
        <w:ind w:firstLine="720"/>
        <w:rPr>
          <w:rFonts w:ascii="Times New Roman" w:hAnsi="Times New Roman" w:cs="Times New Roman"/>
          <w:sz w:val="28"/>
          <w:szCs w:val="28"/>
          <w:lang w:eastAsia="lv-LV"/>
        </w:rPr>
      </w:pPr>
    </w:p>
    <w:p w:rsidR="00ED6D21" w:rsidRPr="002E5F23" w:rsidRDefault="00ED6D21" w:rsidP="000A7030">
      <w:pPr>
        <w:pStyle w:val="BodyTextIndent"/>
        <w:tabs>
          <w:tab w:val="left" w:pos="6820"/>
        </w:tabs>
        <w:spacing w:after="0"/>
        <w:ind w:left="0" w:firstLine="720"/>
        <w:rPr>
          <w:sz w:val="28"/>
          <w:szCs w:val="28"/>
        </w:rPr>
      </w:pPr>
    </w:p>
    <w:p w:rsidR="00ED6D21" w:rsidRPr="002E5F23" w:rsidRDefault="00ED6D21" w:rsidP="000A7030">
      <w:pPr>
        <w:pStyle w:val="BodyTextIndent"/>
        <w:tabs>
          <w:tab w:val="left" w:pos="6820"/>
        </w:tabs>
        <w:spacing w:after="0"/>
        <w:ind w:left="0" w:firstLine="720"/>
        <w:rPr>
          <w:sz w:val="28"/>
          <w:szCs w:val="28"/>
        </w:rPr>
      </w:pPr>
    </w:p>
    <w:p w:rsidR="00ED6D21" w:rsidRPr="002E5F23" w:rsidRDefault="00ED6D21" w:rsidP="000A7030">
      <w:pPr>
        <w:pStyle w:val="BodyTextIndent"/>
        <w:tabs>
          <w:tab w:val="left" w:pos="6820"/>
        </w:tabs>
        <w:spacing w:after="0"/>
        <w:ind w:left="0" w:firstLine="720"/>
        <w:rPr>
          <w:sz w:val="28"/>
          <w:szCs w:val="28"/>
        </w:rPr>
      </w:pPr>
      <w:r w:rsidRPr="002E5F23">
        <w:rPr>
          <w:sz w:val="28"/>
          <w:szCs w:val="28"/>
        </w:rPr>
        <w:t xml:space="preserve">Tieslietu ministrs </w:t>
      </w:r>
      <w:r w:rsidRPr="002E5F23">
        <w:rPr>
          <w:sz w:val="28"/>
          <w:szCs w:val="28"/>
        </w:rPr>
        <w:tab/>
        <w:t>A.Štokenbergs</w:t>
      </w:r>
    </w:p>
    <w:sectPr w:rsidR="00ED6D21" w:rsidRPr="002E5F23" w:rsidSect="003B139F">
      <w:headerReference w:type="default"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D21" w:rsidRDefault="00ED6D21" w:rsidP="00576FFE">
      <w:pPr>
        <w:spacing w:after="0" w:line="240" w:lineRule="auto"/>
      </w:pPr>
      <w:r>
        <w:separator/>
      </w:r>
    </w:p>
  </w:endnote>
  <w:endnote w:type="continuationSeparator" w:id="0">
    <w:p w:rsidR="00ED6D21" w:rsidRDefault="00ED6D21" w:rsidP="00576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Helvetica">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21" w:rsidRPr="002E5F23" w:rsidRDefault="00ED6D21" w:rsidP="002E5F23">
    <w:pPr>
      <w:pStyle w:val="Footer"/>
      <w:rPr>
        <w:rFonts w:ascii="Times New Roman" w:hAnsi="Times New Roman" w:cs="Times New Roman"/>
        <w:sz w:val="16"/>
        <w:szCs w:val="16"/>
      </w:rPr>
    </w:pPr>
    <w:r w:rsidRPr="002E5F23">
      <w:rPr>
        <w:rFonts w:ascii="Times New Roman" w:hAnsi="Times New Roman" w:cs="Times New Roman"/>
        <w:sz w:val="16"/>
        <w:szCs w:val="16"/>
      </w:rPr>
      <w:t>N3038_0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21" w:rsidRPr="002E5F23" w:rsidRDefault="00ED6D21">
    <w:pPr>
      <w:pStyle w:val="Footer"/>
      <w:rPr>
        <w:rFonts w:ascii="Times New Roman" w:hAnsi="Times New Roman" w:cs="Times New Roman"/>
        <w:sz w:val="16"/>
        <w:szCs w:val="16"/>
      </w:rPr>
    </w:pPr>
    <w:r w:rsidRPr="002E5F23">
      <w:rPr>
        <w:rFonts w:ascii="Times New Roman" w:hAnsi="Times New Roman" w:cs="Times New Roman"/>
        <w:sz w:val="16"/>
        <w:szCs w:val="16"/>
      </w:rPr>
      <w:t>N3038_0</w:t>
    </w:r>
    <w:r>
      <w:rPr>
        <w:rFonts w:ascii="Times New Roman" w:hAnsi="Times New Roman" w:cs="Times New Roman"/>
        <w:sz w:val="16"/>
        <w:szCs w:val="16"/>
      </w:rPr>
      <w:t xml:space="preserve">  v_sk. = </w:t>
    </w:r>
    <w:fldSimple w:instr=" NUMWORDS  \* MERGEFORMAT ">
      <w:r w:rsidRPr="00415F68">
        <w:rPr>
          <w:rFonts w:ascii="Times New Roman" w:hAnsi="Times New Roman" w:cs="Times New Roman"/>
          <w:noProof/>
          <w:sz w:val="16"/>
          <w:szCs w:val="16"/>
        </w:rPr>
        <w:t>2644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D21" w:rsidRDefault="00ED6D21" w:rsidP="00576FFE">
      <w:pPr>
        <w:spacing w:after="0" w:line="240" w:lineRule="auto"/>
      </w:pPr>
      <w:r>
        <w:separator/>
      </w:r>
    </w:p>
  </w:footnote>
  <w:footnote w:type="continuationSeparator" w:id="0">
    <w:p w:rsidR="00ED6D21" w:rsidRDefault="00ED6D21" w:rsidP="00576F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21" w:rsidRDefault="00ED6D21">
    <w:pPr>
      <w:pStyle w:val="Header"/>
      <w:jc w:val="center"/>
    </w:pPr>
    <w:r w:rsidRPr="00414026">
      <w:rPr>
        <w:rFonts w:ascii="Times New Roman" w:hAnsi="Times New Roman" w:cs="Times New Roman"/>
        <w:sz w:val="24"/>
        <w:szCs w:val="24"/>
      </w:rPr>
      <w:fldChar w:fldCharType="begin"/>
    </w:r>
    <w:r w:rsidRPr="00414026">
      <w:rPr>
        <w:rFonts w:ascii="Times New Roman" w:hAnsi="Times New Roman" w:cs="Times New Roman"/>
        <w:sz w:val="24"/>
        <w:szCs w:val="24"/>
      </w:rPr>
      <w:instrText xml:space="preserve"> PAGE   \* MERGEFORMAT </w:instrText>
    </w:r>
    <w:r w:rsidRPr="00414026">
      <w:rPr>
        <w:rFonts w:ascii="Times New Roman" w:hAnsi="Times New Roman" w:cs="Times New Roman"/>
        <w:sz w:val="24"/>
        <w:szCs w:val="24"/>
      </w:rPr>
      <w:fldChar w:fldCharType="separate"/>
    </w:r>
    <w:r>
      <w:rPr>
        <w:rFonts w:ascii="Times New Roman" w:hAnsi="Times New Roman" w:cs="Times New Roman"/>
        <w:noProof/>
        <w:sz w:val="24"/>
        <w:szCs w:val="24"/>
      </w:rPr>
      <w:t>12</w:t>
    </w:r>
    <w:r w:rsidRPr="00414026">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21" w:rsidRDefault="00ED6D21" w:rsidP="002E5F23">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705B"/>
    <w:multiLevelType w:val="hybridMultilevel"/>
    <w:tmpl w:val="A36E5722"/>
    <w:lvl w:ilvl="0" w:tplc="84506DB2">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BBE"/>
    <w:rsid w:val="000053A6"/>
    <w:rsid w:val="00013BE2"/>
    <w:rsid w:val="00026241"/>
    <w:rsid w:val="0003236B"/>
    <w:rsid w:val="00036EEF"/>
    <w:rsid w:val="00045043"/>
    <w:rsid w:val="000539D0"/>
    <w:rsid w:val="000578E9"/>
    <w:rsid w:val="00082948"/>
    <w:rsid w:val="00093120"/>
    <w:rsid w:val="000946CC"/>
    <w:rsid w:val="00094D3A"/>
    <w:rsid w:val="0009694D"/>
    <w:rsid w:val="000A088B"/>
    <w:rsid w:val="000A4C71"/>
    <w:rsid w:val="000A5ED1"/>
    <w:rsid w:val="000A7030"/>
    <w:rsid w:val="000B31EB"/>
    <w:rsid w:val="000C7642"/>
    <w:rsid w:val="000D2B8F"/>
    <w:rsid w:val="000E24FC"/>
    <w:rsid w:val="000E5E75"/>
    <w:rsid w:val="001008DF"/>
    <w:rsid w:val="00113BC1"/>
    <w:rsid w:val="00126D93"/>
    <w:rsid w:val="00131418"/>
    <w:rsid w:val="0013755E"/>
    <w:rsid w:val="00141F28"/>
    <w:rsid w:val="00153A5B"/>
    <w:rsid w:val="00154446"/>
    <w:rsid w:val="00155E7E"/>
    <w:rsid w:val="001803DE"/>
    <w:rsid w:val="001A2FD6"/>
    <w:rsid w:val="001C36D6"/>
    <w:rsid w:val="001D19DA"/>
    <w:rsid w:val="001D5FC2"/>
    <w:rsid w:val="001F6F75"/>
    <w:rsid w:val="00202B38"/>
    <w:rsid w:val="00203E0B"/>
    <w:rsid w:val="002179DC"/>
    <w:rsid w:val="00221DB7"/>
    <w:rsid w:val="00227F44"/>
    <w:rsid w:val="00253B70"/>
    <w:rsid w:val="002635E3"/>
    <w:rsid w:val="00280D01"/>
    <w:rsid w:val="00286B87"/>
    <w:rsid w:val="00290BBE"/>
    <w:rsid w:val="002A5C6F"/>
    <w:rsid w:val="002A7E77"/>
    <w:rsid w:val="002B584A"/>
    <w:rsid w:val="002D7947"/>
    <w:rsid w:val="002E5F23"/>
    <w:rsid w:val="002F6F8B"/>
    <w:rsid w:val="002F721A"/>
    <w:rsid w:val="003007A3"/>
    <w:rsid w:val="00301EBE"/>
    <w:rsid w:val="00317845"/>
    <w:rsid w:val="00322E66"/>
    <w:rsid w:val="003361AE"/>
    <w:rsid w:val="003423C9"/>
    <w:rsid w:val="003444FF"/>
    <w:rsid w:val="00373D66"/>
    <w:rsid w:val="00390DE3"/>
    <w:rsid w:val="00397A87"/>
    <w:rsid w:val="003A2AC4"/>
    <w:rsid w:val="003A53ED"/>
    <w:rsid w:val="003A605E"/>
    <w:rsid w:val="003B0D58"/>
    <w:rsid w:val="003B139F"/>
    <w:rsid w:val="003B5A29"/>
    <w:rsid w:val="003C5AA8"/>
    <w:rsid w:val="0040208F"/>
    <w:rsid w:val="00403AA5"/>
    <w:rsid w:val="00405804"/>
    <w:rsid w:val="00414026"/>
    <w:rsid w:val="00415F68"/>
    <w:rsid w:val="004272ED"/>
    <w:rsid w:val="00431014"/>
    <w:rsid w:val="00435AE8"/>
    <w:rsid w:val="00437370"/>
    <w:rsid w:val="00442C93"/>
    <w:rsid w:val="00446297"/>
    <w:rsid w:val="00447802"/>
    <w:rsid w:val="004621B9"/>
    <w:rsid w:val="00464013"/>
    <w:rsid w:val="0047088E"/>
    <w:rsid w:val="004776C1"/>
    <w:rsid w:val="00482FAE"/>
    <w:rsid w:val="00486495"/>
    <w:rsid w:val="00494990"/>
    <w:rsid w:val="004977F4"/>
    <w:rsid w:val="004A2D5E"/>
    <w:rsid w:val="004A468C"/>
    <w:rsid w:val="004B5A32"/>
    <w:rsid w:val="004B7A84"/>
    <w:rsid w:val="004C011E"/>
    <w:rsid w:val="004C43A6"/>
    <w:rsid w:val="004D48CF"/>
    <w:rsid w:val="004E6C31"/>
    <w:rsid w:val="0050655C"/>
    <w:rsid w:val="005172C2"/>
    <w:rsid w:val="00517F64"/>
    <w:rsid w:val="00523DB4"/>
    <w:rsid w:val="0053211C"/>
    <w:rsid w:val="0056580A"/>
    <w:rsid w:val="0056705F"/>
    <w:rsid w:val="00567728"/>
    <w:rsid w:val="00571FC6"/>
    <w:rsid w:val="00574563"/>
    <w:rsid w:val="00576FFE"/>
    <w:rsid w:val="005806C3"/>
    <w:rsid w:val="00581223"/>
    <w:rsid w:val="005911D6"/>
    <w:rsid w:val="005A068D"/>
    <w:rsid w:val="005A360C"/>
    <w:rsid w:val="005A784F"/>
    <w:rsid w:val="005B1C6B"/>
    <w:rsid w:val="005D0BF2"/>
    <w:rsid w:val="005D2857"/>
    <w:rsid w:val="005E10DF"/>
    <w:rsid w:val="005E4721"/>
    <w:rsid w:val="006104E1"/>
    <w:rsid w:val="00613D34"/>
    <w:rsid w:val="00620D7F"/>
    <w:rsid w:val="00621669"/>
    <w:rsid w:val="006264FB"/>
    <w:rsid w:val="00630248"/>
    <w:rsid w:val="00633872"/>
    <w:rsid w:val="006347B5"/>
    <w:rsid w:val="006362E8"/>
    <w:rsid w:val="00641D04"/>
    <w:rsid w:val="00646DB5"/>
    <w:rsid w:val="00656A6A"/>
    <w:rsid w:val="00664CDD"/>
    <w:rsid w:val="0067059D"/>
    <w:rsid w:val="006730B7"/>
    <w:rsid w:val="0068360F"/>
    <w:rsid w:val="00690CDF"/>
    <w:rsid w:val="00691112"/>
    <w:rsid w:val="006A08CF"/>
    <w:rsid w:val="006A46FF"/>
    <w:rsid w:val="006B0F2E"/>
    <w:rsid w:val="006C07D2"/>
    <w:rsid w:val="006C0AA5"/>
    <w:rsid w:val="006C5FB1"/>
    <w:rsid w:val="006D1F87"/>
    <w:rsid w:val="006D2BF1"/>
    <w:rsid w:val="006D4949"/>
    <w:rsid w:val="006D4FBA"/>
    <w:rsid w:val="006E0D2B"/>
    <w:rsid w:val="006E1A58"/>
    <w:rsid w:val="006E1DFC"/>
    <w:rsid w:val="006E5F0D"/>
    <w:rsid w:val="006E6183"/>
    <w:rsid w:val="006F582C"/>
    <w:rsid w:val="00712A30"/>
    <w:rsid w:val="00715AA8"/>
    <w:rsid w:val="00730A25"/>
    <w:rsid w:val="007432C9"/>
    <w:rsid w:val="00771521"/>
    <w:rsid w:val="0077518D"/>
    <w:rsid w:val="00785553"/>
    <w:rsid w:val="00785F9D"/>
    <w:rsid w:val="007A366C"/>
    <w:rsid w:val="007A6280"/>
    <w:rsid w:val="007C0403"/>
    <w:rsid w:val="007C5049"/>
    <w:rsid w:val="007C70A6"/>
    <w:rsid w:val="007E41B0"/>
    <w:rsid w:val="007E5FD4"/>
    <w:rsid w:val="00806CD9"/>
    <w:rsid w:val="00810C2C"/>
    <w:rsid w:val="00822C62"/>
    <w:rsid w:val="008308EB"/>
    <w:rsid w:val="008334C8"/>
    <w:rsid w:val="00847489"/>
    <w:rsid w:val="00853640"/>
    <w:rsid w:val="00857D51"/>
    <w:rsid w:val="00861E23"/>
    <w:rsid w:val="00861E94"/>
    <w:rsid w:val="00880CFB"/>
    <w:rsid w:val="00882A46"/>
    <w:rsid w:val="008848EE"/>
    <w:rsid w:val="0089724C"/>
    <w:rsid w:val="008A2F5B"/>
    <w:rsid w:val="008A7681"/>
    <w:rsid w:val="008C1D33"/>
    <w:rsid w:val="008C6452"/>
    <w:rsid w:val="008C77AE"/>
    <w:rsid w:val="008F2B1F"/>
    <w:rsid w:val="008F3411"/>
    <w:rsid w:val="008F7385"/>
    <w:rsid w:val="009153E1"/>
    <w:rsid w:val="00925151"/>
    <w:rsid w:val="009314CD"/>
    <w:rsid w:val="009359A8"/>
    <w:rsid w:val="00937759"/>
    <w:rsid w:val="00945D39"/>
    <w:rsid w:val="009556D4"/>
    <w:rsid w:val="00962536"/>
    <w:rsid w:val="00973C5B"/>
    <w:rsid w:val="00976A1B"/>
    <w:rsid w:val="00980846"/>
    <w:rsid w:val="00983BA8"/>
    <w:rsid w:val="00984DD5"/>
    <w:rsid w:val="009A2E24"/>
    <w:rsid w:val="009A3F3E"/>
    <w:rsid w:val="009B775F"/>
    <w:rsid w:val="009C5AF3"/>
    <w:rsid w:val="009D5DCB"/>
    <w:rsid w:val="009E3593"/>
    <w:rsid w:val="009E37C3"/>
    <w:rsid w:val="00A06BCF"/>
    <w:rsid w:val="00A10433"/>
    <w:rsid w:val="00A11739"/>
    <w:rsid w:val="00A20E32"/>
    <w:rsid w:val="00A4317A"/>
    <w:rsid w:val="00A4601D"/>
    <w:rsid w:val="00A517CA"/>
    <w:rsid w:val="00A52036"/>
    <w:rsid w:val="00A94E7B"/>
    <w:rsid w:val="00A97014"/>
    <w:rsid w:val="00AA375F"/>
    <w:rsid w:val="00AC129B"/>
    <w:rsid w:val="00AC62F0"/>
    <w:rsid w:val="00B05239"/>
    <w:rsid w:val="00B21377"/>
    <w:rsid w:val="00B225B4"/>
    <w:rsid w:val="00B304D0"/>
    <w:rsid w:val="00B346E2"/>
    <w:rsid w:val="00B369C3"/>
    <w:rsid w:val="00B37E27"/>
    <w:rsid w:val="00B645AD"/>
    <w:rsid w:val="00B67A0C"/>
    <w:rsid w:val="00B76723"/>
    <w:rsid w:val="00B831DB"/>
    <w:rsid w:val="00B85B58"/>
    <w:rsid w:val="00B8652E"/>
    <w:rsid w:val="00B87DC4"/>
    <w:rsid w:val="00B87E60"/>
    <w:rsid w:val="00B943EF"/>
    <w:rsid w:val="00B94A36"/>
    <w:rsid w:val="00B97E4E"/>
    <w:rsid w:val="00BA00F7"/>
    <w:rsid w:val="00BA2855"/>
    <w:rsid w:val="00BA54D4"/>
    <w:rsid w:val="00BB6EA0"/>
    <w:rsid w:val="00BC1688"/>
    <w:rsid w:val="00BC38B0"/>
    <w:rsid w:val="00BC6411"/>
    <w:rsid w:val="00BD730C"/>
    <w:rsid w:val="00BF3BE2"/>
    <w:rsid w:val="00C21305"/>
    <w:rsid w:val="00C306AC"/>
    <w:rsid w:val="00C37835"/>
    <w:rsid w:val="00C44408"/>
    <w:rsid w:val="00C53E1E"/>
    <w:rsid w:val="00C600D9"/>
    <w:rsid w:val="00C64B0F"/>
    <w:rsid w:val="00C81E6E"/>
    <w:rsid w:val="00C95ED9"/>
    <w:rsid w:val="00CA2133"/>
    <w:rsid w:val="00CB456C"/>
    <w:rsid w:val="00CB7BEF"/>
    <w:rsid w:val="00CC390F"/>
    <w:rsid w:val="00CD0A4D"/>
    <w:rsid w:val="00CD17C1"/>
    <w:rsid w:val="00CE3D96"/>
    <w:rsid w:val="00CE4EFD"/>
    <w:rsid w:val="00CF48F8"/>
    <w:rsid w:val="00CF502B"/>
    <w:rsid w:val="00D01F73"/>
    <w:rsid w:val="00D0600C"/>
    <w:rsid w:val="00D1473A"/>
    <w:rsid w:val="00D511E4"/>
    <w:rsid w:val="00D70799"/>
    <w:rsid w:val="00D73B4B"/>
    <w:rsid w:val="00D815AE"/>
    <w:rsid w:val="00D869EC"/>
    <w:rsid w:val="00D92632"/>
    <w:rsid w:val="00DB47B2"/>
    <w:rsid w:val="00DC70CF"/>
    <w:rsid w:val="00DD0659"/>
    <w:rsid w:val="00DD13D8"/>
    <w:rsid w:val="00DF0EA3"/>
    <w:rsid w:val="00DF728D"/>
    <w:rsid w:val="00E15249"/>
    <w:rsid w:val="00E2657D"/>
    <w:rsid w:val="00E31E51"/>
    <w:rsid w:val="00E65C5E"/>
    <w:rsid w:val="00E7310F"/>
    <w:rsid w:val="00E803CC"/>
    <w:rsid w:val="00E849E2"/>
    <w:rsid w:val="00EA6E09"/>
    <w:rsid w:val="00EC7B6F"/>
    <w:rsid w:val="00ED079F"/>
    <w:rsid w:val="00ED19DB"/>
    <w:rsid w:val="00ED1DB5"/>
    <w:rsid w:val="00ED3472"/>
    <w:rsid w:val="00ED6D21"/>
    <w:rsid w:val="00ED7C00"/>
    <w:rsid w:val="00EE0E71"/>
    <w:rsid w:val="00EE24F3"/>
    <w:rsid w:val="00EE4AB1"/>
    <w:rsid w:val="00EF6356"/>
    <w:rsid w:val="00EF7428"/>
    <w:rsid w:val="00EF7ABA"/>
    <w:rsid w:val="00F062ED"/>
    <w:rsid w:val="00F14EA5"/>
    <w:rsid w:val="00F22F8B"/>
    <w:rsid w:val="00F314C3"/>
    <w:rsid w:val="00F31539"/>
    <w:rsid w:val="00F442CF"/>
    <w:rsid w:val="00F45AEB"/>
    <w:rsid w:val="00F700CE"/>
    <w:rsid w:val="00F75851"/>
    <w:rsid w:val="00F87BCD"/>
    <w:rsid w:val="00F938BC"/>
    <w:rsid w:val="00F93E38"/>
    <w:rsid w:val="00FB589E"/>
    <w:rsid w:val="00FC1435"/>
    <w:rsid w:val="00FC2B71"/>
    <w:rsid w:val="00FC78AA"/>
    <w:rsid w:val="00FD30BE"/>
    <w:rsid w:val="00FD503B"/>
    <w:rsid w:val="00FE32B7"/>
    <w:rsid w:val="00FE6784"/>
    <w:rsid w:val="00FF505E"/>
    <w:rsid w:val="00FF7B4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B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290BBE"/>
    <w:pPr>
      <w:spacing w:before="75" w:after="75" w:line="240" w:lineRule="auto"/>
      <w:jc w:val="right"/>
    </w:pPr>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576FFE"/>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576FFE"/>
    <w:rPr>
      <w:rFonts w:cs="Times New Roman"/>
    </w:rPr>
  </w:style>
  <w:style w:type="paragraph" w:styleId="Footer">
    <w:name w:val="footer"/>
    <w:basedOn w:val="Normal"/>
    <w:link w:val="FooterChar"/>
    <w:uiPriority w:val="99"/>
    <w:rsid w:val="00576FF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576FFE"/>
    <w:rPr>
      <w:rFonts w:cs="Times New Roman"/>
    </w:rPr>
  </w:style>
  <w:style w:type="paragraph" w:styleId="BalloonText">
    <w:name w:val="Balloon Text"/>
    <w:basedOn w:val="Normal"/>
    <w:link w:val="BalloonTextChar"/>
    <w:uiPriority w:val="99"/>
    <w:semiHidden/>
    <w:rsid w:val="00005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3A6"/>
    <w:rPr>
      <w:rFonts w:ascii="Tahoma" w:hAnsi="Tahoma" w:cs="Tahoma"/>
      <w:sz w:val="16"/>
      <w:szCs w:val="16"/>
    </w:rPr>
  </w:style>
  <w:style w:type="paragraph" w:styleId="BodyTextIndent">
    <w:name w:val="Body Text Indent"/>
    <w:basedOn w:val="Normal"/>
    <w:link w:val="BodyTextIndentChar"/>
    <w:uiPriority w:val="99"/>
    <w:rsid w:val="00414026"/>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uiPriority w:val="99"/>
    <w:locked/>
    <w:rsid w:val="00414026"/>
    <w:rPr>
      <w:rFonts w:ascii="Times New Roman" w:hAnsi="Times New Roman" w:cs="Times New Roman"/>
      <w:sz w:val="24"/>
      <w:szCs w:val="24"/>
      <w:lang w:eastAsia="lv-LV"/>
    </w:rPr>
  </w:style>
  <w:style w:type="character" w:styleId="Hyperlink">
    <w:name w:val="Hyperlink"/>
    <w:basedOn w:val="DefaultParagraphFont"/>
    <w:uiPriority w:val="99"/>
    <w:rsid w:val="00414026"/>
    <w:rPr>
      <w:rFonts w:cs="Times New Roman"/>
      <w:color w:val="0000FF"/>
      <w:u w:val="single"/>
    </w:rPr>
  </w:style>
  <w:style w:type="paragraph" w:styleId="ListParagraph">
    <w:name w:val="List Paragraph"/>
    <w:basedOn w:val="Normal"/>
    <w:uiPriority w:val="99"/>
    <w:qFormat/>
    <w:rsid w:val="006362E8"/>
    <w:pPr>
      <w:ind w:left="720"/>
    </w:pPr>
  </w:style>
  <w:style w:type="paragraph" w:styleId="NormalWeb">
    <w:name w:val="Normal (Web)"/>
    <w:basedOn w:val="Normal"/>
    <w:uiPriority w:val="99"/>
    <w:semiHidden/>
    <w:rsid w:val="003444FF"/>
    <w:pPr>
      <w:spacing w:after="0" w:line="240" w:lineRule="auto"/>
    </w:pPr>
    <w:rPr>
      <w:rFonts w:ascii="Helvetica" w:eastAsia="Times New Roman" w:hAnsi="Helvetica" w:cs="Helvetica"/>
      <w:color w:val="353535"/>
      <w:sz w:val="18"/>
      <w:szCs w:val="18"/>
      <w:lang w:eastAsia="lv-LV"/>
    </w:rPr>
  </w:style>
  <w:style w:type="paragraph" w:customStyle="1" w:styleId="RakstzCharCharRakstzCharCharRakstz">
    <w:name w:val="Rakstz. Char Char Rakstz. Char Char Rakstz."/>
    <w:basedOn w:val="Normal"/>
    <w:uiPriority w:val="99"/>
    <w:rsid w:val="002E5F23"/>
    <w:pPr>
      <w:spacing w:after="160" w:line="240" w:lineRule="exact"/>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372</TotalTime>
  <Pages>12</Pages>
  <Words>14244</Words>
  <Characters>8120</Characters>
  <Application>Microsoft Office Outlook</Application>
  <DocSecurity>0</DocSecurity>
  <Lines>0</Lines>
  <Paragraphs>0</Paragraphs>
  <ScaleCrop>false</ScaleCrop>
  <Company>Tieslietu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2008.gada 30.jūnija noteikumos Nr.485 "Zvērinātu notāru eksāmena un kvalifikācijas pārbaudes kārtība"</dc:title>
  <dc:subject>Noteikumu projekts</dc:subject>
  <dc:creator>Nils Bīlands</dc:creator>
  <cp:keywords/>
  <dc:description>Sagatavotājs: N.Bīlands Nils.Bilands@tm.gov.lv; tel. 67036769, fakss 67036852 </dc:description>
  <cp:lastModifiedBy>Erna Ivanova</cp:lastModifiedBy>
  <cp:revision>78</cp:revision>
  <cp:lastPrinted>2011-01-03T10:21:00Z</cp:lastPrinted>
  <dcterms:created xsi:type="dcterms:W3CDTF">2010-11-08T09:06:00Z</dcterms:created>
  <dcterms:modified xsi:type="dcterms:W3CDTF">2011-01-05T07:13:00Z</dcterms:modified>
</cp:coreProperties>
</file>