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DC" w:rsidRPr="00BC47FB" w:rsidRDefault="00074FDC" w:rsidP="00BC47FB">
      <w:pPr>
        <w:spacing w:after="0" w:line="240" w:lineRule="auto"/>
        <w:jc w:val="right"/>
        <w:rPr>
          <w:rFonts w:ascii="Times New Roman" w:hAnsi="Times New Roman" w:cs="Times New Roman"/>
          <w:sz w:val="28"/>
          <w:lang w:bidi="en-US"/>
        </w:rPr>
      </w:pPr>
      <w:r w:rsidRPr="00074FDC">
        <w:rPr>
          <w:rFonts w:ascii="Times New Roman" w:hAnsi="Times New Roman" w:cs="Times New Roman"/>
          <w:sz w:val="28"/>
          <w:lang w:bidi="en-US"/>
        </w:rPr>
        <w:t>Projekts</w:t>
      </w:r>
    </w:p>
    <w:p w:rsidR="00CB4B2F" w:rsidRPr="00074FDC" w:rsidRDefault="00CB4B2F" w:rsidP="00074FDC">
      <w:pPr>
        <w:spacing w:after="0" w:line="240" w:lineRule="auto"/>
        <w:jc w:val="right"/>
        <w:rPr>
          <w:rFonts w:ascii="Times New Roman" w:hAnsi="Times New Roman" w:cs="Times New Roman"/>
          <w:sz w:val="28"/>
          <w:szCs w:val="28"/>
          <w:lang w:bidi="en-US"/>
        </w:rPr>
      </w:pPr>
    </w:p>
    <w:p w:rsidR="00074FDC" w:rsidRPr="00074FDC" w:rsidRDefault="00074FDC" w:rsidP="00074FDC">
      <w:pPr>
        <w:spacing w:after="0" w:line="240" w:lineRule="auto"/>
        <w:jc w:val="center"/>
        <w:rPr>
          <w:rFonts w:ascii="Times New Roman" w:hAnsi="Times New Roman" w:cs="Times New Roman"/>
          <w:sz w:val="28"/>
          <w:lang w:bidi="en-US"/>
        </w:rPr>
      </w:pPr>
      <w:r w:rsidRPr="00074FDC">
        <w:rPr>
          <w:rFonts w:ascii="Times New Roman" w:hAnsi="Times New Roman" w:cs="Times New Roman"/>
          <w:sz w:val="28"/>
          <w:lang w:bidi="en-US"/>
        </w:rPr>
        <w:t>LATVIJAS REPUBLIKAS MINISTRU KABINETS</w:t>
      </w:r>
    </w:p>
    <w:p w:rsidR="00BC47FB" w:rsidRPr="00074FDC" w:rsidRDefault="00BC47FB" w:rsidP="00074FDC">
      <w:pPr>
        <w:spacing w:after="0" w:line="240" w:lineRule="auto"/>
        <w:rPr>
          <w:rFonts w:ascii="Times New Roman" w:hAnsi="Times New Roman" w:cs="Times New Roman"/>
          <w:sz w:val="28"/>
          <w:szCs w:val="28"/>
          <w:lang w:bidi="en-US"/>
        </w:rPr>
      </w:pPr>
    </w:p>
    <w:p w:rsidR="00074FDC" w:rsidRPr="00074FDC" w:rsidRDefault="00074FDC" w:rsidP="00074FDC">
      <w:pPr>
        <w:spacing w:after="0" w:line="240" w:lineRule="auto"/>
        <w:rPr>
          <w:rFonts w:ascii="Times New Roman" w:hAnsi="Times New Roman" w:cs="Times New Roman"/>
          <w:sz w:val="28"/>
          <w:szCs w:val="28"/>
          <w:lang w:bidi="en-US"/>
        </w:rPr>
      </w:pPr>
      <w:r w:rsidRPr="00074FDC">
        <w:rPr>
          <w:rFonts w:ascii="Times New Roman" w:hAnsi="Times New Roman" w:cs="Times New Roman"/>
          <w:sz w:val="28"/>
          <w:szCs w:val="28"/>
          <w:lang w:bidi="en-US"/>
        </w:rPr>
        <w:t xml:space="preserve">2013. gada ________ </w:t>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t xml:space="preserve">         Noteikumi </w:t>
      </w:r>
      <w:proofErr w:type="spellStart"/>
      <w:r w:rsidRPr="00074FDC">
        <w:rPr>
          <w:rFonts w:ascii="Times New Roman" w:hAnsi="Times New Roman" w:cs="Times New Roman"/>
          <w:sz w:val="28"/>
          <w:szCs w:val="28"/>
          <w:lang w:bidi="en-US"/>
        </w:rPr>
        <w:t>Nr</w:t>
      </w:r>
      <w:proofErr w:type="spellEnd"/>
      <w:r w:rsidRPr="00074FDC">
        <w:rPr>
          <w:rFonts w:ascii="Times New Roman" w:hAnsi="Times New Roman" w:cs="Times New Roman"/>
          <w:sz w:val="28"/>
          <w:szCs w:val="28"/>
          <w:lang w:bidi="en-US"/>
        </w:rPr>
        <w:t>. ______</w:t>
      </w:r>
    </w:p>
    <w:p w:rsidR="00BC47FB" w:rsidRDefault="00074FDC" w:rsidP="00074FDC">
      <w:pPr>
        <w:spacing w:after="0" w:line="240" w:lineRule="auto"/>
        <w:rPr>
          <w:rFonts w:ascii="Times New Roman" w:hAnsi="Times New Roman" w:cs="Times New Roman"/>
          <w:sz w:val="28"/>
          <w:szCs w:val="28"/>
          <w:lang w:bidi="en-US"/>
        </w:rPr>
      </w:pPr>
      <w:r w:rsidRPr="00074FDC">
        <w:rPr>
          <w:rFonts w:ascii="Times New Roman" w:hAnsi="Times New Roman" w:cs="Times New Roman"/>
          <w:sz w:val="28"/>
          <w:szCs w:val="28"/>
          <w:lang w:bidi="en-US"/>
        </w:rPr>
        <w:t>Rīgā</w:t>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r>
      <w:r w:rsidRPr="00074FDC">
        <w:rPr>
          <w:rFonts w:ascii="Times New Roman" w:hAnsi="Times New Roman" w:cs="Times New Roman"/>
          <w:sz w:val="28"/>
          <w:szCs w:val="28"/>
          <w:lang w:bidi="en-US"/>
        </w:rPr>
        <w:tab/>
        <w:t xml:space="preserve">    (</w:t>
      </w:r>
      <w:proofErr w:type="spellStart"/>
      <w:r w:rsidRPr="00074FDC">
        <w:rPr>
          <w:rFonts w:ascii="Times New Roman" w:hAnsi="Times New Roman" w:cs="Times New Roman"/>
          <w:sz w:val="28"/>
          <w:szCs w:val="28"/>
          <w:lang w:bidi="en-US"/>
        </w:rPr>
        <w:t>prot</w:t>
      </w:r>
      <w:proofErr w:type="spellEnd"/>
      <w:r w:rsidRPr="00074FDC">
        <w:rPr>
          <w:rFonts w:ascii="Times New Roman" w:hAnsi="Times New Roman" w:cs="Times New Roman"/>
          <w:sz w:val="28"/>
          <w:szCs w:val="28"/>
          <w:lang w:bidi="en-US"/>
        </w:rPr>
        <w:t xml:space="preserve">. </w:t>
      </w:r>
      <w:proofErr w:type="spellStart"/>
      <w:r w:rsidRPr="00074FDC">
        <w:rPr>
          <w:rFonts w:ascii="Times New Roman" w:hAnsi="Times New Roman" w:cs="Times New Roman"/>
          <w:sz w:val="28"/>
          <w:szCs w:val="28"/>
          <w:lang w:bidi="en-US"/>
        </w:rPr>
        <w:t>Nr</w:t>
      </w:r>
      <w:proofErr w:type="spellEnd"/>
      <w:r w:rsidRPr="00074FDC">
        <w:rPr>
          <w:rFonts w:ascii="Times New Roman" w:hAnsi="Times New Roman" w:cs="Times New Roman"/>
          <w:sz w:val="28"/>
          <w:szCs w:val="28"/>
          <w:lang w:bidi="en-US"/>
        </w:rPr>
        <w:t>. ______.§)</w:t>
      </w:r>
    </w:p>
    <w:p w:rsidR="00BC47FB" w:rsidRDefault="00BC47FB" w:rsidP="00074FDC">
      <w:pPr>
        <w:spacing w:after="0" w:line="240" w:lineRule="auto"/>
        <w:rPr>
          <w:rFonts w:ascii="Times New Roman" w:hAnsi="Times New Roman" w:cs="Times New Roman"/>
          <w:sz w:val="28"/>
          <w:szCs w:val="28"/>
          <w:lang w:bidi="en-US"/>
        </w:rPr>
      </w:pPr>
    </w:p>
    <w:p w:rsidR="00CB4B2F" w:rsidRPr="00074FDC" w:rsidRDefault="00CB4B2F" w:rsidP="00074FDC">
      <w:pPr>
        <w:spacing w:after="0" w:line="240" w:lineRule="auto"/>
        <w:rPr>
          <w:rFonts w:ascii="Times New Roman" w:hAnsi="Times New Roman" w:cs="Times New Roman"/>
          <w:sz w:val="28"/>
          <w:szCs w:val="28"/>
          <w:lang w:bidi="en-US"/>
        </w:rPr>
      </w:pPr>
    </w:p>
    <w:p w:rsidR="00074FDC" w:rsidRPr="00074FDC" w:rsidRDefault="00074FDC" w:rsidP="00074FDC">
      <w:pPr>
        <w:spacing w:after="0" w:line="240" w:lineRule="auto"/>
        <w:jc w:val="center"/>
        <w:rPr>
          <w:rFonts w:ascii="Times New Roman" w:eastAsia="Times New Roman" w:hAnsi="Times New Roman" w:cs="Times New Roman"/>
          <w:b/>
          <w:bCs/>
          <w:sz w:val="28"/>
          <w:szCs w:val="28"/>
          <w:lang w:eastAsia="lv-LV"/>
        </w:rPr>
      </w:pPr>
      <w:r w:rsidRPr="00074FDC">
        <w:rPr>
          <w:rFonts w:ascii="Times New Roman" w:hAnsi="Times New Roman" w:cs="Times New Roman"/>
          <w:b/>
          <w:sz w:val="28"/>
          <w:szCs w:val="28"/>
          <w:lang w:bidi="en-US"/>
        </w:rPr>
        <w:t xml:space="preserve">Noteikumi par </w:t>
      </w:r>
      <w:r w:rsidRPr="00074FDC">
        <w:rPr>
          <w:rFonts w:ascii="Times New Roman" w:eastAsia="Times New Roman" w:hAnsi="Times New Roman" w:cs="Times New Roman"/>
          <w:b/>
          <w:bCs/>
          <w:sz w:val="28"/>
          <w:szCs w:val="28"/>
          <w:lang w:eastAsia="lv-LV"/>
        </w:rPr>
        <w:t>izpildu darbību veikšana</w:t>
      </w:r>
      <w:r w:rsidR="00366D60">
        <w:rPr>
          <w:rFonts w:ascii="Times New Roman" w:eastAsia="Times New Roman" w:hAnsi="Times New Roman" w:cs="Times New Roman"/>
          <w:b/>
          <w:bCs/>
          <w:sz w:val="28"/>
          <w:szCs w:val="28"/>
          <w:lang w:eastAsia="lv-LV"/>
        </w:rPr>
        <w:t>i nepieciešamajiem izdevumiem</w:t>
      </w:r>
    </w:p>
    <w:p w:rsidR="00CB4B2F" w:rsidRPr="00074FDC" w:rsidRDefault="00CB4B2F" w:rsidP="00074FDC">
      <w:pPr>
        <w:spacing w:after="0" w:line="240" w:lineRule="auto"/>
        <w:jc w:val="center"/>
        <w:rPr>
          <w:rFonts w:ascii="Times New Roman" w:hAnsi="Times New Roman" w:cs="Times New Roman"/>
          <w:sz w:val="28"/>
          <w:szCs w:val="28"/>
          <w:lang w:bidi="en-US"/>
        </w:rPr>
      </w:pPr>
    </w:p>
    <w:p w:rsidR="00074FDC" w:rsidRPr="00074FDC" w:rsidRDefault="00074FDC" w:rsidP="00074FDC">
      <w:pPr>
        <w:spacing w:after="0" w:line="240" w:lineRule="auto"/>
        <w:jc w:val="right"/>
        <w:rPr>
          <w:rFonts w:ascii="Times New Roman" w:eastAsia="Times New Roman" w:hAnsi="Times New Roman" w:cs="Times New Roman"/>
          <w:iCs/>
          <w:sz w:val="28"/>
          <w:szCs w:val="28"/>
          <w:lang w:val="en-US" w:eastAsia="lv-LV" w:bidi="en-US"/>
        </w:rPr>
      </w:pPr>
      <w:r w:rsidRPr="00074FDC">
        <w:rPr>
          <w:rFonts w:ascii="Times New Roman" w:hAnsi="Times New Roman" w:cs="Times New Roman"/>
          <w:sz w:val="28"/>
          <w:szCs w:val="28"/>
          <w:lang w:bidi="en-US"/>
        </w:rPr>
        <w:t xml:space="preserve">Izdoti saskaņā ar </w:t>
      </w:r>
      <w:hyperlink r:id="rId7" w:tgtFrame="_blank" w:history="1">
        <w:proofErr w:type="spellStart"/>
        <w:r w:rsidRPr="00074FDC">
          <w:rPr>
            <w:rFonts w:ascii="Times New Roman" w:eastAsia="Times New Roman" w:hAnsi="Times New Roman" w:cs="Times New Roman"/>
            <w:iCs/>
            <w:sz w:val="28"/>
            <w:szCs w:val="28"/>
            <w:lang w:val="en-US" w:eastAsia="lv-LV" w:bidi="en-US"/>
          </w:rPr>
          <w:t>Civilprocesa</w:t>
        </w:r>
        <w:proofErr w:type="spellEnd"/>
        <w:r w:rsidRPr="00074FDC">
          <w:rPr>
            <w:rFonts w:ascii="Times New Roman" w:eastAsia="Times New Roman" w:hAnsi="Times New Roman" w:cs="Times New Roman"/>
            <w:iCs/>
            <w:sz w:val="28"/>
            <w:szCs w:val="28"/>
            <w:lang w:val="en-US" w:eastAsia="lv-LV" w:bidi="en-US"/>
          </w:rPr>
          <w:t xml:space="preserve"> </w:t>
        </w:r>
        <w:proofErr w:type="spellStart"/>
        <w:r w:rsidRPr="00074FDC">
          <w:rPr>
            <w:rFonts w:ascii="Times New Roman" w:eastAsia="Times New Roman" w:hAnsi="Times New Roman" w:cs="Times New Roman"/>
            <w:iCs/>
            <w:sz w:val="28"/>
            <w:szCs w:val="28"/>
            <w:lang w:val="en-US" w:eastAsia="lv-LV" w:bidi="en-US"/>
          </w:rPr>
          <w:t>likuma</w:t>
        </w:r>
        <w:proofErr w:type="spellEnd"/>
      </w:hyperlink>
      <w:r w:rsidRPr="00074FDC">
        <w:rPr>
          <w:rFonts w:ascii="Times New Roman" w:eastAsia="Times New Roman" w:hAnsi="Times New Roman" w:cs="Times New Roman"/>
          <w:iCs/>
          <w:sz w:val="28"/>
          <w:szCs w:val="28"/>
          <w:lang w:val="en-US" w:eastAsia="lv-LV" w:bidi="en-US"/>
        </w:rPr>
        <w:t xml:space="preserve"> </w:t>
      </w:r>
    </w:p>
    <w:p w:rsidR="00074FDC" w:rsidRPr="00074FDC" w:rsidRDefault="00316CDB" w:rsidP="00074FDC">
      <w:pPr>
        <w:spacing w:after="0" w:line="240" w:lineRule="auto"/>
        <w:jc w:val="right"/>
        <w:rPr>
          <w:rFonts w:ascii="Times New Roman" w:hAnsi="Times New Roman" w:cs="Times New Roman"/>
          <w:sz w:val="28"/>
          <w:szCs w:val="28"/>
          <w:lang w:bidi="en-US"/>
        </w:rPr>
      </w:pPr>
      <w:hyperlink r:id="rId8" w:tgtFrame="_blank" w:history="1">
        <w:r w:rsidR="003D0B01" w:rsidRPr="003D0B01">
          <w:rPr>
            <w:rFonts w:ascii="Times New Roman" w:hAnsi="Times New Roman" w:cs="Times New Roman"/>
            <w:iCs/>
            <w:sz w:val="28"/>
            <w:szCs w:val="28"/>
          </w:rPr>
          <w:t>Civilprocesa likuma</w:t>
        </w:r>
      </w:hyperlink>
      <w:r w:rsidR="003D0B01" w:rsidRPr="003D0B01">
        <w:rPr>
          <w:rFonts w:ascii="Times New Roman" w:hAnsi="Times New Roman" w:cs="Times New Roman"/>
          <w:iCs/>
          <w:sz w:val="28"/>
          <w:szCs w:val="28"/>
        </w:rPr>
        <w:t xml:space="preserve"> 567.</w:t>
      </w:r>
      <w:r w:rsidR="003D0B01">
        <w:rPr>
          <w:rFonts w:ascii="Times New Roman" w:hAnsi="Times New Roman" w:cs="Times New Roman"/>
          <w:iCs/>
          <w:sz w:val="28"/>
          <w:szCs w:val="28"/>
        </w:rPr>
        <w:t> </w:t>
      </w:r>
      <w:r w:rsidR="003D0B01" w:rsidRPr="003D0B01">
        <w:rPr>
          <w:rFonts w:ascii="Times New Roman" w:hAnsi="Times New Roman" w:cs="Times New Roman"/>
          <w:iCs/>
          <w:sz w:val="28"/>
          <w:szCs w:val="28"/>
        </w:rPr>
        <w:t>panta ceturto daļu un 620.</w:t>
      </w:r>
      <w:r w:rsidR="003D0B01" w:rsidRPr="003D0B01">
        <w:rPr>
          <w:rFonts w:ascii="Times New Roman" w:hAnsi="Times New Roman" w:cs="Times New Roman"/>
          <w:iCs/>
          <w:sz w:val="28"/>
          <w:szCs w:val="28"/>
          <w:vertAlign w:val="superscript"/>
        </w:rPr>
        <w:t>10</w:t>
      </w:r>
      <w:r w:rsidR="003D0B01">
        <w:rPr>
          <w:rFonts w:ascii="Times New Roman" w:hAnsi="Times New Roman" w:cs="Times New Roman"/>
          <w:iCs/>
          <w:sz w:val="28"/>
          <w:szCs w:val="28"/>
        </w:rPr>
        <w:t> </w:t>
      </w:r>
      <w:r w:rsidR="003D0B01" w:rsidRPr="003D0B01">
        <w:rPr>
          <w:rFonts w:ascii="Times New Roman" w:hAnsi="Times New Roman" w:cs="Times New Roman"/>
          <w:iCs/>
          <w:sz w:val="28"/>
          <w:szCs w:val="28"/>
        </w:rPr>
        <w:t>panta otro daļu</w:t>
      </w:r>
    </w:p>
    <w:p w:rsidR="00074FDC" w:rsidRPr="00074FDC" w:rsidRDefault="00074FDC" w:rsidP="00074FDC">
      <w:pPr>
        <w:spacing w:after="0" w:line="240" w:lineRule="auto"/>
        <w:jc w:val="right"/>
        <w:rPr>
          <w:rFonts w:ascii="Times New Roman" w:hAnsi="Times New Roman" w:cs="Times New Roman"/>
          <w:sz w:val="28"/>
          <w:szCs w:val="28"/>
          <w:lang w:bidi="en-US"/>
        </w:rPr>
      </w:pPr>
    </w:p>
    <w:p w:rsidR="00074FDC" w:rsidRPr="00074FDC" w:rsidRDefault="00074FDC" w:rsidP="00074FDC">
      <w:pPr>
        <w:spacing w:after="0" w:line="240" w:lineRule="auto"/>
        <w:jc w:val="center"/>
        <w:rPr>
          <w:rFonts w:ascii="Times New Roman" w:hAnsi="Times New Roman" w:cs="Times New Roman"/>
          <w:b/>
          <w:sz w:val="28"/>
          <w:szCs w:val="28"/>
          <w:lang w:bidi="en-US"/>
        </w:rPr>
      </w:pPr>
      <w:bookmarkStart w:id="0" w:name="127405"/>
      <w:r w:rsidRPr="00074FDC">
        <w:rPr>
          <w:rFonts w:ascii="Times New Roman" w:hAnsi="Times New Roman" w:cs="Times New Roman"/>
          <w:b/>
          <w:sz w:val="28"/>
          <w:szCs w:val="28"/>
          <w:lang w:bidi="en-US"/>
        </w:rPr>
        <w:t>I. Vispārīgais jautājum</w:t>
      </w:r>
      <w:bookmarkEnd w:id="0"/>
      <w:r w:rsidRPr="00074FDC">
        <w:rPr>
          <w:rFonts w:ascii="Times New Roman" w:hAnsi="Times New Roman" w:cs="Times New Roman"/>
          <w:b/>
          <w:sz w:val="28"/>
          <w:szCs w:val="28"/>
          <w:lang w:bidi="en-US"/>
        </w:rPr>
        <w:t>s</w:t>
      </w:r>
    </w:p>
    <w:p w:rsidR="00074FDC" w:rsidRPr="00074FDC" w:rsidRDefault="00074FDC" w:rsidP="00074FDC">
      <w:pPr>
        <w:spacing w:after="0" w:line="240" w:lineRule="auto"/>
        <w:jc w:val="center"/>
        <w:rPr>
          <w:rFonts w:ascii="Times New Roman" w:hAnsi="Times New Roman" w:cs="Times New Roman"/>
          <w:b/>
          <w:sz w:val="28"/>
          <w:szCs w:val="28"/>
          <w:lang w:bidi="en-US"/>
        </w:rPr>
      </w:pPr>
    </w:p>
    <w:p w:rsidR="00074FDC" w:rsidRPr="00074FDC" w:rsidRDefault="00074FDC" w:rsidP="00074FDC">
      <w:pPr>
        <w:spacing w:after="0" w:line="240" w:lineRule="auto"/>
        <w:ind w:firstLine="720"/>
        <w:jc w:val="both"/>
        <w:rPr>
          <w:rFonts w:ascii="Times New Roman" w:hAnsi="Times New Roman" w:cs="Times New Roman"/>
          <w:sz w:val="28"/>
          <w:szCs w:val="28"/>
          <w:lang w:bidi="en-US"/>
        </w:rPr>
      </w:pPr>
      <w:bookmarkStart w:id="1" w:name="p1"/>
      <w:bookmarkEnd w:id="1"/>
      <w:r w:rsidRPr="00074FDC">
        <w:rPr>
          <w:rFonts w:ascii="Times New Roman" w:hAnsi="Times New Roman" w:cs="Times New Roman"/>
          <w:sz w:val="28"/>
          <w:szCs w:val="28"/>
          <w:lang w:bidi="en-US"/>
        </w:rPr>
        <w:t>1. Noteikumi nosaka:</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1.1. izpildu darbību veikšanai nepieciešamo izdevumu apmēru un to maksāšanas kārtību;</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1.2. ar nolēmuma izpildes nodrošināšanu saistīto izdevumu apmēru un maksāšanas kārtību lietās par bērna nogādāšanu atpakaļ uz valsti, kurā ir viņa dzīvesvieta;</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1.3. zvērinātam tiesu izpildītājam izmaksājamās kompensācijas apmēra noteikšanas un izmaksas kārtību gadījumos, kad piedzinējs ir atbrīvots no sprieduma izpildes izdevumu samaksas.</w:t>
      </w:r>
    </w:p>
    <w:p w:rsidR="00074FDC" w:rsidRPr="00074FDC" w:rsidRDefault="00074FDC" w:rsidP="00074FDC">
      <w:pPr>
        <w:spacing w:after="0" w:line="240" w:lineRule="auto"/>
        <w:rPr>
          <w:rFonts w:ascii="Times New Roman" w:hAnsi="Times New Roman" w:cs="Times New Roman"/>
          <w:sz w:val="28"/>
          <w:szCs w:val="28"/>
          <w:highlight w:val="yellow"/>
          <w:lang w:bidi="en-US"/>
        </w:rPr>
      </w:pPr>
      <w:bookmarkStart w:id="2" w:name="p2"/>
      <w:bookmarkEnd w:id="2"/>
    </w:p>
    <w:p w:rsidR="00074FDC" w:rsidRPr="00074FDC" w:rsidRDefault="00074FDC" w:rsidP="00074FDC">
      <w:pPr>
        <w:spacing w:after="0" w:line="240" w:lineRule="auto"/>
        <w:jc w:val="center"/>
        <w:rPr>
          <w:rFonts w:ascii="Times New Roman" w:hAnsi="Times New Roman" w:cs="Times New Roman"/>
          <w:b/>
          <w:sz w:val="28"/>
          <w:szCs w:val="28"/>
          <w:lang w:bidi="en-US"/>
        </w:rPr>
      </w:pPr>
      <w:r w:rsidRPr="00074FDC">
        <w:rPr>
          <w:rFonts w:ascii="Times New Roman" w:hAnsi="Times New Roman" w:cs="Times New Roman"/>
          <w:b/>
          <w:sz w:val="28"/>
          <w:szCs w:val="28"/>
          <w:lang w:bidi="en-US"/>
        </w:rPr>
        <w:t>II</w:t>
      </w:r>
      <w:r w:rsidR="001D5036">
        <w:rPr>
          <w:rFonts w:ascii="Times New Roman" w:hAnsi="Times New Roman" w:cs="Times New Roman"/>
          <w:b/>
          <w:sz w:val="28"/>
          <w:szCs w:val="28"/>
          <w:lang w:bidi="en-US"/>
        </w:rPr>
        <w:t>.</w:t>
      </w:r>
      <w:r w:rsidRPr="00074FDC">
        <w:rPr>
          <w:rFonts w:ascii="Times New Roman" w:hAnsi="Times New Roman" w:cs="Times New Roman"/>
          <w:b/>
          <w:sz w:val="28"/>
          <w:szCs w:val="28"/>
          <w:lang w:bidi="en-US"/>
        </w:rPr>
        <w:t> Izpildu darbību veikšanai nepieciešamo izdevumu apmērs un to maksāšanas kārtība</w:t>
      </w:r>
    </w:p>
    <w:p w:rsidR="00074FDC" w:rsidRPr="00074FDC" w:rsidRDefault="00074FDC" w:rsidP="00074FDC">
      <w:pPr>
        <w:spacing w:after="0" w:line="240" w:lineRule="auto"/>
        <w:rPr>
          <w:rFonts w:ascii="Times New Roman" w:hAnsi="Times New Roman" w:cs="Times New Roman"/>
          <w:sz w:val="28"/>
          <w:szCs w:val="28"/>
          <w:highlight w:val="yellow"/>
          <w:lang w:bidi="en-US"/>
        </w:rPr>
      </w:pP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 Nepieciešamos izdevumus, kas zvērinātam tiesu izpildītājam radušies, veicot izpildu darbības, sedz šādā apmērā:</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2.1. par pasta izdevumiem – atbilstoši pasta pakalpojumu sniedzēja noteiktajam tarifam;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2.2. par dokumentu piegādāšanu, izmantojot citu piegādes veidu, – atbilstoši izvēlētajam piegādes veidam;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2.3. par banku un citu iestāžu pakalpojumiem – atbilstoši šo iestāžu izcenojumiem;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2.4. par informācijas saņemšanu, informācijas sniedzēja ņemto maksu un informācijas pieprasīšanas izmaksām – atbilstoši izvēlētajam pieprasīšanas līdzeklim;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2.5. par mantas izsoles sludinājuma, uzaicinājuma un citu izpildes gaitā nepieciešamo sludinājumu publicēšanu – atbilstoši noteiktajam izcenojumam parastajā kārtībā;</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2.6. par citiem izdevumiem – atbilstoši preces pārdevēja vai pakalpojuma sniedzēja izcenojumiem.</w:t>
      </w:r>
    </w:p>
    <w:p w:rsidR="00074FDC" w:rsidRPr="00074FDC" w:rsidRDefault="00074FDC" w:rsidP="00074FDC">
      <w:pPr>
        <w:spacing w:after="0" w:line="240" w:lineRule="auto"/>
        <w:ind w:firstLine="300"/>
        <w:jc w:val="both"/>
        <w:rPr>
          <w:rFonts w:ascii="Times New Roman" w:eastAsia="Times New Roman" w:hAnsi="Times New Roman" w:cs="Times New Roman"/>
          <w:sz w:val="28"/>
          <w:szCs w:val="28"/>
          <w:lang w:eastAsia="lv-LV"/>
        </w:rPr>
      </w:pP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bookmarkStart w:id="3" w:name="p-406268"/>
      <w:bookmarkStart w:id="4" w:name="p3"/>
      <w:bookmarkEnd w:id="3"/>
      <w:bookmarkEnd w:id="4"/>
      <w:r w:rsidRPr="00074FDC">
        <w:rPr>
          <w:rFonts w:ascii="Times New Roman" w:eastAsia="Times New Roman" w:hAnsi="Times New Roman" w:cs="Times New Roman"/>
          <w:sz w:val="28"/>
          <w:szCs w:val="28"/>
          <w:lang w:eastAsia="lv-LV"/>
        </w:rPr>
        <w:t>3. Izdevumus, kas saskaņā ar attiecīgu līgumu izlietoti par eksperta pakalpojumiem, parādniekam piederošās mantas pārvadāšanu, glabāšanu (arī īpašuma pārraudzības izdevumus) vai iznīcināšanu, sedz saskaņā ar pakalpojuma sniedzēja izcenojumu, bet nepārsniedzot attiecīgajā apvidū esošo vidējo maksu par atbilstošiem pakalpojumiem.</w:t>
      </w:r>
    </w:p>
    <w:p w:rsidR="00074FDC" w:rsidRPr="00074FDC" w:rsidRDefault="00074FDC" w:rsidP="00074FDC">
      <w:pPr>
        <w:spacing w:after="0" w:line="240" w:lineRule="auto"/>
        <w:ind w:firstLine="301"/>
        <w:jc w:val="both"/>
        <w:rPr>
          <w:rFonts w:ascii="Times New Roman" w:eastAsia="Times New Roman" w:hAnsi="Times New Roman" w:cs="Times New Roman"/>
          <w:sz w:val="28"/>
          <w:szCs w:val="28"/>
          <w:lang w:eastAsia="lv-LV"/>
        </w:rPr>
      </w:pP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bookmarkStart w:id="5" w:name="p-406269"/>
      <w:bookmarkStart w:id="6" w:name="p4"/>
      <w:bookmarkEnd w:id="5"/>
      <w:bookmarkEnd w:id="6"/>
      <w:r w:rsidRPr="00074FDC">
        <w:rPr>
          <w:rFonts w:ascii="Times New Roman" w:eastAsia="Times New Roman" w:hAnsi="Times New Roman" w:cs="Times New Roman"/>
          <w:sz w:val="28"/>
          <w:szCs w:val="28"/>
          <w:lang w:eastAsia="lv-LV"/>
        </w:rPr>
        <w:t>4. Ja sprieduma izpildes nodrošināšanai nepieciešams izmantot transportlīdzekli, zvērināts tiesu izpildītājs izmanto tādu transportlīdzekli, lai varētu veikt ar konkrētā sprieduma izpildi saistītās darbības. Ceļa izdevumus šādā gadījumā veido:</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4.1. maksa par transporta biļetēm, ja zvērināts tiesu izpildītājs izmanto sabiedrisko transportu;</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 xml:space="preserve">4.2. izdevumi, kas saistīti ar transportlīdzekļa </w:t>
      </w:r>
      <w:r w:rsidR="00366D60">
        <w:rPr>
          <w:rFonts w:ascii="Times New Roman" w:eastAsia="Times New Roman" w:hAnsi="Times New Roman" w:cs="Times New Roman"/>
          <w:sz w:val="28"/>
          <w:szCs w:val="28"/>
          <w:lang w:eastAsia="lv-LV"/>
        </w:rPr>
        <w:t>nomu</w:t>
      </w:r>
      <w:r w:rsidRPr="00074FDC">
        <w:rPr>
          <w:rFonts w:ascii="Times New Roman" w:eastAsia="Times New Roman" w:hAnsi="Times New Roman" w:cs="Times New Roman"/>
          <w:sz w:val="28"/>
          <w:szCs w:val="28"/>
          <w:lang w:eastAsia="lv-LV"/>
        </w:rPr>
        <w:t xml:space="preserve"> atbilstoši pakalpojuma sniedzēja izcenojumam, bet nepārsniedzot attiecīgajā apvidū esošo maksu par taksometra izmantošanu;</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 xml:space="preserve">4.3. maksa par degvielu (0,10 </w:t>
      </w:r>
      <w:proofErr w:type="spellStart"/>
      <w:r w:rsidRPr="00074FDC">
        <w:rPr>
          <w:rFonts w:ascii="Times New Roman" w:eastAsia="Times New Roman" w:hAnsi="Times New Roman" w:cs="Times New Roman"/>
          <w:i/>
          <w:sz w:val="28"/>
          <w:szCs w:val="28"/>
          <w:lang w:eastAsia="lv-LV"/>
        </w:rPr>
        <w:t>euro</w:t>
      </w:r>
      <w:proofErr w:type="spellEnd"/>
      <w:r w:rsidRPr="00074FDC">
        <w:rPr>
          <w:rFonts w:ascii="Times New Roman" w:eastAsia="Times New Roman" w:hAnsi="Times New Roman" w:cs="Times New Roman"/>
          <w:sz w:val="28"/>
          <w:szCs w:val="28"/>
          <w:lang w:eastAsia="lv-LV"/>
        </w:rPr>
        <w:t xml:space="preserve"> par katru nobraukto kilometru) un kompensācija par transportlīdzekļa nolietojumu un transportlīdzekļa ekspluatācijas izdevumiem (0,04 </w:t>
      </w:r>
      <w:proofErr w:type="spellStart"/>
      <w:r w:rsidRPr="00074FDC">
        <w:rPr>
          <w:rFonts w:ascii="Times New Roman" w:eastAsia="Times New Roman" w:hAnsi="Times New Roman" w:cs="Times New Roman"/>
          <w:i/>
          <w:sz w:val="28"/>
          <w:szCs w:val="28"/>
          <w:lang w:eastAsia="lv-LV"/>
        </w:rPr>
        <w:t>euro</w:t>
      </w:r>
      <w:proofErr w:type="spellEnd"/>
      <w:r w:rsidRPr="00074FDC">
        <w:rPr>
          <w:rFonts w:ascii="Times New Roman" w:eastAsia="Times New Roman" w:hAnsi="Times New Roman" w:cs="Times New Roman"/>
          <w:sz w:val="28"/>
          <w:szCs w:val="28"/>
          <w:lang w:eastAsia="lv-LV"/>
        </w:rPr>
        <w:t xml:space="preserve"> par katru nobraukto kilometru), ja zvērināts tiesu izpildītājs izmanto personīgo transportlīdzekli.</w:t>
      </w:r>
    </w:p>
    <w:p w:rsidR="00074FDC" w:rsidRPr="00074FDC" w:rsidRDefault="00074FDC" w:rsidP="00074FDC">
      <w:pPr>
        <w:spacing w:after="0" w:line="240" w:lineRule="auto"/>
        <w:ind w:firstLine="300"/>
        <w:jc w:val="both"/>
        <w:rPr>
          <w:rFonts w:ascii="Times New Roman" w:eastAsia="Times New Roman" w:hAnsi="Times New Roman" w:cs="Times New Roman"/>
          <w:sz w:val="28"/>
          <w:szCs w:val="28"/>
          <w:lang w:eastAsia="lv-LV"/>
        </w:rPr>
      </w:pP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bookmarkStart w:id="7" w:name="p-406270"/>
      <w:bookmarkStart w:id="8" w:name="p5"/>
      <w:bookmarkEnd w:id="7"/>
      <w:bookmarkEnd w:id="8"/>
      <w:r w:rsidRPr="00074FDC">
        <w:rPr>
          <w:rFonts w:ascii="Times New Roman" w:eastAsia="Times New Roman" w:hAnsi="Times New Roman" w:cs="Times New Roman"/>
          <w:sz w:val="28"/>
          <w:szCs w:val="28"/>
          <w:lang w:eastAsia="lv-LV"/>
        </w:rPr>
        <w:t>5. Piedzinējs var norādīt ierobežojumus zvērinātam tiesu izpildītājam izpildu darbību veikšanai (transporta veidu, paziņošanas veidu vai pieprasāmās informācijas limitu), pirms šādas darbības veiktas, ja vien tie nav pretrunā ar normatīvo aktu prasībām. Ja zvērināts tiesu izpildītājs ir pārkāpis norādītos ierobežojumus, piedzinējam ir tiesības iebilst pret sastādīto aprēķinu.</w:t>
      </w:r>
    </w:p>
    <w:p w:rsidR="00074FDC" w:rsidRPr="00074FDC" w:rsidRDefault="00074FDC" w:rsidP="00074FDC">
      <w:pPr>
        <w:spacing w:after="0" w:line="240" w:lineRule="auto"/>
        <w:ind w:firstLine="301"/>
        <w:jc w:val="both"/>
        <w:rPr>
          <w:rFonts w:ascii="Times New Roman" w:eastAsia="Times New Roman" w:hAnsi="Times New Roman" w:cs="Times New Roman"/>
          <w:sz w:val="28"/>
          <w:szCs w:val="28"/>
          <w:lang w:eastAsia="lv-LV"/>
        </w:rPr>
      </w:pP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bookmarkStart w:id="9" w:name="p-406271"/>
      <w:bookmarkEnd w:id="9"/>
      <w:r w:rsidRPr="00074FDC">
        <w:rPr>
          <w:rFonts w:ascii="Times New Roman" w:eastAsia="Times New Roman" w:hAnsi="Times New Roman" w:cs="Times New Roman"/>
          <w:sz w:val="28"/>
          <w:szCs w:val="28"/>
          <w:lang w:eastAsia="lv-LV"/>
        </w:rPr>
        <w:t>6. Izdevumus, kas saistīti ar izpildu lietas materiālos esoša dokumenta kopijas izgatavošanu, ja tā veikta pēc piedzinēja vai parādnieka lūguma vai kopijas izgatavošana nepieciešama izpildu darbību nodrošināšanai, sedz šādā apmērā:</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 xml:space="preserve">6.1. par A4 formāta kopijas izgatavošanu – </w:t>
      </w:r>
      <w:r w:rsidRPr="00074FDC">
        <w:rPr>
          <w:rFonts w:ascii="Times New Roman" w:hAnsi="Times New Roman" w:cs="Times New Roman"/>
          <w:sz w:val="28"/>
          <w:szCs w:val="28"/>
          <w:lang w:bidi="en-US"/>
        </w:rPr>
        <w:t xml:space="preserve">0,14 </w:t>
      </w:r>
      <w:proofErr w:type="spellStart"/>
      <w:r w:rsidRPr="00074FDC">
        <w:rPr>
          <w:rFonts w:ascii="Times New Roman" w:hAnsi="Times New Roman" w:cs="Times New Roman"/>
          <w:i/>
          <w:sz w:val="28"/>
          <w:szCs w:val="28"/>
          <w:lang w:bidi="en-US"/>
        </w:rPr>
        <w:t>euro</w:t>
      </w:r>
      <w:proofErr w:type="spellEnd"/>
      <w:r w:rsidRPr="00074FDC">
        <w:rPr>
          <w:rFonts w:ascii="Times New Roman" w:eastAsia="Times New Roman" w:hAnsi="Times New Roman" w:cs="Times New Roman"/>
          <w:sz w:val="28"/>
          <w:szCs w:val="28"/>
          <w:lang w:eastAsia="lv-LV"/>
        </w:rPr>
        <w:t xml:space="preserve"> par vienu lapu;</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 xml:space="preserve">6.2. par A4 formāta abpusējas kopijas izgatavošanu – </w:t>
      </w:r>
      <w:r w:rsidRPr="00074FDC">
        <w:rPr>
          <w:rFonts w:ascii="Times New Roman" w:hAnsi="Times New Roman" w:cs="Times New Roman"/>
          <w:sz w:val="28"/>
          <w:szCs w:val="28"/>
          <w:lang w:bidi="en-US"/>
        </w:rPr>
        <w:t xml:space="preserve">0,20 </w:t>
      </w:r>
      <w:proofErr w:type="spellStart"/>
      <w:r w:rsidRPr="00074FDC">
        <w:rPr>
          <w:rFonts w:ascii="Times New Roman" w:hAnsi="Times New Roman" w:cs="Times New Roman"/>
          <w:i/>
          <w:sz w:val="28"/>
          <w:szCs w:val="28"/>
          <w:lang w:bidi="en-US"/>
        </w:rPr>
        <w:t>euro</w:t>
      </w:r>
      <w:proofErr w:type="spellEnd"/>
      <w:r w:rsidRPr="00074FDC">
        <w:rPr>
          <w:rFonts w:ascii="Times New Roman" w:eastAsia="Times New Roman" w:hAnsi="Times New Roman" w:cs="Times New Roman"/>
          <w:sz w:val="28"/>
          <w:szCs w:val="28"/>
          <w:lang w:eastAsia="lv-LV"/>
        </w:rPr>
        <w:t xml:space="preserve"> par vienu lapu.</w:t>
      </w:r>
    </w:p>
    <w:p w:rsidR="00074FDC" w:rsidRPr="00074FDC" w:rsidRDefault="00074FDC" w:rsidP="00074FDC">
      <w:pPr>
        <w:spacing w:after="0" w:line="240" w:lineRule="auto"/>
        <w:ind w:firstLine="300"/>
        <w:jc w:val="both"/>
        <w:rPr>
          <w:rFonts w:ascii="Times New Roman" w:eastAsia="Times New Roman" w:hAnsi="Times New Roman" w:cs="Times New Roman"/>
          <w:sz w:val="28"/>
          <w:szCs w:val="28"/>
          <w:lang w:eastAsia="lv-LV"/>
        </w:rPr>
      </w:pP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bookmarkStart w:id="10" w:name="p-423682"/>
      <w:bookmarkStart w:id="11" w:name="p6.1"/>
      <w:bookmarkEnd w:id="10"/>
      <w:bookmarkEnd w:id="11"/>
      <w:r w:rsidRPr="00074FDC">
        <w:rPr>
          <w:rFonts w:ascii="Times New Roman" w:eastAsia="Times New Roman" w:hAnsi="Times New Roman" w:cs="Times New Roman"/>
          <w:sz w:val="28"/>
          <w:szCs w:val="28"/>
          <w:lang w:eastAsia="lv-LV"/>
        </w:rPr>
        <w:t>7. Lietās par bērna nogādāšanu atpakaļ uz valsti, kurā ir viņa dzīvesvieta, ja piedzinējs nolēmuma izpildē nepiedalās, papildus šajā nodaļā minētajam ar nolēmuma izpildes nodrošināšanu saistītos izdevumus sedz šādā apmērā:</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7.1. par izdevumiem, kas saistīti ar bērna uzturēšanos krīzes centrā vai citos drošos apstākļos, – atbilstoši pakalpojuma sniedzēja izcenojumam;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 xml:space="preserve">7.2. par ceļa izdevumiem, kas saistīti ar bērna nogādāšanu atpakaļ uz valsti, kurā ir viņa dzīvesvieta, tai skaitā, ja nepieciešams, par ceļa izdevumiem turp un atpakaļ bāriņtiesas pārstāvim (neatkarīgi no izmantojamā transportlīdzekļa veida) – atbilstoši pakalpojuma sniedzēja izcenojumam, bet </w:t>
      </w:r>
      <w:r w:rsidRPr="00074FDC">
        <w:rPr>
          <w:rFonts w:ascii="Times New Roman" w:eastAsia="Times New Roman" w:hAnsi="Times New Roman" w:cs="Times New Roman"/>
          <w:sz w:val="28"/>
          <w:szCs w:val="28"/>
          <w:lang w:eastAsia="lv-LV"/>
        </w:rPr>
        <w:lastRenderedPageBreak/>
        <w:t>nepārsniedzot maksu, kāda izvēlētajam transportlīdzeklim noteikta par biļeti ekonomiskajā klasē. Šajā apakšpunktā noteikto ierobežojumu attiecībā uz maksas apmēru var neievērot, ja tas konkrētajā izpildu lietā būtiski kavētu nolēmuma izpildes nodrošināšanu vai varētu radīt kaitējumu bērna interešu aizsardzībai;</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7.3. par tulka pakalpojumiem – atbilstoši pakalpojuma sniedzēja izcenojumam;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7.4. par psihologa pakalpojumiem – atbilstoši pakalpojuma sniedzēja izcenojumam;</w:t>
      </w:r>
    </w:p>
    <w:p w:rsidR="00074FDC" w:rsidRPr="00074FDC" w:rsidRDefault="00074FDC" w:rsidP="00074FDC">
      <w:pPr>
        <w:spacing w:after="0" w:line="240" w:lineRule="auto"/>
        <w:ind w:firstLine="709"/>
        <w:jc w:val="both"/>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7.5. par citiem izdevumiem, kas zvērinātam tiesu izpildītājam vai bāriņtiesai radušies, nodrošinot nolēmuma izpildi, – atbilstoši preces pārdevēja vai pakalpojuma sniedzēja izcenojumiem.</w:t>
      </w:r>
    </w:p>
    <w:p w:rsidR="00074FDC" w:rsidRPr="00074FDC" w:rsidRDefault="00074FDC" w:rsidP="00074FDC">
      <w:pPr>
        <w:spacing w:after="0" w:line="240" w:lineRule="auto"/>
        <w:rPr>
          <w:rFonts w:ascii="Times New Roman" w:hAnsi="Times New Roman" w:cs="Times New Roman"/>
          <w:sz w:val="28"/>
          <w:szCs w:val="28"/>
          <w:lang w:bidi="en-US"/>
        </w:rPr>
      </w:pPr>
      <w:r w:rsidRPr="00074FDC">
        <w:rPr>
          <w:rFonts w:ascii="Times New Roman" w:hAnsi="Times New Roman" w:cs="Times New Roman"/>
          <w:sz w:val="28"/>
          <w:szCs w:val="28"/>
          <w:lang w:bidi="en-US"/>
        </w:rPr>
        <w:tab/>
      </w:r>
    </w:p>
    <w:p w:rsidR="00074FDC" w:rsidRPr="00CB4B2F" w:rsidRDefault="00074FDC" w:rsidP="00074FDC">
      <w:pPr>
        <w:spacing w:after="0" w:line="240" w:lineRule="auto"/>
        <w:ind w:firstLine="709"/>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8. </w:t>
      </w:r>
      <w:r w:rsidRPr="00CB4B2F">
        <w:rPr>
          <w:rFonts w:ascii="Times New Roman" w:eastAsia="Times New Roman" w:hAnsi="Times New Roman" w:cs="Times New Roman"/>
          <w:sz w:val="28"/>
          <w:szCs w:val="28"/>
          <w:lang w:eastAsia="lv-LV" w:bidi="en-US"/>
        </w:rPr>
        <w:t>Izpildu darbību veikšanai nepieciešamos izdevumus, kā arī naudas summu to izdevumu segšanai, kas saistīti ar bērna nogādāšanu atpakaļ uz valsti, kurā ir viņa dzīvesvieta, pēc zvērināta tiesu izpildītāja pieprasījuma iemaksā zvērināta tiesu izpildītāja depozīta kontā Valsts kasē.</w:t>
      </w:r>
    </w:p>
    <w:p w:rsidR="00074FDC" w:rsidRPr="00CB4B2F" w:rsidRDefault="00074FDC" w:rsidP="00074FDC">
      <w:pPr>
        <w:spacing w:after="0" w:line="240" w:lineRule="auto"/>
        <w:rPr>
          <w:rFonts w:ascii="Times New Roman" w:hAnsi="Times New Roman" w:cs="Times New Roman"/>
          <w:sz w:val="28"/>
          <w:szCs w:val="28"/>
          <w:lang w:bidi="en-US"/>
        </w:rPr>
      </w:pPr>
      <w:r w:rsidRPr="00CB4B2F">
        <w:rPr>
          <w:rFonts w:ascii="Times New Roman" w:hAnsi="Times New Roman" w:cs="Times New Roman"/>
          <w:sz w:val="28"/>
          <w:szCs w:val="28"/>
          <w:lang w:bidi="en-US"/>
        </w:rPr>
        <w:tab/>
      </w:r>
    </w:p>
    <w:p w:rsidR="00074FDC" w:rsidRPr="00CB4B2F" w:rsidRDefault="00074FDC" w:rsidP="00074FDC">
      <w:pPr>
        <w:spacing w:after="0" w:line="240" w:lineRule="auto"/>
        <w:jc w:val="center"/>
        <w:rPr>
          <w:rFonts w:ascii="Times New Roman" w:hAnsi="Times New Roman" w:cs="Times New Roman"/>
          <w:b/>
          <w:sz w:val="28"/>
          <w:szCs w:val="28"/>
          <w:lang w:bidi="en-US"/>
        </w:rPr>
      </w:pPr>
      <w:r w:rsidRPr="00CB4B2F">
        <w:rPr>
          <w:rFonts w:ascii="Times New Roman" w:hAnsi="Times New Roman" w:cs="Times New Roman"/>
          <w:b/>
          <w:sz w:val="28"/>
          <w:szCs w:val="28"/>
          <w:lang w:bidi="en-US"/>
        </w:rPr>
        <w:t>III. </w:t>
      </w:r>
      <w:r w:rsidRPr="00CB4B2F">
        <w:rPr>
          <w:rFonts w:ascii="Times New Roman" w:eastAsia="Times New Roman" w:hAnsi="Times New Roman" w:cs="Times New Roman"/>
          <w:b/>
          <w:sz w:val="28"/>
          <w:szCs w:val="28"/>
          <w:lang w:eastAsia="lv-LV" w:bidi="en-US"/>
        </w:rPr>
        <w:t>Zvērinātam</w:t>
      </w:r>
      <w:r w:rsidR="00366D60">
        <w:rPr>
          <w:rFonts w:ascii="Times New Roman" w:eastAsia="Times New Roman" w:hAnsi="Times New Roman" w:cs="Times New Roman"/>
          <w:b/>
          <w:sz w:val="28"/>
          <w:szCs w:val="28"/>
          <w:lang w:eastAsia="lv-LV" w:bidi="en-US"/>
        </w:rPr>
        <w:t xml:space="preserve"> tiesu izpildītājam izmaksājamā kompensācija, ja</w:t>
      </w:r>
      <w:r w:rsidRPr="00CB4B2F">
        <w:rPr>
          <w:rFonts w:ascii="Times New Roman" w:eastAsia="Times New Roman" w:hAnsi="Times New Roman" w:cs="Times New Roman"/>
          <w:b/>
          <w:sz w:val="28"/>
          <w:szCs w:val="28"/>
          <w:lang w:eastAsia="lv-LV" w:bidi="en-US"/>
        </w:rPr>
        <w:t xml:space="preserve"> piedzinējs ir atbrīvots no sprieduma izpildes izdevumu samaksas</w:t>
      </w:r>
    </w:p>
    <w:p w:rsidR="00074FDC" w:rsidRPr="00CB4B2F" w:rsidRDefault="00074FDC" w:rsidP="00074FDC">
      <w:pPr>
        <w:spacing w:after="0" w:line="240" w:lineRule="auto"/>
        <w:rPr>
          <w:rFonts w:ascii="Times New Roman" w:hAnsi="Times New Roman" w:cs="Times New Roman"/>
          <w:sz w:val="28"/>
          <w:szCs w:val="28"/>
          <w:lang w:bidi="en-US"/>
        </w:rPr>
      </w:pP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9. </w:t>
      </w:r>
      <w:r w:rsidRPr="00CB4B2F">
        <w:rPr>
          <w:rFonts w:ascii="Times New Roman" w:eastAsia="Times New Roman" w:hAnsi="Times New Roman" w:cs="Times New Roman"/>
          <w:sz w:val="28"/>
          <w:szCs w:val="28"/>
          <w:lang w:eastAsia="lv-LV" w:bidi="en-US"/>
        </w:rPr>
        <w:t>Izpildu lietās, kurās piedzinējs saskaņā ar likumu ir atbrīvots no sprieduma izpildes izdevumu samaksas, ar izpildu darbību veikšanu radušos izdevumu segšanai Tieslietu ministrija no ministrijai šim mērķim paredzētā finansējuma, reizi mēnesī šajos noteikumos noteiktajā kārtībā nodrošina kompensācijas izmaksu par katru zvērināta tiesu izpildītāja iecirkni, kurā tas veic amata pienākumus.</w:t>
      </w:r>
    </w:p>
    <w:p w:rsidR="00074FDC" w:rsidRPr="00CB4B2F" w:rsidRDefault="00074FDC" w:rsidP="00074FDC">
      <w:pPr>
        <w:spacing w:after="0" w:line="240" w:lineRule="auto"/>
        <w:rPr>
          <w:rFonts w:ascii="Times New Roman" w:hAnsi="Times New Roman" w:cs="Times New Roman"/>
          <w:sz w:val="28"/>
          <w:szCs w:val="28"/>
          <w:lang w:bidi="en-US"/>
        </w:rPr>
      </w:pPr>
    </w:p>
    <w:p w:rsidR="00074FDC" w:rsidRPr="00CB4B2F" w:rsidRDefault="00074FDC" w:rsidP="00074FDC">
      <w:pPr>
        <w:spacing w:after="0" w:line="240" w:lineRule="auto"/>
        <w:ind w:firstLine="301"/>
        <w:jc w:val="both"/>
        <w:rPr>
          <w:rFonts w:ascii="Times New Roman" w:eastAsia="Times New Roman" w:hAnsi="Times New Roman" w:cs="Times New Roman"/>
          <w:sz w:val="28"/>
          <w:szCs w:val="28"/>
          <w:lang w:eastAsia="lv-LV"/>
        </w:rPr>
      </w:pPr>
      <w:r w:rsidRPr="00CB4B2F">
        <w:rPr>
          <w:rFonts w:ascii="Times New Roman" w:hAnsi="Times New Roman" w:cs="Times New Roman"/>
          <w:sz w:val="28"/>
          <w:szCs w:val="28"/>
          <w:lang w:bidi="en-US"/>
        </w:rPr>
        <w:tab/>
        <w:t>10. </w:t>
      </w:r>
      <w:r w:rsidRPr="00CB4B2F">
        <w:rPr>
          <w:rFonts w:ascii="Times New Roman" w:eastAsia="Times New Roman" w:hAnsi="Times New Roman" w:cs="Times New Roman"/>
          <w:sz w:val="28"/>
          <w:szCs w:val="28"/>
          <w:lang w:eastAsia="lv-LV"/>
        </w:rPr>
        <w:t>Zvērinātam tiesu izpildītājam mēnesī izmaksājamās kompensācijas apmēru nosaka, izmantojot šādu formulu:</w:t>
      </w:r>
    </w:p>
    <w:p w:rsidR="00FD40B9" w:rsidRPr="00CB4B2F" w:rsidRDefault="00FD40B9" w:rsidP="00074FDC">
      <w:pPr>
        <w:spacing w:after="0" w:line="240" w:lineRule="auto"/>
        <w:ind w:firstLine="301"/>
        <w:jc w:val="both"/>
        <w:rPr>
          <w:rFonts w:ascii="Times New Roman" w:eastAsia="Times New Roman" w:hAnsi="Times New Roman" w:cs="Times New Roman"/>
          <w:sz w:val="28"/>
          <w:szCs w:val="28"/>
          <w:lang w:eastAsia="lv-LV"/>
        </w:rPr>
      </w:pPr>
    </w:p>
    <w:p w:rsidR="00074FDC" w:rsidRPr="00CB4B2F" w:rsidRDefault="00074FDC" w:rsidP="00074FDC">
      <w:pPr>
        <w:spacing w:after="0" w:line="240" w:lineRule="auto"/>
        <w:jc w:val="center"/>
        <w:rPr>
          <w:rFonts w:ascii="Times New Roman" w:eastAsia="Times New Roman" w:hAnsi="Times New Roman" w:cs="Times New Roman"/>
          <w:sz w:val="28"/>
          <w:szCs w:val="28"/>
          <w:lang w:eastAsia="lv-LV"/>
        </w:rPr>
      </w:pPr>
      <w:r w:rsidRPr="00CB4B2F">
        <w:rPr>
          <w:rFonts w:ascii="Times New Roman" w:eastAsia="Times New Roman" w:hAnsi="Times New Roman" w:cs="Times New Roman"/>
          <w:sz w:val="28"/>
          <w:szCs w:val="28"/>
          <w:lang w:eastAsia="lv-LV"/>
        </w:rPr>
        <w:t xml:space="preserve">KA = KB x </w:t>
      </w:r>
      <w:proofErr w:type="spellStart"/>
      <w:r w:rsidRPr="00CB4B2F">
        <w:rPr>
          <w:rFonts w:ascii="Times New Roman" w:eastAsia="Times New Roman" w:hAnsi="Times New Roman" w:cs="Times New Roman"/>
          <w:sz w:val="28"/>
          <w:szCs w:val="28"/>
          <w:lang w:eastAsia="lv-LV"/>
        </w:rPr>
        <w:t>LSk</w:t>
      </w:r>
      <w:proofErr w:type="spellEnd"/>
      <w:r w:rsidRPr="00CB4B2F">
        <w:rPr>
          <w:rFonts w:ascii="Times New Roman" w:eastAsia="Times New Roman" w:hAnsi="Times New Roman" w:cs="Times New Roman"/>
          <w:sz w:val="28"/>
          <w:szCs w:val="28"/>
          <w:lang w:eastAsia="lv-LV"/>
        </w:rPr>
        <w:t>, kur</w:t>
      </w:r>
    </w:p>
    <w:p w:rsidR="00074FDC" w:rsidRPr="00CB4B2F" w:rsidRDefault="00074FDC" w:rsidP="00074FDC">
      <w:pPr>
        <w:spacing w:after="0" w:line="240" w:lineRule="auto"/>
        <w:rPr>
          <w:rFonts w:ascii="Times New Roman" w:eastAsia="Times New Roman" w:hAnsi="Times New Roman" w:cs="Times New Roman"/>
          <w:sz w:val="28"/>
          <w:szCs w:val="28"/>
          <w:lang w:eastAsia="lv-LV"/>
        </w:rPr>
      </w:pPr>
    </w:p>
    <w:p w:rsidR="00074FDC" w:rsidRPr="00CB4B2F" w:rsidRDefault="00074FDC" w:rsidP="00074FDC">
      <w:pPr>
        <w:spacing w:after="0" w:line="240" w:lineRule="auto"/>
        <w:ind w:firstLine="720"/>
        <w:rPr>
          <w:rFonts w:ascii="Times New Roman" w:eastAsia="Times New Roman" w:hAnsi="Times New Roman" w:cs="Times New Roman"/>
          <w:sz w:val="28"/>
          <w:szCs w:val="28"/>
          <w:lang w:eastAsia="lv-LV"/>
        </w:rPr>
      </w:pPr>
      <w:r w:rsidRPr="00CB4B2F">
        <w:rPr>
          <w:rFonts w:ascii="Times New Roman" w:eastAsia="Times New Roman" w:hAnsi="Times New Roman" w:cs="Times New Roman"/>
          <w:sz w:val="28"/>
          <w:szCs w:val="28"/>
          <w:lang w:eastAsia="lv-LV"/>
        </w:rPr>
        <w:t>KA – mēnesī izmaksājamās kompensācijas apmērs;</w:t>
      </w:r>
    </w:p>
    <w:p w:rsidR="00074FDC" w:rsidRPr="00CB4B2F" w:rsidRDefault="00074FDC" w:rsidP="00074FDC">
      <w:pPr>
        <w:spacing w:after="0" w:line="240" w:lineRule="auto"/>
        <w:ind w:firstLine="720"/>
        <w:rPr>
          <w:rFonts w:ascii="Times New Roman" w:eastAsia="Times New Roman" w:hAnsi="Times New Roman" w:cs="Times New Roman"/>
          <w:sz w:val="28"/>
          <w:szCs w:val="28"/>
          <w:lang w:eastAsia="lv-LV"/>
        </w:rPr>
      </w:pPr>
      <w:r w:rsidRPr="00CB4B2F">
        <w:rPr>
          <w:rFonts w:ascii="Times New Roman" w:eastAsia="Times New Roman" w:hAnsi="Times New Roman" w:cs="Times New Roman"/>
          <w:sz w:val="28"/>
          <w:szCs w:val="28"/>
          <w:lang w:eastAsia="lv-LV"/>
        </w:rPr>
        <w:t>KB – kompensācijas</w:t>
      </w:r>
      <w:r w:rsidR="00FD40B9" w:rsidRPr="00CB4B2F">
        <w:rPr>
          <w:rFonts w:ascii="Times New Roman" w:eastAsia="Times New Roman" w:hAnsi="Times New Roman" w:cs="Times New Roman"/>
          <w:sz w:val="28"/>
          <w:szCs w:val="28"/>
          <w:lang w:eastAsia="lv-LV"/>
        </w:rPr>
        <w:t xml:space="preserve"> apmēra</w:t>
      </w:r>
      <w:r w:rsidRPr="00CB4B2F">
        <w:rPr>
          <w:rFonts w:ascii="Times New Roman" w:eastAsia="Times New Roman" w:hAnsi="Times New Roman" w:cs="Times New Roman"/>
          <w:sz w:val="28"/>
          <w:szCs w:val="28"/>
          <w:lang w:eastAsia="lv-LV"/>
        </w:rPr>
        <w:t xml:space="preserve"> bāze;</w:t>
      </w:r>
    </w:p>
    <w:p w:rsidR="00074FDC" w:rsidRPr="00CB4B2F" w:rsidRDefault="00074FDC" w:rsidP="00074FDC">
      <w:pPr>
        <w:spacing w:after="0" w:line="240" w:lineRule="auto"/>
        <w:ind w:firstLine="720"/>
        <w:jc w:val="both"/>
        <w:rPr>
          <w:rFonts w:ascii="Times New Roman" w:hAnsi="Times New Roman" w:cs="Times New Roman"/>
          <w:sz w:val="28"/>
          <w:szCs w:val="28"/>
          <w:lang w:bidi="en-US"/>
        </w:rPr>
      </w:pPr>
      <w:proofErr w:type="spellStart"/>
      <w:r w:rsidRPr="00CB4B2F">
        <w:rPr>
          <w:rFonts w:ascii="Times New Roman" w:eastAsia="Times New Roman" w:hAnsi="Times New Roman" w:cs="Times New Roman"/>
          <w:sz w:val="28"/>
          <w:szCs w:val="28"/>
          <w:lang w:eastAsia="lv-LV"/>
        </w:rPr>
        <w:t>LSk</w:t>
      </w:r>
      <w:proofErr w:type="spellEnd"/>
      <w:r w:rsidRPr="00CB4B2F">
        <w:rPr>
          <w:rFonts w:ascii="Times New Roman" w:eastAsia="Times New Roman" w:hAnsi="Times New Roman" w:cs="Times New Roman"/>
          <w:sz w:val="28"/>
          <w:szCs w:val="28"/>
          <w:lang w:eastAsia="lv-LV"/>
        </w:rPr>
        <w:t> – zvērināta tiesu izpildītāja iecirknī, kurā zvērināts tiesu izpildītājs veic amata pienākumus</w:t>
      </w:r>
      <w:r w:rsidR="00FD40B9" w:rsidRPr="00CB4B2F">
        <w:rPr>
          <w:rFonts w:ascii="Times New Roman" w:eastAsia="Times New Roman" w:hAnsi="Times New Roman" w:cs="Times New Roman"/>
          <w:sz w:val="28"/>
          <w:szCs w:val="28"/>
          <w:lang w:eastAsia="lv-LV"/>
        </w:rPr>
        <w:t>,</w:t>
      </w:r>
      <w:r w:rsidRPr="00CB4B2F">
        <w:rPr>
          <w:rFonts w:ascii="Times New Roman" w:eastAsia="Times New Roman" w:hAnsi="Times New Roman" w:cs="Times New Roman"/>
          <w:sz w:val="28"/>
          <w:szCs w:val="28"/>
          <w:lang w:eastAsia="lv-LV"/>
        </w:rPr>
        <w:t xml:space="preserve"> iepriekšējā ceturksnī izpildei iesniegto izpildu dokumentu skaits</w:t>
      </w:r>
      <w:r w:rsidRPr="00CB4B2F">
        <w:rPr>
          <w:rFonts w:ascii="Times New Roman" w:hAnsi="Times New Roman" w:cs="Times New Roman"/>
          <w:sz w:val="28"/>
          <w:szCs w:val="28"/>
          <w:lang w:bidi="en-US"/>
        </w:rPr>
        <w:t xml:space="preserve"> izpildu lietās, kurās saskaņā ar likumu piedzinējs ir atbrīvots no sprieduma izpildes izdevumu samaksas zvērinātam tiesu izpildītājam</w:t>
      </w:r>
      <w:r w:rsidRPr="00CB4B2F">
        <w:rPr>
          <w:rFonts w:ascii="Times New Roman" w:eastAsia="Times New Roman" w:hAnsi="Times New Roman" w:cs="Times New Roman"/>
          <w:sz w:val="28"/>
          <w:szCs w:val="28"/>
          <w:lang w:eastAsia="lv-LV"/>
        </w:rPr>
        <w:t xml:space="preserve">. </w:t>
      </w:r>
    </w:p>
    <w:p w:rsidR="00074FDC" w:rsidRPr="00CB4B2F" w:rsidRDefault="00074FDC" w:rsidP="00074FDC">
      <w:pPr>
        <w:spacing w:after="0" w:line="240" w:lineRule="auto"/>
        <w:rPr>
          <w:rFonts w:ascii="Times New Roman" w:hAnsi="Times New Roman" w:cs="Times New Roman"/>
          <w:sz w:val="28"/>
          <w:szCs w:val="28"/>
          <w:lang w:bidi="en-US"/>
        </w:rPr>
      </w:pP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11. </w:t>
      </w:r>
      <w:r w:rsidRPr="00CB4B2F">
        <w:rPr>
          <w:rFonts w:ascii="Times New Roman" w:eastAsia="Times New Roman" w:hAnsi="Times New Roman" w:cs="Times New Roman"/>
          <w:sz w:val="28"/>
          <w:szCs w:val="28"/>
          <w:lang w:eastAsia="lv-LV" w:bidi="en-US"/>
        </w:rPr>
        <w:t xml:space="preserve">Zvērināta tiesu izpildītāja iecirknim izmaksājamās kompensācijas apmēra bāzi aprēķina, </w:t>
      </w:r>
      <w:r w:rsidR="00FD40B9" w:rsidRPr="00CB4B2F">
        <w:rPr>
          <w:rFonts w:ascii="Times New Roman" w:eastAsia="Times New Roman" w:hAnsi="Times New Roman" w:cs="Times New Roman"/>
          <w:sz w:val="28"/>
          <w:szCs w:val="28"/>
          <w:lang w:eastAsia="lv-LV" w:bidi="en-US"/>
        </w:rPr>
        <w:t>kārtējā</w:t>
      </w:r>
      <w:r w:rsidRPr="00CB4B2F">
        <w:rPr>
          <w:rFonts w:ascii="Times New Roman" w:eastAsia="Times New Roman" w:hAnsi="Times New Roman" w:cs="Times New Roman"/>
          <w:sz w:val="28"/>
          <w:szCs w:val="28"/>
          <w:lang w:eastAsia="lv-LV" w:bidi="en-US"/>
        </w:rPr>
        <w:t xml:space="preserve"> ceturksnī Tieslietu ministrijas budžetā šim mērķim pieejamo valsts budžeta līdzekļu apmēru izdalot ar iepriekšējā ceturksnī </w:t>
      </w:r>
      <w:r w:rsidRPr="00CB4B2F">
        <w:rPr>
          <w:rFonts w:ascii="Times New Roman" w:eastAsia="Times New Roman" w:hAnsi="Times New Roman" w:cs="Times New Roman"/>
          <w:sz w:val="28"/>
          <w:szCs w:val="28"/>
          <w:lang w:eastAsia="lv-LV"/>
        </w:rPr>
        <w:t>izpildei iesniegto izpildu dokumentu kopējo skaitu</w:t>
      </w:r>
      <w:r w:rsidRPr="00CB4B2F">
        <w:rPr>
          <w:rFonts w:ascii="Times New Roman" w:hAnsi="Times New Roman" w:cs="Times New Roman"/>
          <w:sz w:val="28"/>
          <w:szCs w:val="28"/>
          <w:lang w:bidi="en-US"/>
        </w:rPr>
        <w:t xml:space="preserve"> izpildu lietās, kurās saskaņā ar </w:t>
      </w:r>
      <w:r w:rsidRPr="00CB4B2F">
        <w:rPr>
          <w:rFonts w:ascii="Times New Roman" w:hAnsi="Times New Roman" w:cs="Times New Roman"/>
          <w:sz w:val="28"/>
          <w:szCs w:val="28"/>
          <w:lang w:bidi="en-US"/>
        </w:rPr>
        <w:lastRenderedPageBreak/>
        <w:t>likumu piedzinējs ir atbrīvots no sprieduma izpildes izdevumu samaksas zvērinātam tiesu izpildītājam.</w:t>
      </w: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12. Latvijas Zvērinātu tiesu izpildītāju padome, ņemot vērā Izpildu lietu reģistrā iekļauto informāciju par zvērinātu tiesu izpildītāju lietvedībā esošām izpildu lietām, apkopo un Tieslietu ministrijā iesniedz datus par:</w:t>
      </w:r>
    </w:p>
    <w:p w:rsidR="003D0B01" w:rsidRPr="00CB4B2F" w:rsidRDefault="00074FDC" w:rsidP="003D0B01">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 xml:space="preserve">12.1. iepriekšējā ceturksnī </w:t>
      </w:r>
      <w:r w:rsidRPr="00CB4B2F">
        <w:rPr>
          <w:rFonts w:ascii="Times New Roman" w:eastAsia="Times New Roman" w:hAnsi="Times New Roman" w:cs="Times New Roman"/>
          <w:sz w:val="28"/>
          <w:szCs w:val="28"/>
          <w:lang w:eastAsia="lv-LV"/>
        </w:rPr>
        <w:t xml:space="preserve">izpildei iesniegto izpildu dokumentu </w:t>
      </w:r>
      <w:r w:rsidRPr="00CB4B2F">
        <w:rPr>
          <w:rFonts w:ascii="Times New Roman" w:hAnsi="Times New Roman" w:cs="Times New Roman"/>
          <w:sz w:val="28"/>
          <w:szCs w:val="28"/>
          <w:lang w:bidi="en-US"/>
        </w:rPr>
        <w:t>izpildu lietās, kurās saskaņā ar likumu piedzinējs ir atbrīvots no sprieduma izpildes izdevumu samaksas zvērinātam tiesu izpildītājam</w:t>
      </w:r>
      <w:r w:rsidRPr="00CB4B2F">
        <w:rPr>
          <w:rFonts w:ascii="Times New Roman" w:eastAsia="Times New Roman" w:hAnsi="Times New Roman" w:cs="Times New Roman"/>
          <w:sz w:val="28"/>
          <w:szCs w:val="28"/>
          <w:lang w:eastAsia="lv-LV"/>
        </w:rPr>
        <w:t xml:space="preserve"> kopējo skaitu</w:t>
      </w:r>
      <w:r w:rsidRPr="00CB4B2F">
        <w:rPr>
          <w:rFonts w:ascii="Times New Roman" w:hAnsi="Times New Roman" w:cs="Times New Roman"/>
          <w:sz w:val="28"/>
          <w:szCs w:val="28"/>
          <w:lang w:bidi="en-US"/>
        </w:rPr>
        <w:t>;</w:t>
      </w:r>
    </w:p>
    <w:p w:rsidR="00074FDC" w:rsidRPr="00CB4B2F" w:rsidRDefault="00074FDC" w:rsidP="003D0B01">
      <w:pPr>
        <w:spacing w:after="0" w:line="240" w:lineRule="auto"/>
        <w:ind w:firstLine="720"/>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 xml:space="preserve">12.2. katrā zvērināta tiesu izpildītāja iecirknī atsevišķi iepriekšējā ceturksnī </w:t>
      </w:r>
      <w:r w:rsidRPr="00CB4B2F">
        <w:rPr>
          <w:rFonts w:ascii="Times New Roman" w:eastAsia="Times New Roman" w:hAnsi="Times New Roman" w:cs="Times New Roman"/>
          <w:sz w:val="28"/>
          <w:szCs w:val="28"/>
          <w:lang w:eastAsia="lv-LV"/>
        </w:rPr>
        <w:t>izpildei iesniegto izpildu dokumentu skaitu</w:t>
      </w:r>
      <w:r w:rsidRPr="00CB4B2F">
        <w:rPr>
          <w:rFonts w:ascii="Times New Roman" w:hAnsi="Times New Roman" w:cs="Times New Roman"/>
          <w:sz w:val="28"/>
          <w:szCs w:val="28"/>
          <w:lang w:bidi="en-US"/>
        </w:rPr>
        <w:t xml:space="preserve"> šo noteikumu 12.1. apakšpunktā minētājās izpildu lietās.</w:t>
      </w:r>
    </w:p>
    <w:p w:rsidR="00074FDC" w:rsidRPr="00CB4B2F" w:rsidRDefault="00074FDC" w:rsidP="00074FDC">
      <w:pPr>
        <w:spacing w:after="0" w:line="240" w:lineRule="auto"/>
        <w:jc w:val="both"/>
        <w:rPr>
          <w:rFonts w:ascii="Times New Roman" w:hAnsi="Times New Roman" w:cs="Times New Roman"/>
          <w:sz w:val="28"/>
          <w:szCs w:val="28"/>
          <w:lang w:bidi="en-US"/>
        </w:rPr>
      </w:pP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13.</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Šo noteikumu 12.</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punktā noteikto</w:t>
      </w:r>
      <w:r w:rsidR="00FD40B9" w:rsidRPr="00CB4B2F">
        <w:rPr>
          <w:rFonts w:ascii="Times New Roman" w:hAnsi="Times New Roman" w:cs="Times New Roman"/>
          <w:sz w:val="28"/>
          <w:szCs w:val="28"/>
          <w:lang w:bidi="en-US"/>
        </w:rPr>
        <w:t>s</w:t>
      </w:r>
      <w:r w:rsidRPr="00CB4B2F">
        <w:rPr>
          <w:rFonts w:ascii="Times New Roman" w:hAnsi="Times New Roman" w:cs="Times New Roman"/>
          <w:sz w:val="28"/>
          <w:szCs w:val="28"/>
          <w:lang w:bidi="en-US"/>
        </w:rPr>
        <w:t xml:space="preserve"> </w:t>
      </w:r>
      <w:r w:rsidR="00FD40B9" w:rsidRPr="00CB4B2F">
        <w:rPr>
          <w:rFonts w:ascii="Times New Roman" w:hAnsi="Times New Roman" w:cs="Times New Roman"/>
          <w:sz w:val="28"/>
          <w:szCs w:val="28"/>
          <w:lang w:bidi="en-US"/>
        </w:rPr>
        <w:t>datus</w:t>
      </w:r>
      <w:r w:rsidRPr="00CB4B2F">
        <w:rPr>
          <w:rFonts w:ascii="Times New Roman" w:hAnsi="Times New Roman" w:cs="Times New Roman"/>
          <w:sz w:val="28"/>
          <w:szCs w:val="28"/>
          <w:lang w:bidi="en-US"/>
        </w:rPr>
        <w:t xml:space="preserve"> La</w:t>
      </w:r>
      <w:r w:rsidR="00FD40B9" w:rsidRPr="00CB4B2F">
        <w:rPr>
          <w:rFonts w:ascii="Times New Roman" w:hAnsi="Times New Roman" w:cs="Times New Roman"/>
          <w:sz w:val="28"/>
          <w:szCs w:val="28"/>
          <w:lang w:bidi="en-US"/>
        </w:rPr>
        <w:t>tvijas Zvērinātu tiesu izpildītā</w:t>
      </w:r>
      <w:r w:rsidRPr="00CB4B2F">
        <w:rPr>
          <w:rFonts w:ascii="Times New Roman" w:hAnsi="Times New Roman" w:cs="Times New Roman"/>
          <w:sz w:val="28"/>
          <w:szCs w:val="28"/>
          <w:lang w:bidi="en-US"/>
        </w:rPr>
        <w:t xml:space="preserve">ju padome </w:t>
      </w:r>
      <w:r w:rsidR="00FD40B9" w:rsidRPr="00CB4B2F">
        <w:rPr>
          <w:rFonts w:ascii="Times New Roman" w:hAnsi="Times New Roman" w:cs="Times New Roman"/>
          <w:sz w:val="28"/>
          <w:szCs w:val="28"/>
          <w:lang w:bidi="en-US"/>
        </w:rPr>
        <w:t xml:space="preserve">apkopo un iesniedz </w:t>
      </w:r>
      <w:r w:rsidRPr="00CB4B2F">
        <w:rPr>
          <w:rFonts w:ascii="Times New Roman" w:hAnsi="Times New Roman" w:cs="Times New Roman"/>
          <w:sz w:val="28"/>
          <w:szCs w:val="28"/>
          <w:lang w:bidi="en-US"/>
        </w:rPr>
        <w:t>Tieslietu ministrijā pa</w:t>
      </w:r>
      <w:r w:rsidR="00FD40B9" w:rsidRPr="00CB4B2F">
        <w:rPr>
          <w:rFonts w:ascii="Times New Roman" w:hAnsi="Times New Roman" w:cs="Times New Roman"/>
          <w:sz w:val="28"/>
          <w:szCs w:val="28"/>
          <w:lang w:bidi="en-US"/>
        </w:rPr>
        <w:t xml:space="preserve">r šādiem pārskata ceturkšņiem: </w:t>
      </w:r>
      <w:r w:rsidRPr="00CB4B2F">
        <w:rPr>
          <w:rFonts w:ascii="Times New Roman" w:hAnsi="Times New Roman" w:cs="Times New Roman"/>
          <w:sz w:val="28"/>
          <w:szCs w:val="28"/>
          <w:lang w:bidi="en-US"/>
        </w:rPr>
        <w:t>1.</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ceturksnis (1.</w:t>
      </w:r>
      <w:r w:rsidR="00FD40B9" w:rsidRPr="00CB4B2F">
        <w:rPr>
          <w:rFonts w:ascii="Times New Roman" w:hAnsi="Times New Roman" w:cs="Times New Roman"/>
          <w:sz w:val="28"/>
          <w:szCs w:val="28"/>
          <w:lang w:bidi="en-US"/>
        </w:rPr>
        <w:t> j</w:t>
      </w:r>
      <w:r w:rsidRPr="00CB4B2F">
        <w:rPr>
          <w:rFonts w:ascii="Times New Roman" w:hAnsi="Times New Roman" w:cs="Times New Roman"/>
          <w:sz w:val="28"/>
          <w:szCs w:val="28"/>
          <w:lang w:bidi="en-US"/>
        </w:rPr>
        <w:t>anvāris-31.</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marts), 2.</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ceturksnis (1.</w:t>
      </w:r>
      <w:r w:rsidR="00FD40B9" w:rsidRPr="00CB4B2F">
        <w:rPr>
          <w:rFonts w:ascii="Times New Roman" w:hAnsi="Times New Roman" w:cs="Times New Roman"/>
          <w:sz w:val="28"/>
          <w:szCs w:val="28"/>
          <w:lang w:bidi="en-US"/>
        </w:rPr>
        <w:t> a</w:t>
      </w:r>
      <w:r w:rsidRPr="00CB4B2F">
        <w:rPr>
          <w:rFonts w:ascii="Times New Roman" w:hAnsi="Times New Roman" w:cs="Times New Roman"/>
          <w:sz w:val="28"/>
          <w:szCs w:val="28"/>
          <w:lang w:bidi="en-US"/>
        </w:rPr>
        <w:t>prīlis</w:t>
      </w:r>
      <w:r w:rsidR="00FD40B9" w:rsidRPr="00CB4B2F">
        <w:rPr>
          <w:rFonts w:ascii="Times New Roman" w:hAnsi="Times New Roman" w:cs="Times New Roman"/>
          <w:sz w:val="28"/>
          <w:szCs w:val="28"/>
          <w:lang w:bidi="en-US"/>
        </w:rPr>
        <w:t>-</w:t>
      </w:r>
      <w:r w:rsidRPr="00CB4B2F">
        <w:rPr>
          <w:rFonts w:ascii="Times New Roman" w:hAnsi="Times New Roman" w:cs="Times New Roman"/>
          <w:sz w:val="28"/>
          <w:szCs w:val="28"/>
          <w:lang w:bidi="en-US"/>
        </w:rPr>
        <w:t>30.</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jūnijs), 3.</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ceturksnis (1.</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jūlijs-30.</w:t>
      </w:r>
      <w:r w:rsidR="00FD40B9" w:rsidRPr="00CB4B2F">
        <w:rPr>
          <w:rFonts w:ascii="Times New Roman" w:hAnsi="Times New Roman" w:cs="Times New Roman"/>
          <w:sz w:val="28"/>
          <w:szCs w:val="28"/>
          <w:lang w:bidi="en-US"/>
        </w:rPr>
        <w:t> septembris</w:t>
      </w:r>
      <w:r w:rsidRPr="00CB4B2F">
        <w:rPr>
          <w:rFonts w:ascii="Times New Roman" w:hAnsi="Times New Roman" w:cs="Times New Roman"/>
          <w:sz w:val="28"/>
          <w:szCs w:val="28"/>
          <w:lang w:bidi="en-US"/>
        </w:rPr>
        <w:t>), 4.</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ceturksnis (1.</w:t>
      </w:r>
      <w:r w:rsidR="00FD40B9" w:rsidRPr="00CB4B2F">
        <w:rPr>
          <w:rFonts w:ascii="Times New Roman" w:hAnsi="Times New Roman" w:cs="Times New Roman"/>
          <w:sz w:val="28"/>
          <w:szCs w:val="28"/>
          <w:lang w:bidi="en-US"/>
        </w:rPr>
        <w:t> oktobris</w:t>
      </w:r>
      <w:r w:rsidRPr="00CB4B2F">
        <w:rPr>
          <w:rFonts w:ascii="Times New Roman" w:hAnsi="Times New Roman" w:cs="Times New Roman"/>
          <w:sz w:val="28"/>
          <w:szCs w:val="28"/>
          <w:lang w:bidi="en-US"/>
        </w:rPr>
        <w:t>-31.</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 xml:space="preserve">decembris). </w:t>
      </w:r>
      <w:r w:rsidR="00FD40B9" w:rsidRPr="00CB4B2F">
        <w:rPr>
          <w:rFonts w:ascii="Times New Roman" w:hAnsi="Times New Roman" w:cs="Times New Roman"/>
          <w:sz w:val="28"/>
          <w:szCs w:val="28"/>
          <w:lang w:bidi="en-US"/>
        </w:rPr>
        <w:t xml:space="preserve">Apkopotos datus Latvijas Zvērinātu tiesu izpildītāju padome Tieslietu ministrijā iesniedz </w:t>
      </w:r>
      <w:r w:rsidRPr="00CB4B2F">
        <w:rPr>
          <w:rFonts w:ascii="Times New Roman" w:hAnsi="Times New Roman" w:cs="Times New Roman"/>
          <w:sz w:val="28"/>
          <w:szCs w:val="28"/>
          <w:lang w:bidi="en-US"/>
        </w:rPr>
        <w:t>šādos termiņos:</w:t>
      </w:r>
    </w:p>
    <w:p w:rsidR="00074FDC" w:rsidRPr="00CB4B2F" w:rsidRDefault="00FD40B9"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13</w:t>
      </w:r>
      <w:r w:rsidR="00074FDC" w:rsidRPr="00CB4B2F">
        <w:rPr>
          <w:rFonts w:ascii="Times New Roman" w:hAnsi="Times New Roman" w:cs="Times New Roman"/>
          <w:sz w:val="28"/>
          <w:szCs w:val="28"/>
          <w:lang w:bidi="en-US"/>
        </w:rPr>
        <w:t>.1.</w:t>
      </w:r>
      <w:r w:rsidRPr="00CB4B2F">
        <w:rPr>
          <w:rFonts w:ascii="Times New Roman" w:hAnsi="Times New Roman" w:cs="Times New Roman"/>
          <w:sz w:val="28"/>
          <w:szCs w:val="28"/>
          <w:lang w:bidi="en-US"/>
        </w:rPr>
        <w:t> </w:t>
      </w:r>
      <w:r w:rsidR="00074FDC" w:rsidRPr="00CB4B2F">
        <w:rPr>
          <w:rFonts w:ascii="Times New Roman" w:hAnsi="Times New Roman" w:cs="Times New Roman"/>
          <w:sz w:val="28"/>
          <w:szCs w:val="28"/>
          <w:lang w:bidi="en-US"/>
        </w:rPr>
        <w:t>par 1.</w:t>
      </w:r>
      <w:r w:rsidRPr="00CB4B2F">
        <w:rPr>
          <w:rFonts w:ascii="Times New Roman" w:hAnsi="Times New Roman" w:cs="Times New Roman"/>
          <w:sz w:val="28"/>
          <w:szCs w:val="28"/>
          <w:lang w:bidi="en-US"/>
        </w:rPr>
        <w:t> </w:t>
      </w:r>
      <w:r w:rsidR="00074FDC" w:rsidRPr="00CB4B2F">
        <w:rPr>
          <w:rFonts w:ascii="Times New Roman" w:hAnsi="Times New Roman" w:cs="Times New Roman"/>
          <w:sz w:val="28"/>
          <w:szCs w:val="28"/>
          <w:lang w:bidi="en-US"/>
        </w:rPr>
        <w:t>ceturksni - līdz aprīļa astotajam datumam;</w:t>
      </w:r>
    </w:p>
    <w:p w:rsidR="00074FDC" w:rsidRPr="00CB4B2F" w:rsidRDefault="00FD40B9"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13.2. </w:t>
      </w:r>
      <w:r w:rsidR="00074FDC" w:rsidRPr="00CB4B2F">
        <w:rPr>
          <w:rFonts w:ascii="Times New Roman" w:hAnsi="Times New Roman" w:cs="Times New Roman"/>
          <w:sz w:val="28"/>
          <w:szCs w:val="28"/>
          <w:lang w:bidi="en-US"/>
        </w:rPr>
        <w:t>par 2.</w:t>
      </w:r>
      <w:r w:rsidRPr="00CB4B2F">
        <w:rPr>
          <w:rFonts w:ascii="Times New Roman" w:hAnsi="Times New Roman" w:cs="Times New Roman"/>
          <w:sz w:val="28"/>
          <w:szCs w:val="28"/>
          <w:lang w:bidi="en-US"/>
        </w:rPr>
        <w:t> </w:t>
      </w:r>
      <w:r w:rsidR="00074FDC" w:rsidRPr="00CB4B2F">
        <w:rPr>
          <w:rFonts w:ascii="Times New Roman" w:hAnsi="Times New Roman" w:cs="Times New Roman"/>
          <w:sz w:val="28"/>
          <w:szCs w:val="28"/>
          <w:lang w:bidi="en-US"/>
        </w:rPr>
        <w:t>ceturksni - līdz jūlija astotajam datumam;</w:t>
      </w: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r>
      <w:r w:rsidR="00FD40B9" w:rsidRPr="00CB4B2F">
        <w:rPr>
          <w:rFonts w:ascii="Times New Roman" w:hAnsi="Times New Roman" w:cs="Times New Roman"/>
          <w:sz w:val="28"/>
          <w:szCs w:val="28"/>
          <w:lang w:bidi="en-US"/>
        </w:rPr>
        <w:t>13.3. </w:t>
      </w:r>
      <w:r w:rsidRPr="00CB4B2F">
        <w:rPr>
          <w:rFonts w:ascii="Times New Roman" w:hAnsi="Times New Roman" w:cs="Times New Roman"/>
          <w:sz w:val="28"/>
          <w:szCs w:val="28"/>
          <w:lang w:bidi="en-US"/>
        </w:rPr>
        <w:t>par 3.</w:t>
      </w:r>
      <w:r w:rsidR="00FD40B9" w:rsidRPr="00CB4B2F">
        <w:rPr>
          <w:rFonts w:ascii="Times New Roman" w:hAnsi="Times New Roman" w:cs="Times New Roman"/>
          <w:sz w:val="28"/>
          <w:szCs w:val="28"/>
          <w:lang w:bidi="en-US"/>
        </w:rPr>
        <w:t> </w:t>
      </w:r>
      <w:r w:rsidRPr="00CB4B2F">
        <w:rPr>
          <w:rFonts w:ascii="Times New Roman" w:hAnsi="Times New Roman" w:cs="Times New Roman"/>
          <w:sz w:val="28"/>
          <w:szCs w:val="28"/>
          <w:lang w:bidi="en-US"/>
        </w:rPr>
        <w:t>ceturksni - līdz oktobra astotajam datumam;</w:t>
      </w:r>
    </w:p>
    <w:p w:rsidR="00074FDC" w:rsidRPr="00CB4B2F" w:rsidRDefault="00FD40B9"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13.4. </w:t>
      </w:r>
      <w:r w:rsidR="00074FDC" w:rsidRPr="00CB4B2F">
        <w:rPr>
          <w:rFonts w:ascii="Times New Roman" w:hAnsi="Times New Roman" w:cs="Times New Roman"/>
          <w:sz w:val="28"/>
          <w:szCs w:val="28"/>
          <w:lang w:bidi="en-US"/>
        </w:rPr>
        <w:t>par 4.</w:t>
      </w:r>
      <w:r w:rsidRPr="00CB4B2F">
        <w:rPr>
          <w:rFonts w:ascii="Times New Roman" w:hAnsi="Times New Roman" w:cs="Times New Roman"/>
          <w:sz w:val="28"/>
          <w:szCs w:val="28"/>
          <w:lang w:bidi="en-US"/>
        </w:rPr>
        <w:t> </w:t>
      </w:r>
      <w:r w:rsidR="00074FDC" w:rsidRPr="00CB4B2F">
        <w:rPr>
          <w:rFonts w:ascii="Times New Roman" w:hAnsi="Times New Roman" w:cs="Times New Roman"/>
          <w:sz w:val="28"/>
          <w:szCs w:val="28"/>
          <w:lang w:bidi="en-US"/>
        </w:rPr>
        <w:t>ceturksni - līdz janvāra astotajam datumam.</w:t>
      </w:r>
    </w:p>
    <w:p w:rsidR="00074FDC" w:rsidRPr="00CB4B2F" w:rsidRDefault="00074FDC" w:rsidP="00074FDC">
      <w:pPr>
        <w:spacing w:after="0" w:line="240" w:lineRule="auto"/>
        <w:jc w:val="both"/>
        <w:rPr>
          <w:rFonts w:ascii="Times New Roman" w:hAnsi="Times New Roman" w:cs="Times New Roman"/>
          <w:sz w:val="28"/>
          <w:szCs w:val="28"/>
          <w:lang w:bidi="en-US"/>
        </w:rPr>
      </w:pPr>
    </w:p>
    <w:p w:rsidR="00074FDC" w:rsidRPr="00CB4B2F" w:rsidRDefault="00074FDC" w:rsidP="00074FDC">
      <w:pPr>
        <w:spacing w:after="0" w:line="240" w:lineRule="auto"/>
        <w:jc w:val="both"/>
        <w:rPr>
          <w:rFonts w:ascii="Times New Roman" w:eastAsia="Times New Roman" w:hAnsi="Times New Roman" w:cs="Times New Roman"/>
          <w:sz w:val="28"/>
          <w:szCs w:val="28"/>
          <w:lang w:eastAsia="lv-LV" w:bidi="en-US"/>
        </w:rPr>
      </w:pPr>
      <w:r w:rsidRPr="00CB4B2F">
        <w:rPr>
          <w:rFonts w:ascii="Times New Roman" w:hAnsi="Times New Roman" w:cs="Times New Roman"/>
          <w:sz w:val="28"/>
          <w:szCs w:val="28"/>
          <w:lang w:bidi="en-US"/>
        </w:rPr>
        <w:tab/>
      </w:r>
      <w:r w:rsidR="003D0B01" w:rsidRPr="00CB4B2F">
        <w:rPr>
          <w:rFonts w:ascii="Times New Roman" w:hAnsi="Times New Roman" w:cs="Times New Roman"/>
          <w:sz w:val="28"/>
          <w:szCs w:val="28"/>
          <w:lang w:bidi="en-US"/>
        </w:rPr>
        <w:t>14</w:t>
      </w:r>
      <w:r w:rsidRPr="00CB4B2F">
        <w:rPr>
          <w:rFonts w:ascii="Times New Roman" w:hAnsi="Times New Roman" w:cs="Times New Roman"/>
          <w:sz w:val="28"/>
          <w:szCs w:val="28"/>
          <w:lang w:bidi="en-US"/>
        </w:rPr>
        <w:t>. </w:t>
      </w:r>
      <w:r w:rsidRPr="00CB4B2F">
        <w:rPr>
          <w:rFonts w:ascii="Times New Roman" w:eastAsia="Times New Roman" w:hAnsi="Times New Roman" w:cs="Times New Roman"/>
          <w:sz w:val="28"/>
          <w:szCs w:val="28"/>
          <w:lang w:eastAsia="lv-LV" w:bidi="en-US"/>
        </w:rPr>
        <w:t>Tieslietu ministrija, ņemot vērā šo noteikumu 12. punktā noteikto</w:t>
      </w:r>
      <w:r w:rsidR="00FD40B9" w:rsidRPr="00CB4B2F">
        <w:rPr>
          <w:rFonts w:ascii="Times New Roman" w:eastAsia="Times New Roman" w:hAnsi="Times New Roman" w:cs="Times New Roman"/>
          <w:sz w:val="28"/>
          <w:szCs w:val="28"/>
          <w:lang w:eastAsia="lv-LV" w:bidi="en-US"/>
        </w:rPr>
        <w:t>s</w:t>
      </w:r>
      <w:r w:rsidRPr="00CB4B2F">
        <w:rPr>
          <w:rFonts w:ascii="Times New Roman" w:eastAsia="Times New Roman" w:hAnsi="Times New Roman" w:cs="Times New Roman"/>
          <w:sz w:val="28"/>
          <w:szCs w:val="28"/>
          <w:lang w:eastAsia="lv-LV" w:bidi="en-US"/>
        </w:rPr>
        <w:t xml:space="preserve"> </w:t>
      </w:r>
      <w:r w:rsidR="00FD40B9" w:rsidRPr="00CB4B2F">
        <w:rPr>
          <w:rFonts w:ascii="Times New Roman" w:eastAsia="Times New Roman" w:hAnsi="Times New Roman" w:cs="Times New Roman"/>
          <w:sz w:val="28"/>
          <w:szCs w:val="28"/>
          <w:lang w:eastAsia="lv-LV" w:bidi="en-US"/>
        </w:rPr>
        <w:t>datus</w:t>
      </w:r>
      <w:r w:rsidR="00366D60">
        <w:rPr>
          <w:rFonts w:ascii="Times New Roman" w:eastAsia="Times New Roman" w:hAnsi="Times New Roman" w:cs="Times New Roman"/>
          <w:sz w:val="28"/>
          <w:szCs w:val="28"/>
          <w:lang w:eastAsia="lv-LV" w:bidi="en-US"/>
        </w:rPr>
        <w:t xml:space="preserve">, </w:t>
      </w:r>
      <w:r w:rsidRPr="00CB4B2F">
        <w:rPr>
          <w:rFonts w:ascii="Times New Roman" w:eastAsia="Times New Roman" w:hAnsi="Times New Roman" w:cs="Times New Roman"/>
          <w:sz w:val="28"/>
          <w:szCs w:val="28"/>
          <w:lang w:eastAsia="lv-LV" w:bidi="en-US"/>
        </w:rPr>
        <w:t xml:space="preserve">līdz katra gada </w:t>
      </w:r>
      <w:r w:rsidR="00FD40B9" w:rsidRPr="00CB4B2F">
        <w:rPr>
          <w:rFonts w:ascii="Times New Roman" w:hAnsi="Times New Roman" w:cs="Times New Roman"/>
          <w:sz w:val="28"/>
          <w:szCs w:val="28"/>
          <w:lang w:bidi="en-US"/>
        </w:rPr>
        <w:t>aprīļa</w:t>
      </w:r>
      <w:r w:rsidRPr="00CB4B2F">
        <w:rPr>
          <w:rFonts w:ascii="Times New Roman" w:hAnsi="Times New Roman" w:cs="Times New Roman"/>
          <w:sz w:val="28"/>
          <w:szCs w:val="28"/>
          <w:lang w:bidi="en-US"/>
        </w:rPr>
        <w:t xml:space="preserve">, </w:t>
      </w:r>
      <w:r w:rsidR="00FD40B9" w:rsidRPr="00CB4B2F">
        <w:rPr>
          <w:rFonts w:ascii="Times New Roman" w:hAnsi="Times New Roman" w:cs="Times New Roman"/>
          <w:sz w:val="28"/>
          <w:szCs w:val="28"/>
          <w:lang w:bidi="en-US"/>
        </w:rPr>
        <w:t>jūlija</w:t>
      </w:r>
      <w:r w:rsidRPr="00CB4B2F">
        <w:rPr>
          <w:rFonts w:ascii="Times New Roman" w:hAnsi="Times New Roman" w:cs="Times New Roman"/>
          <w:sz w:val="28"/>
          <w:szCs w:val="28"/>
          <w:lang w:bidi="en-US"/>
        </w:rPr>
        <w:t xml:space="preserve">, </w:t>
      </w:r>
      <w:r w:rsidR="00FD40B9" w:rsidRPr="00CB4B2F">
        <w:rPr>
          <w:rFonts w:ascii="Times New Roman" w:hAnsi="Times New Roman" w:cs="Times New Roman"/>
          <w:sz w:val="28"/>
          <w:szCs w:val="28"/>
          <w:lang w:bidi="en-US"/>
        </w:rPr>
        <w:t xml:space="preserve">oktobra </w:t>
      </w:r>
      <w:r w:rsidRPr="00CB4B2F">
        <w:rPr>
          <w:rFonts w:ascii="Times New Roman" w:hAnsi="Times New Roman" w:cs="Times New Roman"/>
          <w:sz w:val="28"/>
          <w:szCs w:val="28"/>
          <w:lang w:bidi="en-US"/>
        </w:rPr>
        <w:t xml:space="preserve">un </w:t>
      </w:r>
      <w:r w:rsidR="00FD40B9" w:rsidRPr="00CB4B2F">
        <w:rPr>
          <w:rFonts w:ascii="Times New Roman" w:hAnsi="Times New Roman" w:cs="Times New Roman"/>
          <w:sz w:val="28"/>
          <w:szCs w:val="28"/>
          <w:lang w:bidi="en-US"/>
        </w:rPr>
        <w:t xml:space="preserve">janvāra </w:t>
      </w:r>
      <w:r w:rsidR="00366D60">
        <w:rPr>
          <w:rFonts w:ascii="Times New Roman" w:eastAsia="Times New Roman" w:hAnsi="Times New Roman" w:cs="Times New Roman"/>
          <w:sz w:val="28"/>
          <w:szCs w:val="28"/>
          <w:lang w:eastAsia="lv-LV" w:bidi="en-US"/>
        </w:rPr>
        <w:t>15. </w:t>
      </w:r>
      <w:r w:rsidRPr="00CB4B2F">
        <w:rPr>
          <w:rFonts w:ascii="Times New Roman" w:eastAsia="Times New Roman" w:hAnsi="Times New Roman" w:cs="Times New Roman"/>
          <w:sz w:val="28"/>
          <w:szCs w:val="28"/>
          <w:lang w:eastAsia="lv-LV" w:bidi="en-US"/>
        </w:rPr>
        <w:t>datumam:</w:t>
      </w:r>
    </w:p>
    <w:p w:rsidR="00074FDC" w:rsidRPr="00CB4B2F" w:rsidRDefault="00074FDC" w:rsidP="00074FDC">
      <w:pPr>
        <w:spacing w:after="0" w:line="240" w:lineRule="auto"/>
        <w:jc w:val="both"/>
        <w:rPr>
          <w:rFonts w:ascii="Times New Roman" w:hAnsi="Times New Roman" w:cs="Times New Roman"/>
          <w:sz w:val="28"/>
          <w:szCs w:val="28"/>
        </w:rPr>
      </w:pPr>
      <w:r w:rsidRPr="00CB4B2F">
        <w:rPr>
          <w:rFonts w:ascii="Times New Roman" w:eastAsia="Times New Roman" w:hAnsi="Times New Roman" w:cs="Times New Roman"/>
          <w:sz w:val="28"/>
          <w:szCs w:val="28"/>
          <w:lang w:eastAsia="lv-LV" w:bidi="en-US"/>
        </w:rPr>
        <w:tab/>
      </w:r>
      <w:r w:rsidR="00CB4B2F" w:rsidRPr="00CB4B2F">
        <w:rPr>
          <w:rFonts w:ascii="Times New Roman" w:eastAsia="Times New Roman" w:hAnsi="Times New Roman" w:cs="Times New Roman"/>
          <w:sz w:val="28"/>
          <w:szCs w:val="28"/>
          <w:lang w:eastAsia="lv-LV" w:bidi="en-US"/>
        </w:rPr>
        <w:t>14</w:t>
      </w:r>
      <w:r w:rsidRPr="00CB4B2F">
        <w:rPr>
          <w:rFonts w:ascii="Times New Roman" w:eastAsia="Times New Roman" w:hAnsi="Times New Roman" w:cs="Times New Roman"/>
          <w:sz w:val="28"/>
          <w:szCs w:val="28"/>
          <w:lang w:eastAsia="lv-LV" w:bidi="en-US"/>
        </w:rPr>
        <w:t>.1</w:t>
      </w:r>
      <w:r w:rsidRPr="00CB4B2F">
        <w:rPr>
          <w:rFonts w:ascii="Times New Roman" w:hAnsi="Times New Roman" w:cs="Times New Roman"/>
          <w:sz w:val="28"/>
          <w:szCs w:val="28"/>
        </w:rPr>
        <w:t> pārskata zvērināta tiesu izpildītāja iecirknim izmaksājamās kompensācijas apmēra bāzi;</w:t>
      </w:r>
    </w:p>
    <w:p w:rsidR="00074FDC" w:rsidRPr="00CB4B2F" w:rsidRDefault="003D0B01" w:rsidP="00074FDC">
      <w:pPr>
        <w:spacing w:after="0" w:line="240" w:lineRule="auto"/>
        <w:ind w:firstLine="720"/>
        <w:jc w:val="both"/>
        <w:rPr>
          <w:rFonts w:ascii="Times New Roman" w:eastAsia="Times New Roman" w:hAnsi="Times New Roman" w:cs="Times New Roman"/>
          <w:sz w:val="28"/>
          <w:szCs w:val="28"/>
          <w:lang w:eastAsia="lv-LV" w:bidi="en-US"/>
        </w:rPr>
      </w:pPr>
      <w:r w:rsidRPr="00CB4B2F">
        <w:rPr>
          <w:rFonts w:ascii="Times New Roman" w:eastAsia="Times New Roman" w:hAnsi="Times New Roman" w:cs="Times New Roman"/>
          <w:sz w:val="28"/>
          <w:szCs w:val="28"/>
          <w:lang w:eastAsia="lv-LV" w:bidi="en-US"/>
        </w:rPr>
        <w:t>14</w:t>
      </w:r>
      <w:r w:rsidR="00074FDC" w:rsidRPr="00CB4B2F">
        <w:rPr>
          <w:rFonts w:ascii="Times New Roman" w:eastAsia="Times New Roman" w:hAnsi="Times New Roman" w:cs="Times New Roman"/>
          <w:sz w:val="28"/>
          <w:szCs w:val="28"/>
          <w:lang w:eastAsia="lv-LV" w:bidi="en-US"/>
        </w:rPr>
        <w:t>.</w:t>
      </w:r>
      <w:r w:rsidR="00FD40B9" w:rsidRPr="00CB4B2F">
        <w:rPr>
          <w:rFonts w:ascii="Times New Roman" w:eastAsia="Times New Roman" w:hAnsi="Times New Roman" w:cs="Times New Roman"/>
          <w:sz w:val="28"/>
          <w:szCs w:val="28"/>
          <w:lang w:eastAsia="lv-LV" w:bidi="en-US"/>
        </w:rPr>
        <w:t>2</w:t>
      </w:r>
      <w:r w:rsidR="00074FDC" w:rsidRPr="00CB4B2F">
        <w:rPr>
          <w:rFonts w:ascii="Times New Roman" w:eastAsia="Times New Roman" w:hAnsi="Times New Roman" w:cs="Times New Roman"/>
          <w:sz w:val="28"/>
          <w:szCs w:val="28"/>
          <w:lang w:eastAsia="lv-LV" w:bidi="en-US"/>
        </w:rPr>
        <w:t xml:space="preserve">.  šajā nodaļā noteiktajā kārtībā nosaka </w:t>
      </w:r>
      <w:r w:rsidR="00FD40B9" w:rsidRPr="00CB4B2F">
        <w:rPr>
          <w:rFonts w:ascii="Times New Roman" w:eastAsia="Times New Roman" w:hAnsi="Times New Roman" w:cs="Times New Roman"/>
          <w:sz w:val="28"/>
          <w:szCs w:val="28"/>
          <w:lang w:eastAsia="lv-LV" w:bidi="en-US"/>
        </w:rPr>
        <w:t>k</w:t>
      </w:r>
      <w:r w:rsidR="00074FDC" w:rsidRPr="00CB4B2F">
        <w:rPr>
          <w:rFonts w:ascii="Times New Roman" w:eastAsia="Times New Roman" w:hAnsi="Times New Roman" w:cs="Times New Roman"/>
          <w:sz w:val="28"/>
          <w:szCs w:val="28"/>
          <w:lang w:eastAsia="lv-LV" w:bidi="en-US"/>
        </w:rPr>
        <w:t xml:space="preserve">ompensācijas apmēru, kādā </w:t>
      </w:r>
      <w:r w:rsidR="00CB4B2F" w:rsidRPr="00CB4B2F">
        <w:rPr>
          <w:rFonts w:ascii="Times New Roman" w:eastAsia="Times New Roman" w:hAnsi="Times New Roman" w:cs="Times New Roman"/>
          <w:sz w:val="28"/>
          <w:szCs w:val="28"/>
          <w:lang w:eastAsia="lv-LV" w:bidi="en-US"/>
        </w:rPr>
        <w:t xml:space="preserve">izmaksājama </w:t>
      </w:r>
      <w:r w:rsidRPr="00CB4B2F">
        <w:rPr>
          <w:rFonts w:ascii="Times New Roman" w:eastAsia="Times New Roman" w:hAnsi="Times New Roman" w:cs="Times New Roman"/>
          <w:sz w:val="28"/>
          <w:szCs w:val="28"/>
          <w:lang w:eastAsia="lv-LV" w:bidi="en-US"/>
        </w:rPr>
        <w:t xml:space="preserve">mēneša </w:t>
      </w:r>
      <w:r w:rsidR="00074FDC" w:rsidRPr="00CB4B2F">
        <w:rPr>
          <w:rFonts w:ascii="Times New Roman" w:eastAsia="Times New Roman" w:hAnsi="Times New Roman" w:cs="Times New Roman"/>
          <w:sz w:val="28"/>
          <w:szCs w:val="28"/>
          <w:lang w:eastAsia="lv-LV" w:bidi="en-US"/>
        </w:rPr>
        <w:t xml:space="preserve">kompensācija </w:t>
      </w:r>
      <w:r w:rsidR="00FD40B9" w:rsidRPr="00CB4B2F">
        <w:rPr>
          <w:rFonts w:ascii="Times New Roman" w:eastAsia="Times New Roman" w:hAnsi="Times New Roman" w:cs="Times New Roman"/>
          <w:sz w:val="28"/>
          <w:szCs w:val="28"/>
          <w:lang w:eastAsia="lv-LV" w:bidi="en-US"/>
        </w:rPr>
        <w:t>zvērin</w:t>
      </w:r>
      <w:r w:rsidRPr="00CB4B2F">
        <w:rPr>
          <w:rFonts w:ascii="Times New Roman" w:eastAsia="Times New Roman" w:hAnsi="Times New Roman" w:cs="Times New Roman"/>
          <w:sz w:val="28"/>
          <w:szCs w:val="28"/>
          <w:lang w:eastAsia="lv-LV" w:bidi="en-US"/>
        </w:rPr>
        <w:t>āta</w:t>
      </w:r>
      <w:r w:rsidR="00FD40B9" w:rsidRPr="00CB4B2F">
        <w:rPr>
          <w:rFonts w:ascii="Times New Roman" w:eastAsia="Times New Roman" w:hAnsi="Times New Roman" w:cs="Times New Roman"/>
          <w:sz w:val="28"/>
          <w:szCs w:val="28"/>
          <w:lang w:eastAsia="lv-LV" w:bidi="en-US"/>
        </w:rPr>
        <w:t xml:space="preserve"> tiesu izpildīt</w:t>
      </w:r>
      <w:r w:rsidRPr="00CB4B2F">
        <w:rPr>
          <w:rFonts w:ascii="Times New Roman" w:eastAsia="Times New Roman" w:hAnsi="Times New Roman" w:cs="Times New Roman"/>
          <w:sz w:val="28"/>
          <w:szCs w:val="28"/>
          <w:lang w:eastAsia="lv-LV" w:bidi="en-US"/>
        </w:rPr>
        <w:t>āja iecirknim</w:t>
      </w:r>
      <w:r w:rsidR="00FD40B9" w:rsidRPr="00CB4B2F">
        <w:rPr>
          <w:rFonts w:ascii="Times New Roman" w:eastAsia="Times New Roman" w:hAnsi="Times New Roman" w:cs="Times New Roman"/>
          <w:sz w:val="28"/>
          <w:szCs w:val="28"/>
          <w:lang w:eastAsia="lv-LV" w:bidi="en-US"/>
        </w:rPr>
        <w:t xml:space="preserve"> kārtējā ceturksnī;</w:t>
      </w:r>
    </w:p>
    <w:p w:rsidR="00074FDC" w:rsidRPr="00CB4B2F" w:rsidRDefault="003D0B01" w:rsidP="00074FDC">
      <w:pPr>
        <w:spacing w:after="0" w:line="240" w:lineRule="auto"/>
        <w:ind w:firstLine="720"/>
        <w:jc w:val="both"/>
        <w:rPr>
          <w:rFonts w:ascii="Times New Roman" w:hAnsi="Times New Roman" w:cs="Times New Roman"/>
          <w:sz w:val="28"/>
          <w:szCs w:val="28"/>
          <w:lang w:bidi="en-US"/>
        </w:rPr>
      </w:pPr>
      <w:r w:rsidRPr="00CB4B2F">
        <w:rPr>
          <w:rFonts w:ascii="Times New Roman" w:eastAsia="Times New Roman" w:hAnsi="Times New Roman" w:cs="Times New Roman"/>
          <w:sz w:val="28"/>
          <w:szCs w:val="28"/>
          <w:lang w:eastAsia="lv-LV" w:bidi="en-US"/>
        </w:rPr>
        <w:t>14</w:t>
      </w:r>
      <w:r w:rsidR="00074FDC" w:rsidRPr="00CB4B2F">
        <w:rPr>
          <w:rFonts w:ascii="Times New Roman" w:eastAsia="Times New Roman" w:hAnsi="Times New Roman" w:cs="Times New Roman"/>
          <w:sz w:val="28"/>
          <w:szCs w:val="28"/>
          <w:lang w:eastAsia="lv-LV" w:bidi="en-US"/>
        </w:rPr>
        <w:t>.</w:t>
      </w:r>
      <w:r w:rsidR="00CB4B2F" w:rsidRPr="00CB4B2F">
        <w:rPr>
          <w:rFonts w:ascii="Times New Roman" w:eastAsia="Times New Roman" w:hAnsi="Times New Roman" w:cs="Times New Roman"/>
          <w:sz w:val="28"/>
          <w:szCs w:val="28"/>
          <w:lang w:eastAsia="lv-LV" w:bidi="en-US"/>
        </w:rPr>
        <w:t>3</w:t>
      </w:r>
      <w:r w:rsidR="00074FDC" w:rsidRPr="00CB4B2F">
        <w:rPr>
          <w:rFonts w:ascii="Times New Roman" w:eastAsia="Times New Roman" w:hAnsi="Times New Roman" w:cs="Times New Roman"/>
          <w:sz w:val="28"/>
          <w:szCs w:val="28"/>
          <w:lang w:eastAsia="lv-LV" w:bidi="en-US"/>
        </w:rPr>
        <w:t>. </w:t>
      </w:r>
      <w:r w:rsidR="00074FDC" w:rsidRPr="00CB4B2F">
        <w:rPr>
          <w:rFonts w:ascii="Times New Roman" w:hAnsi="Times New Roman" w:cs="Times New Roman"/>
          <w:sz w:val="28"/>
          <w:szCs w:val="28"/>
          <w:lang w:bidi="en-US"/>
        </w:rPr>
        <w:t xml:space="preserve">informē Latvijas Zvērinātu tiesu izpildītāju padomi par </w:t>
      </w:r>
      <w:r w:rsidR="00074FDC" w:rsidRPr="00CB4B2F">
        <w:rPr>
          <w:rFonts w:ascii="Times New Roman" w:eastAsia="Times New Roman" w:hAnsi="Times New Roman" w:cs="Times New Roman"/>
          <w:sz w:val="28"/>
          <w:szCs w:val="28"/>
          <w:lang w:eastAsia="lv-LV" w:bidi="en-US"/>
        </w:rPr>
        <w:t xml:space="preserve">katram zvērināta tiesu izpildītāja iecirknim </w:t>
      </w:r>
      <w:r w:rsidRPr="00CB4B2F">
        <w:rPr>
          <w:rFonts w:ascii="Times New Roman" w:eastAsia="Times New Roman" w:hAnsi="Times New Roman" w:cs="Times New Roman"/>
          <w:sz w:val="28"/>
          <w:szCs w:val="28"/>
          <w:lang w:eastAsia="lv-LV" w:bidi="en-US"/>
        </w:rPr>
        <w:t xml:space="preserve">mēnesī </w:t>
      </w:r>
      <w:r w:rsidR="00074FDC" w:rsidRPr="00CB4B2F">
        <w:rPr>
          <w:rFonts w:ascii="Times New Roman" w:eastAsia="Times New Roman" w:hAnsi="Times New Roman" w:cs="Times New Roman"/>
          <w:sz w:val="28"/>
          <w:szCs w:val="28"/>
          <w:lang w:eastAsia="lv-LV" w:bidi="en-US"/>
        </w:rPr>
        <w:t>izmaksājamās kompensācijas apmēru kārtējā ceturksnī.</w:t>
      </w:r>
    </w:p>
    <w:p w:rsidR="00074FDC" w:rsidRPr="00CB4B2F" w:rsidRDefault="00074FDC" w:rsidP="00074FDC">
      <w:pPr>
        <w:spacing w:after="0" w:line="240" w:lineRule="auto"/>
        <w:ind w:firstLine="720"/>
        <w:jc w:val="both"/>
        <w:rPr>
          <w:rFonts w:ascii="Times New Roman" w:eastAsia="Times New Roman" w:hAnsi="Times New Roman" w:cs="Times New Roman"/>
          <w:sz w:val="28"/>
          <w:szCs w:val="28"/>
          <w:lang w:eastAsia="lv-LV" w:bidi="en-US"/>
        </w:rPr>
      </w:pPr>
    </w:p>
    <w:p w:rsidR="00074FDC" w:rsidRPr="00CB4B2F" w:rsidRDefault="00074FDC" w:rsidP="00074FDC">
      <w:pPr>
        <w:spacing w:after="0" w:line="240" w:lineRule="auto"/>
        <w:ind w:firstLine="720"/>
        <w:jc w:val="both"/>
        <w:rPr>
          <w:rFonts w:ascii="Times New Roman" w:eastAsia="Times New Roman" w:hAnsi="Times New Roman" w:cs="Times New Roman"/>
          <w:sz w:val="28"/>
          <w:szCs w:val="28"/>
          <w:lang w:eastAsia="lv-LV" w:bidi="en-US"/>
        </w:rPr>
      </w:pPr>
      <w:r w:rsidRPr="00CB4B2F">
        <w:rPr>
          <w:rFonts w:ascii="Times New Roman" w:eastAsia="Times New Roman" w:hAnsi="Times New Roman" w:cs="Times New Roman"/>
          <w:sz w:val="28"/>
          <w:szCs w:val="28"/>
          <w:lang w:eastAsia="lv-LV" w:bidi="en-US"/>
        </w:rPr>
        <w:t>1</w:t>
      </w:r>
      <w:r w:rsidR="003D0B01" w:rsidRPr="00CB4B2F">
        <w:rPr>
          <w:rFonts w:ascii="Times New Roman" w:eastAsia="Times New Roman" w:hAnsi="Times New Roman" w:cs="Times New Roman"/>
          <w:sz w:val="28"/>
          <w:szCs w:val="28"/>
          <w:lang w:eastAsia="lv-LV" w:bidi="en-US"/>
        </w:rPr>
        <w:t>5</w:t>
      </w:r>
      <w:r w:rsidRPr="00CB4B2F">
        <w:rPr>
          <w:rFonts w:ascii="Times New Roman" w:eastAsia="Times New Roman" w:hAnsi="Times New Roman" w:cs="Times New Roman"/>
          <w:sz w:val="28"/>
          <w:szCs w:val="28"/>
          <w:lang w:eastAsia="lv-LV" w:bidi="en-US"/>
        </w:rPr>
        <w:t xml:space="preserve">. Tieslietu ministrija katru mēnesi līdz </w:t>
      </w:r>
      <w:r w:rsidR="00366D60">
        <w:rPr>
          <w:rFonts w:ascii="Times New Roman" w:eastAsia="Times New Roman" w:hAnsi="Times New Roman" w:cs="Times New Roman"/>
          <w:sz w:val="28"/>
          <w:szCs w:val="28"/>
          <w:lang w:eastAsia="lv-LV" w:bidi="en-US"/>
        </w:rPr>
        <w:t>15. </w:t>
      </w:r>
      <w:r w:rsidR="003D0B01" w:rsidRPr="00CB4B2F">
        <w:rPr>
          <w:rFonts w:ascii="Times New Roman" w:eastAsia="Times New Roman" w:hAnsi="Times New Roman" w:cs="Times New Roman"/>
          <w:sz w:val="28"/>
          <w:szCs w:val="28"/>
          <w:lang w:eastAsia="lv-LV" w:bidi="en-US"/>
        </w:rPr>
        <w:t>datumam zvērinātu tiesu izpildītāju iecirkņiem</w:t>
      </w:r>
      <w:r w:rsidRPr="00CB4B2F">
        <w:rPr>
          <w:rFonts w:ascii="Times New Roman" w:eastAsia="Times New Roman" w:hAnsi="Times New Roman" w:cs="Times New Roman"/>
          <w:sz w:val="28"/>
          <w:szCs w:val="28"/>
          <w:lang w:eastAsia="lv-LV" w:bidi="en-US"/>
        </w:rPr>
        <w:t xml:space="preserve"> izmaksājamo kompensāciju atbilstoši </w:t>
      </w:r>
      <w:r w:rsidR="003D0B01" w:rsidRPr="00CB4B2F">
        <w:rPr>
          <w:rFonts w:ascii="Times New Roman" w:eastAsia="Times New Roman" w:hAnsi="Times New Roman" w:cs="Times New Roman"/>
          <w:sz w:val="28"/>
          <w:szCs w:val="28"/>
          <w:lang w:eastAsia="lv-LV" w:bidi="en-US"/>
        </w:rPr>
        <w:t>kārtējā</w:t>
      </w:r>
      <w:r w:rsidRPr="00CB4B2F">
        <w:rPr>
          <w:rFonts w:ascii="Times New Roman" w:eastAsia="Times New Roman" w:hAnsi="Times New Roman" w:cs="Times New Roman"/>
          <w:sz w:val="28"/>
          <w:szCs w:val="28"/>
          <w:lang w:eastAsia="lv-LV" w:bidi="en-US"/>
        </w:rPr>
        <w:t xml:space="preserve"> ceturksnī noteiktajam </w:t>
      </w:r>
      <w:r w:rsidR="003D0B01" w:rsidRPr="00CB4B2F">
        <w:rPr>
          <w:rFonts w:ascii="Times New Roman" w:eastAsia="Times New Roman" w:hAnsi="Times New Roman" w:cs="Times New Roman"/>
          <w:sz w:val="28"/>
          <w:szCs w:val="28"/>
          <w:lang w:eastAsia="lv-LV" w:bidi="en-US"/>
        </w:rPr>
        <w:t xml:space="preserve">mēnesī izmaksājamās </w:t>
      </w:r>
      <w:r w:rsidRPr="00CB4B2F">
        <w:rPr>
          <w:rFonts w:ascii="Times New Roman" w:eastAsia="Times New Roman" w:hAnsi="Times New Roman" w:cs="Times New Roman"/>
          <w:sz w:val="28"/>
          <w:szCs w:val="28"/>
          <w:lang w:eastAsia="lv-LV" w:bidi="en-US"/>
        </w:rPr>
        <w:t>kompensācijas apmēram</w:t>
      </w:r>
      <w:r w:rsidRPr="00CB4B2F">
        <w:rPr>
          <w:rFonts w:eastAsia="Times New Roman" w:cs="Times New Roman"/>
          <w:lang w:eastAsia="lv-LV" w:bidi="en-US"/>
        </w:rPr>
        <w:t xml:space="preserve"> </w:t>
      </w:r>
      <w:r w:rsidRPr="00CB4B2F">
        <w:rPr>
          <w:rFonts w:ascii="Times New Roman" w:eastAsia="Times New Roman" w:hAnsi="Times New Roman" w:cs="Times New Roman"/>
          <w:sz w:val="28"/>
          <w:szCs w:val="28"/>
          <w:lang w:eastAsia="lv-LV" w:bidi="en-US"/>
        </w:rPr>
        <w:t>pārskaita no valsts budžeta šim mērķim paredzētajiem līdzekļiem Latvijas Zvērinātu tiesu izpildītāju padomes norādītajā kredītiestādes kontā. Ja pārskaitīšanas datums sakrīt ar brīvdienu vai svētku dienu, Tieslietu ministrija minēto summu pārskaita nākamajā darbdienā.</w:t>
      </w:r>
    </w:p>
    <w:p w:rsidR="00074FDC" w:rsidRPr="00CB4B2F" w:rsidRDefault="00074FDC"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r>
    </w:p>
    <w:p w:rsidR="00074FDC" w:rsidRPr="00CB4B2F" w:rsidRDefault="003D0B01" w:rsidP="00074FDC">
      <w:pPr>
        <w:spacing w:after="0" w:line="240" w:lineRule="auto"/>
        <w:ind w:firstLine="720"/>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lastRenderedPageBreak/>
        <w:t>16</w:t>
      </w:r>
      <w:r w:rsidR="00074FDC" w:rsidRPr="00CB4B2F">
        <w:rPr>
          <w:rFonts w:ascii="Times New Roman" w:hAnsi="Times New Roman" w:cs="Times New Roman"/>
          <w:sz w:val="28"/>
          <w:szCs w:val="28"/>
          <w:lang w:bidi="en-US"/>
        </w:rPr>
        <w:t>. </w:t>
      </w:r>
      <w:r w:rsidR="00074FDC" w:rsidRPr="00CB4B2F">
        <w:rPr>
          <w:rFonts w:ascii="Times New Roman" w:eastAsia="Times New Roman" w:hAnsi="Times New Roman" w:cs="Times New Roman"/>
          <w:sz w:val="28"/>
          <w:szCs w:val="28"/>
          <w:lang w:eastAsia="lv-LV" w:bidi="en-US"/>
        </w:rPr>
        <w:t>Latvijas Zvērinātu tiesu izpildītāju padome pārskaita katram zvērināta tiesu izpildītāja iecirknim piekrītošo kompensāciju uz zvērināta tiesu izpildītāja norādīto kontu.</w:t>
      </w:r>
    </w:p>
    <w:p w:rsidR="00074FDC" w:rsidRPr="00CB4B2F" w:rsidRDefault="00074FDC" w:rsidP="00074FDC">
      <w:pPr>
        <w:spacing w:after="0" w:line="240" w:lineRule="auto"/>
        <w:jc w:val="both"/>
        <w:rPr>
          <w:rFonts w:ascii="Times New Roman" w:hAnsi="Times New Roman" w:cs="Times New Roman"/>
          <w:sz w:val="28"/>
          <w:szCs w:val="28"/>
          <w:lang w:bidi="en-US"/>
        </w:rPr>
      </w:pPr>
    </w:p>
    <w:p w:rsidR="00074FDC" w:rsidRPr="00CB4B2F" w:rsidRDefault="003D0B01" w:rsidP="00074FDC">
      <w:pPr>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ab/>
        <w:t>17</w:t>
      </w:r>
      <w:r w:rsidR="00074FDC" w:rsidRPr="00CB4B2F">
        <w:rPr>
          <w:rFonts w:ascii="Times New Roman" w:hAnsi="Times New Roman" w:cs="Times New Roman"/>
          <w:sz w:val="28"/>
          <w:szCs w:val="28"/>
          <w:lang w:bidi="en-US"/>
        </w:rPr>
        <w:t>. </w:t>
      </w:r>
      <w:r w:rsidR="00074FDC" w:rsidRPr="00CB4B2F">
        <w:rPr>
          <w:rFonts w:ascii="Times New Roman" w:eastAsia="Times New Roman" w:hAnsi="Times New Roman" w:cs="Times New Roman"/>
          <w:sz w:val="28"/>
          <w:szCs w:val="28"/>
          <w:lang w:eastAsia="lv-LV" w:bidi="en-US"/>
        </w:rPr>
        <w:t xml:space="preserve">Ja zvērināta tiesu izpildītāja iecirknis ir vakants, kompensācija tiek izmaksāta tam zvērinātam tiesu izpildītājam, kurš kompensācijas izmaksāšanas brīdī attiecīgajā iecirknī saskaņā ar likumu pastāvīgi veic amata pienākumus. </w:t>
      </w:r>
    </w:p>
    <w:p w:rsidR="00074FDC" w:rsidRPr="00CB4B2F" w:rsidRDefault="00074FDC" w:rsidP="00074FDC">
      <w:pPr>
        <w:spacing w:after="0" w:line="240" w:lineRule="auto"/>
        <w:jc w:val="both"/>
        <w:rPr>
          <w:rFonts w:ascii="Times New Roman" w:hAnsi="Times New Roman" w:cs="Times New Roman"/>
          <w:sz w:val="28"/>
          <w:szCs w:val="28"/>
          <w:lang w:bidi="en-US"/>
        </w:rPr>
      </w:pPr>
    </w:p>
    <w:p w:rsidR="00074FDC" w:rsidRPr="00CB4B2F" w:rsidRDefault="00074FDC" w:rsidP="00074FDC">
      <w:pPr>
        <w:spacing w:after="0" w:line="240" w:lineRule="auto"/>
        <w:jc w:val="center"/>
        <w:rPr>
          <w:rFonts w:ascii="Times New Roman" w:hAnsi="Times New Roman" w:cs="Times New Roman"/>
          <w:b/>
          <w:sz w:val="28"/>
          <w:szCs w:val="28"/>
          <w:lang w:bidi="en-US"/>
        </w:rPr>
      </w:pPr>
      <w:r w:rsidRPr="00CB4B2F">
        <w:rPr>
          <w:rFonts w:ascii="Times New Roman" w:hAnsi="Times New Roman" w:cs="Times New Roman"/>
          <w:b/>
          <w:sz w:val="28"/>
          <w:szCs w:val="28"/>
          <w:lang w:bidi="en-US"/>
        </w:rPr>
        <w:t>IV. Noslēguma jautājumi</w:t>
      </w:r>
    </w:p>
    <w:p w:rsidR="00074FDC" w:rsidRPr="00CB4B2F" w:rsidRDefault="00074FDC" w:rsidP="00074FDC">
      <w:pPr>
        <w:spacing w:after="0" w:line="240" w:lineRule="auto"/>
        <w:jc w:val="both"/>
        <w:rPr>
          <w:rFonts w:ascii="Times New Roman" w:hAnsi="Times New Roman" w:cs="Times New Roman"/>
          <w:sz w:val="28"/>
          <w:szCs w:val="28"/>
          <w:lang w:bidi="en-US"/>
        </w:rPr>
      </w:pPr>
    </w:p>
    <w:p w:rsidR="00074FDC" w:rsidRPr="00CB4B2F" w:rsidRDefault="003D0B01" w:rsidP="00074FDC">
      <w:pPr>
        <w:spacing w:after="0" w:line="240" w:lineRule="auto"/>
        <w:jc w:val="both"/>
        <w:rPr>
          <w:rFonts w:ascii="Times New Roman" w:eastAsia="SimSun" w:hAnsi="Times New Roman" w:cs="Times New Roman"/>
          <w:kern w:val="1"/>
          <w:sz w:val="28"/>
          <w:szCs w:val="28"/>
          <w:lang w:eastAsia="hi-IN" w:bidi="hi-IN"/>
        </w:rPr>
      </w:pPr>
      <w:r w:rsidRPr="00CB4B2F">
        <w:rPr>
          <w:rFonts w:ascii="Times New Roman" w:hAnsi="Times New Roman" w:cs="Times New Roman"/>
          <w:sz w:val="28"/>
          <w:szCs w:val="28"/>
          <w:lang w:bidi="en-US"/>
        </w:rPr>
        <w:tab/>
        <w:t>18</w:t>
      </w:r>
      <w:r w:rsidR="00074FDC" w:rsidRPr="00CB4B2F">
        <w:rPr>
          <w:rFonts w:ascii="Times New Roman" w:hAnsi="Times New Roman" w:cs="Times New Roman"/>
          <w:sz w:val="28"/>
          <w:szCs w:val="28"/>
          <w:lang w:bidi="en-US"/>
        </w:rPr>
        <w:t>. </w:t>
      </w:r>
      <w:r w:rsidR="00074FDC" w:rsidRPr="00CB4B2F">
        <w:rPr>
          <w:rFonts w:ascii="Times New Roman" w:eastAsia="SimSun" w:hAnsi="Times New Roman" w:cs="Times New Roman"/>
          <w:kern w:val="1"/>
          <w:sz w:val="28"/>
          <w:szCs w:val="28"/>
          <w:lang w:eastAsia="hi-IN" w:bidi="hi-IN"/>
        </w:rPr>
        <w:t xml:space="preserve">Atzīt par spēku zaudējušiem Ministru kabineta 2011. gada 30. augusta noteikumus </w:t>
      </w:r>
      <w:proofErr w:type="spellStart"/>
      <w:r w:rsidR="00074FDC" w:rsidRPr="00CB4B2F">
        <w:rPr>
          <w:rFonts w:ascii="Times New Roman" w:eastAsia="SimSun" w:hAnsi="Times New Roman" w:cs="Times New Roman"/>
          <w:kern w:val="1"/>
          <w:sz w:val="28"/>
          <w:szCs w:val="28"/>
          <w:lang w:eastAsia="hi-IN" w:bidi="hi-IN"/>
        </w:rPr>
        <w:t>Nr</w:t>
      </w:r>
      <w:proofErr w:type="spellEnd"/>
      <w:r w:rsidR="00074FDC" w:rsidRPr="00CB4B2F">
        <w:rPr>
          <w:rFonts w:ascii="Times New Roman" w:eastAsia="SimSun" w:hAnsi="Times New Roman" w:cs="Times New Roman"/>
          <w:kern w:val="1"/>
          <w:sz w:val="28"/>
          <w:szCs w:val="28"/>
          <w:lang w:eastAsia="hi-IN" w:bidi="hi-IN"/>
        </w:rPr>
        <w:t>. 670 „Noteikumi par izpildu darbību veikšanai nepieciešamo izdevumu apmēru un to maksāšanas kārtību” (L</w:t>
      </w:r>
      <w:r w:rsidR="00366D60">
        <w:rPr>
          <w:rFonts w:ascii="Times New Roman" w:eastAsia="SimSun" w:hAnsi="Times New Roman" w:cs="Times New Roman"/>
          <w:kern w:val="1"/>
          <w:sz w:val="28"/>
          <w:szCs w:val="28"/>
          <w:lang w:eastAsia="hi-IN" w:bidi="hi-IN"/>
        </w:rPr>
        <w:t>atvijas Vēstnesis 2011, 137. </w:t>
      </w:r>
      <w:proofErr w:type="spellStart"/>
      <w:r w:rsidR="008868A0">
        <w:rPr>
          <w:rFonts w:ascii="Times New Roman" w:eastAsia="SimSun" w:hAnsi="Times New Roman" w:cs="Times New Roman"/>
          <w:kern w:val="1"/>
          <w:sz w:val="28"/>
          <w:szCs w:val="28"/>
          <w:lang w:eastAsia="hi-IN" w:bidi="hi-IN"/>
        </w:rPr>
        <w:t>N</w:t>
      </w:r>
      <w:r w:rsidR="00366D60">
        <w:rPr>
          <w:rFonts w:ascii="Times New Roman" w:eastAsia="SimSun" w:hAnsi="Times New Roman" w:cs="Times New Roman"/>
          <w:kern w:val="1"/>
          <w:sz w:val="28"/>
          <w:szCs w:val="28"/>
          <w:lang w:eastAsia="hi-IN" w:bidi="hi-IN"/>
        </w:rPr>
        <w:t>r</w:t>
      </w:r>
      <w:proofErr w:type="spellEnd"/>
      <w:r w:rsidR="008868A0">
        <w:rPr>
          <w:rFonts w:ascii="Times New Roman" w:eastAsia="SimSun" w:hAnsi="Times New Roman" w:cs="Times New Roman"/>
          <w:kern w:val="1"/>
          <w:sz w:val="28"/>
          <w:szCs w:val="28"/>
          <w:lang w:eastAsia="hi-IN" w:bidi="hi-IN"/>
        </w:rPr>
        <w:t>.</w:t>
      </w:r>
      <w:r w:rsidR="00366D60">
        <w:rPr>
          <w:rFonts w:ascii="Times New Roman" w:eastAsia="SimSun" w:hAnsi="Times New Roman" w:cs="Times New Roman"/>
          <w:kern w:val="1"/>
          <w:sz w:val="28"/>
          <w:szCs w:val="28"/>
          <w:lang w:eastAsia="hi-IN" w:bidi="hi-IN"/>
        </w:rPr>
        <w:t>; 2012, 32. </w:t>
      </w:r>
      <w:proofErr w:type="spellStart"/>
      <w:r w:rsidR="00366D60">
        <w:rPr>
          <w:rFonts w:ascii="Times New Roman" w:eastAsia="SimSun" w:hAnsi="Times New Roman" w:cs="Times New Roman"/>
          <w:kern w:val="1"/>
          <w:sz w:val="28"/>
          <w:szCs w:val="28"/>
          <w:lang w:eastAsia="hi-IN" w:bidi="hi-IN"/>
        </w:rPr>
        <w:t>nr</w:t>
      </w:r>
      <w:proofErr w:type="spellEnd"/>
      <w:r w:rsidR="00366D60">
        <w:rPr>
          <w:rFonts w:ascii="Times New Roman" w:eastAsia="SimSun" w:hAnsi="Times New Roman" w:cs="Times New Roman"/>
          <w:kern w:val="1"/>
          <w:sz w:val="28"/>
          <w:szCs w:val="28"/>
          <w:lang w:eastAsia="hi-IN" w:bidi="hi-IN"/>
        </w:rPr>
        <w:t>.; 2013, 218. </w:t>
      </w:r>
      <w:proofErr w:type="spellStart"/>
      <w:r w:rsidR="00366D60">
        <w:rPr>
          <w:rFonts w:ascii="Times New Roman" w:eastAsia="SimSun" w:hAnsi="Times New Roman" w:cs="Times New Roman"/>
          <w:kern w:val="1"/>
          <w:sz w:val="28"/>
          <w:szCs w:val="28"/>
          <w:lang w:eastAsia="hi-IN" w:bidi="hi-IN"/>
        </w:rPr>
        <w:t>nr</w:t>
      </w:r>
      <w:proofErr w:type="spellEnd"/>
      <w:r w:rsidR="00366D60">
        <w:rPr>
          <w:rFonts w:ascii="Times New Roman" w:eastAsia="SimSun" w:hAnsi="Times New Roman" w:cs="Times New Roman"/>
          <w:kern w:val="1"/>
          <w:sz w:val="28"/>
          <w:szCs w:val="28"/>
          <w:lang w:eastAsia="hi-IN" w:bidi="hi-IN"/>
        </w:rPr>
        <w:t>.</w:t>
      </w:r>
      <w:r w:rsidR="00074FDC" w:rsidRPr="00CB4B2F">
        <w:rPr>
          <w:rFonts w:ascii="Times New Roman" w:eastAsia="SimSun" w:hAnsi="Times New Roman" w:cs="Times New Roman"/>
          <w:kern w:val="1"/>
          <w:sz w:val="28"/>
          <w:szCs w:val="28"/>
          <w:lang w:eastAsia="hi-IN" w:bidi="hi-IN"/>
        </w:rPr>
        <w:t>).</w:t>
      </w:r>
    </w:p>
    <w:p w:rsidR="00074FDC" w:rsidRPr="00CB4B2F" w:rsidRDefault="00074FDC" w:rsidP="00074FDC">
      <w:pPr>
        <w:spacing w:after="0" w:line="240" w:lineRule="auto"/>
        <w:jc w:val="both"/>
        <w:rPr>
          <w:rFonts w:ascii="Times New Roman" w:eastAsia="SimSun" w:hAnsi="Times New Roman" w:cs="Times New Roman"/>
          <w:kern w:val="1"/>
          <w:sz w:val="28"/>
          <w:szCs w:val="28"/>
          <w:lang w:eastAsia="hi-IN" w:bidi="hi-IN"/>
        </w:rPr>
      </w:pPr>
    </w:p>
    <w:p w:rsidR="00074FDC" w:rsidRPr="00CB4B2F" w:rsidRDefault="003D0B01" w:rsidP="00074FDC">
      <w:pPr>
        <w:spacing w:after="0" w:line="240" w:lineRule="auto"/>
        <w:jc w:val="both"/>
        <w:rPr>
          <w:rFonts w:ascii="Times New Roman" w:eastAsia="SimSun" w:hAnsi="Times New Roman" w:cs="Times New Roman"/>
          <w:kern w:val="1"/>
          <w:sz w:val="28"/>
          <w:szCs w:val="28"/>
          <w:lang w:eastAsia="hi-IN" w:bidi="hi-IN"/>
        </w:rPr>
      </w:pPr>
      <w:r w:rsidRPr="00CB4B2F">
        <w:rPr>
          <w:rFonts w:ascii="Times New Roman" w:eastAsia="SimSun" w:hAnsi="Times New Roman" w:cs="Times New Roman"/>
          <w:kern w:val="1"/>
          <w:sz w:val="28"/>
          <w:szCs w:val="28"/>
          <w:lang w:eastAsia="hi-IN" w:bidi="hi-IN"/>
        </w:rPr>
        <w:tab/>
        <w:t>19</w:t>
      </w:r>
      <w:r w:rsidR="00074FDC" w:rsidRPr="00CB4B2F">
        <w:rPr>
          <w:rFonts w:ascii="Times New Roman" w:eastAsia="SimSun" w:hAnsi="Times New Roman" w:cs="Times New Roman"/>
          <w:kern w:val="1"/>
          <w:sz w:val="28"/>
          <w:szCs w:val="28"/>
          <w:lang w:eastAsia="hi-IN" w:bidi="hi-IN"/>
        </w:rPr>
        <w:t>. Šo noteikumu 12.2. apakšpunktā minēto</w:t>
      </w:r>
      <w:r w:rsidRPr="00CB4B2F">
        <w:rPr>
          <w:rFonts w:ascii="Times New Roman" w:eastAsia="SimSun" w:hAnsi="Times New Roman" w:cs="Times New Roman"/>
          <w:kern w:val="1"/>
          <w:sz w:val="28"/>
          <w:szCs w:val="28"/>
          <w:lang w:eastAsia="hi-IN" w:bidi="hi-IN"/>
        </w:rPr>
        <w:t>s</w:t>
      </w:r>
      <w:r w:rsidR="00074FDC" w:rsidRPr="00CB4B2F">
        <w:rPr>
          <w:rFonts w:ascii="Times New Roman" w:eastAsia="SimSun" w:hAnsi="Times New Roman" w:cs="Times New Roman"/>
          <w:kern w:val="1"/>
          <w:sz w:val="28"/>
          <w:szCs w:val="28"/>
          <w:lang w:eastAsia="hi-IN" w:bidi="hi-IN"/>
        </w:rPr>
        <w:t xml:space="preserve"> </w:t>
      </w:r>
      <w:r w:rsidRPr="00CB4B2F">
        <w:rPr>
          <w:rFonts w:ascii="Times New Roman" w:eastAsia="SimSun" w:hAnsi="Times New Roman" w:cs="Times New Roman"/>
          <w:kern w:val="1"/>
          <w:sz w:val="28"/>
          <w:szCs w:val="28"/>
          <w:lang w:eastAsia="hi-IN" w:bidi="hi-IN"/>
        </w:rPr>
        <w:t>datus</w:t>
      </w:r>
      <w:r w:rsidRPr="00CB4B2F">
        <w:rPr>
          <w:rFonts w:ascii="Times New Roman" w:eastAsia="SimSun" w:hAnsi="Times New Roman" w:cs="Times New Roman"/>
          <w:kern w:val="1"/>
          <w:lang w:eastAsia="hi-IN" w:bidi="hi-IN"/>
        </w:rPr>
        <w:t xml:space="preserve"> </w:t>
      </w:r>
      <w:r w:rsidR="00074FDC" w:rsidRPr="00CB4B2F">
        <w:rPr>
          <w:rFonts w:ascii="Times New Roman" w:eastAsia="SimSun" w:hAnsi="Times New Roman" w:cs="Times New Roman"/>
          <w:kern w:val="1"/>
          <w:sz w:val="28"/>
          <w:szCs w:val="28"/>
          <w:lang w:eastAsia="hi-IN" w:bidi="hi-IN"/>
        </w:rPr>
        <w:t xml:space="preserve">par zvērināta tiesu izpildītāja iecirkni, attiecībā uz kuru </w:t>
      </w:r>
      <w:r w:rsidR="00074FDC" w:rsidRPr="00CB4B2F">
        <w:rPr>
          <w:rFonts w:ascii="Times New Roman" w:hAnsi="Times New Roman" w:cs="Times New Roman"/>
          <w:sz w:val="28"/>
          <w:szCs w:val="28"/>
          <w:lang w:bidi="en-US"/>
        </w:rPr>
        <w:t xml:space="preserve">Izpildu lietu reģistrā nav iekļauta informācija par zvērināta tiesu izpildītāja lietvedībā esošām izpildu lietām iepriekšējā ceturksnī, </w:t>
      </w:r>
      <w:r w:rsidR="00074FDC" w:rsidRPr="00CB4B2F">
        <w:rPr>
          <w:rFonts w:ascii="Times New Roman" w:eastAsia="SimSun" w:hAnsi="Times New Roman" w:cs="Times New Roman"/>
          <w:kern w:val="1"/>
          <w:sz w:val="28"/>
          <w:szCs w:val="28"/>
          <w:lang w:eastAsia="hi-IN" w:bidi="hi-IN"/>
        </w:rPr>
        <w:t xml:space="preserve">Latvijas Zvērinātu tiesu izpildītāju padome apkopo, ņemot vērā zvērināta tiesu izpildītāja rakstiski iesniegtu informāciju par iepriekšējā ceturksnī iecirknī </w:t>
      </w:r>
      <w:r w:rsidR="00074FDC" w:rsidRPr="00CB4B2F">
        <w:rPr>
          <w:rFonts w:ascii="Times New Roman" w:eastAsia="Times New Roman" w:hAnsi="Times New Roman" w:cs="Times New Roman"/>
          <w:sz w:val="28"/>
          <w:szCs w:val="28"/>
          <w:lang w:eastAsia="lv-LV"/>
        </w:rPr>
        <w:t>izpildei iesniegto izpildu dokumentu skaits</w:t>
      </w:r>
      <w:r w:rsidR="00074FDC" w:rsidRPr="00CB4B2F">
        <w:rPr>
          <w:rFonts w:ascii="Times New Roman" w:hAnsi="Times New Roman" w:cs="Times New Roman"/>
          <w:sz w:val="28"/>
          <w:szCs w:val="28"/>
          <w:lang w:bidi="en-US"/>
        </w:rPr>
        <w:t xml:space="preserve"> izpildu lietās, kurās saskaņā ar likumu piedzinējs ir atbrīvots no sprieduma izpildes izdevumu samaksas zvērinātam tiesu izpildītājam</w:t>
      </w:r>
      <w:r w:rsidR="00074FDC" w:rsidRPr="00CB4B2F">
        <w:rPr>
          <w:rFonts w:ascii="Times New Roman" w:eastAsia="Times New Roman" w:hAnsi="Times New Roman" w:cs="Times New Roman"/>
          <w:sz w:val="28"/>
          <w:szCs w:val="28"/>
          <w:lang w:eastAsia="lv-LV"/>
        </w:rPr>
        <w:t>.</w:t>
      </w:r>
      <w:r w:rsidR="00074FDC" w:rsidRPr="00CB4B2F">
        <w:rPr>
          <w:rFonts w:ascii="Times New Roman" w:eastAsia="SimSun" w:hAnsi="Times New Roman" w:cs="Times New Roman"/>
          <w:kern w:val="1"/>
          <w:sz w:val="28"/>
          <w:szCs w:val="28"/>
          <w:lang w:eastAsia="hi-IN" w:bidi="hi-IN"/>
        </w:rPr>
        <w:t xml:space="preserve"> Šajā punktā minēto informāciju zvērināts tiesu izpildītājs apkopo un iesniedz Latvijas Zvērinātu tiesu izpildītāju padomē līdz katra</w:t>
      </w:r>
      <w:r w:rsidR="00074FDC" w:rsidRPr="00CB4B2F">
        <w:rPr>
          <w:rFonts w:ascii="Times New Roman" w:hAnsi="Times New Roman" w:cs="Times New Roman"/>
          <w:sz w:val="28"/>
          <w:szCs w:val="28"/>
          <w:lang w:bidi="en-US"/>
        </w:rPr>
        <w:t xml:space="preserve"> gada </w:t>
      </w:r>
      <w:r w:rsidR="00366D60">
        <w:rPr>
          <w:rFonts w:ascii="Times New Roman" w:hAnsi="Times New Roman" w:cs="Times New Roman"/>
          <w:sz w:val="28"/>
          <w:szCs w:val="28"/>
          <w:lang w:bidi="en-US"/>
        </w:rPr>
        <w:t xml:space="preserve">janvāra, aprīļa, jūlija un oktobra </w:t>
      </w:r>
      <w:r w:rsidR="00074FDC" w:rsidRPr="00CB4B2F">
        <w:rPr>
          <w:rFonts w:ascii="Times New Roman" w:eastAsia="SimSun" w:hAnsi="Times New Roman" w:cs="Times New Roman"/>
          <w:kern w:val="1"/>
          <w:sz w:val="28"/>
          <w:szCs w:val="28"/>
          <w:lang w:eastAsia="hi-IN" w:bidi="hi-IN"/>
        </w:rPr>
        <w:t xml:space="preserve">piektajam datumam. Informācijas neiesniegšanas gadījumā kompensācija par </w:t>
      </w:r>
      <w:r w:rsidR="00224582" w:rsidRPr="00CB4B2F">
        <w:rPr>
          <w:rFonts w:ascii="Times New Roman" w:eastAsia="SimSun" w:hAnsi="Times New Roman" w:cs="Times New Roman"/>
          <w:kern w:val="1"/>
          <w:sz w:val="28"/>
          <w:szCs w:val="28"/>
          <w:lang w:eastAsia="hi-IN" w:bidi="hi-IN"/>
        </w:rPr>
        <w:t>kārtējo</w:t>
      </w:r>
      <w:r w:rsidR="00074FDC" w:rsidRPr="00CB4B2F">
        <w:rPr>
          <w:rFonts w:ascii="Times New Roman" w:eastAsia="SimSun" w:hAnsi="Times New Roman" w:cs="Times New Roman"/>
          <w:kern w:val="1"/>
          <w:sz w:val="28"/>
          <w:szCs w:val="28"/>
          <w:lang w:eastAsia="hi-IN" w:bidi="hi-IN"/>
        </w:rPr>
        <w:t xml:space="preserve"> ceturksni netiek aprēķināta un izmaksāta. </w:t>
      </w:r>
    </w:p>
    <w:p w:rsidR="00CB4B2F" w:rsidRPr="00CB4B2F" w:rsidRDefault="00CB4B2F" w:rsidP="00074FDC">
      <w:pPr>
        <w:spacing w:after="0" w:line="240" w:lineRule="auto"/>
        <w:jc w:val="both"/>
        <w:rPr>
          <w:rFonts w:ascii="Times New Roman" w:hAnsi="Times New Roman" w:cs="Times New Roman"/>
          <w:sz w:val="28"/>
          <w:szCs w:val="28"/>
          <w:lang w:bidi="en-US"/>
        </w:rPr>
      </w:pPr>
    </w:p>
    <w:p w:rsidR="00074FDC" w:rsidRPr="00366D60" w:rsidRDefault="003D0B01" w:rsidP="00074FDC">
      <w:pPr>
        <w:spacing w:after="0" w:line="240" w:lineRule="auto"/>
        <w:ind w:firstLine="720"/>
        <w:jc w:val="both"/>
        <w:rPr>
          <w:rFonts w:ascii="Times New Roman" w:hAnsi="Times New Roman" w:cs="Times New Roman"/>
          <w:sz w:val="28"/>
          <w:szCs w:val="28"/>
          <w:lang w:bidi="en-US"/>
        </w:rPr>
      </w:pPr>
      <w:r w:rsidRPr="00366D60">
        <w:rPr>
          <w:rFonts w:ascii="Times New Roman" w:hAnsi="Times New Roman" w:cs="Times New Roman"/>
          <w:sz w:val="28"/>
          <w:szCs w:val="28"/>
          <w:lang w:bidi="en-US"/>
        </w:rPr>
        <w:t>20</w:t>
      </w:r>
      <w:r w:rsidR="00074FDC" w:rsidRPr="00366D60">
        <w:rPr>
          <w:rFonts w:ascii="Times New Roman" w:hAnsi="Times New Roman" w:cs="Times New Roman"/>
          <w:sz w:val="28"/>
          <w:szCs w:val="28"/>
          <w:lang w:bidi="en-US"/>
        </w:rPr>
        <w:t>. </w:t>
      </w:r>
      <w:r w:rsidR="00366D60" w:rsidRPr="00366D60">
        <w:rPr>
          <w:rFonts w:ascii="Times New Roman" w:hAnsi="Times New Roman" w:cs="Times New Roman"/>
          <w:sz w:val="28"/>
          <w:szCs w:val="28"/>
          <w:lang w:bidi="en-US"/>
        </w:rPr>
        <w:t xml:space="preserve">Šie noteikumi stājas spēkā vienlaikus ar </w:t>
      </w:r>
      <w:r w:rsidR="00366D60" w:rsidRPr="00366D60">
        <w:rPr>
          <w:rFonts w:ascii="Times New Roman" w:hAnsi="Times New Roman" w:cs="Times New Roman"/>
          <w:sz w:val="28"/>
          <w:szCs w:val="28"/>
        </w:rPr>
        <w:t xml:space="preserve">attiecīgā grozījuma Civilprocesa likuma 567. panta ceturtajā daļā spēkā stāšanos, kas </w:t>
      </w:r>
      <w:r w:rsidR="00366D60" w:rsidRPr="00366D60">
        <w:rPr>
          <w:rFonts w:ascii="Times New Roman" w:eastAsia="SimSun" w:hAnsi="Times New Roman" w:cs="Times New Roman"/>
          <w:sz w:val="28"/>
          <w:szCs w:val="28"/>
          <w:lang w:eastAsia="hi-IN" w:bidi="hi-IN"/>
        </w:rPr>
        <w:t>Ministru kabinetam nosaka deleģējumu noteikt kārtību kompensācijas apmēra noteikšanai un izmaksāšanai zvērinātam tiesu izpildītājam gadījumos, kad piedzinējs ir atbrīvots no sprieduma izpildes izdevumu samaksas.</w:t>
      </w:r>
    </w:p>
    <w:p w:rsidR="00CB4B2F" w:rsidRPr="00CB4B2F" w:rsidRDefault="00CB4B2F" w:rsidP="00074FDC">
      <w:pPr>
        <w:spacing w:after="0" w:line="240" w:lineRule="auto"/>
        <w:jc w:val="both"/>
        <w:rPr>
          <w:rFonts w:ascii="Times New Roman" w:hAnsi="Times New Roman" w:cs="Times New Roman"/>
          <w:sz w:val="28"/>
          <w:szCs w:val="28"/>
          <w:lang w:bidi="en-US"/>
        </w:rPr>
      </w:pPr>
    </w:p>
    <w:p w:rsidR="00074FDC" w:rsidRPr="00074FDC" w:rsidRDefault="00074FDC" w:rsidP="00074FDC">
      <w:pPr>
        <w:tabs>
          <w:tab w:val="left" w:pos="6480"/>
        </w:tabs>
        <w:spacing w:after="0" w:line="240" w:lineRule="auto"/>
        <w:jc w:val="both"/>
        <w:rPr>
          <w:rFonts w:ascii="Times New Roman" w:hAnsi="Times New Roman" w:cs="Times New Roman"/>
          <w:sz w:val="28"/>
          <w:szCs w:val="28"/>
          <w:lang w:bidi="en-US"/>
        </w:rPr>
      </w:pPr>
      <w:r w:rsidRPr="00CB4B2F">
        <w:rPr>
          <w:rFonts w:ascii="Times New Roman" w:hAnsi="Times New Roman" w:cs="Times New Roman"/>
          <w:sz w:val="28"/>
          <w:szCs w:val="28"/>
          <w:lang w:bidi="en-US"/>
        </w:rPr>
        <w:t xml:space="preserve">Ministru prezidents </w:t>
      </w:r>
      <w:r w:rsidRPr="00CB4B2F">
        <w:rPr>
          <w:rFonts w:ascii="Times New Roman" w:hAnsi="Times New Roman" w:cs="Times New Roman"/>
          <w:sz w:val="28"/>
          <w:szCs w:val="28"/>
          <w:lang w:bidi="en-US"/>
        </w:rPr>
        <w:tab/>
      </w:r>
      <w:r w:rsidRPr="00CB4B2F">
        <w:rPr>
          <w:rFonts w:ascii="Times New Roman" w:hAnsi="Times New Roman" w:cs="Times New Roman"/>
          <w:sz w:val="28"/>
          <w:szCs w:val="28"/>
          <w:lang w:bidi="en-US"/>
        </w:rPr>
        <w:tab/>
        <w:t>V. </w:t>
      </w:r>
      <w:proofErr w:type="spellStart"/>
      <w:r w:rsidRPr="00CB4B2F">
        <w:rPr>
          <w:rFonts w:ascii="Times New Roman" w:hAnsi="Times New Roman" w:cs="Times New Roman"/>
          <w:sz w:val="28"/>
          <w:szCs w:val="28"/>
          <w:lang w:bidi="en-US"/>
        </w:rPr>
        <w:t>Dombrovskis</w:t>
      </w:r>
      <w:proofErr w:type="spellEnd"/>
    </w:p>
    <w:p w:rsidR="00074FDC" w:rsidRPr="00074FDC" w:rsidRDefault="00074FDC" w:rsidP="00074FDC">
      <w:pPr>
        <w:tabs>
          <w:tab w:val="left" w:pos="6480"/>
        </w:tabs>
        <w:spacing w:after="0" w:line="240" w:lineRule="auto"/>
        <w:rPr>
          <w:rFonts w:ascii="Times New Roman" w:eastAsia="Times New Roman" w:hAnsi="Times New Roman" w:cs="Times New Roman"/>
          <w:sz w:val="28"/>
          <w:szCs w:val="28"/>
          <w:lang w:eastAsia="lv-LV"/>
        </w:rPr>
      </w:pPr>
    </w:p>
    <w:p w:rsidR="00074FDC" w:rsidRPr="00074FDC" w:rsidRDefault="00074FDC" w:rsidP="00074FDC">
      <w:pPr>
        <w:tabs>
          <w:tab w:val="left" w:pos="6480"/>
        </w:tabs>
        <w:spacing w:after="0" w:line="240" w:lineRule="auto"/>
        <w:rPr>
          <w:rFonts w:ascii="Times New Roman" w:eastAsia="Times New Roman" w:hAnsi="Times New Roman" w:cs="Times New Roman"/>
          <w:sz w:val="28"/>
          <w:szCs w:val="28"/>
          <w:lang w:eastAsia="lv-LV"/>
        </w:rPr>
      </w:pPr>
      <w:r w:rsidRPr="00074FDC">
        <w:rPr>
          <w:rFonts w:ascii="Times New Roman" w:eastAsia="Times New Roman" w:hAnsi="Times New Roman" w:cs="Times New Roman"/>
          <w:sz w:val="28"/>
          <w:szCs w:val="28"/>
          <w:lang w:eastAsia="lv-LV"/>
        </w:rPr>
        <w:t>Tieslietu ministrs</w:t>
      </w:r>
      <w:r w:rsidRPr="00074FDC">
        <w:rPr>
          <w:rFonts w:ascii="Times New Roman" w:eastAsia="Times New Roman" w:hAnsi="Times New Roman" w:cs="Times New Roman"/>
          <w:sz w:val="28"/>
          <w:szCs w:val="28"/>
          <w:lang w:eastAsia="lv-LV"/>
        </w:rPr>
        <w:tab/>
      </w:r>
      <w:r w:rsidRPr="00074FDC">
        <w:rPr>
          <w:rFonts w:ascii="Times New Roman" w:eastAsia="Times New Roman" w:hAnsi="Times New Roman" w:cs="Times New Roman"/>
          <w:sz w:val="28"/>
          <w:szCs w:val="28"/>
          <w:lang w:eastAsia="lv-LV"/>
        </w:rPr>
        <w:tab/>
        <w:t>J. </w:t>
      </w:r>
      <w:proofErr w:type="spellStart"/>
      <w:r w:rsidRPr="00074FDC">
        <w:rPr>
          <w:rFonts w:ascii="Times New Roman" w:eastAsia="Times New Roman" w:hAnsi="Times New Roman" w:cs="Times New Roman"/>
          <w:sz w:val="28"/>
          <w:szCs w:val="28"/>
          <w:lang w:eastAsia="lv-LV"/>
        </w:rPr>
        <w:t>Bordāns</w:t>
      </w:r>
      <w:proofErr w:type="spellEnd"/>
    </w:p>
    <w:p w:rsidR="00074FDC" w:rsidRDefault="00074FDC" w:rsidP="00074FDC">
      <w:pPr>
        <w:tabs>
          <w:tab w:val="left" w:pos="6480"/>
        </w:tabs>
        <w:spacing w:after="0" w:line="240" w:lineRule="auto"/>
        <w:rPr>
          <w:rFonts w:ascii="Times New Roman" w:eastAsia="Times New Roman" w:hAnsi="Times New Roman" w:cs="Times New Roman"/>
          <w:sz w:val="28"/>
          <w:szCs w:val="28"/>
          <w:lang w:eastAsia="lv-LV"/>
        </w:rPr>
      </w:pPr>
    </w:p>
    <w:p w:rsidR="00316CDB" w:rsidRPr="00316CDB" w:rsidRDefault="00316CDB" w:rsidP="00316CDB">
      <w:pPr>
        <w:tabs>
          <w:tab w:val="left" w:pos="7230"/>
        </w:tabs>
        <w:spacing w:after="120" w:line="240" w:lineRule="auto"/>
        <w:jc w:val="both"/>
        <w:rPr>
          <w:rFonts w:ascii="Times New Roman" w:eastAsia="Times New Roman" w:hAnsi="Times New Roman" w:cs="Times New Roman"/>
          <w:sz w:val="28"/>
          <w:szCs w:val="28"/>
          <w:lang w:eastAsia="x-none"/>
        </w:rPr>
      </w:pPr>
      <w:r w:rsidRPr="00316CDB">
        <w:rPr>
          <w:rFonts w:ascii="Times New Roman" w:eastAsia="Times New Roman" w:hAnsi="Times New Roman" w:cs="Times New Roman"/>
          <w:sz w:val="28"/>
          <w:szCs w:val="28"/>
          <w:lang w:eastAsia="x-none"/>
        </w:rPr>
        <w:t>Iesniedzējs:</w:t>
      </w:r>
      <w:r w:rsidRPr="00316CDB">
        <w:rPr>
          <w:rFonts w:ascii="Times New Roman" w:eastAsia="Times New Roman" w:hAnsi="Times New Roman" w:cs="Times New Roman"/>
          <w:sz w:val="28"/>
          <w:szCs w:val="28"/>
          <w:lang w:eastAsia="x-none"/>
        </w:rPr>
        <w:br/>
        <w:t xml:space="preserve">tieslietu ministrs </w:t>
      </w:r>
      <w:r w:rsidRPr="00316CDB">
        <w:rPr>
          <w:rFonts w:ascii="Times New Roman" w:eastAsia="Times New Roman" w:hAnsi="Times New Roman" w:cs="Times New Roman"/>
          <w:sz w:val="28"/>
          <w:szCs w:val="28"/>
          <w:lang w:eastAsia="x-none"/>
        </w:rPr>
        <w:tab/>
      </w:r>
      <w:proofErr w:type="spellStart"/>
      <w:r w:rsidRPr="00316CDB">
        <w:rPr>
          <w:rFonts w:ascii="Times New Roman" w:eastAsia="Times New Roman" w:hAnsi="Times New Roman" w:cs="Times New Roman"/>
          <w:sz w:val="28"/>
          <w:szCs w:val="28"/>
          <w:lang w:eastAsia="x-none"/>
        </w:rPr>
        <w:t>J.Bordāns</w:t>
      </w:r>
      <w:proofErr w:type="spellEnd"/>
    </w:p>
    <w:p w:rsidR="00074FDC" w:rsidRPr="00074FDC" w:rsidRDefault="00074FDC" w:rsidP="00074FDC">
      <w:pPr>
        <w:spacing w:after="0" w:line="240" w:lineRule="auto"/>
        <w:rPr>
          <w:rFonts w:ascii="Times New Roman" w:hAnsi="Times New Roman" w:cs="Times New Roman"/>
          <w:sz w:val="18"/>
          <w:szCs w:val="18"/>
          <w:lang w:bidi="en-US"/>
        </w:rPr>
      </w:pPr>
    </w:p>
    <w:p w:rsidR="00074FDC" w:rsidRPr="00074FDC" w:rsidRDefault="00316CDB" w:rsidP="00074FDC">
      <w:pPr>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13.12.2013 13</w:t>
      </w:r>
      <w:r w:rsidR="005B5888">
        <w:rPr>
          <w:rFonts w:ascii="Times New Roman" w:hAnsi="Times New Roman" w:cs="Times New Roman"/>
          <w:sz w:val="20"/>
          <w:szCs w:val="20"/>
          <w:lang w:val="en-US" w:bidi="en-US"/>
        </w:rPr>
        <w:t>:</w:t>
      </w:r>
      <w:r>
        <w:rPr>
          <w:rFonts w:ascii="Times New Roman" w:hAnsi="Times New Roman" w:cs="Times New Roman"/>
          <w:sz w:val="20"/>
          <w:szCs w:val="20"/>
          <w:lang w:val="en-US" w:bidi="en-US"/>
        </w:rPr>
        <w:t>15</w:t>
      </w:r>
    </w:p>
    <w:p w:rsidR="00074FDC" w:rsidRPr="00074FDC" w:rsidRDefault="00074FDC" w:rsidP="00074FDC">
      <w:pPr>
        <w:spacing w:after="0" w:line="240" w:lineRule="auto"/>
        <w:rPr>
          <w:rFonts w:ascii="Times New Roman" w:hAnsi="Times New Roman" w:cs="Times New Roman"/>
          <w:sz w:val="20"/>
          <w:szCs w:val="20"/>
          <w:lang w:val="en-US" w:bidi="en-US"/>
        </w:rPr>
      </w:pPr>
      <w:r w:rsidRPr="00074FDC">
        <w:rPr>
          <w:rFonts w:ascii="Times New Roman" w:hAnsi="Times New Roman" w:cs="Times New Roman"/>
          <w:sz w:val="20"/>
          <w:szCs w:val="20"/>
          <w:lang w:val="en-US" w:bidi="en-US"/>
        </w:rPr>
        <w:t>1</w:t>
      </w:r>
      <w:r w:rsidR="00316CDB">
        <w:rPr>
          <w:rFonts w:ascii="Times New Roman" w:hAnsi="Times New Roman" w:cs="Times New Roman"/>
          <w:sz w:val="20"/>
          <w:szCs w:val="20"/>
          <w:lang w:val="en-US" w:bidi="en-US"/>
        </w:rPr>
        <w:t>348</w:t>
      </w:r>
      <w:bookmarkStart w:id="12" w:name="_GoBack"/>
      <w:bookmarkEnd w:id="12"/>
    </w:p>
    <w:p w:rsidR="00074FDC" w:rsidRPr="00074FDC" w:rsidRDefault="00074FDC" w:rsidP="00074FDC">
      <w:pPr>
        <w:spacing w:after="0" w:line="240" w:lineRule="auto"/>
        <w:rPr>
          <w:rFonts w:ascii="Times New Roman" w:hAnsi="Times New Roman" w:cs="Times New Roman"/>
          <w:sz w:val="20"/>
          <w:szCs w:val="20"/>
          <w:lang w:val="en-US" w:bidi="en-US"/>
        </w:rPr>
      </w:pPr>
      <w:r w:rsidRPr="00074FDC">
        <w:rPr>
          <w:rFonts w:ascii="Times New Roman" w:hAnsi="Times New Roman" w:cs="Times New Roman"/>
          <w:sz w:val="20"/>
          <w:szCs w:val="20"/>
          <w:lang w:val="en-US" w:bidi="en-US"/>
        </w:rPr>
        <w:t>E. </w:t>
      </w:r>
      <w:proofErr w:type="spellStart"/>
      <w:r w:rsidRPr="00074FDC">
        <w:rPr>
          <w:rFonts w:ascii="Times New Roman" w:hAnsi="Times New Roman" w:cs="Times New Roman"/>
          <w:sz w:val="20"/>
          <w:szCs w:val="20"/>
          <w:lang w:val="en-US" w:bidi="en-US"/>
        </w:rPr>
        <w:t>Timpare</w:t>
      </w:r>
      <w:proofErr w:type="spellEnd"/>
    </w:p>
    <w:p w:rsidR="00C27E0A" w:rsidRPr="00366D60" w:rsidRDefault="00074FDC" w:rsidP="00366D60">
      <w:pPr>
        <w:spacing w:after="0" w:line="240" w:lineRule="auto"/>
        <w:rPr>
          <w:rFonts w:ascii="Times New Roman" w:hAnsi="Times New Roman" w:cs="Times New Roman"/>
          <w:lang w:val="en-US" w:bidi="en-US"/>
        </w:rPr>
      </w:pPr>
      <w:r w:rsidRPr="00074FDC">
        <w:rPr>
          <w:rFonts w:ascii="Times New Roman" w:hAnsi="Times New Roman" w:cs="Times New Roman"/>
          <w:sz w:val="20"/>
          <w:szCs w:val="20"/>
          <w:lang w:val="en-US" w:bidi="en-US"/>
        </w:rPr>
        <w:t>67036829, evija.timpare@tm.gov.lv</w:t>
      </w:r>
    </w:p>
    <w:sectPr w:rsidR="00C27E0A" w:rsidRPr="00366D60" w:rsidSect="0055542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01" w:rsidRDefault="003D0B01" w:rsidP="003D0B01">
      <w:pPr>
        <w:spacing w:after="0" w:line="240" w:lineRule="auto"/>
      </w:pPr>
      <w:r>
        <w:separator/>
      </w:r>
    </w:p>
  </w:endnote>
  <w:endnote w:type="continuationSeparator" w:id="0">
    <w:p w:rsidR="003D0B01" w:rsidRDefault="003D0B01" w:rsidP="003D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28" w:rsidRPr="00263C5D" w:rsidRDefault="004B514F" w:rsidP="00555428">
    <w:pPr>
      <w:pStyle w:val="Kjene"/>
      <w:jc w:val="both"/>
      <w:rPr>
        <w:rFonts w:ascii="Times New Roman" w:hAnsi="Times New Roman" w:cs="Times New Roman"/>
        <w:sz w:val="20"/>
        <w:szCs w:val="20"/>
        <w:lang w:val="lv-LV"/>
      </w:rPr>
    </w:pPr>
    <w:r w:rsidRPr="00263C5D">
      <w:rPr>
        <w:rFonts w:ascii="Times New Roman" w:hAnsi="Times New Roman" w:cs="Times New Roman"/>
        <w:sz w:val="20"/>
        <w:szCs w:val="20"/>
        <w:lang w:val="lv-LV"/>
      </w:rPr>
      <w:t>TMNot_</w:t>
    </w:r>
    <w:r w:rsidR="00316CDB">
      <w:rPr>
        <w:rFonts w:ascii="Times New Roman" w:hAnsi="Times New Roman" w:cs="Times New Roman"/>
        <w:sz w:val="20"/>
        <w:szCs w:val="20"/>
        <w:lang w:val="lv-LV"/>
      </w:rPr>
      <w:t>13</w:t>
    </w:r>
    <w:r w:rsidR="003D0B01">
      <w:rPr>
        <w:rFonts w:ascii="Times New Roman" w:hAnsi="Times New Roman" w:cs="Times New Roman"/>
        <w:sz w:val="20"/>
        <w:szCs w:val="20"/>
        <w:lang w:val="lv-LV"/>
      </w:rPr>
      <w:t>12</w:t>
    </w:r>
    <w:r>
      <w:rPr>
        <w:rFonts w:ascii="Times New Roman" w:hAnsi="Times New Roman" w:cs="Times New Roman"/>
        <w:sz w:val="20"/>
        <w:szCs w:val="20"/>
        <w:lang w:val="lv-LV"/>
      </w:rPr>
      <w:t>13</w:t>
    </w:r>
    <w:r w:rsidRPr="00263C5D">
      <w:rPr>
        <w:rFonts w:ascii="Times New Roman" w:hAnsi="Times New Roman" w:cs="Times New Roman"/>
        <w:sz w:val="20"/>
        <w:szCs w:val="20"/>
        <w:lang w:val="lv-LV"/>
      </w:rPr>
      <w:t xml:space="preserve">_izdevumi; </w:t>
    </w:r>
    <w:r w:rsidRPr="00263C5D">
      <w:rPr>
        <w:rFonts w:ascii="Times New Roman" w:hAnsi="Times New Roman" w:cs="Times New Roman"/>
        <w:bCs/>
        <w:sz w:val="20"/>
        <w:szCs w:val="20"/>
        <w:lang w:val="lv-LV"/>
      </w:rPr>
      <w:t>Ministru kabineta noteikumu projekts „</w:t>
    </w:r>
    <w:r w:rsidRPr="00263C5D">
      <w:rPr>
        <w:rFonts w:ascii="Times New Roman" w:hAnsi="Times New Roman" w:cs="Times New Roman"/>
        <w:sz w:val="20"/>
        <w:szCs w:val="20"/>
        <w:lang w:val="lv-LV"/>
      </w:rPr>
      <w:t xml:space="preserve">Noteikumi par </w:t>
    </w:r>
    <w:r w:rsidRPr="00263C5D">
      <w:rPr>
        <w:rFonts w:ascii="Times New Roman" w:eastAsia="Times New Roman" w:hAnsi="Times New Roman" w:cs="Times New Roman"/>
        <w:bCs/>
        <w:sz w:val="20"/>
        <w:szCs w:val="20"/>
        <w:lang w:val="lv-LV" w:eastAsia="lv-LV" w:bidi="ar-SA"/>
      </w:rPr>
      <w:t>izpild</w:t>
    </w:r>
    <w:r w:rsidR="00366D60">
      <w:rPr>
        <w:rFonts w:ascii="Times New Roman" w:eastAsia="Times New Roman" w:hAnsi="Times New Roman" w:cs="Times New Roman"/>
        <w:bCs/>
        <w:sz w:val="20"/>
        <w:szCs w:val="20"/>
        <w:lang w:val="lv-LV" w:eastAsia="lv-LV" w:bidi="ar-SA"/>
      </w:rPr>
      <w:t>u darbību veikšanai nepieciešamajiem izdevumiem</w:t>
    </w:r>
    <w:r w:rsidRPr="00263C5D">
      <w:rPr>
        <w:rFonts w:ascii="Times New Roman" w:hAnsi="Times New Roman" w:cs="Times New Roman"/>
        <w:bCs/>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28" w:rsidRPr="00804369" w:rsidRDefault="004B514F" w:rsidP="00555428">
    <w:pPr>
      <w:pStyle w:val="Kjene"/>
      <w:jc w:val="both"/>
      <w:rPr>
        <w:rFonts w:ascii="Times New Roman" w:hAnsi="Times New Roman" w:cs="Times New Roman"/>
        <w:lang w:val="lv-LV"/>
      </w:rPr>
    </w:pPr>
    <w:r w:rsidRPr="00263C5D">
      <w:rPr>
        <w:rFonts w:ascii="Times New Roman" w:hAnsi="Times New Roman" w:cs="Times New Roman"/>
        <w:sz w:val="20"/>
        <w:szCs w:val="20"/>
        <w:lang w:val="lv-LV"/>
      </w:rPr>
      <w:t>TMNot_</w:t>
    </w:r>
    <w:r w:rsidR="00316CDB">
      <w:rPr>
        <w:rFonts w:ascii="Times New Roman" w:hAnsi="Times New Roman" w:cs="Times New Roman"/>
        <w:sz w:val="20"/>
        <w:szCs w:val="20"/>
        <w:lang w:val="lv-LV"/>
      </w:rPr>
      <w:t>13</w:t>
    </w:r>
    <w:r w:rsidR="003D0B01">
      <w:rPr>
        <w:rFonts w:ascii="Times New Roman" w:hAnsi="Times New Roman" w:cs="Times New Roman"/>
        <w:sz w:val="20"/>
        <w:szCs w:val="20"/>
        <w:lang w:val="lv-LV"/>
      </w:rPr>
      <w:t>12</w:t>
    </w:r>
    <w:r>
      <w:rPr>
        <w:rFonts w:ascii="Times New Roman" w:hAnsi="Times New Roman" w:cs="Times New Roman"/>
        <w:sz w:val="20"/>
        <w:szCs w:val="20"/>
        <w:lang w:val="lv-LV"/>
      </w:rPr>
      <w:t>13</w:t>
    </w:r>
    <w:r w:rsidRPr="00263C5D">
      <w:rPr>
        <w:rFonts w:ascii="Times New Roman" w:hAnsi="Times New Roman" w:cs="Times New Roman"/>
        <w:sz w:val="20"/>
        <w:szCs w:val="20"/>
        <w:lang w:val="lv-LV"/>
      </w:rPr>
      <w:t xml:space="preserve">_izdevumi; </w:t>
    </w:r>
    <w:r w:rsidRPr="00263C5D">
      <w:rPr>
        <w:rFonts w:ascii="Times New Roman" w:hAnsi="Times New Roman" w:cs="Times New Roman"/>
        <w:bCs/>
        <w:sz w:val="20"/>
        <w:szCs w:val="20"/>
        <w:lang w:val="lv-LV"/>
      </w:rPr>
      <w:t>Ministru kabineta noteikumu projekts „</w:t>
    </w:r>
    <w:r w:rsidRPr="00263C5D">
      <w:rPr>
        <w:rFonts w:ascii="Times New Roman" w:hAnsi="Times New Roman" w:cs="Times New Roman"/>
        <w:sz w:val="20"/>
        <w:szCs w:val="20"/>
        <w:lang w:val="lv-LV"/>
      </w:rPr>
      <w:t xml:space="preserve">Noteikumi par </w:t>
    </w:r>
    <w:r w:rsidRPr="00263C5D">
      <w:rPr>
        <w:rFonts w:ascii="Times New Roman" w:eastAsia="Times New Roman" w:hAnsi="Times New Roman" w:cs="Times New Roman"/>
        <w:bCs/>
        <w:sz w:val="20"/>
        <w:szCs w:val="20"/>
        <w:lang w:val="lv-LV" w:eastAsia="lv-LV" w:bidi="ar-SA"/>
      </w:rPr>
      <w:t>izpild</w:t>
    </w:r>
    <w:r w:rsidR="00366D60">
      <w:rPr>
        <w:rFonts w:ascii="Times New Roman" w:eastAsia="Times New Roman" w:hAnsi="Times New Roman" w:cs="Times New Roman"/>
        <w:bCs/>
        <w:sz w:val="20"/>
        <w:szCs w:val="20"/>
        <w:lang w:val="lv-LV" w:eastAsia="lv-LV" w:bidi="ar-SA"/>
      </w:rPr>
      <w:t>u darbību veikšanai nepieciešamajiem</w:t>
    </w:r>
    <w:r w:rsidRPr="00263C5D">
      <w:rPr>
        <w:rFonts w:ascii="Times New Roman" w:eastAsia="Times New Roman" w:hAnsi="Times New Roman" w:cs="Times New Roman"/>
        <w:bCs/>
        <w:sz w:val="20"/>
        <w:szCs w:val="20"/>
        <w:lang w:val="lv-LV" w:eastAsia="lv-LV" w:bidi="ar-SA"/>
      </w:rPr>
      <w:t xml:space="preserve"> </w:t>
    </w:r>
    <w:r w:rsidR="00366D60">
      <w:rPr>
        <w:rFonts w:ascii="Times New Roman" w:eastAsia="Times New Roman" w:hAnsi="Times New Roman" w:cs="Times New Roman"/>
        <w:bCs/>
        <w:sz w:val="20"/>
        <w:szCs w:val="20"/>
        <w:lang w:val="lv-LV" w:eastAsia="lv-LV" w:bidi="ar-SA"/>
      </w:rPr>
      <w:t>izdevumiem</w:t>
    </w:r>
    <w:r w:rsidRPr="00263C5D">
      <w:rPr>
        <w:rFonts w:ascii="Times New Roman" w:hAnsi="Times New Roman" w:cs="Times New Roman"/>
        <w:bCs/>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01" w:rsidRDefault="003D0B01" w:rsidP="003D0B01">
      <w:pPr>
        <w:spacing w:after="0" w:line="240" w:lineRule="auto"/>
      </w:pPr>
      <w:r>
        <w:separator/>
      </w:r>
    </w:p>
  </w:footnote>
  <w:footnote w:type="continuationSeparator" w:id="0">
    <w:p w:rsidR="003D0B01" w:rsidRDefault="003D0B01" w:rsidP="003D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25412"/>
      <w:docPartObj>
        <w:docPartGallery w:val="Page Numbers (Top of Page)"/>
        <w:docPartUnique/>
      </w:docPartObj>
    </w:sdtPr>
    <w:sdtEndPr/>
    <w:sdtContent>
      <w:p w:rsidR="00555428" w:rsidRPr="00272273" w:rsidRDefault="004B514F" w:rsidP="00555428">
        <w:pPr>
          <w:pStyle w:val="Galvene"/>
          <w:jc w:val="center"/>
          <w:rPr>
            <w:rFonts w:ascii="Times New Roman" w:hAnsi="Times New Roman" w:cs="Times New Roman"/>
          </w:rPr>
        </w:pPr>
        <w:r w:rsidRPr="00272273">
          <w:rPr>
            <w:rFonts w:ascii="Times New Roman" w:hAnsi="Times New Roman" w:cs="Times New Roman"/>
          </w:rPr>
          <w:fldChar w:fldCharType="begin"/>
        </w:r>
        <w:r w:rsidRPr="00272273">
          <w:rPr>
            <w:rFonts w:ascii="Times New Roman" w:hAnsi="Times New Roman" w:cs="Times New Roman"/>
          </w:rPr>
          <w:instrText xml:space="preserve"> PAGE   \* MERGEFORMAT </w:instrText>
        </w:r>
        <w:r w:rsidRPr="00272273">
          <w:rPr>
            <w:rFonts w:ascii="Times New Roman" w:hAnsi="Times New Roman" w:cs="Times New Roman"/>
          </w:rPr>
          <w:fldChar w:fldCharType="separate"/>
        </w:r>
        <w:r w:rsidR="00316CDB">
          <w:rPr>
            <w:rFonts w:ascii="Times New Roman" w:hAnsi="Times New Roman" w:cs="Times New Roman"/>
            <w:noProof/>
          </w:rPr>
          <w:t>5</w:t>
        </w:r>
        <w:r w:rsidRPr="00272273">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DC"/>
    <w:rsid w:val="00074FDC"/>
    <w:rsid w:val="001D5036"/>
    <w:rsid w:val="00224582"/>
    <w:rsid w:val="002654CC"/>
    <w:rsid w:val="00316CDB"/>
    <w:rsid w:val="00366D60"/>
    <w:rsid w:val="003D0B01"/>
    <w:rsid w:val="004B514F"/>
    <w:rsid w:val="005B5888"/>
    <w:rsid w:val="008868A0"/>
    <w:rsid w:val="00BC47FB"/>
    <w:rsid w:val="00C27E0A"/>
    <w:rsid w:val="00CB4B2F"/>
    <w:rsid w:val="00D55E92"/>
    <w:rsid w:val="00FD40B9"/>
    <w:rsid w:val="00FF1B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074F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4FDC"/>
    <w:rPr>
      <w:sz w:val="20"/>
      <w:szCs w:val="20"/>
    </w:rPr>
  </w:style>
  <w:style w:type="paragraph" w:styleId="Galvene">
    <w:name w:val="header"/>
    <w:basedOn w:val="Parasts"/>
    <w:link w:val="GalveneRakstz"/>
    <w:uiPriority w:val="99"/>
    <w:unhideWhenUsed/>
    <w:rsid w:val="00074FDC"/>
    <w:pPr>
      <w:tabs>
        <w:tab w:val="center" w:pos="4153"/>
        <w:tab w:val="right" w:pos="8306"/>
      </w:tabs>
      <w:spacing w:after="0" w:line="240" w:lineRule="auto"/>
    </w:pPr>
    <w:rPr>
      <w:lang w:val="en-US" w:bidi="en-US"/>
    </w:rPr>
  </w:style>
  <w:style w:type="character" w:customStyle="1" w:styleId="GalveneRakstz">
    <w:name w:val="Galvene Rakstz."/>
    <w:basedOn w:val="Noklusjumarindkopasfonts"/>
    <w:link w:val="Galvene"/>
    <w:uiPriority w:val="99"/>
    <w:rsid w:val="00074FDC"/>
    <w:rPr>
      <w:lang w:val="en-US" w:bidi="en-US"/>
    </w:rPr>
  </w:style>
  <w:style w:type="paragraph" w:styleId="Kjene">
    <w:name w:val="footer"/>
    <w:basedOn w:val="Parasts"/>
    <w:link w:val="KjeneRakstz"/>
    <w:uiPriority w:val="99"/>
    <w:unhideWhenUsed/>
    <w:rsid w:val="00074FDC"/>
    <w:pPr>
      <w:tabs>
        <w:tab w:val="center" w:pos="4153"/>
        <w:tab w:val="right" w:pos="8306"/>
      </w:tabs>
      <w:spacing w:after="0" w:line="240" w:lineRule="auto"/>
    </w:pPr>
    <w:rPr>
      <w:lang w:val="en-US" w:bidi="en-US"/>
    </w:rPr>
  </w:style>
  <w:style w:type="character" w:customStyle="1" w:styleId="KjeneRakstz">
    <w:name w:val="Kājene Rakstz."/>
    <w:basedOn w:val="Noklusjumarindkopasfonts"/>
    <w:link w:val="Kjene"/>
    <w:uiPriority w:val="99"/>
    <w:rsid w:val="00074FDC"/>
    <w:rPr>
      <w:lang w:val="en-US" w:bidi="en-US"/>
    </w:rPr>
  </w:style>
  <w:style w:type="character" w:styleId="Komentraatsauce">
    <w:name w:val="annotation reference"/>
    <w:basedOn w:val="Noklusjumarindkopasfonts"/>
    <w:uiPriority w:val="99"/>
    <w:semiHidden/>
    <w:unhideWhenUsed/>
    <w:rsid w:val="00074FDC"/>
    <w:rPr>
      <w:sz w:val="16"/>
      <w:szCs w:val="16"/>
    </w:rPr>
  </w:style>
  <w:style w:type="paragraph" w:styleId="Balonteksts">
    <w:name w:val="Balloon Text"/>
    <w:basedOn w:val="Parasts"/>
    <w:link w:val="BalontekstsRakstz"/>
    <w:uiPriority w:val="99"/>
    <w:semiHidden/>
    <w:unhideWhenUsed/>
    <w:rsid w:val="00074FD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4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074F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4FDC"/>
    <w:rPr>
      <w:sz w:val="20"/>
      <w:szCs w:val="20"/>
    </w:rPr>
  </w:style>
  <w:style w:type="paragraph" w:styleId="Galvene">
    <w:name w:val="header"/>
    <w:basedOn w:val="Parasts"/>
    <w:link w:val="GalveneRakstz"/>
    <w:uiPriority w:val="99"/>
    <w:unhideWhenUsed/>
    <w:rsid w:val="00074FDC"/>
    <w:pPr>
      <w:tabs>
        <w:tab w:val="center" w:pos="4153"/>
        <w:tab w:val="right" w:pos="8306"/>
      </w:tabs>
      <w:spacing w:after="0" w:line="240" w:lineRule="auto"/>
    </w:pPr>
    <w:rPr>
      <w:lang w:val="en-US" w:bidi="en-US"/>
    </w:rPr>
  </w:style>
  <w:style w:type="character" w:customStyle="1" w:styleId="GalveneRakstz">
    <w:name w:val="Galvene Rakstz."/>
    <w:basedOn w:val="Noklusjumarindkopasfonts"/>
    <w:link w:val="Galvene"/>
    <w:uiPriority w:val="99"/>
    <w:rsid w:val="00074FDC"/>
    <w:rPr>
      <w:lang w:val="en-US" w:bidi="en-US"/>
    </w:rPr>
  </w:style>
  <w:style w:type="paragraph" w:styleId="Kjene">
    <w:name w:val="footer"/>
    <w:basedOn w:val="Parasts"/>
    <w:link w:val="KjeneRakstz"/>
    <w:uiPriority w:val="99"/>
    <w:unhideWhenUsed/>
    <w:rsid w:val="00074FDC"/>
    <w:pPr>
      <w:tabs>
        <w:tab w:val="center" w:pos="4153"/>
        <w:tab w:val="right" w:pos="8306"/>
      </w:tabs>
      <w:spacing w:after="0" w:line="240" w:lineRule="auto"/>
    </w:pPr>
    <w:rPr>
      <w:lang w:val="en-US" w:bidi="en-US"/>
    </w:rPr>
  </w:style>
  <w:style w:type="character" w:customStyle="1" w:styleId="KjeneRakstz">
    <w:name w:val="Kājene Rakstz."/>
    <w:basedOn w:val="Noklusjumarindkopasfonts"/>
    <w:link w:val="Kjene"/>
    <w:uiPriority w:val="99"/>
    <w:rsid w:val="00074FDC"/>
    <w:rPr>
      <w:lang w:val="en-US" w:bidi="en-US"/>
    </w:rPr>
  </w:style>
  <w:style w:type="character" w:styleId="Komentraatsauce">
    <w:name w:val="annotation reference"/>
    <w:basedOn w:val="Noklusjumarindkopasfonts"/>
    <w:uiPriority w:val="99"/>
    <w:semiHidden/>
    <w:unhideWhenUsed/>
    <w:rsid w:val="00074FDC"/>
    <w:rPr>
      <w:sz w:val="16"/>
      <w:szCs w:val="16"/>
    </w:rPr>
  </w:style>
  <w:style w:type="paragraph" w:styleId="Balonteksts">
    <w:name w:val="Balloon Text"/>
    <w:basedOn w:val="Parasts"/>
    <w:link w:val="BalontekstsRakstz"/>
    <w:uiPriority w:val="99"/>
    <w:semiHidden/>
    <w:unhideWhenUsed/>
    <w:rsid w:val="00074FD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4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05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7120</Words>
  <Characters>4059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Noteikumi par izpildu darbību veikšanai nepieciešamajiem izdevumiem </vt:lpstr>
    </vt:vector>
  </TitlesOfParts>
  <Company>Tieslietu Sektors</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izpildu darbību veikšanai nepieciešamajiem izdevumiem </dc:title>
  <dc:subject>MK noteikumi</dc:subject>
  <dc:creator>Tieslietu ministrija</dc:creator>
  <dc:description>evija.timpare@tm.gov.lv
67036829</dc:description>
  <cp:lastModifiedBy>Evija Timpare</cp:lastModifiedBy>
  <cp:revision>15</cp:revision>
  <cp:lastPrinted>2013-12-06T12:53:00Z</cp:lastPrinted>
  <dcterms:created xsi:type="dcterms:W3CDTF">2013-12-06T06:27:00Z</dcterms:created>
  <dcterms:modified xsi:type="dcterms:W3CDTF">2013-12-13T11:15:00Z</dcterms:modified>
</cp:coreProperties>
</file>