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7796" w14:textId="6FFA6ACC" w:rsidR="006A0DA4" w:rsidRDefault="006A0DA4" w:rsidP="00C13F28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5ACCD84A" w14:textId="77777777" w:rsidR="00C13F28" w:rsidRPr="00C13F28" w:rsidRDefault="00C13F28" w:rsidP="00C13F28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6AF4AA9C" w14:textId="77777777" w:rsidR="00C13F28" w:rsidRPr="00F5458C" w:rsidRDefault="00C13F28" w:rsidP="00C13F28">
      <w:pPr>
        <w:tabs>
          <w:tab w:val="left" w:pos="6663"/>
        </w:tabs>
        <w:rPr>
          <w:sz w:val="28"/>
          <w:szCs w:val="28"/>
        </w:rPr>
      </w:pPr>
    </w:p>
    <w:p w14:paraId="47421D54" w14:textId="77777777" w:rsidR="00C13F28" w:rsidRPr="00F5458C" w:rsidRDefault="00C13F28" w:rsidP="00C13F28">
      <w:pPr>
        <w:tabs>
          <w:tab w:val="left" w:pos="6663"/>
        </w:tabs>
        <w:rPr>
          <w:sz w:val="28"/>
          <w:szCs w:val="28"/>
        </w:rPr>
      </w:pPr>
    </w:p>
    <w:p w14:paraId="4E6C06B1" w14:textId="77777777" w:rsidR="00C13F28" w:rsidRPr="00F5458C" w:rsidRDefault="00C13F28" w:rsidP="00C13F28">
      <w:pPr>
        <w:tabs>
          <w:tab w:val="left" w:pos="6663"/>
        </w:tabs>
        <w:rPr>
          <w:sz w:val="28"/>
          <w:szCs w:val="28"/>
        </w:rPr>
      </w:pPr>
    </w:p>
    <w:p w14:paraId="214992B6" w14:textId="271BB1D8" w:rsidR="00C13F28" w:rsidRPr="00C13F28" w:rsidRDefault="00C13F28" w:rsidP="00C13F28">
      <w:pPr>
        <w:tabs>
          <w:tab w:val="left" w:pos="6663"/>
        </w:tabs>
        <w:rPr>
          <w:sz w:val="28"/>
          <w:szCs w:val="28"/>
        </w:rPr>
      </w:pPr>
      <w:r w:rsidRPr="00C13F28">
        <w:rPr>
          <w:sz w:val="28"/>
          <w:szCs w:val="28"/>
        </w:rPr>
        <w:t>2013</w:t>
      </w:r>
      <w:proofErr w:type="gramStart"/>
      <w:r w:rsidRPr="00C13F28">
        <w:rPr>
          <w:sz w:val="28"/>
          <w:szCs w:val="28"/>
        </w:rPr>
        <w:t>.gada</w:t>
      </w:r>
      <w:proofErr w:type="gramEnd"/>
      <w:r w:rsidRPr="00C13F28">
        <w:rPr>
          <w:sz w:val="28"/>
          <w:szCs w:val="28"/>
        </w:rPr>
        <w:t xml:space="preserve"> </w:t>
      </w:r>
      <w:r w:rsidR="00C369B0">
        <w:rPr>
          <w:sz w:val="28"/>
          <w:szCs w:val="28"/>
        </w:rPr>
        <w:t>30.jūlijā</w:t>
      </w:r>
      <w:r w:rsidRPr="00C13F28">
        <w:rPr>
          <w:sz w:val="28"/>
          <w:szCs w:val="28"/>
        </w:rPr>
        <w:t xml:space="preserve">           </w:t>
      </w:r>
      <w:r w:rsidRPr="00C13F28">
        <w:rPr>
          <w:sz w:val="28"/>
          <w:szCs w:val="28"/>
        </w:rPr>
        <w:tab/>
      </w:r>
      <w:proofErr w:type="spellStart"/>
      <w:r w:rsidRPr="00C13F28">
        <w:rPr>
          <w:sz w:val="28"/>
          <w:szCs w:val="28"/>
        </w:rPr>
        <w:t>Noteikumi</w:t>
      </w:r>
      <w:proofErr w:type="spellEnd"/>
      <w:r w:rsidRPr="00C13F28">
        <w:rPr>
          <w:sz w:val="28"/>
          <w:szCs w:val="28"/>
        </w:rPr>
        <w:t xml:space="preserve"> Nr.</w:t>
      </w:r>
      <w:r w:rsidR="00C369B0">
        <w:rPr>
          <w:sz w:val="28"/>
          <w:szCs w:val="28"/>
        </w:rPr>
        <w:t xml:space="preserve"> 441</w:t>
      </w:r>
    </w:p>
    <w:p w14:paraId="1E8E24DD" w14:textId="19122689" w:rsidR="00C13F28" w:rsidRPr="00F5458C" w:rsidRDefault="00C13F28" w:rsidP="00C13F28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C369B0">
        <w:rPr>
          <w:sz w:val="28"/>
          <w:szCs w:val="28"/>
        </w:rPr>
        <w:t>41 47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9357799" w14:textId="2E91B556" w:rsidR="006A0DA4" w:rsidRPr="00C13F28" w:rsidRDefault="006A0DA4" w:rsidP="00C13F28">
      <w:pPr>
        <w:rPr>
          <w:sz w:val="28"/>
          <w:szCs w:val="28"/>
          <w:lang w:val="lv-LV"/>
        </w:rPr>
      </w:pPr>
    </w:p>
    <w:p w14:paraId="7935779B" w14:textId="365FEF67" w:rsidR="004D56F1" w:rsidRPr="00C13F28" w:rsidRDefault="00BE3C3B" w:rsidP="00C13F28">
      <w:pPr>
        <w:pStyle w:val="BodyText"/>
        <w:rPr>
          <w:szCs w:val="28"/>
        </w:rPr>
      </w:pPr>
      <w:bookmarkStart w:id="1" w:name="OLE_LINK1"/>
      <w:bookmarkStart w:id="2" w:name="OLE_LINK2"/>
      <w:r w:rsidRPr="00C13F28">
        <w:rPr>
          <w:szCs w:val="28"/>
        </w:rPr>
        <w:t>Grozījum</w:t>
      </w:r>
      <w:r w:rsidR="00485F3A" w:rsidRPr="00C13F28">
        <w:rPr>
          <w:szCs w:val="28"/>
        </w:rPr>
        <w:t>i</w:t>
      </w:r>
      <w:r w:rsidR="004941B5" w:rsidRPr="00C13F28">
        <w:rPr>
          <w:szCs w:val="28"/>
        </w:rPr>
        <w:t xml:space="preserve"> Ministru kabineta 2009</w:t>
      </w:r>
      <w:r w:rsidR="004D56F1" w:rsidRPr="00C13F28">
        <w:rPr>
          <w:szCs w:val="28"/>
        </w:rPr>
        <w:t xml:space="preserve">.gada </w:t>
      </w:r>
      <w:r w:rsidR="004941B5" w:rsidRPr="00C13F28">
        <w:rPr>
          <w:szCs w:val="28"/>
        </w:rPr>
        <w:t>10</w:t>
      </w:r>
      <w:r w:rsidR="00142C2D" w:rsidRPr="00C13F28">
        <w:rPr>
          <w:szCs w:val="28"/>
        </w:rPr>
        <w:t>.</w:t>
      </w:r>
      <w:r w:rsidR="004941B5" w:rsidRPr="00C13F28">
        <w:rPr>
          <w:szCs w:val="28"/>
        </w:rPr>
        <w:t xml:space="preserve">februāra noteikumos </w:t>
      </w:r>
      <w:r w:rsidR="004D56F1" w:rsidRPr="00C13F28">
        <w:rPr>
          <w:szCs w:val="28"/>
        </w:rPr>
        <w:t>Nr.</w:t>
      </w:r>
      <w:r w:rsidR="004941B5" w:rsidRPr="00C13F28">
        <w:rPr>
          <w:szCs w:val="28"/>
        </w:rPr>
        <w:t>123</w:t>
      </w:r>
      <w:r w:rsidR="00142C2D" w:rsidRPr="00C13F28">
        <w:rPr>
          <w:szCs w:val="28"/>
        </w:rPr>
        <w:t xml:space="preserve"> </w:t>
      </w:r>
      <w:r w:rsidR="00EE3DCE" w:rsidRPr="00C13F28">
        <w:rPr>
          <w:szCs w:val="28"/>
        </w:rPr>
        <w:t>"</w:t>
      </w:r>
      <w:r w:rsidR="004D56F1" w:rsidRPr="00C13F28">
        <w:rPr>
          <w:szCs w:val="28"/>
        </w:rPr>
        <w:t xml:space="preserve">Noteikumi par </w:t>
      </w:r>
      <w:r w:rsidR="004941B5" w:rsidRPr="00C13F28">
        <w:rPr>
          <w:szCs w:val="28"/>
        </w:rPr>
        <w:t>tiesu informācijas publicēšanu mājaslapā internetā un tiesu nolēmumu apstrādi pirms to izsniegšanas</w:t>
      </w:r>
      <w:r w:rsidR="00EE3DCE" w:rsidRPr="00C13F28">
        <w:rPr>
          <w:szCs w:val="28"/>
        </w:rPr>
        <w:t>"</w:t>
      </w:r>
    </w:p>
    <w:bookmarkEnd w:id="1"/>
    <w:bookmarkEnd w:id="2"/>
    <w:p w14:paraId="7935779C" w14:textId="77777777" w:rsidR="00512640" w:rsidRPr="00C13F28" w:rsidRDefault="00512640" w:rsidP="00C13F28">
      <w:pPr>
        <w:rPr>
          <w:b/>
          <w:bCs/>
          <w:sz w:val="28"/>
          <w:szCs w:val="28"/>
          <w:lang w:val="lv-LV"/>
        </w:rPr>
      </w:pPr>
    </w:p>
    <w:p w14:paraId="7935779D" w14:textId="353E6516" w:rsidR="00142C2D" w:rsidRPr="00C13F28" w:rsidRDefault="00142C2D" w:rsidP="00C13F28">
      <w:pPr>
        <w:pStyle w:val="Heading3"/>
        <w:rPr>
          <w:szCs w:val="28"/>
        </w:rPr>
      </w:pPr>
      <w:r w:rsidRPr="00C13F28">
        <w:rPr>
          <w:szCs w:val="28"/>
        </w:rPr>
        <w:t>Izdoti saskaņā ar</w:t>
      </w:r>
      <w:r w:rsidR="009827A5" w:rsidRPr="009827A5">
        <w:rPr>
          <w:szCs w:val="28"/>
        </w:rPr>
        <w:t xml:space="preserve"> </w:t>
      </w:r>
      <w:r w:rsidR="009827A5" w:rsidRPr="00C13F28">
        <w:rPr>
          <w:szCs w:val="28"/>
        </w:rPr>
        <w:t>likuma</w:t>
      </w:r>
    </w:p>
    <w:p w14:paraId="7935779E" w14:textId="79D683CC" w:rsidR="004941B5" w:rsidRPr="00C13F28" w:rsidRDefault="00EE3DCE" w:rsidP="00C13F28">
      <w:pPr>
        <w:jc w:val="right"/>
        <w:rPr>
          <w:iCs/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"Par tiesu varu"</w:t>
      </w:r>
      <w:r w:rsidR="004941B5" w:rsidRPr="00C13F28">
        <w:rPr>
          <w:sz w:val="28"/>
          <w:szCs w:val="28"/>
          <w:lang w:val="lv-LV"/>
        </w:rPr>
        <w:t xml:space="preserve"> </w:t>
      </w:r>
      <w:r w:rsidR="004941B5" w:rsidRPr="00C13F28">
        <w:rPr>
          <w:iCs/>
          <w:sz w:val="28"/>
          <w:szCs w:val="28"/>
          <w:lang w:val="lv-LV"/>
        </w:rPr>
        <w:t>28.</w:t>
      </w:r>
      <w:r w:rsidR="004941B5" w:rsidRPr="00C13F28">
        <w:rPr>
          <w:iCs/>
          <w:sz w:val="28"/>
          <w:szCs w:val="28"/>
          <w:vertAlign w:val="superscript"/>
          <w:lang w:val="lv-LV"/>
        </w:rPr>
        <w:t>2</w:t>
      </w:r>
      <w:r w:rsidRPr="00C13F28">
        <w:rPr>
          <w:iCs/>
          <w:sz w:val="28"/>
          <w:szCs w:val="28"/>
          <w:vertAlign w:val="superscript"/>
          <w:lang w:val="lv-LV"/>
        </w:rPr>
        <w:t> </w:t>
      </w:r>
      <w:r w:rsidR="004941B5" w:rsidRPr="00C13F28">
        <w:rPr>
          <w:iCs/>
          <w:sz w:val="28"/>
          <w:szCs w:val="28"/>
          <w:lang w:val="lv-LV"/>
        </w:rPr>
        <w:t>panta</w:t>
      </w:r>
    </w:p>
    <w:p w14:paraId="7935779F" w14:textId="5A94BCA3" w:rsidR="00142C2D" w:rsidRPr="00C13F28" w:rsidRDefault="004941B5" w:rsidP="00C13F28">
      <w:pPr>
        <w:jc w:val="right"/>
        <w:rPr>
          <w:sz w:val="28"/>
          <w:szCs w:val="28"/>
          <w:lang w:val="lv-LV"/>
        </w:rPr>
      </w:pPr>
      <w:r w:rsidRPr="00C13F28">
        <w:rPr>
          <w:iCs/>
          <w:sz w:val="28"/>
          <w:szCs w:val="28"/>
          <w:lang w:val="lv-LV"/>
        </w:rPr>
        <w:t>trešo</w:t>
      </w:r>
      <w:r w:rsidR="0055624A" w:rsidRPr="00C13F28">
        <w:rPr>
          <w:iCs/>
          <w:sz w:val="28"/>
          <w:szCs w:val="28"/>
          <w:lang w:val="lv-LV"/>
        </w:rPr>
        <w:t xml:space="preserve"> un piekto</w:t>
      </w:r>
      <w:r w:rsidRPr="00C13F28">
        <w:rPr>
          <w:iCs/>
          <w:sz w:val="28"/>
          <w:szCs w:val="28"/>
          <w:lang w:val="lv-LV"/>
        </w:rPr>
        <w:t xml:space="preserve"> daļu un 28.</w:t>
      </w:r>
      <w:r w:rsidRPr="00C13F28">
        <w:rPr>
          <w:iCs/>
          <w:sz w:val="28"/>
          <w:szCs w:val="28"/>
          <w:vertAlign w:val="superscript"/>
          <w:lang w:val="lv-LV"/>
        </w:rPr>
        <w:t>7</w:t>
      </w:r>
      <w:r w:rsidR="00EE3DCE" w:rsidRPr="00C13F28">
        <w:rPr>
          <w:iCs/>
          <w:sz w:val="28"/>
          <w:szCs w:val="28"/>
          <w:vertAlign w:val="superscript"/>
          <w:lang w:val="lv-LV"/>
        </w:rPr>
        <w:t> </w:t>
      </w:r>
      <w:r w:rsidRPr="00C13F28">
        <w:rPr>
          <w:iCs/>
          <w:sz w:val="28"/>
          <w:szCs w:val="28"/>
          <w:lang w:val="lv-LV"/>
        </w:rPr>
        <w:t>pantu</w:t>
      </w:r>
    </w:p>
    <w:p w14:paraId="793577A0" w14:textId="77777777" w:rsidR="004D56F1" w:rsidRPr="00C13F28" w:rsidRDefault="004D56F1" w:rsidP="00C13F28">
      <w:pPr>
        <w:rPr>
          <w:sz w:val="28"/>
          <w:szCs w:val="28"/>
          <w:lang w:val="lv-LV"/>
        </w:rPr>
      </w:pPr>
    </w:p>
    <w:p w14:paraId="793577A1" w14:textId="2722B34B" w:rsidR="00E35A49" w:rsidRPr="00C13F28" w:rsidRDefault="009B2B69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 xml:space="preserve">1. </w:t>
      </w:r>
      <w:r w:rsidR="00D60E1D" w:rsidRPr="00C13F28">
        <w:rPr>
          <w:sz w:val="28"/>
          <w:szCs w:val="28"/>
          <w:lang w:val="lv-LV"/>
        </w:rPr>
        <w:t xml:space="preserve">Izdarīt Ministru kabineta </w:t>
      </w:r>
      <w:r w:rsidR="004941B5" w:rsidRPr="00C13F28">
        <w:rPr>
          <w:sz w:val="28"/>
          <w:szCs w:val="28"/>
          <w:lang w:val="lv-LV"/>
        </w:rPr>
        <w:t xml:space="preserve">2009.gada 10.februāra noteikumos Nr.123 </w:t>
      </w:r>
      <w:r w:rsidR="00A443A4">
        <w:rPr>
          <w:sz w:val="28"/>
          <w:szCs w:val="28"/>
          <w:lang w:val="lv-LV"/>
        </w:rPr>
        <w:t>"</w:t>
      </w:r>
      <w:r w:rsidR="004941B5" w:rsidRPr="00C13F28">
        <w:rPr>
          <w:sz w:val="28"/>
          <w:szCs w:val="28"/>
          <w:lang w:val="lv-LV"/>
        </w:rPr>
        <w:t>Noteikumi par tiesu informācijas publicēšanu mājaslapā internetā un tiesu nolēmumu apstrādi pirms to izsniegšanas</w:t>
      </w:r>
      <w:r w:rsidR="00A443A4">
        <w:rPr>
          <w:sz w:val="28"/>
          <w:szCs w:val="28"/>
          <w:lang w:val="lv-LV"/>
        </w:rPr>
        <w:t>"</w:t>
      </w:r>
      <w:r w:rsidR="004941B5" w:rsidRPr="00C13F28">
        <w:rPr>
          <w:sz w:val="28"/>
          <w:szCs w:val="28"/>
          <w:lang w:val="lv-LV"/>
        </w:rPr>
        <w:t xml:space="preserve"> (Latvijas Vēstnesis, 2009, 26</w:t>
      </w:r>
      <w:r w:rsidR="00474237" w:rsidRPr="00C13F28">
        <w:rPr>
          <w:sz w:val="28"/>
          <w:szCs w:val="28"/>
          <w:lang w:val="lv-LV"/>
        </w:rPr>
        <w:t>.</w:t>
      </w:r>
      <w:r w:rsidR="00517C86" w:rsidRPr="00C13F28">
        <w:rPr>
          <w:sz w:val="28"/>
          <w:szCs w:val="28"/>
          <w:lang w:val="lv-LV"/>
        </w:rPr>
        <w:t xml:space="preserve">, </w:t>
      </w:r>
      <w:r w:rsidR="004941B5" w:rsidRPr="00C13F28">
        <w:rPr>
          <w:sz w:val="28"/>
          <w:szCs w:val="28"/>
          <w:lang w:val="lv-LV"/>
        </w:rPr>
        <w:t>20</w:t>
      </w:r>
      <w:r w:rsidR="00BC1D3B" w:rsidRPr="00C13F28">
        <w:rPr>
          <w:sz w:val="28"/>
          <w:szCs w:val="28"/>
          <w:lang w:val="lv-LV"/>
        </w:rPr>
        <w:t>4</w:t>
      </w:r>
      <w:r w:rsidR="00943296" w:rsidRPr="00C13F28">
        <w:rPr>
          <w:sz w:val="28"/>
          <w:szCs w:val="28"/>
          <w:lang w:val="lv-LV"/>
        </w:rPr>
        <w:t>.nr.</w:t>
      </w:r>
      <w:r w:rsidR="00474237" w:rsidRPr="00C13F28">
        <w:rPr>
          <w:sz w:val="28"/>
          <w:szCs w:val="28"/>
          <w:lang w:val="lv-LV"/>
        </w:rPr>
        <w:t xml:space="preserve">) </w:t>
      </w:r>
      <w:r w:rsidR="00E35A49" w:rsidRPr="00C13F28">
        <w:rPr>
          <w:sz w:val="28"/>
          <w:szCs w:val="28"/>
          <w:lang w:val="lv-LV"/>
        </w:rPr>
        <w:t>šādus grozījumus:</w:t>
      </w:r>
    </w:p>
    <w:p w14:paraId="793577A3" w14:textId="721E64E2" w:rsidR="002B0477" w:rsidRPr="00C13F28" w:rsidRDefault="009B2B69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1.</w:t>
      </w:r>
      <w:r w:rsidR="003B10A7" w:rsidRPr="00C13F28">
        <w:rPr>
          <w:sz w:val="28"/>
          <w:szCs w:val="28"/>
          <w:lang w:val="lv-LV"/>
        </w:rPr>
        <w:t>1. </w:t>
      </w:r>
      <w:r w:rsidR="00EE3DCE" w:rsidRPr="00C13F28">
        <w:rPr>
          <w:sz w:val="28"/>
          <w:szCs w:val="28"/>
          <w:lang w:val="lv-LV"/>
        </w:rPr>
        <w:t>p</w:t>
      </w:r>
      <w:r w:rsidR="0055624A" w:rsidRPr="00C13F28">
        <w:rPr>
          <w:sz w:val="28"/>
          <w:szCs w:val="28"/>
          <w:lang w:val="lv-LV"/>
        </w:rPr>
        <w:t>apildināt norādi, uz kāda likuma pamata noteikumi izdoti, aiz vārd</w:t>
      </w:r>
      <w:r w:rsidR="009827A5">
        <w:rPr>
          <w:sz w:val="28"/>
          <w:szCs w:val="28"/>
          <w:lang w:val="lv-LV"/>
        </w:rPr>
        <w:t>a</w:t>
      </w:r>
      <w:r w:rsidR="0055624A" w:rsidRPr="00C13F28">
        <w:rPr>
          <w:sz w:val="28"/>
          <w:szCs w:val="28"/>
          <w:lang w:val="lv-LV"/>
        </w:rPr>
        <w:t xml:space="preserve"> </w:t>
      </w:r>
      <w:r w:rsidR="00EE3DCE" w:rsidRPr="00C13F28">
        <w:rPr>
          <w:sz w:val="28"/>
          <w:szCs w:val="28"/>
          <w:lang w:val="lv-LV"/>
        </w:rPr>
        <w:t>"</w:t>
      </w:r>
      <w:r w:rsidR="0055624A" w:rsidRPr="00C13F28">
        <w:rPr>
          <w:iCs/>
          <w:sz w:val="28"/>
          <w:szCs w:val="28"/>
          <w:lang w:val="lv-LV"/>
        </w:rPr>
        <w:t>trešo</w:t>
      </w:r>
      <w:r w:rsidR="00EE3DCE" w:rsidRPr="00C13F28">
        <w:rPr>
          <w:iCs/>
          <w:sz w:val="28"/>
          <w:szCs w:val="28"/>
          <w:lang w:val="lv-LV"/>
        </w:rPr>
        <w:t>"</w:t>
      </w:r>
      <w:r w:rsidR="00EE3DCE" w:rsidRPr="00C13F28">
        <w:rPr>
          <w:sz w:val="28"/>
          <w:szCs w:val="28"/>
          <w:lang w:val="lv-LV"/>
        </w:rPr>
        <w:t xml:space="preserve"> ar vārdiem "</w:t>
      </w:r>
      <w:r w:rsidR="0055624A" w:rsidRPr="00C13F28">
        <w:rPr>
          <w:sz w:val="28"/>
          <w:szCs w:val="28"/>
          <w:lang w:val="lv-LV"/>
        </w:rPr>
        <w:t xml:space="preserve">un </w:t>
      </w:r>
      <w:hyperlink r:id="rId9" w:tgtFrame="_blank" w:history="1">
        <w:r w:rsidR="0055624A" w:rsidRPr="00C13F28">
          <w:rPr>
            <w:rStyle w:val="Hyperlink"/>
            <w:color w:val="auto"/>
            <w:sz w:val="28"/>
            <w:szCs w:val="28"/>
            <w:u w:val="none"/>
            <w:lang w:val="lv-LV"/>
          </w:rPr>
          <w:t>piekto</w:t>
        </w:r>
      </w:hyperlink>
      <w:r w:rsidR="00EE3DCE" w:rsidRPr="00C13F28">
        <w:rPr>
          <w:sz w:val="28"/>
          <w:szCs w:val="28"/>
          <w:lang w:val="lv-LV"/>
        </w:rPr>
        <w:t>";</w:t>
      </w:r>
    </w:p>
    <w:p w14:paraId="793577A5" w14:textId="74F474C5" w:rsidR="002B0477" w:rsidRPr="00C13F28" w:rsidRDefault="009B2B69" w:rsidP="00C13F28">
      <w:pPr>
        <w:pStyle w:val="BodyText"/>
        <w:ind w:firstLine="720"/>
        <w:jc w:val="both"/>
        <w:rPr>
          <w:b w:val="0"/>
          <w:szCs w:val="28"/>
        </w:rPr>
      </w:pPr>
      <w:r w:rsidRPr="00C13F28">
        <w:rPr>
          <w:b w:val="0"/>
          <w:szCs w:val="28"/>
        </w:rPr>
        <w:t>1.</w:t>
      </w:r>
      <w:r w:rsidR="00EE3DCE" w:rsidRPr="00C13F28">
        <w:rPr>
          <w:b w:val="0"/>
          <w:szCs w:val="28"/>
        </w:rPr>
        <w:t>2. p</w:t>
      </w:r>
      <w:r w:rsidR="00FF2971" w:rsidRPr="00C13F28">
        <w:rPr>
          <w:b w:val="0"/>
          <w:szCs w:val="28"/>
        </w:rPr>
        <w:t xml:space="preserve">apildināt </w:t>
      </w:r>
      <w:r w:rsidR="003B10A7" w:rsidRPr="00C13F28">
        <w:rPr>
          <w:b w:val="0"/>
          <w:szCs w:val="28"/>
        </w:rPr>
        <w:t>noteikumu</w:t>
      </w:r>
      <w:r w:rsidR="00C8475C" w:rsidRPr="00C13F28">
        <w:rPr>
          <w:b w:val="0"/>
          <w:szCs w:val="28"/>
        </w:rPr>
        <w:t>s</w:t>
      </w:r>
      <w:r w:rsidR="003B10A7" w:rsidRPr="00C13F28">
        <w:rPr>
          <w:b w:val="0"/>
          <w:szCs w:val="28"/>
        </w:rPr>
        <w:t xml:space="preserve"> </w:t>
      </w:r>
      <w:r w:rsidR="00FF2971" w:rsidRPr="00C13F28">
        <w:rPr>
          <w:b w:val="0"/>
          <w:szCs w:val="28"/>
        </w:rPr>
        <w:t>ar</w:t>
      </w:r>
      <w:r w:rsidR="003B10A7" w:rsidRPr="00C13F28">
        <w:rPr>
          <w:b w:val="0"/>
          <w:szCs w:val="28"/>
        </w:rPr>
        <w:t xml:space="preserve"> 1.1.</w:t>
      </w:r>
      <w:r w:rsidR="003B10A7" w:rsidRPr="00C13F28">
        <w:rPr>
          <w:b w:val="0"/>
          <w:szCs w:val="28"/>
          <w:vertAlign w:val="superscript"/>
        </w:rPr>
        <w:t>1</w:t>
      </w:r>
      <w:r w:rsidR="00EE3DCE" w:rsidRPr="00C13F28">
        <w:rPr>
          <w:b w:val="0"/>
          <w:szCs w:val="28"/>
          <w:vertAlign w:val="superscript"/>
        </w:rPr>
        <w:t> </w:t>
      </w:r>
      <w:r w:rsidR="003B10A7" w:rsidRPr="00C13F28">
        <w:rPr>
          <w:b w:val="0"/>
          <w:szCs w:val="28"/>
        </w:rPr>
        <w:t>apakšpunktu šādā redakcijā:</w:t>
      </w:r>
    </w:p>
    <w:p w14:paraId="613096E3" w14:textId="77777777" w:rsidR="00EE3DCE" w:rsidRPr="00C13F28" w:rsidRDefault="00EE3DCE" w:rsidP="00C13F28">
      <w:pPr>
        <w:pStyle w:val="BodyText"/>
        <w:ind w:firstLine="720"/>
        <w:jc w:val="both"/>
        <w:rPr>
          <w:b w:val="0"/>
          <w:szCs w:val="28"/>
        </w:rPr>
      </w:pPr>
    </w:p>
    <w:p w14:paraId="793577A6" w14:textId="7B8F1941" w:rsidR="002B0477" w:rsidRPr="00C13F28" w:rsidRDefault="00EE3DCE" w:rsidP="00C13F28">
      <w:pPr>
        <w:pStyle w:val="BodyText"/>
        <w:ind w:firstLine="720"/>
        <w:jc w:val="both"/>
        <w:rPr>
          <w:b w:val="0"/>
          <w:szCs w:val="28"/>
        </w:rPr>
      </w:pPr>
      <w:r w:rsidRPr="00C13F28">
        <w:rPr>
          <w:b w:val="0"/>
          <w:szCs w:val="28"/>
        </w:rPr>
        <w:t>"</w:t>
      </w:r>
      <w:r w:rsidR="003B10A7" w:rsidRPr="00C13F28">
        <w:rPr>
          <w:b w:val="0"/>
          <w:szCs w:val="28"/>
        </w:rPr>
        <w:t>1.1.</w:t>
      </w:r>
      <w:r w:rsidR="003B10A7" w:rsidRPr="00C13F28">
        <w:rPr>
          <w:b w:val="0"/>
          <w:szCs w:val="28"/>
          <w:vertAlign w:val="superscript"/>
        </w:rPr>
        <w:t>1</w:t>
      </w:r>
      <w:r w:rsidR="003B10A7" w:rsidRPr="00C13F28">
        <w:rPr>
          <w:b w:val="0"/>
          <w:szCs w:val="28"/>
        </w:rPr>
        <w:t xml:space="preserve"> apjom</w:t>
      </w:r>
      <w:r w:rsidRPr="00C13F28">
        <w:rPr>
          <w:b w:val="0"/>
          <w:szCs w:val="28"/>
        </w:rPr>
        <w:t>u, kādā publicē tiesas lēmumus;";</w:t>
      </w:r>
    </w:p>
    <w:p w14:paraId="793577A7" w14:textId="77777777" w:rsidR="002B0477" w:rsidRPr="00C13F28" w:rsidRDefault="002B0477" w:rsidP="00C13F28">
      <w:pPr>
        <w:pStyle w:val="BodyText"/>
        <w:ind w:firstLine="720"/>
        <w:jc w:val="both"/>
        <w:rPr>
          <w:b w:val="0"/>
          <w:szCs w:val="28"/>
        </w:rPr>
      </w:pPr>
    </w:p>
    <w:p w14:paraId="793577A8" w14:textId="792B7A4E" w:rsidR="002B0477" w:rsidRPr="00C13F28" w:rsidRDefault="009B2B69" w:rsidP="00C13F28">
      <w:pPr>
        <w:pStyle w:val="BodyText"/>
        <w:ind w:firstLine="720"/>
        <w:jc w:val="both"/>
        <w:rPr>
          <w:b w:val="0"/>
          <w:szCs w:val="28"/>
        </w:rPr>
      </w:pPr>
      <w:r w:rsidRPr="00C13F28">
        <w:rPr>
          <w:b w:val="0"/>
          <w:szCs w:val="28"/>
        </w:rPr>
        <w:t>1.</w:t>
      </w:r>
      <w:r w:rsidR="00FF2971" w:rsidRPr="00C13F28">
        <w:rPr>
          <w:b w:val="0"/>
          <w:szCs w:val="28"/>
        </w:rPr>
        <w:t>3. </w:t>
      </w:r>
      <w:r w:rsidR="00EE3DCE" w:rsidRPr="00C13F28">
        <w:rPr>
          <w:b w:val="0"/>
          <w:szCs w:val="28"/>
        </w:rPr>
        <w:t>i</w:t>
      </w:r>
      <w:r w:rsidR="004941B5" w:rsidRPr="00C13F28">
        <w:rPr>
          <w:b w:val="0"/>
          <w:szCs w:val="28"/>
        </w:rPr>
        <w:t>zteikt 2.punktu šādā redakcijā:</w:t>
      </w:r>
    </w:p>
    <w:p w14:paraId="3BC8BCF0" w14:textId="77777777" w:rsidR="00EE3DCE" w:rsidRPr="00C13F28" w:rsidRDefault="00EE3DCE" w:rsidP="00C13F28">
      <w:pPr>
        <w:pStyle w:val="BodyText"/>
        <w:ind w:firstLine="720"/>
        <w:jc w:val="both"/>
        <w:rPr>
          <w:b w:val="0"/>
          <w:szCs w:val="28"/>
        </w:rPr>
      </w:pPr>
    </w:p>
    <w:p w14:paraId="793577A9" w14:textId="20C777C5" w:rsidR="002B0477" w:rsidRPr="00C13F28" w:rsidRDefault="00EE3DCE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"</w:t>
      </w:r>
      <w:r w:rsidR="00897D71" w:rsidRPr="00C13F28">
        <w:rPr>
          <w:sz w:val="28"/>
          <w:szCs w:val="28"/>
          <w:lang w:val="lv-LV"/>
        </w:rPr>
        <w:t>2. Tiesu informācija šo noteikumu izpratnē ir</w:t>
      </w:r>
      <w:r w:rsidR="000C3DE4" w:rsidRPr="00C13F28">
        <w:rPr>
          <w:sz w:val="28"/>
          <w:szCs w:val="28"/>
          <w:lang w:val="lv-LV"/>
        </w:rPr>
        <w:t>:</w:t>
      </w:r>
    </w:p>
    <w:p w14:paraId="793577AA" w14:textId="77777777" w:rsidR="002B0477" w:rsidRPr="00C13F28" w:rsidRDefault="000C3DE4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2.1.</w:t>
      </w:r>
      <w:r w:rsidR="00897D71" w:rsidRPr="00C13F28">
        <w:rPr>
          <w:sz w:val="28"/>
          <w:szCs w:val="28"/>
          <w:lang w:val="lv-LV"/>
        </w:rPr>
        <w:t xml:space="preserve"> ziņas par rajonu (pilsētu) tiesām, apgabaltiesām un Augstāko tiesu, tiesnešiem un tiesas darbiniekiem</w:t>
      </w:r>
      <w:r w:rsidRPr="00C13F28">
        <w:rPr>
          <w:sz w:val="28"/>
          <w:szCs w:val="28"/>
          <w:lang w:val="lv-LV"/>
        </w:rPr>
        <w:t>;</w:t>
      </w:r>
    </w:p>
    <w:p w14:paraId="793577AB" w14:textId="7EAA187F" w:rsidR="002B0477" w:rsidRPr="00C13F28" w:rsidRDefault="000C3DE4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2.2.</w:t>
      </w:r>
      <w:r w:rsidR="003272BA">
        <w:rPr>
          <w:sz w:val="28"/>
          <w:szCs w:val="28"/>
          <w:lang w:val="lv-LV"/>
        </w:rPr>
        <w:t> </w:t>
      </w:r>
      <w:r w:rsidR="00897D71" w:rsidRPr="00C13F28">
        <w:rPr>
          <w:sz w:val="28"/>
          <w:szCs w:val="28"/>
          <w:lang w:val="lv-LV"/>
        </w:rPr>
        <w:t>informācija par vakantajām tiesnešu un tiesu darbinieku amatu vietām</w:t>
      </w:r>
      <w:r w:rsidRPr="00C13F28">
        <w:rPr>
          <w:sz w:val="28"/>
          <w:szCs w:val="28"/>
          <w:lang w:val="lv-LV"/>
        </w:rPr>
        <w:t>;</w:t>
      </w:r>
    </w:p>
    <w:p w14:paraId="793577AC" w14:textId="77777777" w:rsidR="002B0477" w:rsidRPr="00C13F28" w:rsidRDefault="000C3DE4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2.3.</w:t>
      </w:r>
      <w:r w:rsidR="00897D71" w:rsidRPr="00C13F28">
        <w:rPr>
          <w:sz w:val="28"/>
          <w:szCs w:val="28"/>
          <w:lang w:val="lv-LV"/>
        </w:rPr>
        <w:t xml:space="preserve"> tiesu statistikas pārskati</w:t>
      </w:r>
      <w:r w:rsidRPr="00C13F28">
        <w:rPr>
          <w:sz w:val="28"/>
          <w:szCs w:val="28"/>
          <w:lang w:val="lv-LV"/>
        </w:rPr>
        <w:t>;</w:t>
      </w:r>
    </w:p>
    <w:p w14:paraId="793577AD" w14:textId="77777777" w:rsidR="002B0477" w:rsidRPr="00C13F28" w:rsidRDefault="000C3DE4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2.4.</w:t>
      </w:r>
      <w:r w:rsidR="00897D71" w:rsidRPr="00C13F28">
        <w:rPr>
          <w:sz w:val="28"/>
          <w:szCs w:val="28"/>
          <w:lang w:val="lv-LV"/>
        </w:rPr>
        <w:t xml:space="preserve"> tiesu sludinājumi</w:t>
      </w:r>
      <w:r w:rsidRPr="00C13F28">
        <w:rPr>
          <w:sz w:val="28"/>
          <w:szCs w:val="28"/>
          <w:lang w:val="lv-LV"/>
        </w:rPr>
        <w:t>;</w:t>
      </w:r>
    </w:p>
    <w:p w14:paraId="793577AE" w14:textId="77777777" w:rsidR="002B0477" w:rsidRPr="00C13F28" w:rsidRDefault="000C3DE4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2.5.</w:t>
      </w:r>
      <w:r w:rsidR="00897D71" w:rsidRPr="00C13F28">
        <w:rPr>
          <w:sz w:val="28"/>
          <w:szCs w:val="28"/>
          <w:lang w:val="lv-LV"/>
        </w:rPr>
        <w:t xml:space="preserve"> tiesvedības gaitas dati</w:t>
      </w:r>
      <w:r w:rsidRPr="00C13F28">
        <w:rPr>
          <w:sz w:val="28"/>
          <w:szCs w:val="28"/>
          <w:lang w:val="lv-LV"/>
        </w:rPr>
        <w:t>;</w:t>
      </w:r>
    </w:p>
    <w:p w14:paraId="793577AF" w14:textId="77777777" w:rsidR="002B0477" w:rsidRPr="00C13F28" w:rsidRDefault="000C3DE4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2.6.</w:t>
      </w:r>
      <w:r w:rsidR="00164632" w:rsidRPr="00C13F28">
        <w:rPr>
          <w:sz w:val="28"/>
          <w:szCs w:val="28"/>
          <w:lang w:val="lv-LV"/>
        </w:rPr>
        <w:t> </w:t>
      </w:r>
      <w:r w:rsidR="00897D71" w:rsidRPr="00C13F28">
        <w:rPr>
          <w:sz w:val="28"/>
          <w:szCs w:val="28"/>
          <w:lang w:val="lv-LV"/>
        </w:rPr>
        <w:t>tiesu nolēmumi vai to pieejamās daļas</w:t>
      </w:r>
      <w:r w:rsidRPr="00C13F28">
        <w:rPr>
          <w:sz w:val="28"/>
          <w:szCs w:val="28"/>
          <w:lang w:val="lv-LV"/>
        </w:rPr>
        <w:t>;</w:t>
      </w:r>
    </w:p>
    <w:p w14:paraId="793577B0" w14:textId="77777777" w:rsidR="002B0477" w:rsidRPr="00C13F28" w:rsidRDefault="000C3DE4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2.7.</w:t>
      </w:r>
      <w:r w:rsidR="00897D71" w:rsidRPr="00C13F28">
        <w:rPr>
          <w:sz w:val="28"/>
          <w:szCs w:val="28"/>
          <w:lang w:val="lv-LV"/>
        </w:rPr>
        <w:t xml:space="preserve"> Augstākās tiesas veidotā judikatūras datubāze</w:t>
      </w:r>
      <w:r w:rsidRPr="00C13F28">
        <w:rPr>
          <w:sz w:val="28"/>
          <w:szCs w:val="28"/>
          <w:lang w:val="lv-LV"/>
        </w:rPr>
        <w:t>;</w:t>
      </w:r>
    </w:p>
    <w:p w14:paraId="793577B1" w14:textId="7E23232E" w:rsidR="002B0477" w:rsidRPr="00C13F28" w:rsidRDefault="000C3DE4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lastRenderedPageBreak/>
        <w:t>2.8.</w:t>
      </w:r>
      <w:r w:rsidR="00897D71" w:rsidRPr="00C13F28">
        <w:rPr>
          <w:sz w:val="28"/>
          <w:szCs w:val="28"/>
          <w:lang w:val="lv-LV"/>
        </w:rPr>
        <w:t xml:space="preserve"> aktuālie Eiropas Savienības Tiesas un Eiropas Cilvēktiesību tiesas spriedumi</w:t>
      </w:r>
      <w:r w:rsidR="00FD59BD" w:rsidRPr="00C13F28">
        <w:rPr>
          <w:sz w:val="28"/>
          <w:szCs w:val="28"/>
          <w:lang w:val="lv-LV"/>
        </w:rPr>
        <w:t>.</w:t>
      </w:r>
      <w:r w:rsidR="00EE3DCE" w:rsidRPr="00C13F28">
        <w:rPr>
          <w:sz w:val="28"/>
          <w:szCs w:val="28"/>
          <w:lang w:val="lv-LV"/>
        </w:rPr>
        <w:t>";</w:t>
      </w:r>
    </w:p>
    <w:p w14:paraId="793577B2" w14:textId="77777777" w:rsidR="002B0477" w:rsidRPr="00C13F28" w:rsidRDefault="002B0477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B3" w14:textId="5F48DBA2" w:rsidR="002B0477" w:rsidRPr="00C13F28" w:rsidRDefault="009B2B69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1.</w:t>
      </w:r>
      <w:r w:rsidR="003F0EA8" w:rsidRPr="00C13F28">
        <w:rPr>
          <w:sz w:val="28"/>
          <w:szCs w:val="28"/>
          <w:lang w:val="lv-LV"/>
        </w:rPr>
        <w:t>4</w:t>
      </w:r>
      <w:r w:rsidR="00665B2C" w:rsidRPr="00C13F28">
        <w:rPr>
          <w:sz w:val="28"/>
          <w:szCs w:val="28"/>
          <w:lang w:val="lv-LV"/>
        </w:rPr>
        <w:t>. </w:t>
      </w:r>
      <w:r w:rsidR="00EE3DCE" w:rsidRPr="00C13F28">
        <w:rPr>
          <w:sz w:val="28"/>
          <w:szCs w:val="28"/>
          <w:lang w:val="lv-LV"/>
        </w:rPr>
        <w:t>i</w:t>
      </w:r>
      <w:r w:rsidR="00FD59BD" w:rsidRPr="00C13F28">
        <w:rPr>
          <w:sz w:val="28"/>
          <w:szCs w:val="28"/>
          <w:lang w:val="lv-LV"/>
        </w:rPr>
        <w:t>zteikt 4.punktu šādā redakcijā:</w:t>
      </w:r>
    </w:p>
    <w:p w14:paraId="091ECC64" w14:textId="77777777" w:rsidR="00EE3DCE" w:rsidRPr="00C13F28" w:rsidRDefault="00EE3DCE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B4" w14:textId="31936654" w:rsidR="002B0477" w:rsidRPr="00C13F28" w:rsidRDefault="00EE3DCE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"</w:t>
      </w:r>
      <w:r w:rsidR="00FD59BD" w:rsidRPr="00C13F28">
        <w:rPr>
          <w:sz w:val="28"/>
          <w:szCs w:val="28"/>
          <w:lang w:val="lv-LV"/>
        </w:rPr>
        <w:t>4</w:t>
      </w:r>
      <w:r w:rsidR="00BC1D3B" w:rsidRPr="00C13F28">
        <w:rPr>
          <w:sz w:val="28"/>
          <w:szCs w:val="28"/>
          <w:lang w:val="lv-LV"/>
        </w:rPr>
        <w:t>. </w:t>
      </w:r>
      <w:r w:rsidR="00897D71" w:rsidRPr="00C13F28">
        <w:rPr>
          <w:sz w:val="28"/>
          <w:szCs w:val="28"/>
          <w:lang w:val="lv-LV"/>
        </w:rPr>
        <w:t>Tiesu portāla darbību nodrošina Tiesu administrācija</w:t>
      </w:r>
      <w:r w:rsidR="007B2D6A" w:rsidRPr="00C13F28">
        <w:rPr>
          <w:sz w:val="28"/>
          <w:szCs w:val="28"/>
          <w:lang w:val="lv-LV"/>
        </w:rPr>
        <w:t>.";</w:t>
      </w:r>
    </w:p>
    <w:p w14:paraId="793577B5" w14:textId="77777777" w:rsidR="002B0477" w:rsidRPr="00C13F28" w:rsidRDefault="002B0477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B6" w14:textId="23E6B507" w:rsidR="002B0477" w:rsidRPr="00C13F28" w:rsidRDefault="009B2B69" w:rsidP="00C13F28">
      <w:pPr>
        <w:ind w:firstLine="720"/>
        <w:jc w:val="both"/>
        <w:rPr>
          <w:sz w:val="28"/>
          <w:szCs w:val="28"/>
          <w:lang w:val="lv-LV" w:eastAsia="lv-LV"/>
        </w:rPr>
      </w:pPr>
      <w:r w:rsidRPr="00C13F28">
        <w:rPr>
          <w:sz w:val="28"/>
          <w:szCs w:val="28"/>
          <w:lang w:val="lv-LV" w:eastAsia="lv-LV"/>
        </w:rPr>
        <w:t>1.</w:t>
      </w:r>
      <w:r w:rsidR="00E43696" w:rsidRPr="00C13F28">
        <w:rPr>
          <w:sz w:val="28"/>
          <w:szCs w:val="28"/>
          <w:lang w:val="lv-LV" w:eastAsia="lv-LV"/>
        </w:rPr>
        <w:t>5</w:t>
      </w:r>
      <w:r w:rsidR="00C10C90" w:rsidRPr="00C13F28">
        <w:rPr>
          <w:sz w:val="28"/>
          <w:szCs w:val="28"/>
          <w:lang w:val="lv-LV" w:eastAsia="lv-LV"/>
        </w:rPr>
        <w:t>.</w:t>
      </w:r>
      <w:r w:rsidR="007B2D6A" w:rsidRPr="00C13F28">
        <w:rPr>
          <w:sz w:val="28"/>
          <w:szCs w:val="28"/>
          <w:lang w:val="lv-LV" w:eastAsia="lv-LV"/>
        </w:rPr>
        <w:t xml:space="preserve"> i</w:t>
      </w:r>
      <w:r w:rsidR="008B2D9E" w:rsidRPr="00C13F28">
        <w:rPr>
          <w:sz w:val="28"/>
          <w:szCs w:val="28"/>
          <w:lang w:val="lv-LV" w:eastAsia="lv-LV"/>
        </w:rPr>
        <w:t>zteikt 5.4.apakšpunktu šādā redakcijā:</w:t>
      </w:r>
    </w:p>
    <w:p w14:paraId="64BB9805" w14:textId="77777777" w:rsidR="007B2D6A" w:rsidRPr="00C13F28" w:rsidRDefault="007B2D6A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B7" w14:textId="30988BDF" w:rsidR="002B0477" w:rsidRPr="00C13F28" w:rsidRDefault="007B2D6A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 w:eastAsia="lv-LV"/>
        </w:rPr>
        <w:t>"</w:t>
      </w:r>
      <w:r w:rsidR="00897D71" w:rsidRPr="00C13F28">
        <w:rPr>
          <w:sz w:val="28"/>
          <w:szCs w:val="28"/>
          <w:lang w:val="lv-LV"/>
        </w:rPr>
        <w:t>5.4</w:t>
      </w:r>
      <w:r w:rsidR="00164632" w:rsidRPr="00C13F28">
        <w:rPr>
          <w:sz w:val="28"/>
          <w:szCs w:val="28"/>
          <w:lang w:val="lv-LV"/>
        </w:rPr>
        <w:t>. </w:t>
      </w:r>
      <w:r w:rsidR="00AE2DA2" w:rsidRPr="00C13F28">
        <w:rPr>
          <w:sz w:val="28"/>
          <w:szCs w:val="28"/>
          <w:lang w:val="lv-LV"/>
        </w:rPr>
        <w:t>tiesas nolēmumus šādā apjomā:</w:t>
      </w:r>
    </w:p>
    <w:p w14:paraId="793577B8" w14:textId="77777777" w:rsidR="002B0477" w:rsidRPr="00C13F28" w:rsidRDefault="00AE2DA2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5.4.1.</w:t>
      </w:r>
      <w:r w:rsidR="00164632" w:rsidRPr="00C13F28">
        <w:rPr>
          <w:sz w:val="28"/>
          <w:szCs w:val="28"/>
          <w:lang w:val="lv-LV"/>
        </w:rPr>
        <w:t> </w:t>
      </w:r>
      <w:r w:rsidR="00897D71" w:rsidRPr="00C13F28">
        <w:rPr>
          <w:sz w:val="28"/>
          <w:szCs w:val="28"/>
          <w:lang w:val="lv-LV"/>
        </w:rPr>
        <w:t>tiesas spriedumus likumā noteiktajā apjomā</w:t>
      </w:r>
      <w:r w:rsidRPr="00C13F28">
        <w:rPr>
          <w:sz w:val="28"/>
          <w:szCs w:val="28"/>
          <w:lang w:val="lv-LV"/>
        </w:rPr>
        <w:t>;</w:t>
      </w:r>
    </w:p>
    <w:p w14:paraId="793577B9" w14:textId="77777777" w:rsidR="002B0477" w:rsidRPr="00C13F28" w:rsidRDefault="00AE2DA2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5.4.2</w:t>
      </w:r>
      <w:r w:rsidR="00164632" w:rsidRPr="00C13F28">
        <w:rPr>
          <w:sz w:val="28"/>
          <w:szCs w:val="28"/>
          <w:lang w:val="lv-LV"/>
        </w:rPr>
        <w:t>. </w:t>
      </w:r>
      <w:r w:rsidR="00897D71" w:rsidRPr="00C13F28">
        <w:rPr>
          <w:bCs/>
          <w:sz w:val="28"/>
          <w:szCs w:val="28"/>
          <w:lang w:val="lv-LV"/>
        </w:rPr>
        <w:t>a</w:t>
      </w:r>
      <w:r w:rsidR="00897D71" w:rsidRPr="00C13F28">
        <w:rPr>
          <w:sz w:val="28"/>
          <w:szCs w:val="28"/>
          <w:lang w:val="lv-LV"/>
        </w:rPr>
        <w:t>tklātā tiesas sēdē pieņemtus</w:t>
      </w:r>
      <w:r w:rsidR="00C71000" w:rsidRPr="00C13F28">
        <w:rPr>
          <w:sz w:val="28"/>
          <w:szCs w:val="28"/>
          <w:lang w:val="lv-LV"/>
        </w:rPr>
        <w:t xml:space="preserve"> kasācijas instances tiesas lēmumus krimināllietās</w:t>
      </w:r>
      <w:r w:rsidR="00260D0F" w:rsidRPr="00C13F28">
        <w:rPr>
          <w:sz w:val="28"/>
          <w:szCs w:val="28"/>
          <w:lang w:val="lv-LV"/>
        </w:rPr>
        <w:t>;</w:t>
      </w:r>
    </w:p>
    <w:p w14:paraId="793577BA" w14:textId="77777777" w:rsidR="002B0477" w:rsidRPr="00C13F28" w:rsidRDefault="00AE2DA2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5.4.3.</w:t>
      </w:r>
      <w:r w:rsidR="00897D71" w:rsidRPr="00C13F28">
        <w:rPr>
          <w:sz w:val="28"/>
          <w:szCs w:val="28"/>
          <w:lang w:val="lv-LV"/>
        </w:rPr>
        <w:t xml:space="preserve"> </w:t>
      </w:r>
      <w:r w:rsidR="00260D0F" w:rsidRPr="00C13F28">
        <w:rPr>
          <w:bCs/>
          <w:sz w:val="28"/>
          <w:szCs w:val="28"/>
          <w:lang w:val="lv-LV"/>
        </w:rPr>
        <w:t>a</w:t>
      </w:r>
      <w:r w:rsidR="00260D0F" w:rsidRPr="00C13F28">
        <w:rPr>
          <w:sz w:val="28"/>
          <w:szCs w:val="28"/>
          <w:lang w:val="lv-LV"/>
        </w:rPr>
        <w:t xml:space="preserve">tklātā tiesas sēdē pieņemtus spēkā stājušos </w:t>
      </w:r>
      <w:r w:rsidR="00897D71" w:rsidRPr="00C13F28">
        <w:rPr>
          <w:sz w:val="28"/>
          <w:szCs w:val="28"/>
          <w:lang w:val="lv-LV"/>
        </w:rPr>
        <w:t xml:space="preserve">tiesas lēmumus </w:t>
      </w:r>
      <w:r w:rsidR="00BF6FF2" w:rsidRPr="00C13F28">
        <w:rPr>
          <w:sz w:val="28"/>
          <w:szCs w:val="28"/>
          <w:lang w:val="lv-LV"/>
        </w:rPr>
        <w:t xml:space="preserve">sabiedrību interesējošās lietās (piemēram, lēmumi, kurus publicējot tiek īstenota sabiedrības sociāli vai tiesiski izglītojošā funkcija) vai citus </w:t>
      </w:r>
      <w:r w:rsidR="00BF6FF2" w:rsidRPr="00C13F28">
        <w:rPr>
          <w:bCs/>
          <w:sz w:val="28"/>
          <w:szCs w:val="28"/>
          <w:lang w:val="lv-LV"/>
        </w:rPr>
        <w:t>a</w:t>
      </w:r>
      <w:r w:rsidR="00BF6FF2" w:rsidRPr="00C13F28">
        <w:rPr>
          <w:sz w:val="28"/>
          <w:szCs w:val="28"/>
          <w:lang w:val="lv-LV"/>
        </w:rPr>
        <w:t>tklātā tiesas sēdē pieņemtus spēkā stājušos tiesas lēmumus pēc tiesas ieskata;</w:t>
      </w:r>
    </w:p>
    <w:p w14:paraId="793577BB" w14:textId="1D567966" w:rsidR="002B0477" w:rsidRPr="00C13F28" w:rsidRDefault="00BD039F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5.4.</w:t>
      </w:r>
      <w:r w:rsidR="00B52E7D" w:rsidRPr="00C13F28">
        <w:rPr>
          <w:sz w:val="28"/>
          <w:szCs w:val="28"/>
          <w:lang w:val="lv-LV"/>
        </w:rPr>
        <w:t>4</w:t>
      </w:r>
      <w:r w:rsidR="00164632" w:rsidRPr="00C13F28">
        <w:rPr>
          <w:sz w:val="28"/>
          <w:szCs w:val="28"/>
          <w:lang w:val="lv-LV"/>
        </w:rPr>
        <w:t>. </w:t>
      </w:r>
      <w:r w:rsidRPr="00C13F28">
        <w:rPr>
          <w:sz w:val="28"/>
          <w:szCs w:val="28"/>
          <w:lang w:val="lv-LV"/>
        </w:rPr>
        <w:t>aktuālus Eiropas Savienības Tiesas un Eiropas Cilvēktiesību tiesas spriedumus;</w:t>
      </w:r>
      <w:r w:rsidR="007B2D6A" w:rsidRPr="00C13F28">
        <w:rPr>
          <w:sz w:val="28"/>
          <w:szCs w:val="28"/>
          <w:lang w:val="lv-LV"/>
        </w:rPr>
        <w:t>";</w:t>
      </w:r>
    </w:p>
    <w:p w14:paraId="793577BC" w14:textId="77777777" w:rsidR="002B0477" w:rsidRPr="00C13F28" w:rsidRDefault="002B0477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BD" w14:textId="5E7ACD00" w:rsidR="002B0477" w:rsidRPr="00391B92" w:rsidRDefault="009B2B69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1.</w:t>
      </w:r>
      <w:r w:rsidR="00E43696" w:rsidRPr="00C13F28">
        <w:rPr>
          <w:sz w:val="28"/>
          <w:szCs w:val="28"/>
          <w:lang w:val="lv-LV"/>
        </w:rPr>
        <w:t>6</w:t>
      </w:r>
      <w:r w:rsidR="00E43696" w:rsidRPr="00391B92">
        <w:rPr>
          <w:sz w:val="28"/>
          <w:szCs w:val="28"/>
          <w:lang w:val="lv-LV"/>
        </w:rPr>
        <w:t>. </w:t>
      </w:r>
      <w:r w:rsidR="007B2D6A" w:rsidRPr="00391B92">
        <w:rPr>
          <w:sz w:val="28"/>
          <w:szCs w:val="28"/>
          <w:lang w:val="lv-LV"/>
        </w:rPr>
        <w:t>p</w:t>
      </w:r>
      <w:r w:rsidR="00260D0F" w:rsidRPr="00391B92">
        <w:rPr>
          <w:sz w:val="28"/>
          <w:szCs w:val="28"/>
          <w:lang w:val="lv-LV"/>
        </w:rPr>
        <w:t>apildināt noteikumus ar 5.4.</w:t>
      </w:r>
      <w:r w:rsidR="00260D0F" w:rsidRPr="00391B92">
        <w:rPr>
          <w:sz w:val="28"/>
          <w:szCs w:val="28"/>
          <w:vertAlign w:val="superscript"/>
          <w:lang w:val="lv-LV"/>
        </w:rPr>
        <w:t>1</w:t>
      </w:r>
      <w:r w:rsidR="003272BA" w:rsidRPr="00391B92">
        <w:rPr>
          <w:sz w:val="28"/>
          <w:szCs w:val="28"/>
          <w:vertAlign w:val="superscript"/>
          <w:lang w:val="lv-LV"/>
        </w:rPr>
        <w:t> </w:t>
      </w:r>
      <w:r w:rsidR="00260D0F" w:rsidRPr="00391B92">
        <w:rPr>
          <w:sz w:val="28"/>
          <w:szCs w:val="28"/>
          <w:lang w:val="lv-LV"/>
        </w:rPr>
        <w:t>apakšpunktu šādā redakcijā:</w:t>
      </w:r>
    </w:p>
    <w:p w14:paraId="197C11E7" w14:textId="77777777" w:rsidR="007B2D6A" w:rsidRPr="00391B92" w:rsidRDefault="007B2D6A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BE" w14:textId="15D4339F" w:rsidR="002B0477" w:rsidRPr="00391B92" w:rsidRDefault="007B2D6A" w:rsidP="00C13F28">
      <w:pPr>
        <w:ind w:firstLine="720"/>
        <w:jc w:val="both"/>
        <w:rPr>
          <w:sz w:val="28"/>
          <w:szCs w:val="28"/>
          <w:lang w:val="lv-LV"/>
        </w:rPr>
      </w:pPr>
      <w:r w:rsidRPr="00391B92">
        <w:rPr>
          <w:sz w:val="28"/>
          <w:szCs w:val="28"/>
          <w:lang w:val="lv-LV" w:eastAsia="lv-LV"/>
        </w:rPr>
        <w:t>"</w:t>
      </w:r>
      <w:r w:rsidR="00260D0F" w:rsidRPr="00391B92">
        <w:rPr>
          <w:sz w:val="28"/>
          <w:szCs w:val="28"/>
          <w:lang w:val="lv-LV" w:eastAsia="lv-LV"/>
        </w:rPr>
        <w:t>5.4.</w:t>
      </w:r>
      <w:r w:rsidR="00260D0F" w:rsidRPr="00391B92">
        <w:rPr>
          <w:sz w:val="28"/>
          <w:szCs w:val="28"/>
          <w:vertAlign w:val="superscript"/>
          <w:lang w:val="lv-LV"/>
        </w:rPr>
        <w:t>1</w:t>
      </w:r>
      <w:r w:rsidR="00260D0F" w:rsidRPr="00391B92">
        <w:rPr>
          <w:sz w:val="28"/>
          <w:szCs w:val="28"/>
          <w:lang w:val="lv-LV" w:eastAsia="lv-LV"/>
        </w:rPr>
        <w:t xml:space="preserve"> </w:t>
      </w:r>
      <w:r w:rsidR="00260D0F" w:rsidRPr="00391B92">
        <w:rPr>
          <w:sz w:val="28"/>
          <w:szCs w:val="28"/>
          <w:lang w:val="lv-LV"/>
        </w:rPr>
        <w:t>judikatūras datubāzē iekļautajos</w:t>
      </w:r>
      <w:r w:rsidRPr="00391B92">
        <w:rPr>
          <w:sz w:val="28"/>
          <w:szCs w:val="28"/>
          <w:lang w:val="lv-LV"/>
        </w:rPr>
        <w:t xml:space="preserve"> tiesu nolēmumos paustās tēzes;";</w:t>
      </w:r>
    </w:p>
    <w:p w14:paraId="5DECE791" w14:textId="77777777" w:rsidR="003272BA" w:rsidRPr="00391B92" w:rsidRDefault="003272BA" w:rsidP="00C13F28">
      <w:pPr>
        <w:ind w:firstLine="720"/>
        <w:jc w:val="both"/>
        <w:rPr>
          <w:sz w:val="28"/>
          <w:szCs w:val="28"/>
          <w:lang w:val="lv-LV" w:eastAsia="lv-LV"/>
        </w:rPr>
      </w:pPr>
    </w:p>
    <w:p w14:paraId="60BC2D80" w14:textId="095C65D4" w:rsidR="003272BA" w:rsidRPr="00391B92" w:rsidRDefault="003272BA" w:rsidP="003272BA">
      <w:pPr>
        <w:ind w:firstLine="720"/>
        <w:jc w:val="both"/>
        <w:rPr>
          <w:sz w:val="28"/>
          <w:szCs w:val="28"/>
          <w:lang w:val="lv-LV"/>
        </w:rPr>
      </w:pPr>
      <w:r w:rsidRPr="00391B92">
        <w:rPr>
          <w:sz w:val="28"/>
          <w:szCs w:val="28"/>
          <w:lang w:val="lv-LV"/>
        </w:rPr>
        <w:t>1.7. </w:t>
      </w:r>
      <w:r w:rsidR="000B421F" w:rsidRPr="00391B92">
        <w:rPr>
          <w:sz w:val="28"/>
          <w:szCs w:val="28"/>
          <w:lang w:val="lv-LV"/>
        </w:rPr>
        <w:t>papildināt noteikumus ar</w:t>
      </w:r>
      <w:r w:rsidRPr="00391B92">
        <w:rPr>
          <w:sz w:val="28"/>
          <w:szCs w:val="28"/>
          <w:lang w:val="lv-LV"/>
        </w:rPr>
        <w:t xml:space="preserve"> 5.</w:t>
      </w:r>
      <w:r w:rsidR="000B421F" w:rsidRPr="00391B92">
        <w:rPr>
          <w:sz w:val="28"/>
          <w:szCs w:val="28"/>
          <w:lang w:val="lv-LV"/>
        </w:rPr>
        <w:t>7</w:t>
      </w:r>
      <w:r w:rsidRPr="00391B92">
        <w:rPr>
          <w:sz w:val="28"/>
          <w:szCs w:val="28"/>
          <w:lang w:val="lv-LV"/>
        </w:rPr>
        <w:t>.apakšpunktu šādā redakcijā:</w:t>
      </w:r>
    </w:p>
    <w:p w14:paraId="2E2A6503" w14:textId="77777777" w:rsidR="003272BA" w:rsidRPr="00391B92" w:rsidRDefault="003272BA" w:rsidP="003272BA">
      <w:pPr>
        <w:ind w:firstLine="720"/>
        <w:jc w:val="both"/>
        <w:rPr>
          <w:sz w:val="28"/>
          <w:szCs w:val="28"/>
          <w:lang w:val="lv-LV"/>
        </w:rPr>
      </w:pPr>
    </w:p>
    <w:p w14:paraId="2B71F1F1" w14:textId="26D1AA74" w:rsidR="003272BA" w:rsidRPr="00391B92" w:rsidRDefault="003272BA" w:rsidP="003272BA">
      <w:pPr>
        <w:ind w:firstLine="720"/>
        <w:jc w:val="both"/>
        <w:rPr>
          <w:sz w:val="28"/>
          <w:szCs w:val="28"/>
          <w:lang w:val="lv-LV"/>
        </w:rPr>
      </w:pPr>
      <w:r w:rsidRPr="00391B92">
        <w:rPr>
          <w:sz w:val="28"/>
          <w:szCs w:val="28"/>
          <w:lang w:val="lv-LV" w:eastAsia="lv-LV"/>
        </w:rPr>
        <w:t>"5.</w:t>
      </w:r>
      <w:r w:rsidR="000B421F" w:rsidRPr="00391B92">
        <w:rPr>
          <w:sz w:val="28"/>
          <w:szCs w:val="28"/>
          <w:lang w:val="lv-LV" w:eastAsia="lv-LV"/>
        </w:rPr>
        <w:t>7</w:t>
      </w:r>
      <w:r w:rsidRPr="00391B92">
        <w:rPr>
          <w:sz w:val="28"/>
          <w:szCs w:val="28"/>
          <w:lang w:val="lv-LV" w:eastAsia="lv-LV"/>
        </w:rPr>
        <w:t>. </w:t>
      </w:r>
      <w:r w:rsidRPr="00391B92">
        <w:rPr>
          <w:sz w:val="28"/>
          <w:szCs w:val="28"/>
          <w:lang w:val="lv-LV"/>
        </w:rPr>
        <w:t>tiesvedības gaitas dat</w:t>
      </w:r>
      <w:r w:rsidR="000B421F" w:rsidRPr="00391B92">
        <w:rPr>
          <w:sz w:val="28"/>
          <w:szCs w:val="28"/>
          <w:lang w:val="lv-LV"/>
        </w:rPr>
        <w:t xml:space="preserve">iem </w:t>
      </w:r>
      <w:r w:rsidRPr="00391B92">
        <w:rPr>
          <w:sz w:val="28"/>
          <w:szCs w:val="28"/>
          <w:lang w:val="lv-LV"/>
        </w:rPr>
        <w:t>pievienotos lietas materiālus.";</w:t>
      </w:r>
    </w:p>
    <w:p w14:paraId="647C8415" w14:textId="77777777" w:rsidR="003272BA" w:rsidRPr="00391B92" w:rsidRDefault="003272BA" w:rsidP="00C13F28">
      <w:pPr>
        <w:ind w:firstLine="720"/>
        <w:jc w:val="both"/>
        <w:rPr>
          <w:sz w:val="28"/>
          <w:szCs w:val="28"/>
          <w:lang w:val="lv-LV" w:eastAsia="lv-LV"/>
        </w:rPr>
      </w:pPr>
    </w:p>
    <w:p w14:paraId="793577C3" w14:textId="543A609F" w:rsidR="002B0477" w:rsidRPr="00391B92" w:rsidRDefault="009B2B69" w:rsidP="00C13F28">
      <w:pPr>
        <w:ind w:firstLine="720"/>
        <w:jc w:val="both"/>
        <w:rPr>
          <w:sz w:val="28"/>
          <w:szCs w:val="28"/>
          <w:lang w:val="lv-LV"/>
        </w:rPr>
      </w:pPr>
      <w:r w:rsidRPr="00391B92">
        <w:rPr>
          <w:sz w:val="28"/>
          <w:szCs w:val="28"/>
          <w:lang w:val="lv-LV"/>
        </w:rPr>
        <w:t>1.</w:t>
      </w:r>
      <w:r w:rsidR="007B2D6A" w:rsidRPr="00391B92">
        <w:rPr>
          <w:sz w:val="28"/>
          <w:szCs w:val="28"/>
          <w:lang w:val="lv-LV"/>
        </w:rPr>
        <w:t>8. p</w:t>
      </w:r>
      <w:r w:rsidR="008F5EF1" w:rsidRPr="00391B92">
        <w:rPr>
          <w:sz w:val="28"/>
          <w:szCs w:val="28"/>
          <w:lang w:val="lv-LV"/>
        </w:rPr>
        <w:t>apildināt noteikumus ar 10.</w:t>
      </w:r>
      <w:r w:rsidR="008F5EF1" w:rsidRPr="00391B92">
        <w:rPr>
          <w:sz w:val="28"/>
          <w:szCs w:val="28"/>
          <w:vertAlign w:val="superscript"/>
          <w:lang w:val="lv-LV"/>
        </w:rPr>
        <w:t>1</w:t>
      </w:r>
      <w:r w:rsidR="007B2D6A" w:rsidRPr="00391B92">
        <w:rPr>
          <w:sz w:val="28"/>
          <w:szCs w:val="28"/>
          <w:vertAlign w:val="superscript"/>
          <w:lang w:val="lv-LV"/>
        </w:rPr>
        <w:t> </w:t>
      </w:r>
      <w:r w:rsidR="008F5EF1" w:rsidRPr="00391B92">
        <w:rPr>
          <w:sz w:val="28"/>
          <w:szCs w:val="28"/>
          <w:lang w:val="lv-LV"/>
        </w:rPr>
        <w:t>punktu šādā redakcijā:</w:t>
      </w:r>
    </w:p>
    <w:p w14:paraId="4B9D65F9" w14:textId="77777777" w:rsidR="007B2D6A" w:rsidRPr="00391B92" w:rsidRDefault="007B2D6A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C4" w14:textId="05DC630D" w:rsidR="002B0477" w:rsidRPr="00391B92" w:rsidRDefault="007B2D6A" w:rsidP="00C13F28">
      <w:pPr>
        <w:ind w:firstLine="720"/>
        <w:jc w:val="both"/>
        <w:rPr>
          <w:sz w:val="28"/>
          <w:szCs w:val="28"/>
          <w:lang w:val="lv-LV" w:eastAsia="lv-LV"/>
        </w:rPr>
      </w:pPr>
      <w:r w:rsidRPr="00391B92">
        <w:rPr>
          <w:sz w:val="28"/>
          <w:szCs w:val="28"/>
          <w:lang w:val="lv-LV"/>
        </w:rPr>
        <w:t>"</w:t>
      </w:r>
      <w:r w:rsidR="008F5EF1" w:rsidRPr="00391B92">
        <w:rPr>
          <w:sz w:val="28"/>
          <w:szCs w:val="28"/>
          <w:lang w:val="lv-LV"/>
        </w:rPr>
        <w:t>10.</w:t>
      </w:r>
      <w:r w:rsidR="00D940ED" w:rsidRPr="00391B92">
        <w:rPr>
          <w:sz w:val="28"/>
          <w:szCs w:val="28"/>
          <w:vertAlign w:val="superscript"/>
          <w:lang w:val="lv-LV"/>
        </w:rPr>
        <w:t>1</w:t>
      </w:r>
      <w:r w:rsidR="008F5EF1" w:rsidRPr="00391B92">
        <w:rPr>
          <w:sz w:val="28"/>
          <w:szCs w:val="28"/>
          <w:lang w:val="lv-LV"/>
        </w:rPr>
        <w:t> </w:t>
      </w:r>
      <w:r w:rsidR="00CB01BC" w:rsidRPr="00391B92">
        <w:rPr>
          <w:sz w:val="28"/>
          <w:szCs w:val="28"/>
          <w:lang w:val="lv-LV"/>
        </w:rPr>
        <w:t>Piekļuve t</w:t>
      </w:r>
      <w:r w:rsidR="008F5EF1" w:rsidRPr="00391B92">
        <w:rPr>
          <w:sz w:val="28"/>
          <w:szCs w:val="28"/>
          <w:lang w:val="lv-LV"/>
        </w:rPr>
        <w:t xml:space="preserve">iesvedības gaitas datiem pievienotajiem </w:t>
      </w:r>
      <w:r w:rsidR="00CB01BC" w:rsidRPr="00391B92">
        <w:rPr>
          <w:sz w:val="28"/>
          <w:szCs w:val="28"/>
          <w:lang w:val="lv-LV"/>
        </w:rPr>
        <w:t xml:space="preserve">lietas </w:t>
      </w:r>
      <w:r w:rsidR="008F5EF1" w:rsidRPr="00391B92">
        <w:rPr>
          <w:sz w:val="28"/>
          <w:szCs w:val="28"/>
          <w:lang w:val="lv-LV"/>
        </w:rPr>
        <w:t xml:space="preserve">materiāliem </w:t>
      </w:r>
      <w:r w:rsidR="00CB01BC" w:rsidRPr="00391B92">
        <w:rPr>
          <w:sz w:val="28"/>
          <w:szCs w:val="28"/>
          <w:lang w:val="lv-LV"/>
        </w:rPr>
        <w:t xml:space="preserve">tiek nodrošināta </w:t>
      </w:r>
      <w:r w:rsidR="008F5EF1" w:rsidRPr="00391B92">
        <w:rPr>
          <w:sz w:val="28"/>
          <w:szCs w:val="28"/>
          <w:lang w:val="lv-LV"/>
        </w:rPr>
        <w:t>lietas dalībniek</w:t>
      </w:r>
      <w:r w:rsidR="00CB01BC" w:rsidRPr="00391B92">
        <w:rPr>
          <w:sz w:val="28"/>
          <w:szCs w:val="28"/>
          <w:lang w:val="lv-LV"/>
        </w:rPr>
        <w:t>iem</w:t>
      </w:r>
      <w:r w:rsidR="008F5EF1" w:rsidRPr="00391B92">
        <w:rPr>
          <w:sz w:val="28"/>
          <w:szCs w:val="28"/>
          <w:lang w:val="lv-LV"/>
        </w:rPr>
        <w:t>, ievērojot viņ</w:t>
      </w:r>
      <w:r w:rsidR="00CB01BC" w:rsidRPr="00391B92">
        <w:rPr>
          <w:sz w:val="28"/>
          <w:szCs w:val="28"/>
          <w:lang w:val="lv-LV"/>
        </w:rPr>
        <w:t>u</w:t>
      </w:r>
      <w:r w:rsidR="008F5EF1" w:rsidRPr="00391B92">
        <w:rPr>
          <w:sz w:val="28"/>
          <w:szCs w:val="28"/>
          <w:lang w:val="lv-LV"/>
        </w:rPr>
        <w:t xml:space="preserve"> procesuālo statusu lietā</w:t>
      </w:r>
      <w:r w:rsidR="00CB01BC" w:rsidRPr="00391B92">
        <w:rPr>
          <w:sz w:val="28"/>
          <w:szCs w:val="28"/>
          <w:lang w:val="lv-LV"/>
        </w:rPr>
        <w:t>. L</w:t>
      </w:r>
      <w:r w:rsidR="00E3022B" w:rsidRPr="00391B92">
        <w:rPr>
          <w:sz w:val="28"/>
          <w:szCs w:val="28"/>
          <w:lang w:val="lv-LV"/>
        </w:rPr>
        <w:t>ai</w:t>
      </w:r>
      <w:r w:rsidR="00CB01BC" w:rsidRPr="00391B92">
        <w:rPr>
          <w:sz w:val="28"/>
          <w:szCs w:val="28"/>
          <w:lang w:val="lv-LV"/>
        </w:rPr>
        <w:t xml:space="preserve"> piekļū</w:t>
      </w:r>
      <w:r w:rsidR="00E3022B" w:rsidRPr="00391B92">
        <w:rPr>
          <w:sz w:val="28"/>
          <w:szCs w:val="28"/>
          <w:lang w:val="lv-LV"/>
        </w:rPr>
        <w:t>tu</w:t>
      </w:r>
      <w:r w:rsidR="00CB01BC" w:rsidRPr="00391B92">
        <w:rPr>
          <w:sz w:val="28"/>
          <w:szCs w:val="28"/>
          <w:lang w:val="lv-LV"/>
        </w:rPr>
        <w:t xml:space="preserve"> tiesvedības gaitas datiem pievienotajiem lietas materiāliem</w:t>
      </w:r>
      <w:r w:rsidR="008F5EF1" w:rsidRPr="00391B92">
        <w:rPr>
          <w:sz w:val="28"/>
          <w:szCs w:val="28"/>
          <w:lang w:val="lv-LV"/>
        </w:rPr>
        <w:t xml:space="preserve">, </w:t>
      </w:r>
      <w:r w:rsidR="00E3022B" w:rsidRPr="00391B92">
        <w:rPr>
          <w:sz w:val="28"/>
          <w:szCs w:val="28"/>
          <w:lang w:val="lv-LV"/>
        </w:rPr>
        <w:t xml:space="preserve">lietas dalībnieks </w:t>
      </w:r>
      <w:r w:rsidR="008F5EF1" w:rsidRPr="00391B92">
        <w:rPr>
          <w:sz w:val="28"/>
          <w:szCs w:val="28"/>
          <w:lang w:val="lv-LV"/>
        </w:rPr>
        <w:t>autorizēj</w:t>
      </w:r>
      <w:r w:rsidR="00E3022B" w:rsidRPr="00391B92">
        <w:rPr>
          <w:sz w:val="28"/>
          <w:szCs w:val="28"/>
          <w:lang w:val="lv-LV"/>
        </w:rPr>
        <w:t>a</w:t>
      </w:r>
      <w:r w:rsidR="008F5EF1" w:rsidRPr="00391B92">
        <w:rPr>
          <w:sz w:val="28"/>
          <w:szCs w:val="28"/>
          <w:lang w:val="lv-LV"/>
        </w:rPr>
        <w:t>s portālā</w:t>
      </w:r>
      <w:r w:rsidR="00BB49AE" w:rsidRPr="00391B92">
        <w:rPr>
          <w:sz w:val="28"/>
          <w:szCs w:val="28"/>
          <w:lang w:val="lv-LV"/>
        </w:rPr>
        <w:t xml:space="preserve"> ar internetbankas starpniecību</w:t>
      </w:r>
      <w:r w:rsidR="00E3022B" w:rsidRPr="00391B92">
        <w:rPr>
          <w:sz w:val="28"/>
          <w:szCs w:val="28"/>
          <w:lang w:val="lv-LV"/>
        </w:rPr>
        <w:t>,</w:t>
      </w:r>
      <w:r w:rsidR="008F5EF1" w:rsidRPr="00391B92">
        <w:rPr>
          <w:sz w:val="28"/>
          <w:szCs w:val="28"/>
          <w:lang w:val="lv-LV"/>
        </w:rPr>
        <w:t xml:space="preserve"> </w:t>
      </w:r>
      <w:r w:rsidR="00E3022B" w:rsidRPr="00391B92">
        <w:rPr>
          <w:sz w:val="28"/>
          <w:szCs w:val="28"/>
          <w:lang w:val="lv-LV"/>
        </w:rPr>
        <w:t xml:space="preserve">izmantojot </w:t>
      </w:r>
      <w:r w:rsidR="008F5EF1" w:rsidRPr="00391B92">
        <w:rPr>
          <w:sz w:val="28"/>
          <w:szCs w:val="28"/>
          <w:lang w:val="lv-LV"/>
        </w:rPr>
        <w:t>droša elektroniskā paraksta viedkarti, personas apliecību vai Tiesu administrācijas piešķirtos piekļuves rekvizītus.</w:t>
      </w:r>
      <w:r w:rsidRPr="00391B92">
        <w:rPr>
          <w:sz w:val="28"/>
          <w:szCs w:val="28"/>
          <w:lang w:val="lv-LV" w:eastAsia="lv-LV"/>
        </w:rPr>
        <w:t>";</w:t>
      </w:r>
    </w:p>
    <w:p w14:paraId="793577C5" w14:textId="77777777" w:rsidR="002B0477" w:rsidRPr="00391B92" w:rsidRDefault="002B0477" w:rsidP="00C13F28">
      <w:pPr>
        <w:ind w:firstLine="720"/>
        <w:jc w:val="both"/>
        <w:rPr>
          <w:sz w:val="28"/>
          <w:szCs w:val="28"/>
          <w:lang w:val="lv-LV" w:eastAsia="lv-LV"/>
        </w:rPr>
      </w:pPr>
    </w:p>
    <w:p w14:paraId="793577C6" w14:textId="44081C8C" w:rsidR="002B0477" w:rsidRPr="00391B92" w:rsidRDefault="009B2B69" w:rsidP="00C13F28">
      <w:pPr>
        <w:ind w:firstLine="720"/>
        <w:jc w:val="both"/>
        <w:rPr>
          <w:sz w:val="28"/>
          <w:szCs w:val="28"/>
          <w:lang w:val="lv-LV"/>
        </w:rPr>
      </w:pPr>
      <w:r w:rsidRPr="00391B92">
        <w:rPr>
          <w:sz w:val="28"/>
          <w:szCs w:val="28"/>
          <w:lang w:val="lv-LV"/>
        </w:rPr>
        <w:t>1.</w:t>
      </w:r>
      <w:r w:rsidR="00C81501" w:rsidRPr="00391B92">
        <w:rPr>
          <w:sz w:val="28"/>
          <w:szCs w:val="28"/>
          <w:lang w:val="lv-LV"/>
        </w:rPr>
        <w:t>9</w:t>
      </w:r>
      <w:r w:rsidR="00596995" w:rsidRPr="00391B92">
        <w:rPr>
          <w:sz w:val="28"/>
          <w:szCs w:val="28"/>
          <w:lang w:val="lv-LV"/>
        </w:rPr>
        <w:t>. </w:t>
      </w:r>
      <w:r w:rsidR="007B2D6A" w:rsidRPr="00391B92">
        <w:rPr>
          <w:sz w:val="28"/>
          <w:szCs w:val="28"/>
          <w:lang w:val="lv-LV"/>
        </w:rPr>
        <w:t>p</w:t>
      </w:r>
      <w:r w:rsidR="00D76234" w:rsidRPr="00391B92">
        <w:rPr>
          <w:sz w:val="28"/>
          <w:szCs w:val="28"/>
          <w:lang w:val="lv-LV"/>
        </w:rPr>
        <w:t>apildināt III nodaļu ar 14.</w:t>
      </w:r>
      <w:r w:rsidR="00D76234" w:rsidRPr="00391B92">
        <w:rPr>
          <w:sz w:val="28"/>
          <w:szCs w:val="28"/>
          <w:vertAlign w:val="superscript"/>
          <w:lang w:val="lv-LV"/>
        </w:rPr>
        <w:t>1</w:t>
      </w:r>
      <w:r w:rsidR="00E43696" w:rsidRPr="00391B92">
        <w:rPr>
          <w:sz w:val="28"/>
          <w:szCs w:val="28"/>
          <w:vertAlign w:val="superscript"/>
          <w:lang w:val="lv-LV"/>
        </w:rPr>
        <w:t xml:space="preserve"> </w:t>
      </w:r>
      <w:r w:rsidR="00E43696" w:rsidRPr="00391B92">
        <w:rPr>
          <w:sz w:val="28"/>
          <w:szCs w:val="28"/>
          <w:lang w:val="lv-LV"/>
        </w:rPr>
        <w:t>un 14.</w:t>
      </w:r>
      <w:r w:rsidR="00E43696" w:rsidRPr="00391B92">
        <w:rPr>
          <w:sz w:val="28"/>
          <w:szCs w:val="28"/>
          <w:vertAlign w:val="superscript"/>
          <w:lang w:val="lv-LV"/>
        </w:rPr>
        <w:t>2</w:t>
      </w:r>
      <w:r w:rsidR="007B2D6A" w:rsidRPr="00391B92">
        <w:rPr>
          <w:sz w:val="28"/>
          <w:szCs w:val="28"/>
          <w:vertAlign w:val="superscript"/>
          <w:lang w:val="lv-LV"/>
        </w:rPr>
        <w:t> </w:t>
      </w:r>
      <w:r w:rsidR="00D76234" w:rsidRPr="00391B92">
        <w:rPr>
          <w:sz w:val="28"/>
          <w:szCs w:val="28"/>
          <w:lang w:val="lv-LV"/>
        </w:rPr>
        <w:t>punktu šādā redakcijā:</w:t>
      </w:r>
    </w:p>
    <w:p w14:paraId="0CE5AD6B" w14:textId="77777777" w:rsidR="007B2D6A" w:rsidRPr="00391B92" w:rsidRDefault="007B2D6A" w:rsidP="00C13F28">
      <w:pPr>
        <w:ind w:firstLine="720"/>
        <w:jc w:val="both"/>
        <w:rPr>
          <w:sz w:val="28"/>
          <w:szCs w:val="28"/>
          <w:lang w:val="lv-LV" w:eastAsia="lv-LV"/>
        </w:rPr>
      </w:pPr>
    </w:p>
    <w:p w14:paraId="793577C7" w14:textId="434CA7AB" w:rsidR="002B0477" w:rsidRPr="00391B92" w:rsidRDefault="007B2D6A" w:rsidP="00C13F2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91B92">
        <w:rPr>
          <w:rFonts w:ascii="Times New Roman" w:hAnsi="Times New Roman"/>
          <w:sz w:val="28"/>
          <w:szCs w:val="28"/>
        </w:rPr>
        <w:t>"</w:t>
      </w:r>
      <w:r w:rsidR="00897D71" w:rsidRPr="00391B92">
        <w:rPr>
          <w:rFonts w:ascii="Times New Roman" w:hAnsi="Times New Roman"/>
          <w:sz w:val="28"/>
          <w:szCs w:val="28"/>
        </w:rPr>
        <w:t>14.</w:t>
      </w:r>
      <w:r w:rsidR="00897D71" w:rsidRPr="00391B92">
        <w:rPr>
          <w:rFonts w:ascii="Times New Roman" w:hAnsi="Times New Roman"/>
          <w:sz w:val="28"/>
          <w:szCs w:val="28"/>
          <w:vertAlign w:val="superscript"/>
        </w:rPr>
        <w:t>1</w:t>
      </w:r>
      <w:r w:rsidR="003B2A0B" w:rsidRPr="00391B92">
        <w:rPr>
          <w:rFonts w:ascii="Times New Roman" w:hAnsi="Times New Roman"/>
          <w:sz w:val="28"/>
          <w:szCs w:val="28"/>
        </w:rPr>
        <w:t> Š</w:t>
      </w:r>
      <w:r w:rsidR="00897D71" w:rsidRPr="00391B92">
        <w:rPr>
          <w:rFonts w:ascii="Times New Roman" w:hAnsi="Times New Roman"/>
          <w:sz w:val="28"/>
          <w:szCs w:val="28"/>
        </w:rPr>
        <w:t xml:space="preserve">o </w:t>
      </w:r>
      <w:r w:rsidRPr="00391B92">
        <w:rPr>
          <w:rFonts w:ascii="Times New Roman" w:hAnsi="Times New Roman"/>
          <w:sz w:val="28"/>
          <w:szCs w:val="28"/>
        </w:rPr>
        <w:t xml:space="preserve">noteikumu </w:t>
      </w:r>
      <w:r w:rsidR="0035180B" w:rsidRPr="00461086">
        <w:rPr>
          <w:rFonts w:ascii="Times New Roman" w:hAnsi="Times New Roman"/>
          <w:sz w:val="28"/>
          <w:szCs w:val="28"/>
        </w:rPr>
        <w:t>12., 12.</w:t>
      </w:r>
      <w:r w:rsidR="0035180B" w:rsidRPr="00461086">
        <w:rPr>
          <w:rFonts w:ascii="Times New Roman" w:hAnsi="Times New Roman"/>
          <w:sz w:val="28"/>
          <w:szCs w:val="28"/>
          <w:vertAlign w:val="superscript"/>
        </w:rPr>
        <w:t>1</w:t>
      </w:r>
      <w:r w:rsidR="0035180B" w:rsidRPr="00461086">
        <w:rPr>
          <w:rFonts w:ascii="Times New Roman" w:hAnsi="Times New Roman"/>
          <w:sz w:val="28"/>
          <w:szCs w:val="28"/>
        </w:rPr>
        <w:t>, 12.</w:t>
      </w:r>
      <w:r w:rsidR="0035180B" w:rsidRPr="00461086">
        <w:rPr>
          <w:rFonts w:ascii="Times New Roman" w:hAnsi="Times New Roman"/>
          <w:sz w:val="28"/>
          <w:szCs w:val="28"/>
          <w:vertAlign w:val="superscript"/>
        </w:rPr>
        <w:t>2</w:t>
      </w:r>
      <w:r w:rsidR="0035180B" w:rsidRPr="00461086">
        <w:rPr>
          <w:rFonts w:ascii="Times New Roman" w:hAnsi="Times New Roman"/>
          <w:sz w:val="28"/>
          <w:szCs w:val="28"/>
        </w:rPr>
        <w:t>, 13. un 14.punkts</w:t>
      </w:r>
      <w:r w:rsidR="0035180B" w:rsidRPr="00391B92">
        <w:rPr>
          <w:rFonts w:ascii="Times New Roman" w:hAnsi="Times New Roman"/>
          <w:sz w:val="28"/>
          <w:szCs w:val="28"/>
        </w:rPr>
        <w:t xml:space="preserve"> </w:t>
      </w:r>
      <w:r w:rsidR="00897D71" w:rsidRPr="00391B92">
        <w:rPr>
          <w:rFonts w:ascii="Times New Roman" w:hAnsi="Times New Roman"/>
          <w:sz w:val="28"/>
          <w:szCs w:val="28"/>
        </w:rPr>
        <w:t>neattiecas uz nolēmumiem, kuru</w:t>
      </w:r>
      <w:r w:rsidR="00CB01BC" w:rsidRPr="00391B92">
        <w:rPr>
          <w:rFonts w:ascii="Times New Roman" w:hAnsi="Times New Roman"/>
          <w:sz w:val="28"/>
          <w:szCs w:val="28"/>
        </w:rPr>
        <w:t>s</w:t>
      </w:r>
      <w:r w:rsidR="00897D71" w:rsidRPr="00391B92">
        <w:rPr>
          <w:rFonts w:ascii="Times New Roman" w:hAnsi="Times New Roman"/>
          <w:sz w:val="28"/>
          <w:szCs w:val="28"/>
        </w:rPr>
        <w:t xml:space="preserve"> pievieno tiesvedības gaitas datiem konkrētā lietā un kas ir pieejami tikai attiecīgās lietas dalībniekiem</w:t>
      </w:r>
      <w:r w:rsidR="00CC0949" w:rsidRPr="00391B92">
        <w:rPr>
          <w:rFonts w:ascii="Times New Roman" w:hAnsi="Times New Roman"/>
          <w:sz w:val="28"/>
          <w:szCs w:val="28"/>
        </w:rPr>
        <w:t>.</w:t>
      </w:r>
    </w:p>
    <w:p w14:paraId="5708F869" w14:textId="77777777" w:rsidR="007B2D6A" w:rsidRPr="00391B92" w:rsidRDefault="007B2D6A" w:rsidP="00C13F2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93577C8" w14:textId="55FE92E3" w:rsidR="002B0477" w:rsidRPr="00465652" w:rsidRDefault="00E43696" w:rsidP="00C13F28">
      <w:pPr>
        <w:ind w:firstLine="720"/>
        <w:jc w:val="both"/>
        <w:rPr>
          <w:sz w:val="28"/>
          <w:szCs w:val="28"/>
          <w:lang w:val="lv-LV"/>
        </w:rPr>
      </w:pPr>
      <w:r w:rsidRPr="00391B92">
        <w:rPr>
          <w:sz w:val="28"/>
          <w:szCs w:val="28"/>
          <w:lang w:val="lv-LV"/>
        </w:rPr>
        <w:lastRenderedPageBreak/>
        <w:t>14</w:t>
      </w:r>
      <w:r w:rsidR="00CC0949" w:rsidRPr="00391B92">
        <w:rPr>
          <w:sz w:val="28"/>
          <w:szCs w:val="28"/>
          <w:lang w:val="lv-LV"/>
        </w:rPr>
        <w:t>.</w:t>
      </w:r>
      <w:r w:rsidRPr="00391B92">
        <w:rPr>
          <w:sz w:val="28"/>
          <w:szCs w:val="28"/>
          <w:vertAlign w:val="superscript"/>
          <w:lang w:val="lv-LV"/>
        </w:rPr>
        <w:t>2</w:t>
      </w:r>
      <w:r w:rsidRPr="00391B92">
        <w:rPr>
          <w:sz w:val="28"/>
          <w:szCs w:val="28"/>
          <w:lang w:val="lv-LV"/>
        </w:rPr>
        <w:t xml:space="preserve"> Tiesas priekšsēdētājs organizē šo noteikumu 5.4.1., 5.4.2., 5.4.3. </w:t>
      </w:r>
      <w:r w:rsidR="00B52E7D" w:rsidRPr="00391B92">
        <w:rPr>
          <w:sz w:val="28"/>
          <w:szCs w:val="28"/>
          <w:lang w:val="lv-LV"/>
        </w:rPr>
        <w:t xml:space="preserve">un </w:t>
      </w:r>
      <w:r w:rsidR="00B52E7D" w:rsidRPr="00391B92">
        <w:rPr>
          <w:sz w:val="28"/>
          <w:szCs w:val="28"/>
          <w:lang w:val="lv-LV" w:eastAsia="lv-LV"/>
        </w:rPr>
        <w:t>5.4.</w:t>
      </w:r>
      <w:r w:rsidR="00B52E7D" w:rsidRPr="00391B92">
        <w:rPr>
          <w:sz w:val="28"/>
          <w:szCs w:val="28"/>
          <w:vertAlign w:val="superscript"/>
          <w:lang w:val="lv-LV"/>
        </w:rPr>
        <w:t>1</w:t>
      </w:r>
      <w:r w:rsidR="00017F63" w:rsidRPr="00391B92">
        <w:rPr>
          <w:sz w:val="28"/>
          <w:szCs w:val="28"/>
          <w:vertAlign w:val="superscript"/>
          <w:lang w:val="lv-LV"/>
        </w:rPr>
        <w:t> </w:t>
      </w:r>
      <w:r w:rsidR="00B426B5" w:rsidRPr="00391B92">
        <w:rPr>
          <w:sz w:val="28"/>
          <w:szCs w:val="28"/>
          <w:lang w:val="lv-LV"/>
        </w:rPr>
        <w:t>apakš</w:t>
      </w:r>
      <w:r w:rsidR="00B52E7D" w:rsidRPr="00391B92">
        <w:rPr>
          <w:sz w:val="28"/>
          <w:szCs w:val="28"/>
          <w:lang w:val="lv-LV"/>
        </w:rPr>
        <w:t xml:space="preserve">punktā </w:t>
      </w:r>
      <w:r w:rsidRPr="00391B92">
        <w:rPr>
          <w:sz w:val="28"/>
          <w:szCs w:val="28"/>
          <w:lang w:val="lv-LV"/>
        </w:rPr>
        <w:t>minēto nolēmumu</w:t>
      </w:r>
      <w:r w:rsidR="00AD441D" w:rsidRPr="00391B92">
        <w:rPr>
          <w:sz w:val="28"/>
          <w:szCs w:val="28"/>
          <w:lang w:val="lv-LV"/>
        </w:rPr>
        <w:t xml:space="preserve"> </w:t>
      </w:r>
      <w:r w:rsidRPr="00391B92">
        <w:rPr>
          <w:sz w:val="28"/>
          <w:szCs w:val="28"/>
          <w:lang w:val="lv-LV"/>
        </w:rPr>
        <w:t xml:space="preserve">teksta </w:t>
      </w:r>
      <w:r w:rsidR="000B421F" w:rsidRPr="00391B92">
        <w:rPr>
          <w:sz w:val="28"/>
          <w:szCs w:val="28"/>
          <w:lang w:val="lv-LV"/>
        </w:rPr>
        <w:t xml:space="preserve">savlaicīgu </w:t>
      </w:r>
      <w:r w:rsidR="00BB49AE" w:rsidRPr="00391B92">
        <w:rPr>
          <w:sz w:val="28"/>
          <w:szCs w:val="28"/>
          <w:lang w:val="lv-LV"/>
        </w:rPr>
        <w:t>sagatavošanu</w:t>
      </w:r>
      <w:r w:rsidR="00BB49AE" w:rsidRPr="00465652">
        <w:rPr>
          <w:sz w:val="28"/>
          <w:szCs w:val="28"/>
          <w:lang w:val="lv-LV"/>
        </w:rPr>
        <w:t xml:space="preserve"> </w:t>
      </w:r>
      <w:r w:rsidR="007B2D6A" w:rsidRPr="00465652">
        <w:rPr>
          <w:sz w:val="28"/>
          <w:szCs w:val="28"/>
          <w:lang w:val="lv-LV"/>
        </w:rPr>
        <w:t>publicēšan</w:t>
      </w:r>
      <w:r w:rsidR="00BB49AE" w:rsidRPr="00465652">
        <w:rPr>
          <w:sz w:val="28"/>
          <w:szCs w:val="28"/>
          <w:lang w:val="lv-LV"/>
        </w:rPr>
        <w:t>ai</w:t>
      </w:r>
      <w:r w:rsidR="007B2D6A" w:rsidRPr="00465652">
        <w:rPr>
          <w:sz w:val="28"/>
          <w:szCs w:val="28"/>
          <w:lang w:val="lv-LV"/>
        </w:rPr>
        <w:t xml:space="preserve"> tiesu portālā.";</w:t>
      </w:r>
    </w:p>
    <w:p w14:paraId="793577C9" w14:textId="77777777" w:rsidR="002B0477" w:rsidRPr="00C13F28" w:rsidRDefault="002B0477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CA" w14:textId="2B2D9613" w:rsidR="002B0477" w:rsidRPr="00C13F28" w:rsidRDefault="009B2B69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1.</w:t>
      </w:r>
      <w:r w:rsidR="00C81501" w:rsidRPr="00C13F28">
        <w:rPr>
          <w:sz w:val="28"/>
          <w:szCs w:val="28"/>
          <w:lang w:val="lv-LV"/>
        </w:rPr>
        <w:t>10</w:t>
      </w:r>
      <w:r w:rsidR="006A791B" w:rsidRPr="00C13F28">
        <w:rPr>
          <w:sz w:val="28"/>
          <w:szCs w:val="28"/>
          <w:lang w:val="lv-LV"/>
        </w:rPr>
        <w:t xml:space="preserve">. </w:t>
      </w:r>
      <w:r w:rsidR="007B2D6A" w:rsidRPr="00C13F28">
        <w:rPr>
          <w:sz w:val="28"/>
          <w:szCs w:val="28"/>
          <w:lang w:val="lv-LV"/>
        </w:rPr>
        <w:t>i</w:t>
      </w:r>
      <w:r w:rsidR="00897D71" w:rsidRPr="00C13F28">
        <w:rPr>
          <w:sz w:val="28"/>
          <w:szCs w:val="28"/>
          <w:lang w:val="lv-LV"/>
        </w:rPr>
        <w:t xml:space="preserve">zteikt 15. </w:t>
      </w:r>
      <w:r w:rsidR="000704D0" w:rsidRPr="00C13F28">
        <w:rPr>
          <w:sz w:val="28"/>
          <w:szCs w:val="28"/>
          <w:lang w:val="lv-LV"/>
        </w:rPr>
        <w:t>u</w:t>
      </w:r>
      <w:r w:rsidR="00897D71" w:rsidRPr="00C13F28">
        <w:rPr>
          <w:sz w:val="28"/>
          <w:szCs w:val="28"/>
          <w:lang w:val="lv-LV"/>
        </w:rPr>
        <w:t>n 16.punktu šādā redakcijā:</w:t>
      </w:r>
    </w:p>
    <w:p w14:paraId="11E9132E" w14:textId="77777777" w:rsidR="007B2D6A" w:rsidRPr="00C13F28" w:rsidRDefault="007B2D6A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CB" w14:textId="6FC63B04" w:rsidR="002B0477" w:rsidRPr="00C13F28" w:rsidRDefault="007B2D6A" w:rsidP="00C13F28">
      <w:pPr>
        <w:ind w:firstLine="720"/>
        <w:jc w:val="both"/>
        <w:rPr>
          <w:sz w:val="28"/>
          <w:szCs w:val="28"/>
          <w:lang w:val="lv-LV" w:eastAsia="lv-LV"/>
        </w:rPr>
      </w:pPr>
      <w:r w:rsidRPr="00C13F28">
        <w:rPr>
          <w:sz w:val="28"/>
          <w:szCs w:val="28"/>
          <w:lang w:val="lv-LV" w:eastAsia="lv-LV"/>
        </w:rPr>
        <w:t>"</w:t>
      </w:r>
      <w:r w:rsidR="00897D71" w:rsidRPr="00C13F28">
        <w:rPr>
          <w:sz w:val="28"/>
          <w:szCs w:val="28"/>
          <w:lang w:val="lv-LV" w:eastAsia="lv-LV"/>
        </w:rPr>
        <w:t xml:space="preserve">15. </w:t>
      </w:r>
      <w:r w:rsidR="00017F63">
        <w:rPr>
          <w:sz w:val="28"/>
          <w:szCs w:val="28"/>
          <w:lang w:val="lv-LV" w:eastAsia="lv-LV"/>
        </w:rPr>
        <w:t>Sagatavojot</w:t>
      </w:r>
      <w:r w:rsidR="00897D71" w:rsidRPr="00C13F28">
        <w:rPr>
          <w:sz w:val="28"/>
          <w:szCs w:val="28"/>
          <w:lang w:val="lv-LV" w:eastAsia="lv-LV"/>
        </w:rPr>
        <w:t xml:space="preserve"> nolēmuma tekstu publicēšanai tiesu portālā, pārbauda, vai </w:t>
      </w:r>
      <w:r w:rsidR="0093601F" w:rsidRPr="00C13F28">
        <w:rPr>
          <w:sz w:val="28"/>
          <w:szCs w:val="28"/>
          <w:lang w:val="lv-LV" w:eastAsia="lv-LV"/>
        </w:rPr>
        <w:t xml:space="preserve">tas </w:t>
      </w:r>
      <w:r w:rsidR="00897D71" w:rsidRPr="00C13F28">
        <w:rPr>
          <w:sz w:val="28"/>
          <w:szCs w:val="28"/>
          <w:lang w:val="lv-LV" w:eastAsia="lv-LV"/>
        </w:rPr>
        <w:t xml:space="preserve">nesatur informāciju, kas atbilstoši </w:t>
      </w:r>
      <w:r w:rsidR="009E2BD4" w:rsidRPr="00C13F28">
        <w:rPr>
          <w:sz w:val="28"/>
          <w:szCs w:val="28"/>
          <w:lang w:val="lv-LV" w:eastAsia="lv-LV"/>
        </w:rPr>
        <w:t xml:space="preserve">normatīvajiem aktiem informācijas atklātības jomā un fizisko personu datu aizsardzības jomā </w:t>
      </w:r>
      <w:r w:rsidR="00897D71" w:rsidRPr="00C13F28">
        <w:rPr>
          <w:sz w:val="28"/>
          <w:szCs w:val="28"/>
          <w:lang w:val="lv-LV" w:eastAsia="lv-LV"/>
        </w:rPr>
        <w:t xml:space="preserve">ir atzīstama par ierobežotas pieejamības informāciju vai valsts noslēpuma objektu. Ja nolēmums satur ierobežotas pieejamības informāciju vai valsts noslēpuma objektu, attiecīgo daļu dzēš, aizstājot </w:t>
      </w:r>
      <w:r w:rsidR="00017F63">
        <w:rPr>
          <w:sz w:val="28"/>
          <w:szCs w:val="28"/>
          <w:lang w:val="lv-LV" w:eastAsia="lv-LV"/>
        </w:rPr>
        <w:t xml:space="preserve">to </w:t>
      </w:r>
      <w:r w:rsidR="00897D71" w:rsidRPr="00C13F28">
        <w:rPr>
          <w:sz w:val="28"/>
          <w:szCs w:val="28"/>
          <w:lang w:val="lv-LV" w:eastAsia="lv-LV"/>
        </w:rPr>
        <w:t xml:space="preserve">ar norādi, kādēļ </w:t>
      </w:r>
      <w:r w:rsidR="00017F63">
        <w:rPr>
          <w:sz w:val="28"/>
          <w:szCs w:val="28"/>
          <w:lang w:val="lv-LV" w:eastAsia="lv-LV"/>
        </w:rPr>
        <w:t>šī daļa</w:t>
      </w:r>
      <w:r w:rsidR="00897D71" w:rsidRPr="00C13F28">
        <w:rPr>
          <w:sz w:val="28"/>
          <w:szCs w:val="28"/>
          <w:lang w:val="lv-LV" w:eastAsia="lv-LV"/>
        </w:rPr>
        <w:t xml:space="preserve"> nav vispārpieejama.</w:t>
      </w:r>
    </w:p>
    <w:p w14:paraId="4E57047A" w14:textId="77777777" w:rsidR="00C13F28" w:rsidRDefault="00C13F28" w:rsidP="00C13F28">
      <w:pPr>
        <w:ind w:firstLine="720"/>
        <w:jc w:val="both"/>
        <w:rPr>
          <w:sz w:val="28"/>
          <w:szCs w:val="28"/>
          <w:lang w:val="lv-LV" w:eastAsia="lv-LV"/>
        </w:rPr>
      </w:pPr>
    </w:p>
    <w:p w14:paraId="793577CC" w14:textId="546289A6" w:rsidR="002B0477" w:rsidRPr="00C13F28" w:rsidRDefault="00EB453D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 w:eastAsia="lv-LV"/>
        </w:rPr>
        <w:t>1</w:t>
      </w:r>
      <w:r w:rsidR="003570FC" w:rsidRPr="00C13F28">
        <w:rPr>
          <w:sz w:val="28"/>
          <w:szCs w:val="28"/>
          <w:lang w:val="lv-LV" w:eastAsia="lv-LV"/>
        </w:rPr>
        <w:t>6</w:t>
      </w:r>
      <w:r w:rsidR="00897D71" w:rsidRPr="00C13F28">
        <w:rPr>
          <w:sz w:val="28"/>
          <w:szCs w:val="28"/>
          <w:lang w:val="lv-LV" w:eastAsia="lv-LV"/>
        </w:rPr>
        <w:t>.</w:t>
      </w:r>
      <w:r w:rsidR="008D61BF" w:rsidRPr="00C13F28">
        <w:rPr>
          <w:sz w:val="28"/>
          <w:szCs w:val="28"/>
          <w:lang w:val="lv-LV" w:eastAsia="lv-LV"/>
        </w:rPr>
        <w:t> </w:t>
      </w:r>
      <w:r w:rsidR="00017F63">
        <w:rPr>
          <w:sz w:val="28"/>
          <w:szCs w:val="28"/>
          <w:lang w:val="lv-LV"/>
        </w:rPr>
        <w:t>Sagatavojot</w:t>
      </w:r>
      <w:r w:rsidR="00897D71" w:rsidRPr="00C13F28">
        <w:rPr>
          <w:sz w:val="28"/>
          <w:szCs w:val="28"/>
          <w:lang w:val="lv-LV" w:eastAsia="lv-LV"/>
        </w:rPr>
        <w:t xml:space="preserve"> </w:t>
      </w:r>
      <w:r w:rsidR="00017F63" w:rsidRPr="00C13F28">
        <w:rPr>
          <w:sz w:val="28"/>
          <w:szCs w:val="28"/>
          <w:lang w:val="lv-LV" w:eastAsia="lv-LV"/>
        </w:rPr>
        <w:t>slēgtā tiesas sēdē pieņemt</w:t>
      </w:r>
      <w:r w:rsidR="00017F63">
        <w:rPr>
          <w:sz w:val="28"/>
          <w:szCs w:val="28"/>
          <w:lang w:val="lv-LV" w:eastAsia="lv-LV"/>
        </w:rPr>
        <w:t>a</w:t>
      </w:r>
      <w:r w:rsidR="00017F63" w:rsidRPr="00C13F28">
        <w:rPr>
          <w:sz w:val="28"/>
          <w:szCs w:val="28"/>
          <w:lang w:val="lv-LV" w:eastAsia="lv-LV"/>
        </w:rPr>
        <w:t xml:space="preserve"> </w:t>
      </w:r>
      <w:r w:rsidR="00897D71" w:rsidRPr="00C13F28">
        <w:rPr>
          <w:sz w:val="28"/>
          <w:szCs w:val="28"/>
          <w:lang w:val="lv-LV" w:eastAsia="lv-LV"/>
        </w:rPr>
        <w:t>nolēmuma tekstu</w:t>
      </w:r>
      <w:r w:rsidR="000E046F">
        <w:rPr>
          <w:sz w:val="28"/>
          <w:szCs w:val="28"/>
          <w:lang w:val="lv-LV" w:eastAsia="lv-LV"/>
        </w:rPr>
        <w:t>,</w:t>
      </w:r>
      <w:r w:rsidR="00897D71" w:rsidRPr="00C13F28">
        <w:rPr>
          <w:sz w:val="28"/>
          <w:szCs w:val="28"/>
          <w:lang w:val="lv-LV" w:eastAsia="lv-LV"/>
        </w:rPr>
        <w:t xml:space="preserve"> </w:t>
      </w:r>
      <w:r w:rsidR="000E046F">
        <w:rPr>
          <w:sz w:val="28"/>
          <w:szCs w:val="28"/>
          <w:lang w:val="lv-LV" w:eastAsia="lv-LV"/>
        </w:rPr>
        <w:t>tiesu portālā</w:t>
      </w:r>
      <w:r w:rsidR="00942945" w:rsidRPr="00C13F28">
        <w:rPr>
          <w:sz w:val="28"/>
          <w:szCs w:val="28"/>
          <w:lang w:val="lv-LV" w:eastAsia="lv-LV"/>
        </w:rPr>
        <w:t xml:space="preserve"> </w:t>
      </w:r>
      <w:r w:rsidR="000E046F" w:rsidRPr="00C13F28">
        <w:rPr>
          <w:sz w:val="28"/>
          <w:szCs w:val="28"/>
          <w:lang w:val="lv-LV" w:eastAsia="lv-LV"/>
        </w:rPr>
        <w:t xml:space="preserve">publicē </w:t>
      </w:r>
      <w:r w:rsidR="000E046F">
        <w:rPr>
          <w:sz w:val="28"/>
          <w:szCs w:val="28"/>
          <w:lang w:val="lv-LV" w:eastAsia="lv-LV"/>
        </w:rPr>
        <w:t xml:space="preserve">tikai </w:t>
      </w:r>
      <w:r w:rsidR="00942945" w:rsidRPr="00C13F28">
        <w:rPr>
          <w:sz w:val="28"/>
          <w:szCs w:val="28"/>
          <w:lang w:val="lv-LV" w:eastAsia="lv-LV"/>
        </w:rPr>
        <w:t>tiesas nolēmuma ievaddaļu un rezolutīvo daļu, ja tās pasludinātas publiski</w:t>
      </w:r>
      <w:r w:rsidR="00897D71" w:rsidRPr="00C13F28">
        <w:rPr>
          <w:sz w:val="28"/>
          <w:szCs w:val="28"/>
          <w:lang w:val="lv-LV"/>
        </w:rPr>
        <w:t xml:space="preserve">. Ja </w:t>
      </w:r>
      <w:r w:rsidR="000E046F" w:rsidRPr="00C13F28">
        <w:rPr>
          <w:sz w:val="28"/>
          <w:szCs w:val="28"/>
          <w:lang w:val="lv-LV"/>
        </w:rPr>
        <w:t xml:space="preserve">arī nolēmuma ievaddaļa un rezolutīvā daļa pasludināta </w:t>
      </w:r>
      <w:r w:rsidR="00897D71" w:rsidRPr="00C13F28">
        <w:rPr>
          <w:sz w:val="28"/>
          <w:szCs w:val="28"/>
          <w:lang w:val="lv-LV"/>
        </w:rPr>
        <w:t>slēgtā tiesas sēdē, šādu nolēmumu nepublicē</w:t>
      </w:r>
      <w:r w:rsidR="007B2D6A" w:rsidRPr="00C13F28">
        <w:rPr>
          <w:sz w:val="28"/>
          <w:szCs w:val="28"/>
          <w:lang w:val="lv-LV"/>
        </w:rPr>
        <w:t>.";</w:t>
      </w:r>
    </w:p>
    <w:p w14:paraId="793577CD" w14:textId="77777777" w:rsidR="002B0477" w:rsidRPr="00C13F28" w:rsidRDefault="002B0477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CE" w14:textId="26A7725D" w:rsidR="002B0477" w:rsidRPr="00C13F28" w:rsidRDefault="009B2B69" w:rsidP="00C13F28">
      <w:pPr>
        <w:ind w:firstLine="720"/>
        <w:jc w:val="both"/>
        <w:rPr>
          <w:bCs/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1.</w:t>
      </w:r>
      <w:r w:rsidR="00EB453D" w:rsidRPr="00C13F28">
        <w:rPr>
          <w:sz w:val="28"/>
          <w:szCs w:val="28"/>
          <w:lang w:val="lv-LV"/>
        </w:rPr>
        <w:t>1</w:t>
      </w:r>
      <w:r w:rsidR="00C81501" w:rsidRPr="00C13F28">
        <w:rPr>
          <w:sz w:val="28"/>
          <w:szCs w:val="28"/>
          <w:lang w:val="lv-LV"/>
        </w:rPr>
        <w:t>1</w:t>
      </w:r>
      <w:r w:rsidR="00AE2137" w:rsidRPr="00C13F28">
        <w:rPr>
          <w:sz w:val="28"/>
          <w:szCs w:val="28"/>
          <w:lang w:val="lv-LV"/>
        </w:rPr>
        <w:t>. </w:t>
      </w:r>
      <w:r w:rsidR="007B2D6A" w:rsidRPr="00C13F28">
        <w:rPr>
          <w:bCs/>
          <w:sz w:val="28"/>
          <w:szCs w:val="28"/>
          <w:lang w:val="lv-LV"/>
        </w:rPr>
        <w:t>i</w:t>
      </w:r>
      <w:r w:rsidR="00AE2137" w:rsidRPr="00C13F28">
        <w:rPr>
          <w:bCs/>
          <w:sz w:val="28"/>
          <w:szCs w:val="28"/>
          <w:lang w:val="lv-LV"/>
        </w:rPr>
        <w:t>zteikt 19</w:t>
      </w:r>
      <w:r w:rsidR="00055B46" w:rsidRPr="00C13F28">
        <w:rPr>
          <w:bCs/>
          <w:sz w:val="28"/>
          <w:szCs w:val="28"/>
          <w:lang w:val="lv-LV"/>
        </w:rPr>
        <w:t>.</w:t>
      </w:r>
      <w:r w:rsidR="00AE2137" w:rsidRPr="00C13F28">
        <w:rPr>
          <w:bCs/>
          <w:sz w:val="28"/>
          <w:szCs w:val="28"/>
          <w:lang w:val="lv-LV"/>
        </w:rPr>
        <w:t>punktu šādā redakcijā:</w:t>
      </w:r>
    </w:p>
    <w:p w14:paraId="00DB1EB9" w14:textId="77777777" w:rsidR="007B2D6A" w:rsidRPr="00C13F28" w:rsidRDefault="007B2D6A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CF" w14:textId="0597E702" w:rsidR="002B0477" w:rsidRPr="00C13F28" w:rsidRDefault="007B2D6A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"</w:t>
      </w:r>
      <w:r w:rsidR="00897D71" w:rsidRPr="00C13F28">
        <w:rPr>
          <w:sz w:val="28"/>
          <w:szCs w:val="28"/>
          <w:lang w:val="lv-LV"/>
        </w:rPr>
        <w:t>19. Tiesu administrācija nodrošina tiesas sēžu kalendāra, tiesvedības gaitas datu un judikatūras datubāzes datu atjaunošanu no Tiesu informatīvās sistēmas tiesu portālā divas reizes diennaktī – plkst. 8.00 un plkst. 16.00</w:t>
      </w:r>
      <w:r w:rsidRPr="00C13F28">
        <w:rPr>
          <w:sz w:val="28"/>
          <w:szCs w:val="28"/>
          <w:lang w:val="lv-LV"/>
        </w:rPr>
        <w:t>.";</w:t>
      </w:r>
    </w:p>
    <w:p w14:paraId="793577D0" w14:textId="77777777" w:rsidR="002B0477" w:rsidRPr="00C13F28" w:rsidRDefault="002B0477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D1" w14:textId="06B162B1" w:rsidR="002B0477" w:rsidRPr="00C13F28" w:rsidRDefault="009B2B69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1.</w:t>
      </w:r>
      <w:r w:rsidR="00EB453D" w:rsidRPr="00C13F28">
        <w:rPr>
          <w:sz w:val="28"/>
          <w:szCs w:val="28"/>
          <w:lang w:val="lv-LV"/>
        </w:rPr>
        <w:t>1</w:t>
      </w:r>
      <w:r w:rsidR="00C81501" w:rsidRPr="00C13F28">
        <w:rPr>
          <w:sz w:val="28"/>
          <w:szCs w:val="28"/>
          <w:lang w:val="lv-LV"/>
        </w:rPr>
        <w:t>2</w:t>
      </w:r>
      <w:r w:rsidR="002C008C" w:rsidRPr="00C13F28">
        <w:rPr>
          <w:sz w:val="28"/>
          <w:szCs w:val="28"/>
          <w:lang w:val="lv-LV"/>
        </w:rPr>
        <w:t>. p</w:t>
      </w:r>
      <w:r w:rsidR="008839D4" w:rsidRPr="00C13F28">
        <w:rPr>
          <w:sz w:val="28"/>
          <w:szCs w:val="28"/>
          <w:lang w:val="lv-LV"/>
        </w:rPr>
        <w:t xml:space="preserve">apildināt </w:t>
      </w:r>
      <w:r w:rsidR="00BC1D3B" w:rsidRPr="00C13F28">
        <w:rPr>
          <w:sz w:val="28"/>
          <w:szCs w:val="28"/>
          <w:lang w:val="lv-LV"/>
        </w:rPr>
        <w:t>noteikumus</w:t>
      </w:r>
      <w:r w:rsidR="008839D4" w:rsidRPr="00C13F28">
        <w:rPr>
          <w:sz w:val="28"/>
          <w:szCs w:val="28"/>
          <w:lang w:val="lv-LV"/>
        </w:rPr>
        <w:t xml:space="preserve"> ar 19.</w:t>
      </w:r>
      <w:r w:rsidR="008839D4" w:rsidRPr="00C13F28">
        <w:rPr>
          <w:sz w:val="28"/>
          <w:szCs w:val="28"/>
          <w:vertAlign w:val="superscript"/>
          <w:lang w:val="lv-LV"/>
        </w:rPr>
        <w:t>1</w:t>
      </w:r>
      <w:r w:rsidR="002C008C" w:rsidRPr="00C13F28">
        <w:rPr>
          <w:sz w:val="28"/>
          <w:szCs w:val="28"/>
          <w:vertAlign w:val="superscript"/>
          <w:lang w:val="lv-LV"/>
        </w:rPr>
        <w:t> </w:t>
      </w:r>
      <w:r w:rsidR="008839D4" w:rsidRPr="00C13F28">
        <w:rPr>
          <w:sz w:val="28"/>
          <w:szCs w:val="28"/>
          <w:lang w:val="lv-LV"/>
        </w:rPr>
        <w:t>punktu šādā redakcijā:</w:t>
      </w:r>
    </w:p>
    <w:p w14:paraId="5E23D490" w14:textId="77777777" w:rsidR="002C008C" w:rsidRPr="00C13F28" w:rsidRDefault="002C008C" w:rsidP="00C13F28">
      <w:pPr>
        <w:ind w:firstLine="720"/>
        <w:jc w:val="both"/>
        <w:rPr>
          <w:sz w:val="28"/>
          <w:szCs w:val="28"/>
          <w:lang w:val="lv-LV" w:eastAsia="lv-LV"/>
        </w:rPr>
      </w:pPr>
    </w:p>
    <w:p w14:paraId="793577D2" w14:textId="2C0B4AD4" w:rsidR="002B0477" w:rsidRPr="00C13F28" w:rsidRDefault="000E046F" w:rsidP="00C13F2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897D71" w:rsidRPr="00C13F28">
        <w:rPr>
          <w:sz w:val="28"/>
          <w:szCs w:val="28"/>
          <w:lang w:val="lv-LV"/>
        </w:rPr>
        <w:t>19.</w:t>
      </w:r>
      <w:r w:rsidR="00897D71" w:rsidRPr="00C13F28">
        <w:rPr>
          <w:sz w:val="28"/>
          <w:szCs w:val="28"/>
          <w:vertAlign w:val="superscript"/>
          <w:lang w:val="lv-LV"/>
        </w:rPr>
        <w:t>1</w:t>
      </w:r>
      <w:r w:rsidR="00897D71" w:rsidRPr="00C13F28">
        <w:rPr>
          <w:sz w:val="28"/>
          <w:szCs w:val="28"/>
          <w:lang w:val="lv-LV"/>
        </w:rPr>
        <w:t xml:space="preserve"> Tiesu administrācija šo noteikumu </w:t>
      </w:r>
      <w:r w:rsidR="00587B21" w:rsidRPr="00C13F28">
        <w:rPr>
          <w:sz w:val="28"/>
          <w:szCs w:val="28"/>
          <w:lang w:val="lv-LV" w:eastAsia="lv-LV"/>
        </w:rPr>
        <w:t>10</w:t>
      </w:r>
      <w:r w:rsidR="00BA6A35" w:rsidRPr="00C13F28">
        <w:rPr>
          <w:sz w:val="28"/>
          <w:szCs w:val="28"/>
          <w:lang w:val="lv-LV" w:eastAsia="lv-LV"/>
        </w:rPr>
        <w:t>.</w:t>
      </w:r>
      <w:r w:rsidR="00BA6A35" w:rsidRPr="00C13F28">
        <w:rPr>
          <w:sz w:val="28"/>
          <w:szCs w:val="28"/>
          <w:vertAlign w:val="superscript"/>
          <w:lang w:val="lv-LV" w:eastAsia="lv-LV"/>
        </w:rPr>
        <w:t>1</w:t>
      </w:r>
      <w:r w:rsidR="002C008C" w:rsidRPr="00C13F28">
        <w:rPr>
          <w:sz w:val="28"/>
          <w:szCs w:val="28"/>
          <w:vertAlign w:val="superscript"/>
          <w:lang w:val="lv-LV" w:eastAsia="lv-LV"/>
        </w:rPr>
        <w:t> </w:t>
      </w:r>
      <w:r w:rsidR="00897D71" w:rsidRPr="00C13F28">
        <w:rPr>
          <w:sz w:val="28"/>
          <w:szCs w:val="28"/>
          <w:lang w:val="lv-LV"/>
        </w:rPr>
        <w:t>punktā minētajām personām nodrošina piekļuves rekvizītu izsniegšanu</w:t>
      </w:r>
      <w:r w:rsidR="00436787" w:rsidRPr="00C13F28">
        <w:rPr>
          <w:sz w:val="28"/>
          <w:szCs w:val="28"/>
          <w:lang w:val="lv-LV"/>
        </w:rPr>
        <w:t>:</w:t>
      </w:r>
    </w:p>
    <w:p w14:paraId="793577D3" w14:textId="17E9D3A1" w:rsidR="002B0477" w:rsidRPr="00C13F28" w:rsidRDefault="00436787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19.</w:t>
      </w:r>
      <w:r w:rsidR="00C71756" w:rsidRPr="00C13F28">
        <w:rPr>
          <w:sz w:val="28"/>
          <w:szCs w:val="28"/>
          <w:vertAlign w:val="superscript"/>
          <w:lang w:val="lv-LV"/>
        </w:rPr>
        <w:t>1</w:t>
      </w:r>
      <w:r w:rsidR="00C71756">
        <w:rPr>
          <w:sz w:val="28"/>
          <w:szCs w:val="28"/>
          <w:vertAlign w:val="superscript"/>
          <w:lang w:val="lv-LV"/>
        </w:rPr>
        <w:t> </w:t>
      </w:r>
      <w:r w:rsidRPr="00C13F28">
        <w:rPr>
          <w:sz w:val="28"/>
          <w:szCs w:val="28"/>
          <w:lang w:val="lv-LV"/>
        </w:rPr>
        <w:t>1.</w:t>
      </w:r>
      <w:r w:rsidR="00BA6A35" w:rsidRPr="00C13F28">
        <w:rPr>
          <w:sz w:val="28"/>
          <w:szCs w:val="28"/>
          <w:lang w:val="lv-LV"/>
        </w:rPr>
        <w:t> </w:t>
      </w:r>
      <w:r w:rsidR="00590325" w:rsidRPr="00C13F28">
        <w:rPr>
          <w:sz w:val="28"/>
          <w:szCs w:val="28"/>
          <w:lang w:val="lv-LV"/>
        </w:rPr>
        <w:t xml:space="preserve">fiziskai personai – </w:t>
      </w:r>
      <w:r w:rsidRPr="00C13F28">
        <w:rPr>
          <w:sz w:val="28"/>
          <w:szCs w:val="28"/>
          <w:lang w:val="lv-LV"/>
        </w:rPr>
        <w:t>piecu</w:t>
      </w:r>
      <w:r w:rsidR="00B52E7D" w:rsidRPr="00C13F28">
        <w:rPr>
          <w:sz w:val="28"/>
          <w:szCs w:val="28"/>
          <w:lang w:val="lv-LV"/>
        </w:rPr>
        <w:t xml:space="preserve"> </w:t>
      </w:r>
      <w:r w:rsidR="00897D71" w:rsidRPr="00C13F28">
        <w:rPr>
          <w:sz w:val="28"/>
          <w:szCs w:val="28"/>
          <w:lang w:val="lv-LV"/>
        </w:rPr>
        <w:t>darbdienu laikā pēc rakst</w:t>
      </w:r>
      <w:r w:rsidR="000E046F">
        <w:rPr>
          <w:sz w:val="28"/>
          <w:szCs w:val="28"/>
          <w:lang w:val="lv-LV"/>
        </w:rPr>
        <w:t>iska</w:t>
      </w:r>
      <w:r w:rsidR="00897D71" w:rsidRPr="00C13F28">
        <w:rPr>
          <w:sz w:val="28"/>
          <w:szCs w:val="28"/>
          <w:lang w:val="lv-LV"/>
        </w:rPr>
        <w:t xml:space="preserve"> iesnieguma saņemšanas</w:t>
      </w:r>
      <w:r w:rsidR="00EB453D" w:rsidRPr="00C13F28">
        <w:rPr>
          <w:sz w:val="28"/>
          <w:szCs w:val="28"/>
          <w:lang w:val="lv-LV"/>
        </w:rPr>
        <w:t xml:space="preserve"> Tiesu administrācijā</w:t>
      </w:r>
      <w:r w:rsidRPr="00C13F28">
        <w:rPr>
          <w:sz w:val="28"/>
          <w:szCs w:val="28"/>
          <w:lang w:val="lv-LV"/>
        </w:rPr>
        <w:t>. Iesniegumā persona norāda s</w:t>
      </w:r>
      <w:r w:rsidR="00391B92">
        <w:rPr>
          <w:sz w:val="28"/>
          <w:szCs w:val="28"/>
          <w:lang w:val="lv-LV"/>
        </w:rPr>
        <w:t>a</w:t>
      </w:r>
      <w:r w:rsidRPr="00C13F28">
        <w:rPr>
          <w:sz w:val="28"/>
          <w:szCs w:val="28"/>
          <w:lang w:val="lv-LV"/>
        </w:rPr>
        <w:t>v</w:t>
      </w:r>
      <w:r w:rsidR="00391B92">
        <w:rPr>
          <w:sz w:val="28"/>
          <w:szCs w:val="28"/>
          <w:lang w:val="lv-LV"/>
        </w:rPr>
        <w:t>u</w:t>
      </w:r>
      <w:r w:rsidRPr="00C13F28">
        <w:rPr>
          <w:sz w:val="28"/>
          <w:szCs w:val="28"/>
          <w:lang w:val="lv-LV"/>
        </w:rPr>
        <w:t xml:space="preserve"> vārd</w:t>
      </w:r>
      <w:r w:rsidR="00391B92">
        <w:rPr>
          <w:sz w:val="28"/>
          <w:szCs w:val="28"/>
          <w:lang w:val="lv-LV"/>
        </w:rPr>
        <w:t>u</w:t>
      </w:r>
      <w:r w:rsidRPr="00C13F28">
        <w:rPr>
          <w:sz w:val="28"/>
          <w:szCs w:val="28"/>
          <w:lang w:val="lv-LV"/>
        </w:rPr>
        <w:t>, uzvārd</w:t>
      </w:r>
      <w:r w:rsidR="00391B92">
        <w:rPr>
          <w:sz w:val="28"/>
          <w:szCs w:val="28"/>
          <w:lang w:val="lv-LV"/>
        </w:rPr>
        <w:t>u</w:t>
      </w:r>
      <w:r w:rsidRPr="00C13F28">
        <w:rPr>
          <w:sz w:val="28"/>
          <w:szCs w:val="28"/>
          <w:lang w:val="lv-LV"/>
        </w:rPr>
        <w:t>, personas kod</w:t>
      </w:r>
      <w:r w:rsidR="00391B92">
        <w:rPr>
          <w:sz w:val="28"/>
          <w:szCs w:val="28"/>
          <w:lang w:val="lv-LV"/>
        </w:rPr>
        <w:t>u un</w:t>
      </w:r>
      <w:r w:rsidRPr="00C13F28">
        <w:rPr>
          <w:sz w:val="28"/>
          <w:szCs w:val="28"/>
          <w:lang w:val="lv-LV"/>
        </w:rPr>
        <w:t xml:space="preserve"> adres</w:t>
      </w:r>
      <w:r w:rsidR="00391B92">
        <w:rPr>
          <w:sz w:val="28"/>
          <w:szCs w:val="28"/>
          <w:lang w:val="lv-LV"/>
        </w:rPr>
        <w:t>i</w:t>
      </w:r>
      <w:r w:rsidRPr="00C13F28">
        <w:rPr>
          <w:sz w:val="28"/>
          <w:szCs w:val="28"/>
          <w:lang w:val="lv-LV"/>
        </w:rPr>
        <w:t>, pamatojumu piekļuves rekvizītu saņemšanai, kā arī vēlamo piekļuves rekvizītu saņemšanas veidu (ierodoties personiski Tiesu administrācijā vai pa pastu);</w:t>
      </w:r>
    </w:p>
    <w:p w14:paraId="793577D4" w14:textId="338094A3" w:rsidR="002B0477" w:rsidRPr="00C13F28" w:rsidRDefault="00436787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19.</w:t>
      </w:r>
      <w:r w:rsidR="00C71756" w:rsidRPr="00C13F28">
        <w:rPr>
          <w:sz w:val="28"/>
          <w:szCs w:val="28"/>
          <w:vertAlign w:val="superscript"/>
          <w:lang w:val="lv-LV"/>
        </w:rPr>
        <w:t>1</w:t>
      </w:r>
      <w:r w:rsidR="00C71756">
        <w:rPr>
          <w:sz w:val="28"/>
          <w:szCs w:val="28"/>
          <w:vertAlign w:val="superscript"/>
          <w:lang w:val="lv-LV"/>
        </w:rPr>
        <w:t> </w:t>
      </w:r>
      <w:r w:rsidRPr="00C13F28">
        <w:rPr>
          <w:sz w:val="28"/>
          <w:szCs w:val="28"/>
          <w:lang w:val="lv-LV"/>
        </w:rPr>
        <w:t>2. </w:t>
      </w:r>
      <w:r w:rsidR="00590325" w:rsidRPr="00C13F28">
        <w:rPr>
          <w:sz w:val="28"/>
          <w:szCs w:val="28"/>
          <w:lang w:val="lv-LV"/>
        </w:rPr>
        <w:t xml:space="preserve">juridiskai personai – piecu </w:t>
      </w:r>
      <w:r w:rsidRPr="00C13F28">
        <w:rPr>
          <w:sz w:val="28"/>
          <w:szCs w:val="28"/>
          <w:lang w:val="lv-LV"/>
        </w:rPr>
        <w:t xml:space="preserve">darbdienu laikā pēc </w:t>
      </w:r>
      <w:r w:rsidR="00C71756">
        <w:rPr>
          <w:sz w:val="28"/>
          <w:szCs w:val="28"/>
          <w:lang w:val="lv-LV"/>
        </w:rPr>
        <w:t xml:space="preserve">tam, kad </w:t>
      </w:r>
      <w:r w:rsidR="00C71756" w:rsidRPr="00C13F28">
        <w:rPr>
          <w:sz w:val="28"/>
          <w:szCs w:val="28"/>
          <w:lang w:val="lv-LV"/>
        </w:rPr>
        <w:t>noslēg</w:t>
      </w:r>
      <w:r w:rsidR="00C71756">
        <w:rPr>
          <w:sz w:val="28"/>
          <w:szCs w:val="28"/>
          <w:lang w:val="lv-LV"/>
        </w:rPr>
        <w:t>t</w:t>
      </w:r>
      <w:r w:rsidR="00C71756" w:rsidRPr="00C13F28">
        <w:rPr>
          <w:sz w:val="28"/>
          <w:szCs w:val="28"/>
          <w:lang w:val="lv-LV"/>
        </w:rPr>
        <w:t xml:space="preserve">s </w:t>
      </w:r>
      <w:r w:rsidRPr="00C13F28">
        <w:rPr>
          <w:sz w:val="28"/>
          <w:szCs w:val="28"/>
          <w:lang w:val="lv-LV"/>
        </w:rPr>
        <w:t>līgum</w:t>
      </w:r>
      <w:r w:rsidR="00C71756">
        <w:rPr>
          <w:sz w:val="28"/>
          <w:szCs w:val="28"/>
          <w:lang w:val="lv-LV"/>
        </w:rPr>
        <w:t>s</w:t>
      </w:r>
      <w:r w:rsidRPr="00C13F28">
        <w:rPr>
          <w:sz w:val="28"/>
          <w:szCs w:val="28"/>
          <w:lang w:val="lv-LV"/>
        </w:rPr>
        <w:t xml:space="preserve"> ar Tiesu administrāciju</w:t>
      </w:r>
      <w:r w:rsidR="00590325" w:rsidRPr="00C13F28">
        <w:rPr>
          <w:sz w:val="28"/>
          <w:szCs w:val="28"/>
          <w:lang w:val="lv-LV"/>
        </w:rPr>
        <w:t>.</w:t>
      </w:r>
      <w:r w:rsidR="002C008C" w:rsidRPr="00C13F28">
        <w:rPr>
          <w:sz w:val="28"/>
          <w:szCs w:val="28"/>
          <w:lang w:val="lv-LV"/>
        </w:rPr>
        <w:t>";</w:t>
      </w:r>
    </w:p>
    <w:p w14:paraId="793577D5" w14:textId="77777777" w:rsidR="002B0477" w:rsidRPr="00C13F28" w:rsidRDefault="002B0477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D6" w14:textId="237773BB" w:rsidR="002B0477" w:rsidRPr="00C13F28" w:rsidRDefault="009B2B69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1.</w:t>
      </w:r>
      <w:r w:rsidR="00EB453D" w:rsidRPr="00C13F28">
        <w:rPr>
          <w:sz w:val="28"/>
          <w:szCs w:val="28"/>
          <w:lang w:val="lv-LV"/>
        </w:rPr>
        <w:t>1</w:t>
      </w:r>
      <w:r w:rsidR="00C81501" w:rsidRPr="00C13F28">
        <w:rPr>
          <w:sz w:val="28"/>
          <w:szCs w:val="28"/>
          <w:lang w:val="lv-LV"/>
        </w:rPr>
        <w:t>3</w:t>
      </w:r>
      <w:r w:rsidR="006A791B" w:rsidRPr="00C13F28">
        <w:rPr>
          <w:sz w:val="28"/>
          <w:szCs w:val="28"/>
          <w:lang w:val="lv-LV"/>
        </w:rPr>
        <w:t xml:space="preserve">. </w:t>
      </w:r>
      <w:r w:rsidR="002C008C" w:rsidRPr="00C13F28">
        <w:rPr>
          <w:sz w:val="28"/>
          <w:szCs w:val="28"/>
          <w:lang w:val="lv-LV"/>
        </w:rPr>
        <w:t>i</w:t>
      </w:r>
      <w:r w:rsidR="005259A2" w:rsidRPr="00C13F28">
        <w:rPr>
          <w:sz w:val="28"/>
          <w:szCs w:val="28"/>
          <w:lang w:val="lv-LV"/>
        </w:rPr>
        <w:t>zteikt 20.punktu šādā redakcijā:</w:t>
      </w:r>
    </w:p>
    <w:p w14:paraId="389F82A8" w14:textId="77777777" w:rsidR="002C008C" w:rsidRPr="00C13F28" w:rsidRDefault="002C008C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D7" w14:textId="16DB8AE6" w:rsidR="002B0477" w:rsidRPr="00C13F28" w:rsidRDefault="002C008C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"</w:t>
      </w:r>
      <w:r w:rsidR="00897D71" w:rsidRPr="00C13F28">
        <w:rPr>
          <w:sz w:val="28"/>
          <w:szCs w:val="28"/>
          <w:lang w:val="lv-LV"/>
        </w:rPr>
        <w:t>20. Tiesu administrācija nodrošina</w:t>
      </w:r>
      <w:r w:rsidR="00DA759C" w:rsidRPr="00C13F28">
        <w:rPr>
          <w:sz w:val="28"/>
          <w:szCs w:val="28"/>
          <w:lang w:val="lv-LV"/>
        </w:rPr>
        <w:t xml:space="preserve"> </w:t>
      </w:r>
      <w:r w:rsidR="004F7B49" w:rsidRPr="00C13F28">
        <w:rPr>
          <w:sz w:val="28"/>
          <w:szCs w:val="28"/>
          <w:lang w:val="lv-LV"/>
        </w:rPr>
        <w:t xml:space="preserve">šo noteikumu 5.4.1., 5.4.2., 5.4.3. un </w:t>
      </w:r>
      <w:r w:rsidR="004F7B49" w:rsidRPr="00C13F28">
        <w:rPr>
          <w:sz w:val="28"/>
          <w:szCs w:val="28"/>
          <w:lang w:val="lv-LV" w:eastAsia="lv-LV"/>
        </w:rPr>
        <w:t>5.4.</w:t>
      </w:r>
      <w:r w:rsidR="004F7B49" w:rsidRPr="00C13F28">
        <w:rPr>
          <w:sz w:val="28"/>
          <w:szCs w:val="28"/>
          <w:vertAlign w:val="superscript"/>
          <w:lang w:val="lv-LV"/>
        </w:rPr>
        <w:t>1</w:t>
      </w:r>
      <w:r w:rsidRPr="00C13F28">
        <w:rPr>
          <w:sz w:val="28"/>
          <w:szCs w:val="28"/>
          <w:vertAlign w:val="superscript"/>
          <w:lang w:val="lv-LV"/>
        </w:rPr>
        <w:t> </w:t>
      </w:r>
      <w:r w:rsidR="0077217A" w:rsidRPr="00C13F28">
        <w:rPr>
          <w:sz w:val="28"/>
          <w:szCs w:val="28"/>
          <w:lang w:val="lv-LV"/>
        </w:rPr>
        <w:t>apakšp</w:t>
      </w:r>
      <w:r w:rsidR="004F7B49" w:rsidRPr="00C13F28">
        <w:rPr>
          <w:sz w:val="28"/>
          <w:szCs w:val="28"/>
          <w:lang w:val="lv-LV"/>
        </w:rPr>
        <w:t xml:space="preserve">unktā </w:t>
      </w:r>
      <w:r w:rsidR="00DA759C" w:rsidRPr="00C13F28">
        <w:rPr>
          <w:sz w:val="28"/>
          <w:szCs w:val="28"/>
          <w:lang w:val="lv-LV"/>
        </w:rPr>
        <w:t>minēto nolēmumu</w:t>
      </w:r>
      <w:r w:rsidR="00897D71" w:rsidRPr="00C13F28">
        <w:rPr>
          <w:sz w:val="28"/>
          <w:szCs w:val="28"/>
          <w:lang w:val="lv-LV"/>
        </w:rPr>
        <w:t xml:space="preserve"> pieejamību tiesu portālā</w:t>
      </w:r>
      <w:r w:rsidR="00224E58" w:rsidRPr="00C13F28">
        <w:rPr>
          <w:sz w:val="28"/>
          <w:szCs w:val="28"/>
          <w:lang w:val="lv-LV"/>
        </w:rPr>
        <w:t xml:space="preserve"> pēc to </w:t>
      </w:r>
      <w:proofErr w:type="spellStart"/>
      <w:r w:rsidR="00224E58" w:rsidRPr="00C13F28">
        <w:rPr>
          <w:sz w:val="28"/>
          <w:szCs w:val="28"/>
          <w:lang w:val="lv-LV"/>
        </w:rPr>
        <w:t>anonimizēšanas</w:t>
      </w:r>
      <w:proofErr w:type="spellEnd"/>
      <w:r w:rsidR="005259A2" w:rsidRPr="00C13F28">
        <w:rPr>
          <w:sz w:val="28"/>
          <w:szCs w:val="28"/>
          <w:lang w:val="lv-LV" w:eastAsia="lv-LV"/>
        </w:rPr>
        <w:t>.</w:t>
      </w:r>
      <w:r w:rsidRPr="00C13F28">
        <w:rPr>
          <w:sz w:val="28"/>
          <w:szCs w:val="28"/>
          <w:lang w:val="lv-LV"/>
        </w:rPr>
        <w:t>";</w:t>
      </w:r>
    </w:p>
    <w:p w14:paraId="793577D8" w14:textId="77777777" w:rsidR="002B0477" w:rsidRPr="00C13F28" w:rsidRDefault="002B0477" w:rsidP="00C13F28">
      <w:pPr>
        <w:ind w:firstLine="720"/>
        <w:jc w:val="both"/>
        <w:rPr>
          <w:sz w:val="28"/>
          <w:szCs w:val="28"/>
          <w:lang w:val="lv-LV"/>
        </w:rPr>
      </w:pPr>
    </w:p>
    <w:p w14:paraId="7EA9ED0A" w14:textId="77777777" w:rsidR="00465652" w:rsidRDefault="0046565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793577D9" w14:textId="3DAF06F0" w:rsidR="002B0477" w:rsidRPr="00C13F28" w:rsidRDefault="009B2B69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lastRenderedPageBreak/>
        <w:t>1.</w:t>
      </w:r>
      <w:r w:rsidR="00EB453D" w:rsidRPr="00C13F28">
        <w:rPr>
          <w:sz w:val="28"/>
          <w:szCs w:val="28"/>
          <w:lang w:val="lv-LV"/>
        </w:rPr>
        <w:t>1</w:t>
      </w:r>
      <w:r w:rsidR="00C81501" w:rsidRPr="00C13F28">
        <w:rPr>
          <w:sz w:val="28"/>
          <w:szCs w:val="28"/>
          <w:lang w:val="lv-LV"/>
        </w:rPr>
        <w:t>4</w:t>
      </w:r>
      <w:r w:rsidR="002C008C" w:rsidRPr="00C13F28">
        <w:rPr>
          <w:sz w:val="28"/>
          <w:szCs w:val="28"/>
          <w:lang w:val="lv-LV"/>
        </w:rPr>
        <w:t>. i</w:t>
      </w:r>
      <w:r w:rsidR="008B2D9E" w:rsidRPr="00C13F28">
        <w:rPr>
          <w:sz w:val="28"/>
          <w:szCs w:val="28"/>
          <w:lang w:val="lv-LV"/>
        </w:rPr>
        <w:t>zteikt 23.punktu šādā redakcijā:</w:t>
      </w:r>
    </w:p>
    <w:p w14:paraId="08FC60B7" w14:textId="77777777" w:rsidR="002C008C" w:rsidRPr="00C13F28" w:rsidRDefault="002C008C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DA" w14:textId="383035EA" w:rsidR="002B0477" w:rsidRPr="00C13F28" w:rsidRDefault="002C008C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"</w:t>
      </w:r>
      <w:r w:rsidR="00897D71" w:rsidRPr="00C13F28">
        <w:rPr>
          <w:sz w:val="28"/>
          <w:szCs w:val="28"/>
          <w:lang w:val="lv-LV"/>
        </w:rPr>
        <w:t xml:space="preserve">23. Tiesu administrācija </w:t>
      </w:r>
      <w:r w:rsidR="00C71756" w:rsidRPr="00C13F28">
        <w:rPr>
          <w:sz w:val="28"/>
          <w:szCs w:val="28"/>
          <w:lang w:val="lv-LV"/>
        </w:rPr>
        <w:t>nekavējo</w:t>
      </w:r>
      <w:r w:rsidR="00C71756">
        <w:rPr>
          <w:sz w:val="28"/>
          <w:szCs w:val="28"/>
          <w:lang w:val="lv-LV"/>
        </w:rPr>
        <w:t>ties</w:t>
      </w:r>
      <w:r w:rsidR="00C71756" w:rsidRPr="00C13F28">
        <w:rPr>
          <w:sz w:val="28"/>
          <w:szCs w:val="28"/>
          <w:lang w:val="lv-LV"/>
        </w:rPr>
        <w:t xml:space="preserve"> </w:t>
      </w:r>
      <w:r w:rsidR="00897D71" w:rsidRPr="00C13F28">
        <w:rPr>
          <w:sz w:val="28"/>
          <w:szCs w:val="28"/>
          <w:lang w:val="lv-LV"/>
        </w:rPr>
        <w:t>nodrošina saņemtās un tiesu portālā publicējamās informācijas ievietošanu tiesu portālā</w:t>
      </w:r>
      <w:r w:rsidR="008B2D9E" w:rsidRPr="00C13F28">
        <w:rPr>
          <w:sz w:val="28"/>
          <w:szCs w:val="28"/>
          <w:lang w:val="lv-LV" w:eastAsia="lv-LV"/>
        </w:rPr>
        <w:t>.</w:t>
      </w:r>
      <w:r w:rsidR="00C71756">
        <w:rPr>
          <w:sz w:val="28"/>
          <w:szCs w:val="28"/>
          <w:lang w:val="lv-LV"/>
        </w:rPr>
        <w:t>"</w:t>
      </w:r>
    </w:p>
    <w:p w14:paraId="793577DB" w14:textId="77777777" w:rsidR="002B0477" w:rsidRPr="00C13F28" w:rsidRDefault="002B0477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DC" w14:textId="77777777" w:rsidR="002B0477" w:rsidRPr="00C13F28" w:rsidRDefault="009B2B69" w:rsidP="00C13F28">
      <w:pPr>
        <w:ind w:firstLine="720"/>
        <w:jc w:val="both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 xml:space="preserve">2. </w:t>
      </w:r>
      <w:r w:rsidR="004E5754" w:rsidRPr="00C13F28">
        <w:rPr>
          <w:sz w:val="28"/>
          <w:szCs w:val="28"/>
          <w:lang w:val="lv-LV"/>
        </w:rPr>
        <w:t>Noteikumi stājas spēkā 2013.gada 1.</w:t>
      </w:r>
      <w:r w:rsidR="007D0BFF" w:rsidRPr="00C13F28">
        <w:rPr>
          <w:sz w:val="28"/>
          <w:szCs w:val="28"/>
          <w:lang w:val="lv-LV"/>
        </w:rPr>
        <w:t>septembrī</w:t>
      </w:r>
      <w:r w:rsidR="004E5754" w:rsidRPr="00C13F28">
        <w:rPr>
          <w:sz w:val="28"/>
          <w:szCs w:val="28"/>
          <w:lang w:val="lv-LV"/>
        </w:rPr>
        <w:t>.</w:t>
      </w:r>
    </w:p>
    <w:p w14:paraId="793577DD" w14:textId="77777777" w:rsidR="002B0477" w:rsidRPr="00C13F28" w:rsidRDefault="002B0477" w:rsidP="00C13F28">
      <w:pPr>
        <w:ind w:firstLine="720"/>
        <w:jc w:val="both"/>
        <w:rPr>
          <w:sz w:val="28"/>
          <w:szCs w:val="28"/>
          <w:lang w:val="lv-LV"/>
        </w:rPr>
      </w:pPr>
    </w:p>
    <w:p w14:paraId="793577DE" w14:textId="77777777" w:rsidR="000512BB" w:rsidRPr="00C13F28" w:rsidRDefault="000512BB" w:rsidP="00C13F28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793577DF" w14:textId="77777777" w:rsidR="00255DD9" w:rsidRPr="00C13F28" w:rsidRDefault="00255DD9" w:rsidP="00C13F28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793577E0" w14:textId="1BF9CAEF" w:rsidR="00BE5828" w:rsidRPr="00C13F28" w:rsidRDefault="002C008C" w:rsidP="00C13F28">
      <w:pPr>
        <w:tabs>
          <w:tab w:val="left" w:pos="6521"/>
        </w:tabs>
        <w:ind w:firstLine="720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Ministru prezidents</w:t>
      </w:r>
      <w:r w:rsidRPr="00C13F28">
        <w:rPr>
          <w:sz w:val="28"/>
          <w:szCs w:val="28"/>
          <w:lang w:val="lv-LV"/>
        </w:rPr>
        <w:tab/>
        <w:t xml:space="preserve">Valdis </w:t>
      </w:r>
      <w:r w:rsidR="00BE5828" w:rsidRPr="00C13F28">
        <w:rPr>
          <w:noProof/>
          <w:sz w:val="28"/>
          <w:szCs w:val="28"/>
          <w:lang w:val="lv-LV"/>
        </w:rPr>
        <w:t>Dombrovskis</w:t>
      </w:r>
    </w:p>
    <w:p w14:paraId="793577E1" w14:textId="77777777" w:rsidR="00BE5828" w:rsidRPr="00C13F28" w:rsidRDefault="00BE5828" w:rsidP="00C13F28">
      <w:pPr>
        <w:tabs>
          <w:tab w:val="left" w:pos="6521"/>
        </w:tabs>
        <w:ind w:firstLine="720"/>
        <w:rPr>
          <w:sz w:val="28"/>
          <w:szCs w:val="28"/>
          <w:lang w:val="lv-LV"/>
        </w:rPr>
      </w:pPr>
    </w:p>
    <w:p w14:paraId="3821C7D4" w14:textId="77777777" w:rsidR="002C008C" w:rsidRDefault="002C008C" w:rsidP="00C13F28">
      <w:pPr>
        <w:tabs>
          <w:tab w:val="left" w:pos="6521"/>
        </w:tabs>
        <w:ind w:firstLine="720"/>
        <w:rPr>
          <w:sz w:val="28"/>
          <w:szCs w:val="28"/>
          <w:lang w:val="lv-LV"/>
        </w:rPr>
      </w:pPr>
    </w:p>
    <w:p w14:paraId="7B539016" w14:textId="77777777" w:rsidR="00C13F28" w:rsidRPr="00C13F28" w:rsidRDefault="00C13F28" w:rsidP="00C13F28">
      <w:pPr>
        <w:tabs>
          <w:tab w:val="left" w:pos="6521"/>
        </w:tabs>
        <w:ind w:firstLine="720"/>
        <w:rPr>
          <w:sz w:val="28"/>
          <w:szCs w:val="28"/>
          <w:lang w:val="lv-LV"/>
        </w:rPr>
      </w:pPr>
    </w:p>
    <w:p w14:paraId="793577E2" w14:textId="7895EB8B" w:rsidR="00BE5828" w:rsidRPr="00C13F28" w:rsidRDefault="002C008C" w:rsidP="00C13F28">
      <w:pPr>
        <w:tabs>
          <w:tab w:val="left" w:pos="6521"/>
        </w:tabs>
        <w:ind w:firstLine="720"/>
        <w:rPr>
          <w:sz w:val="28"/>
          <w:szCs w:val="28"/>
          <w:lang w:val="lv-LV"/>
        </w:rPr>
      </w:pPr>
      <w:r w:rsidRPr="00C13F28">
        <w:rPr>
          <w:sz w:val="28"/>
          <w:szCs w:val="28"/>
          <w:lang w:val="lv-LV"/>
        </w:rPr>
        <w:t>Tieslietu ministrs</w:t>
      </w:r>
      <w:r w:rsidRPr="00C13F28">
        <w:rPr>
          <w:sz w:val="28"/>
          <w:szCs w:val="28"/>
          <w:lang w:val="lv-LV"/>
        </w:rPr>
        <w:tab/>
        <w:t xml:space="preserve">Jānis </w:t>
      </w:r>
      <w:proofErr w:type="spellStart"/>
      <w:r w:rsidR="00BE5828" w:rsidRPr="00C13F28">
        <w:rPr>
          <w:sz w:val="28"/>
          <w:szCs w:val="28"/>
          <w:lang w:val="lv-LV"/>
        </w:rPr>
        <w:t>Bordāns</w:t>
      </w:r>
      <w:proofErr w:type="spellEnd"/>
    </w:p>
    <w:sectPr w:rsidR="00BE5828" w:rsidRPr="00C13F28" w:rsidSect="00C13F2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577EE" w14:textId="77777777" w:rsidR="001D2E52" w:rsidRDefault="001D2E52">
      <w:r>
        <w:separator/>
      </w:r>
    </w:p>
  </w:endnote>
  <w:endnote w:type="continuationSeparator" w:id="0">
    <w:p w14:paraId="793577EF" w14:textId="77777777" w:rsidR="001D2E52" w:rsidRDefault="001D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3FB0C" w14:textId="6F8EEB51" w:rsidR="00C13F28" w:rsidRPr="00C13F28" w:rsidRDefault="00C13F28">
    <w:pPr>
      <w:pStyle w:val="Footer"/>
      <w:rPr>
        <w:sz w:val="16"/>
        <w:szCs w:val="16"/>
        <w:lang w:val="lv-LV"/>
      </w:rPr>
    </w:pPr>
    <w:r w:rsidRPr="00C13F28">
      <w:rPr>
        <w:sz w:val="16"/>
        <w:szCs w:val="16"/>
        <w:lang w:val="lv-LV"/>
      </w:rPr>
      <w:t>N1395_3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0E2FB" w14:textId="65A673A2" w:rsidR="00C13F28" w:rsidRPr="00C13F28" w:rsidRDefault="00C13F28">
    <w:pPr>
      <w:pStyle w:val="Footer"/>
      <w:rPr>
        <w:sz w:val="16"/>
        <w:szCs w:val="16"/>
        <w:lang w:val="lv-LV"/>
      </w:rPr>
    </w:pPr>
    <w:r w:rsidRPr="00C13F28">
      <w:rPr>
        <w:sz w:val="16"/>
        <w:szCs w:val="16"/>
        <w:lang w:val="lv-LV"/>
      </w:rPr>
      <w:t>N1395_3</w:t>
    </w:r>
    <w:r w:rsidR="00465652">
      <w:rPr>
        <w:sz w:val="16"/>
        <w:szCs w:val="16"/>
        <w:lang w:val="lv-LV"/>
      </w:rPr>
      <w:t xml:space="preserve"> </w:t>
    </w:r>
    <w:proofErr w:type="spellStart"/>
    <w:r w:rsidR="00465652">
      <w:rPr>
        <w:sz w:val="16"/>
        <w:szCs w:val="16"/>
        <w:lang w:val="lv-LV"/>
      </w:rPr>
      <w:t>v_sk</w:t>
    </w:r>
    <w:proofErr w:type="spellEnd"/>
    <w:r w:rsidR="00465652">
      <w:rPr>
        <w:sz w:val="16"/>
        <w:szCs w:val="16"/>
        <w:lang w:val="lv-LV"/>
      </w:rPr>
      <w:t xml:space="preserve">. = </w:t>
    </w:r>
    <w:r w:rsidR="00465652">
      <w:rPr>
        <w:sz w:val="16"/>
        <w:szCs w:val="16"/>
        <w:lang w:val="lv-LV"/>
      </w:rPr>
      <w:fldChar w:fldCharType="begin"/>
    </w:r>
    <w:r w:rsidR="00465652">
      <w:rPr>
        <w:sz w:val="16"/>
        <w:szCs w:val="16"/>
        <w:lang w:val="lv-LV"/>
      </w:rPr>
      <w:instrText xml:space="preserve"> NUMWORDS  \* MERGEFORMAT </w:instrText>
    </w:r>
    <w:r w:rsidR="00465652">
      <w:rPr>
        <w:sz w:val="16"/>
        <w:szCs w:val="16"/>
        <w:lang w:val="lv-LV"/>
      </w:rPr>
      <w:fldChar w:fldCharType="separate"/>
    </w:r>
    <w:r w:rsidR="0035180B">
      <w:rPr>
        <w:noProof/>
        <w:sz w:val="16"/>
        <w:szCs w:val="16"/>
        <w:lang w:val="lv-LV"/>
      </w:rPr>
      <w:t>668</w:t>
    </w:r>
    <w:r w:rsidR="00465652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577EC" w14:textId="77777777" w:rsidR="001D2E52" w:rsidRDefault="001D2E52">
      <w:r>
        <w:separator/>
      </w:r>
    </w:p>
  </w:footnote>
  <w:footnote w:type="continuationSeparator" w:id="0">
    <w:p w14:paraId="793577ED" w14:textId="77777777" w:rsidR="001D2E52" w:rsidRDefault="001D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577F0" w14:textId="77777777" w:rsidR="009E2BD4" w:rsidRDefault="00D45A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2B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577F1" w14:textId="77777777" w:rsidR="009E2BD4" w:rsidRDefault="009E2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577F2" w14:textId="77777777" w:rsidR="009E2BD4" w:rsidRDefault="00D45A2D">
    <w:pPr>
      <w:pStyle w:val="Header"/>
      <w:framePr w:w="471" w:wrap="around" w:vAnchor="text" w:hAnchor="margin" w:xAlign="center" w:y="10"/>
      <w:rPr>
        <w:rStyle w:val="PageNumber"/>
      </w:rPr>
    </w:pPr>
    <w:r>
      <w:rPr>
        <w:rStyle w:val="PageNumber"/>
      </w:rPr>
      <w:fldChar w:fldCharType="begin"/>
    </w:r>
    <w:r w:rsidR="009E2B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9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577F3" w14:textId="77777777" w:rsidR="009E2BD4" w:rsidRDefault="009E2B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D0EC" w14:textId="0A397F14" w:rsidR="00C13F28" w:rsidRPr="00C13F28" w:rsidRDefault="00C13F28" w:rsidP="00C13F28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198516B3" wp14:editId="428883E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551"/>
    <w:multiLevelType w:val="multilevel"/>
    <w:tmpl w:val="42F40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E3B83"/>
    <w:multiLevelType w:val="hybridMultilevel"/>
    <w:tmpl w:val="924CF04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310E9"/>
    <w:multiLevelType w:val="hybridMultilevel"/>
    <w:tmpl w:val="794A665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D0812"/>
    <w:multiLevelType w:val="hybridMultilevel"/>
    <w:tmpl w:val="B0FAF5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358E5"/>
    <w:multiLevelType w:val="hybridMultilevel"/>
    <w:tmpl w:val="A35CB302"/>
    <w:lvl w:ilvl="0" w:tplc="7468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D0ACC"/>
    <w:multiLevelType w:val="multilevel"/>
    <w:tmpl w:val="23748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8B2"/>
    <w:rsid w:val="000031ED"/>
    <w:rsid w:val="00003B4F"/>
    <w:rsid w:val="000106A4"/>
    <w:rsid w:val="0001269E"/>
    <w:rsid w:val="000131E8"/>
    <w:rsid w:val="00013C2A"/>
    <w:rsid w:val="00017F63"/>
    <w:rsid w:val="0002207A"/>
    <w:rsid w:val="00024055"/>
    <w:rsid w:val="0003248E"/>
    <w:rsid w:val="00032B56"/>
    <w:rsid w:val="00034D32"/>
    <w:rsid w:val="000357F8"/>
    <w:rsid w:val="00035AE9"/>
    <w:rsid w:val="00035D9A"/>
    <w:rsid w:val="00037A4F"/>
    <w:rsid w:val="00041218"/>
    <w:rsid w:val="00045479"/>
    <w:rsid w:val="000512BB"/>
    <w:rsid w:val="00055064"/>
    <w:rsid w:val="00055405"/>
    <w:rsid w:val="00055B46"/>
    <w:rsid w:val="00055E1C"/>
    <w:rsid w:val="00056745"/>
    <w:rsid w:val="00056F25"/>
    <w:rsid w:val="0005749B"/>
    <w:rsid w:val="00064DC3"/>
    <w:rsid w:val="000704D0"/>
    <w:rsid w:val="00072750"/>
    <w:rsid w:val="0007329E"/>
    <w:rsid w:val="0008195E"/>
    <w:rsid w:val="000849E4"/>
    <w:rsid w:val="00084E98"/>
    <w:rsid w:val="0008794B"/>
    <w:rsid w:val="00092CC4"/>
    <w:rsid w:val="000930F8"/>
    <w:rsid w:val="000979A5"/>
    <w:rsid w:val="000A19F5"/>
    <w:rsid w:val="000A1C2F"/>
    <w:rsid w:val="000A7B76"/>
    <w:rsid w:val="000B2686"/>
    <w:rsid w:val="000B3940"/>
    <w:rsid w:val="000B421F"/>
    <w:rsid w:val="000B6557"/>
    <w:rsid w:val="000B7BB7"/>
    <w:rsid w:val="000C1251"/>
    <w:rsid w:val="000C3AC6"/>
    <w:rsid w:val="000C3DE4"/>
    <w:rsid w:val="000C583B"/>
    <w:rsid w:val="000D063C"/>
    <w:rsid w:val="000D1117"/>
    <w:rsid w:val="000D2284"/>
    <w:rsid w:val="000E046F"/>
    <w:rsid w:val="000E1341"/>
    <w:rsid w:val="000E16DF"/>
    <w:rsid w:val="000E1779"/>
    <w:rsid w:val="000E17A2"/>
    <w:rsid w:val="000E5813"/>
    <w:rsid w:val="000E781C"/>
    <w:rsid w:val="000F0791"/>
    <w:rsid w:val="000F082D"/>
    <w:rsid w:val="001028BE"/>
    <w:rsid w:val="00107F2D"/>
    <w:rsid w:val="00113B26"/>
    <w:rsid w:val="00113EF7"/>
    <w:rsid w:val="00114AF9"/>
    <w:rsid w:val="00116E1D"/>
    <w:rsid w:val="001178BF"/>
    <w:rsid w:val="0012088F"/>
    <w:rsid w:val="00124B48"/>
    <w:rsid w:val="00126389"/>
    <w:rsid w:val="00130611"/>
    <w:rsid w:val="00131596"/>
    <w:rsid w:val="00131EC9"/>
    <w:rsid w:val="00133AC8"/>
    <w:rsid w:val="00133E96"/>
    <w:rsid w:val="00137A60"/>
    <w:rsid w:val="00140765"/>
    <w:rsid w:val="0014188D"/>
    <w:rsid w:val="00142C2D"/>
    <w:rsid w:val="001440D2"/>
    <w:rsid w:val="00144774"/>
    <w:rsid w:val="00146197"/>
    <w:rsid w:val="00146DCC"/>
    <w:rsid w:val="0015071B"/>
    <w:rsid w:val="00151BEC"/>
    <w:rsid w:val="00152240"/>
    <w:rsid w:val="00153712"/>
    <w:rsid w:val="001565F8"/>
    <w:rsid w:val="00157F0F"/>
    <w:rsid w:val="00162721"/>
    <w:rsid w:val="00164632"/>
    <w:rsid w:val="00174893"/>
    <w:rsid w:val="001749D9"/>
    <w:rsid w:val="00174B50"/>
    <w:rsid w:val="0017701B"/>
    <w:rsid w:val="001774C0"/>
    <w:rsid w:val="0017772C"/>
    <w:rsid w:val="00180AFB"/>
    <w:rsid w:val="0018299B"/>
    <w:rsid w:val="00187824"/>
    <w:rsid w:val="00187E2A"/>
    <w:rsid w:val="00191C8D"/>
    <w:rsid w:val="001925EF"/>
    <w:rsid w:val="0019595F"/>
    <w:rsid w:val="001A04A8"/>
    <w:rsid w:val="001A1337"/>
    <w:rsid w:val="001A56C0"/>
    <w:rsid w:val="001A70CE"/>
    <w:rsid w:val="001B38B2"/>
    <w:rsid w:val="001B45A9"/>
    <w:rsid w:val="001B547A"/>
    <w:rsid w:val="001C0F59"/>
    <w:rsid w:val="001C790E"/>
    <w:rsid w:val="001D018C"/>
    <w:rsid w:val="001D2E52"/>
    <w:rsid w:val="001D7AD2"/>
    <w:rsid w:val="001E43AD"/>
    <w:rsid w:val="001E5A2D"/>
    <w:rsid w:val="001E7FC6"/>
    <w:rsid w:val="001F2685"/>
    <w:rsid w:val="001F3700"/>
    <w:rsid w:val="0020004A"/>
    <w:rsid w:val="0020051C"/>
    <w:rsid w:val="00201D83"/>
    <w:rsid w:val="00202E2C"/>
    <w:rsid w:val="002063AF"/>
    <w:rsid w:val="00211D50"/>
    <w:rsid w:val="0021533A"/>
    <w:rsid w:val="002165F9"/>
    <w:rsid w:val="00216782"/>
    <w:rsid w:val="00221BA4"/>
    <w:rsid w:val="00222001"/>
    <w:rsid w:val="00224E58"/>
    <w:rsid w:val="00226F8A"/>
    <w:rsid w:val="00230492"/>
    <w:rsid w:val="002503E0"/>
    <w:rsid w:val="0025137A"/>
    <w:rsid w:val="00255DD9"/>
    <w:rsid w:val="00260B23"/>
    <w:rsid w:val="00260D0F"/>
    <w:rsid w:val="002621BA"/>
    <w:rsid w:val="002626DD"/>
    <w:rsid w:val="00263FDF"/>
    <w:rsid w:val="00264CCA"/>
    <w:rsid w:val="002670A8"/>
    <w:rsid w:val="00274DC0"/>
    <w:rsid w:val="002900B8"/>
    <w:rsid w:val="00291323"/>
    <w:rsid w:val="00297C00"/>
    <w:rsid w:val="002A6CF8"/>
    <w:rsid w:val="002B0477"/>
    <w:rsid w:val="002B77C5"/>
    <w:rsid w:val="002C008C"/>
    <w:rsid w:val="002C00A9"/>
    <w:rsid w:val="002C0CAB"/>
    <w:rsid w:val="002C5FBA"/>
    <w:rsid w:val="002D44A5"/>
    <w:rsid w:val="002D4E99"/>
    <w:rsid w:val="002D55F5"/>
    <w:rsid w:val="002E790E"/>
    <w:rsid w:val="002F1E0C"/>
    <w:rsid w:val="002F32E1"/>
    <w:rsid w:val="002F7988"/>
    <w:rsid w:val="003003C3"/>
    <w:rsid w:val="00302E49"/>
    <w:rsid w:val="003064C3"/>
    <w:rsid w:val="00310048"/>
    <w:rsid w:val="0031030A"/>
    <w:rsid w:val="00312AAC"/>
    <w:rsid w:val="00313B45"/>
    <w:rsid w:val="00313F54"/>
    <w:rsid w:val="00315841"/>
    <w:rsid w:val="0032512C"/>
    <w:rsid w:val="00326BE9"/>
    <w:rsid w:val="003272BA"/>
    <w:rsid w:val="00327E6B"/>
    <w:rsid w:val="00330AE8"/>
    <w:rsid w:val="00330DA1"/>
    <w:rsid w:val="00331F26"/>
    <w:rsid w:val="003329FC"/>
    <w:rsid w:val="00333631"/>
    <w:rsid w:val="00341FD1"/>
    <w:rsid w:val="00342101"/>
    <w:rsid w:val="00345F9A"/>
    <w:rsid w:val="003462C6"/>
    <w:rsid w:val="0034748C"/>
    <w:rsid w:val="00350470"/>
    <w:rsid w:val="0035180B"/>
    <w:rsid w:val="003518EF"/>
    <w:rsid w:val="00351E47"/>
    <w:rsid w:val="00352B8E"/>
    <w:rsid w:val="00354606"/>
    <w:rsid w:val="003570FC"/>
    <w:rsid w:val="00360951"/>
    <w:rsid w:val="003617F2"/>
    <w:rsid w:val="00362AA8"/>
    <w:rsid w:val="00365997"/>
    <w:rsid w:val="00367D64"/>
    <w:rsid w:val="00372D5B"/>
    <w:rsid w:val="00375714"/>
    <w:rsid w:val="00376FDF"/>
    <w:rsid w:val="0038195E"/>
    <w:rsid w:val="00391B92"/>
    <w:rsid w:val="003A2CFC"/>
    <w:rsid w:val="003A42AB"/>
    <w:rsid w:val="003A55D2"/>
    <w:rsid w:val="003A6411"/>
    <w:rsid w:val="003B0D5B"/>
    <w:rsid w:val="003B10A7"/>
    <w:rsid w:val="003B2A0B"/>
    <w:rsid w:val="003B5317"/>
    <w:rsid w:val="003B62A6"/>
    <w:rsid w:val="003C44D0"/>
    <w:rsid w:val="003C4C0B"/>
    <w:rsid w:val="003D2894"/>
    <w:rsid w:val="003D2A5A"/>
    <w:rsid w:val="003D3CC9"/>
    <w:rsid w:val="003D6FF9"/>
    <w:rsid w:val="003D7619"/>
    <w:rsid w:val="003E3504"/>
    <w:rsid w:val="003E3530"/>
    <w:rsid w:val="003E5208"/>
    <w:rsid w:val="003E642D"/>
    <w:rsid w:val="003F0C99"/>
    <w:rsid w:val="003F0EA8"/>
    <w:rsid w:val="003F5FB8"/>
    <w:rsid w:val="00401BC2"/>
    <w:rsid w:val="004119DF"/>
    <w:rsid w:val="00413F38"/>
    <w:rsid w:val="004141C3"/>
    <w:rsid w:val="004207CD"/>
    <w:rsid w:val="00420ECD"/>
    <w:rsid w:val="0042135E"/>
    <w:rsid w:val="00423D8F"/>
    <w:rsid w:val="004274EF"/>
    <w:rsid w:val="00436787"/>
    <w:rsid w:val="0043793B"/>
    <w:rsid w:val="00440B09"/>
    <w:rsid w:val="0045065E"/>
    <w:rsid w:val="00455B05"/>
    <w:rsid w:val="004636F5"/>
    <w:rsid w:val="00464C74"/>
    <w:rsid w:val="00465652"/>
    <w:rsid w:val="00467AB5"/>
    <w:rsid w:val="00474237"/>
    <w:rsid w:val="00475D63"/>
    <w:rsid w:val="004772D1"/>
    <w:rsid w:val="0048195A"/>
    <w:rsid w:val="00482C2D"/>
    <w:rsid w:val="00485F3A"/>
    <w:rsid w:val="00490906"/>
    <w:rsid w:val="004922FF"/>
    <w:rsid w:val="00493745"/>
    <w:rsid w:val="004941B5"/>
    <w:rsid w:val="0049431A"/>
    <w:rsid w:val="0049662F"/>
    <w:rsid w:val="004A0BBF"/>
    <w:rsid w:val="004A0D49"/>
    <w:rsid w:val="004A5248"/>
    <w:rsid w:val="004B12A0"/>
    <w:rsid w:val="004B139B"/>
    <w:rsid w:val="004B2B70"/>
    <w:rsid w:val="004B7624"/>
    <w:rsid w:val="004B7CF3"/>
    <w:rsid w:val="004C4D31"/>
    <w:rsid w:val="004C519E"/>
    <w:rsid w:val="004D4D14"/>
    <w:rsid w:val="004D56F1"/>
    <w:rsid w:val="004D5795"/>
    <w:rsid w:val="004D7961"/>
    <w:rsid w:val="004E06F3"/>
    <w:rsid w:val="004E22A3"/>
    <w:rsid w:val="004E5754"/>
    <w:rsid w:val="004F328A"/>
    <w:rsid w:val="004F4674"/>
    <w:rsid w:val="004F7B49"/>
    <w:rsid w:val="00512640"/>
    <w:rsid w:val="005138A6"/>
    <w:rsid w:val="00516886"/>
    <w:rsid w:val="00516C57"/>
    <w:rsid w:val="00517C86"/>
    <w:rsid w:val="005203C9"/>
    <w:rsid w:val="0052524D"/>
    <w:rsid w:val="005259A2"/>
    <w:rsid w:val="00525D09"/>
    <w:rsid w:val="005321E3"/>
    <w:rsid w:val="0053351A"/>
    <w:rsid w:val="00533F97"/>
    <w:rsid w:val="00534976"/>
    <w:rsid w:val="00541ED4"/>
    <w:rsid w:val="00542C64"/>
    <w:rsid w:val="00544E38"/>
    <w:rsid w:val="00550A0D"/>
    <w:rsid w:val="00550B65"/>
    <w:rsid w:val="0055624A"/>
    <w:rsid w:val="005569F8"/>
    <w:rsid w:val="00557B17"/>
    <w:rsid w:val="00561F9D"/>
    <w:rsid w:val="0056201B"/>
    <w:rsid w:val="005633D1"/>
    <w:rsid w:val="005678E2"/>
    <w:rsid w:val="005725AA"/>
    <w:rsid w:val="00573FF4"/>
    <w:rsid w:val="005764AF"/>
    <w:rsid w:val="00576B85"/>
    <w:rsid w:val="00577DE5"/>
    <w:rsid w:val="00583B26"/>
    <w:rsid w:val="00585F3B"/>
    <w:rsid w:val="005865D3"/>
    <w:rsid w:val="00587B21"/>
    <w:rsid w:val="00590325"/>
    <w:rsid w:val="005957BA"/>
    <w:rsid w:val="00595CAC"/>
    <w:rsid w:val="00596995"/>
    <w:rsid w:val="005A5D7D"/>
    <w:rsid w:val="005A7807"/>
    <w:rsid w:val="005B033E"/>
    <w:rsid w:val="005B3D58"/>
    <w:rsid w:val="005B4BAF"/>
    <w:rsid w:val="005B649F"/>
    <w:rsid w:val="005C1375"/>
    <w:rsid w:val="005C4F80"/>
    <w:rsid w:val="005C70BA"/>
    <w:rsid w:val="005D6A34"/>
    <w:rsid w:val="005E0115"/>
    <w:rsid w:val="005E1622"/>
    <w:rsid w:val="005E2B31"/>
    <w:rsid w:val="005E31DC"/>
    <w:rsid w:val="005E57A1"/>
    <w:rsid w:val="005F0351"/>
    <w:rsid w:val="005F2C64"/>
    <w:rsid w:val="005F31B4"/>
    <w:rsid w:val="00601183"/>
    <w:rsid w:val="006027C2"/>
    <w:rsid w:val="00603E46"/>
    <w:rsid w:val="00612755"/>
    <w:rsid w:val="00616084"/>
    <w:rsid w:val="006164AD"/>
    <w:rsid w:val="00621D27"/>
    <w:rsid w:val="00621D29"/>
    <w:rsid w:val="00622D15"/>
    <w:rsid w:val="00624CE8"/>
    <w:rsid w:val="0062669C"/>
    <w:rsid w:val="00631EF7"/>
    <w:rsid w:val="0063323D"/>
    <w:rsid w:val="00634EC8"/>
    <w:rsid w:val="0063591E"/>
    <w:rsid w:val="00637B20"/>
    <w:rsid w:val="006418B6"/>
    <w:rsid w:val="00644EC3"/>
    <w:rsid w:val="00647033"/>
    <w:rsid w:val="00647B73"/>
    <w:rsid w:val="00651304"/>
    <w:rsid w:val="00655D57"/>
    <w:rsid w:val="00660853"/>
    <w:rsid w:val="00662278"/>
    <w:rsid w:val="00663FAA"/>
    <w:rsid w:val="00665B2C"/>
    <w:rsid w:val="00672C1B"/>
    <w:rsid w:val="006754F7"/>
    <w:rsid w:val="00682EC4"/>
    <w:rsid w:val="00683C3F"/>
    <w:rsid w:val="00685A01"/>
    <w:rsid w:val="0069318A"/>
    <w:rsid w:val="006A0DA4"/>
    <w:rsid w:val="006A216A"/>
    <w:rsid w:val="006A2792"/>
    <w:rsid w:val="006A2A71"/>
    <w:rsid w:val="006A40C7"/>
    <w:rsid w:val="006A59DB"/>
    <w:rsid w:val="006A5E32"/>
    <w:rsid w:val="006A791B"/>
    <w:rsid w:val="006B04DF"/>
    <w:rsid w:val="006B099A"/>
    <w:rsid w:val="006B6C2C"/>
    <w:rsid w:val="006C13CE"/>
    <w:rsid w:val="006C690C"/>
    <w:rsid w:val="006C7159"/>
    <w:rsid w:val="006D1587"/>
    <w:rsid w:val="006D7F0F"/>
    <w:rsid w:val="006E067A"/>
    <w:rsid w:val="006E1236"/>
    <w:rsid w:val="006E2326"/>
    <w:rsid w:val="006E29F0"/>
    <w:rsid w:val="006F0971"/>
    <w:rsid w:val="006F3E9D"/>
    <w:rsid w:val="006F51B7"/>
    <w:rsid w:val="006F6522"/>
    <w:rsid w:val="00702ACE"/>
    <w:rsid w:val="00702AF3"/>
    <w:rsid w:val="00710101"/>
    <w:rsid w:val="007179B2"/>
    <w:rsid w:val="007215B1"/>
    <w:rsid w:val="00722C03"/>
    <w:rsid w:val="00727BD4"/>
    <w:rsid w:val="00730F4C"/>
    <w:rsid w:val="00744824"/>
    <w:rsid w:val="007455E7"/>
    <w:rsid w:val="00746691"/>
    <w:rsid w:val="00747218"/>
    <w:rsid w:val="00751C2E"/>
    <w:rsid w:val="00751F29"/>
    <w:rsid w:val="00753724"/>
    <w:rsid w:val="00755565"/>
    <w:rsid w:val="0076170D"/>
    <w:rsid w:val="00770097"/>
    <w:rsid w:val="0077217A"/>
    <w:rsid w:val="00774F61"/>
    <w:rsid w:val="007756BB"/>
    <w:rsid w:val="00776F8E"/>
    <w:rsid w:val="007859FB"/>
    <w:rsid w:val="0078760A"/>
    <w:rsid w:val="007908CF"/>
    <w:rsid w:val="00790B15"/>
    <w:rsid w:val="00791102"/>
    <w:rsid w:val="0079596F"/>
    <w:rsid w:val="00797867"/>
    <w:rsid w:val="007A0F44"/>
    <w:rsid w:val="007B2D6A"/>
    <w:rsid w:val="007C1D56"/>
    <w:rsid w:val="007D0BFF"/>
    <w:rsid w:val="007D5084"/>
    <w:rsid w:val="007D72A2"/>
    <w:rsid w:val="007E2954"/>
    <w:rsid w:val="007F46ED"/>
    <w:rsid w:val="007F6261"/>
    <w:rsid w:val="008008A7"/>
    <w:rsid w:val="00801849"/>
    <w:rsid w:val="008023AE"/>
    <w:rsid w:val="00802881"/>
    <w:rsid w:val="00807687"/>
    <w:rsid w:val="008116D7"/>
    <w:rsid w:val="008123FA"/>
    <w:rsid w:val="008131A1"/>
    <w:rsid w:val="008209B1"/>
    <w:rsid w:val="00823F5D"/>
    <w:rsid w:val="00832E7C"/>
    <w:rsid w:val="00833C9E"/>
    <w:rsid w:val="00837798"/>
    <w:rsid w:val="0084013C"/>
    <w:rsid w:val="00843598"/>
    <w:rsid w:val="00843991"/>
    <w:rsid w:val="00844F8A"/>
    <w:rsid w:val="008472CB"/>
    <w:rsid w:val="008474A2"/>
    <w:rsid w:val="00847A6C"/>
    <w:rsid w:val="00850861"/>
    <w:rsid w:val="00855416"/>
    <w:rsid w:val="00855435"/>
    <w:rsid w:val="00855A7A"/>
    <w:rsid w:val="008561C9"/>
    <w:rsid w:val="008574FF"/>
    <w:rsid w:val="00866B24"/>
    <w:rsid w:val="0087072D"/>
    <w:rsid w:val="008735C1"/>
    <w:rsid w:val="00874AA5"/>
    <w:rsid w:val="00876CFA"/>
    <w:rsid w:val="00876E78"/>
    <w:rsid w:val="008815E2"/>
    <w:rsid w:val="008839D4"/>
    <w:rsid w:val="00885B42"/>
    <w:rsid w:val="0089269F"/>
    <w:rsid w:val="0089317D"/>
    <w:rsid w:val="008939C4"/>
    <w:rsid w:val="0089785B"/>
    <w:rsid w:val="00897D71"/>
    <w:rsid w:val="008A405C"/>
    <w:rsid w:val="008A48E4"/>
    <w:rsid w:val="008A5937"/>
    <w:rsid w:val="008B2D9E"/>
    <w:rsid w:val="008B57F3"/>
    <w:rsid w:val="008B59C8"/>
    <w:rsid w:val="008B69CA"/>
    <w:rsid w:val="008C7739"/>
    <w:rsid w:val="008C7931"/>
    <w:rsid w:val="008D4D45"/>
    <w:rsid w:val="008D61BF"/>
    <w:rsid w:val="008D654C"/>
    <w:rsid w:val="008E04C6"/>
    <w:rsid w:val="008E28E6"/>
    <w:rsid w:val="008E2CB5"/>
    <w:rsid w:val="008E6025"/>
    <w:rsid w:val="008F5EF1"/>
    <w:rsid w:val="008F6A6A"/>
    <w:rsid w:val="008F6ED3"/>
    <w:rsid w:val="008F7BCC"/>
    <w:rsid w:val="00916B50"/>
    <w:rsid w:val="00920934"/>
    <w:rsid w:val="0092132D"/>
    <w:rsid w:val="00922B0C"/>
    <w:rsid w:val="0092388E"/>
    <w:rsid w:val="00931651"/>
    <w:rsid w:val="0093330E"/>
    <w:rsid w:val="0093601F"/>
    <w:rsid w:val="0093609B"/>
    <w:rsid w:val="00937967"/>
    <w:rsid w:val="009403F4"/>
    <w:rsid w:val="009415D9"/>
    <w:rsid w:val="00942945"/>
    <w:rsid w:val="00942F95"/>
    <w:rsid w:val="00943296"/>
    <w:rsid w:val="00943372"/>
    <w:rsid w:val="00952BEB"/>
    <w:rsid w:val="00960582"/>
    <w:rsid w:val="009703BB"/>
    <w:rsid w:val="0097706E"/>
    <w:rsid w:val="009827A5"/>
    <w:rsid w:val="009835A9"/>
    <w:rsid w:val="00992161"/>
    <w:rsid w:val="00992AD7"/>
    <w:rsid w:val="00992EF9"/>
    <w:rsid w:val="00993B7C"/>
    <w:rsid w:val="00993EAA"/>
    <w:rsid w:val="009A13D1"/>
    <w:rsid w:val="009A1563"/>
    <w:rsid w:val="009A58CC"/>
    <w:rsid w:val="009B0016"/>
    <w:rsid w:val="009B1BF1"/>
    <w:rsid w:val="009B2B69"/>
    <w:rsid w:val="009B2BE4"/>
    <w:rsid w:val="009B3DF8"/>
    <w:rsid w:val="009B7338"/>
    <w:rsid w:val="009C1A47"/>
    <w:rsid w:val="009D240C"/>
    <w:rsid w:val="009D734A"/>
    <w:rsid w:val="009E2BD4"/>
    <w:rsid w:val="009E3BB1"/>
    <w:rsid w:val="009E405F"/>
    <w:rsid w:val="009F1A11"/>
    <w:rsid w:val="009F541C"/>
    <w:rsid w:val="009F7ECE"/>
    <w:rsid w:val="00A01B1E"/>
    <w:rsid w:val="00A109E4"/>
    <w:rsid w:val="00A121D8"/>
    <w:rsid w:val="00A21896"/>
    <w:rsid w:val="00A33ED9"/>
    <w:rsid w:val="00A407CB"/>
    <w:rsid w:val="00A41A95"/>
    <w:rsid w:val="00A41DA9"/>
    <w:rsid w:val="00A436BA"/>
    <w:rsid w:val="00A43F3B"/>
    <w:rsid w:val="00A443A4"/>
    <w:rsid w:val="00A450D4"/>
    <w:rsid w:val="00A454DA"/>
    <w:rsid w:val="00A45B0D"/>
    <w:rsid w:val="00A4646D"/>
    <w:rsid w:val="00A46B25"/>
    <w:rsid w:val="00A50E2A"/>
    <w:rsid w:val="00A52230"/>
    <w:rsid w:val="00A53F0D"/>
    <w:rsid w:val="00A54F58"/>
    <w:rsid w:val="00A550AF"/>
    <w:rsid w:val="00A55812"/>
    <w:rsid w:val="00A5606D"/>
    <w:rsid w:val="00A57096"/>
    <w:rsid w:val="00A619AE"/>
    <w:rsid w:val="00A61A7C"/>
    <w:rsid w:val="00A66E8C"/>
    <w:rsid w:val="00A67402"/>
    <w:rsid w:val="00A7607A"/>
    <w:rsid w:val="00A81E53"/>
    <w:rsid w:val="00A83532"/>
    <w:rsid w:val="00A92871"/>
    <w:rsid w:val="00A92C95"/>
    <w:rsid w:val="00AA0F06"/>
    <w:rsid w:val="00AA489D"/>
    <w:rsid w:val="00AA5FAA"/>
    <w:rsid w:val="00AA73AD"/>
    <w:rsid w:val="00AB0DC6"/>
    <w:rsid w:val="00AB21C5"/>
    <w:rsid w:val="00AB401B"/>
    <w:rsid w:val="00AB4C1F"/>
    <w:rsid w:val="00AB6300"/>
    <w:rsid w:val="00AC037A"/>
    <w:rsid w:val="00AC0E51"/>
    <w:rsid w:val="00AC1899"/>
    <w:rsid w:val="00AC348A"/>
    <w:rsid w:val="00AD0D36"/>
    <w:rsid w:val="00AD350A"/>
    <w:rsid w:val="00AD441D"/>
    <w:rsid w:val="00AD4644"/>
    <w:rsid w:val="00AD7A38"/>
    <w:rsid w:val="00AE0929"/>
    <w:rsid w:val="00AE2137"/>
    <w:rsid w:val="00AE2DA2"/>
    <w:rsid w:val="00AE5291"/>
    <w:rsid w:val="00AE667E"/>
    <w:rsid w:val="00AE7E9C"/>
    <w:rsid w:val="00AF220C"/>
    <w:rsid w:val="00AF30C0"/>
    <w:rsid w:val="00AF5619"/>
    <w:rsid w:val="00AF67F6"/>
    <w:rsid w:val="00AF6F56"/>
    <w:rsid w:val="00B01DAD"/>
    <w:rsid w:val="00B052C4"/>
    <w:rsid w:val="00B07550"/>
    <w:rsid w:val="00B10D34"/>
    <w:rsid w:val="00B16286"/>
    <w:rsid w:val="00B21FEA"/>
    <w:rsid w:val="00B238D2"/>
    <w:rsid w:val="00B24450"/>
    <w:rsid w:val="00B26736"/>
    <w:rsid w:val="00B311AC"/>
    <w:rsid w:val="00B314FD"/>
    <w:rsid w:val="00B33128"/>
    <w:rsid w:val="00B41CB0"/>
    <w:rsid w:val="00B426B5"/>
    <w:rsid w:val="00B43FBE"/>
    <w:rsid w:val="00B4417D"/>
    <w:rsid w:val="00B45978"/>
    <w:rsid w:val="00B4678F"/>
    <w:rsid w:val="00B52E79"/>
    <w:rsid w:val="00B52E7D"/>
    <w:rsid w:val="00B53738"/>
    <w:rsid w:val="00B5458F"/>
    <w:rsid w:val="00B61966"/>
    <w:rsid w:val="00B6773B"/>
    <w:rsid w:val="00B7137E"/>
    <w:rsid w:val="00B77870"/>
    <w:rsid w:val="00B803EC"/>
    <w:rsid w:val="00B82376"/>
    <w:rsid w:val="00B83C2A"/>
    <w:rsid w:val="00B91014"/>
    <w:rsid w:val="00B9159A"/>
    <w:rsid w:val="00BA6A35"/>
    <w:rsid w:val="00BB1076"/>
    <w:rsid w:val="00BB43F9"/>
    <w:rsid w:val="00BB49AE"/>
    <w:rsid w:val="00BB4E8B"/>
    <w:rsid w:val="00BB6E4B"/>
    <w:rsid w:val="00BB76A1"/>
    <w:rsid w:val="00BC1D3B"/>
    <w:rsid w:val="00BC7F0B"/>
    <w:rsid w:val="00BD039F"/>
    <w:rsid w:val="00BD5AA6"/>
    <w:rsid w:val="00BD6524"/>
    <w:rsid w:val="00BE2B03"/>
    <w:rsid w:val="00BE3C3B"/>
    <w:rsid w:val="00BE5828"/>
    <w:rsid w:val="00BE5BE8"/>
    <w:rsid w:val="00BF6FF2"/>
    <w:rsid w:val="00C02979"/>
    <w:rsid w:val="00C10C90"/>
    <w:rsid w:val="00C119C2"/>
    <w:rsid w:val="00C12C81"/>
    <w:rsid w:val="00C13F28"/>
    <w:rsid w:val="00C14845"/>
    <w:rsid w:val="00C15902"/>
    <w:rsid w:val="00C2050D"/>
    <w:rsid w:val="00C23183"/>
    <w:rsid w:val="00C27941"/>
    <w:rsid w:val="00C27A2E"/>
    <w:rsid w:val="00C27B07"/>
    <w:rsid w:val="00C308F9"/>
    <w:rsid w:val="00C369B0"/>
    <w:rsid w:val="00C40D56"/>
    <w:rsid w:val="00C44ADB"/>
    <w:rsid w:val="00C450D5"/>
    <w:rsid w:val="00C5547D"/>
    <w:rsid w:val="00C60EBA"/>
    <w:rsid w:val="00C622C8"/>
    <w:rsid w:val="00C71000"/>
    <w:rsid w:val="00C71756"/>
    <w:rsid w:val="00C72078"/>
    <w:rsid w:val="00C7527E"/>
    <w:rsid w:val="00C7607D"/>
    <w:rsid w:val="00C81501"/>
    <w:rsid w:val="00C8475C"/>
    <w:rsid w:val="00C9265B"/>
    <w:rsid w:val="00C940D8"/>
    <w:rsid w:val="00C94D95"/>
    <w:rsid w:val="00CA3EF8"/>
    <w:rsid w:val="00CA54B3"/>
    <w:rsid w:val="00CA5DA8"/>
    <w:rsid w:val="00CA6955"/>
    <w:rsid w:val="00CB01BC"/>
    <w:rsid w:val="00CB15E0"/>
    <w:rsid w:val="00CB2379"/>
    <w:rsid w:val="00CB34CD"/>
    <w:rsid w:val="00CB34DA"/>
    <w:rsid w:val="00CB3C44"/>
    <w:rsid w:val="00CC0949"/>
    <w:rsid w:val="00CC0E06"/>
    <w:rsid w:val="00CC2F1C"/>
    <w:rsid w:val="00CC30FD"/>
    <w:rsid w:val="00CC6668"/>
    <w:rsid w:val="00CD6EB1"/>
    <w:rsid w:val="00CD7977"/>
    <w:rsid w:val="00CE2BFE"/>
    <w:rsid w:val="00CE4376"/>
    <w:rsid w:val="00CE4939"/>
    <w:rsid w:val="00CE7504"/>
    <w:rsid w:val="00CE7C06"/>
    <w:rsid w:val="00CF1381"/>
    <w:rsid w:val="00CF2FA8"/>
    <w:rsid w:val="00CF67AA"/>
    <w:rsid w:val="00D033E1"/>
    <w:rsid w:val="00D036BA"/>
    <w:rsid w:val="00D12A7A"/>
    <w:rsid w:val="00D25836"/>
    <w:rsid w:val="00D31B20"/>
    <w:rsid w:val="00D36646"/>
    <w:rsid w:val="00D4157B"/>
    <w:rsid w:val="00D41D44"/>
    <w:rsid w:val="00D45927"/>
    <w:rsid w:val="00D45A2D"/>
    <w:rsid w:val="00D505B9"/>
    <w:rsid w:val="00D5091D"/>
    <w:rsid w:val="00D50F95"/>
    <w:rsid w:val="00D53259"/>
    <w:rsid w:val="00D54393"/>
    <w:rsid w:val="00D603C8"/>
    <w:rsid w:val="00D60E1D"/>
    <w:rsid w:val="00D6750B"/>
    <w:rsid w:val="00D7114B"/>
    <w:rsid w:val="00D714A5"/>
    <w:rsid w:val="00D72874"/>
    <w:rsid w:val="00D743D6"/>
    <w:rsid w:val="00D7455B"/>
    <w:rsid w:val="00D75E74"/>
    <w:rsid w:val="00D76234"/>
    <w:rsid w:val="00D80D83"/>
    <w:rsid w:val="00D82607"/>
    <w:rsid w:val="00D82B8D"/>
    <w:rsid w:val="00D82D62"/>
    <w:rsid w:val="00D8573F"/>
    <w:rsid w:val="00D917DB"/>
    <w:rsid w:val="00D940ED"/>
    <w:rsid w:val="00D95656"/>
    <w:rsid w:val="00D95824"/>
    <w:rsid w:val="00D95FB6"/>
    <w:rsid w:val="00DA21BB"/>
    <w:rsid w:val="00DA27E6"/>
    <w:rsid w:val="00DA759C"/>
    <w:rsid w:val="00DA7FAC"/>
    <w:rsid w:val="00DB36F6"/>
    <w:rsid w:val="00DB46FC"/>
    <w:rsid w:val="00DB6DB4"/>
    <w:rsid w:val="00DB7188"/>
    <w:rsid w:val="00DB7824"/>
    <w:rsid w:val="00DC29AE"/>
    <w:rsid w:val="00DC451A"/>
    <w:rsid w:val="00DC6B5C"/>
    <w:rsid w:val="00DD407C"/>
    <w:rsid w:val="00DD612D"/>
    <w:rsid w:val="00DD6863"/>
    <w:rsid w:val="00DD69C6"/>
    <w:rsid w:val="00DE3285"/>
    <w:rsid w:val="00DE6689"/>
    <w:rsid w:val="00DE7047"/>
    <w:rsid w:val="00E0087B"/>
    <w:rsid w:val="00E00C8E"/>
    <w:rsid w:val="00E02F4A"/>
    <w:rsid w:val="00E0312F"/>
    <w:rsid w:val="00E069CA"/>
    <w:rsid w:val="00E073B5"/>
    <w:rsid w:val="00E10B67"/>
    <w:rsid w:val="00E14D4E"/>
    <w:rsid w:val="00E158A3"/>
    <w:rsid w:val="00E174B3"/>
    <w:rsid w:val="00E2175A"/>
    <w:rsid w:val="00E26CA4"/>
    <w:rsid w:val="00E3022B"/>
    <w:rsid w:val="00E32503"/>
    <w:rsid w:val="00E34059"/>
    <w:rsid w:val="00E35A49"/>
    <w:rsid w:val="00E404ED"/>
    <w:rsid w:val="00E43696"/>
    <w:rsid w:val="00E4606F"/>
    <w:rsid w:val="00E47FA8"/>
    <w:rsid w:val="00E502D3"/>
    <w:rsid w:val="00E5311D"/>
    <w:rsid w:val="00E56098"/>
    <w:rsid w:val="00E56CFD"/>
    <w:rsid w:val="00E609AA"/>
    <w:rsid w:val="00E61B49"/>
    <w:rsid w:val="00E620A5"/>
    <w:rsid w:val="00E63A17"/>
    <w:rsid w:val="00E709B7"/>
    <w:rsid w:val="00E74153"/>
    <w:rsid w:val="00E858D7"/>
    <w:rsid w:val="00E91C0E"/>
    <w:rsid w:val="00E9284D"/>
    <w:rsid w:val="00E93C42"/>
    <w:rsid w:val="00E963FD"/>
    <w:rsid w:val="00EA5DA9"/>
    <w:rsid w:val="00EA6721"/>
    <w:rsid w:val="00EA7293"/>
    <w:rsid w:val="00EB2DF4"/>
    <w:rsid w:val="00EB453D"/>
    <w:rsid w:val="00EB79BC"/>
    <w:rsid w:val="00EC1F2A"/>
    <w:rsid w:val="00EC34D2"/>
    <w:rsid w:val="00EC4809"/>
    <w:rsid w:val="00EC7023"/>
    <w:rsid w:val="00EC74F1"/>
    <w:rsid w:val="00ED1032"/>
    <w:rsid w:val="00ED35E2"/>
    <w:rsid w:val="00ED3623"/>
    <w:rsid w:val="00ED3C77"/>
    <w:rsid w:val="00ED4163"/>
    <w:rsid w:val="00ED5927"/>
    <w:rsid w:val="00ED6D3D"/>
    <w:rsid w:val="00EE287B"/>
    <w:rsid w:val="00EE3721"/>
    <w:rsid w:val="00EE3DCE"/>
    <w:rsid w:val="00EE5FC8"/>
    <w:rsid w:val="00EE6480"/>
    <w:rsid w:val="00EF4C5B"/>
    <w:rsid w:val="00EF670C"/>
    <w:rsid w:val="00F00162"/>
    <w:rsid w:val="00F02398"/>
    <w:rsid w:val="00F0795A"/>
    <w:rsid w:val="00F20C82"/>
    <w:rsid w:val="00F20D08"/>
    <w:rsid w:val="00F21D49"/>
    <w:rsid w:val="00F2556D"/>
    <w:rsid w:val="00F274E1"/>
    <w:rsid w:val="00F310D1"/>
    <w:rsid w:val="00F32D19"/>
    <w:rsid w:val="00F36AD6"/>
    <w:rsid w:val="00F37316"/>
    <w:rsid w:val="00F4205A"/>
    <w:rsid w:val="00F42737"/>
    <w:rsid w:val="00F52D77"/>
    <w:rsid w:val="00F53825"/>
    <w:rsid w:val="00F53D48"/>
    <w:rsid w:val="00F62D31"/>
    <w:rsid w:val="00F70713"/>
    <w:rsid w:val="00F74F03"/>
    <w:rsid w:val="00F779D7"/>
    <w:rsid w:val="00F77DEA"/>
    <w:rsid w:val="00F817FD"/>
    <w:rsid w:val="00F82A30"/>
    <w:rsid w:val="00F82D48"/>
    <w:rsid w:val="00F85166"/>
    <w:rsid w:val="00F85903"/>
    <w:rsid w:val="00F87C74"/>
    <w:rsid w:val="00F87FC8"/>
    <w:rsid w:val="00F92441"/>
    <w:rsid w:val="00F934F1"/>
    <w:rsid w:val="00F93727"/>
    <w:rsid w:val="00F97F0A"/>
    <w:rsid w:val="00FA30FB"/>
    <w:rsid w:val="00FA4B28"/>
    <w:rsid w:val="00FC361E"/>
    <w:rsid w:val="00FC6FE0"/>
    <w:rsid w:val="00FD0A30"/>
    <w:rsid w:val="00FD106F"/>
    <w:rsid w:val="00FD4C14"/>
    <w:rsid w:val="00FD59BD"/>
    <w:rsid w:val="00FE79CC"/>
    <w:rsid w:val="00FF2971"/>
    <w:rsid w:val="00FF586F"/>
    <w:rsid w:val="00FF6053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57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2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328A"/>
    <w:pPr>
      <w:keepNext/>
      <w:jc w:val="right"/>
      <w:outlineLvl w:val="0"/>
    </w:pPr>
    <w:rPr>
      <w:i/>
      <w:iCs/>
      <w:lang w:val="lv-LV"/>
    </w:rPr>
  </w:style>
  <w:style w:type="paragraph" w:styleId="Heading2">
    <w:name w:val="heading 2"/>
    <w:basedOn w:val="Normal"/>
    <w:next w:val="Normal"/>
    <w:qFormat/>
    <w:rsid w:val="004F328A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4F328A"/>
    <w:pPr>
      <w:keepNext/>
      <w:jc w:val="right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rsid w:val="004F328A"/>
    <w:pPr>
      <w:keepNext/>
      <w:outlineLvl w:val="3"/>
    </w:pPr>
    <w:rPr>
      <w:b/>
      <w:sz w:val="20"/>
      <w:lang w:val="lv-LV"/>
    </w:rPr>
  </w:style>
  <w:style w:type="paragraph" w:styleId="Heading5">
    <w:name w:val="heading 5"/>
    <w:basedOn w:val="Normal"/>
    <w:next w:val="Normal"/>
    <w:qFormat/>
    <w:rsid w:val="004F328A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28A"/>
    <w:pPr>
      <w:keepNext/>
      <w:outlineLvl w:val="5"/>
    </w:pPr>
    <w:rPr>
      <w:b/>
      <w:lang w:val="lv-LV"/>
    </w:rPr>
  </w:style>
  <w:style w:type="paragraph" w:styleId="Heading7">
    <w:name w:val="heading 7"/>
    <w:basedOn w:val="Normal"/>
    <w:next w:val="Normal"/>
    <w:qFormat/>
    <w:rsid w:val="004F328A"/>
    <w:pPr>
      <w:keepNext/>
      <w:jc w:val="center"/>
      <w:outlineLvl w:val="6"/>
    </w:pPr>
    <w:rPr>
      <w:b/>
      <w:sz w:val="28"/>
      <w:lang w:val="lv-LV"/>
    </w:rPr>
  </w:style>
  <w:style w:type="paragraph" w:styleId="Heading8">
    <w:name w:val="heading 8"/>
    <w:basedOn w:val="Normal"/>
    <w:next w:val="Normal"/>
    <w:qFormat/>
    <w:rsid w:val="004F328A"/>
    <w:pPr>
      <w:keepNext/>
      <w:ind w:left="284"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4F328A"/>
    <w:pPr>
      <w:keepNext/>
      <w:ind w:left="284"/>
      <w:jc w:val="center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28A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4F328A"/>
    <w:rPr>
      <w:sz w:val="28"/>
      <w:lang w:val="lv-LV"/>
    </w:rPr>
  </w:style>
  <w:style w:type="paragraph" w:styleId="BodyText3">
    <w:name w:val="Body Text 3"/>
    <w:basedOn w:val="Normal"/>
    <w:rsid w:val="004F328A"/>
    <w:pPr>
      <w:jc w:val="both"/>
    </w:pPr>
    <w:rPr>
      <w:sz w:val="28"/>
      <w:lang w:val="lv-LV"/>
    </w:rPr>
  </w:style>
  <w:style w:type="paragraph" w:styleId="Footer">
    <w:name w:val="footer"/>
    <w:basedOn w:val="Normal"/>
    <w:rsid w:val="004F328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F328A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4F328A"/>
    <w:pPr>
      <w:ind w:left="1080" w:hanging="360"/>
    </w:pPr>
    <w:rPr>
      <w:lang w:val="lv-LV"/>
    </w:rPr>
  </w:style>
  <w:style w:type="character" w:styleId="Hyperlink">
    <w:name w:val="Hyperlink"/>
    <w:rsid w:val="004F328A"/>
    <w:rPr>
      <w:color w:val="0000FF"/>
      <w:u w:val="single"/>
    </w:rPr>
  </w:style>
  <w:style w:type="paragraph" w:styleId="NormalWeb">
    <w:name w:val="Normal (Web)"/>
    <w:basedOn w:val="Normal"/>
    <w:rsid w:val="004F328A"/>
    <w:pPr>
      <w:spacing w:before="100" w:beforeAutospacing="1" w:after="100" w:afterAutospacing="1"/>
      <w:jc w:val="both"/>
    </w:pPr>
    <w:rPr>
      <w:lang w:val="en-GB"/>
    </w:rPr>
  </w:style>
  <w:style w:type="paragraph" w:styleId="EnvelopeReturn">
    <w:name w:val="envelope return"/>
    <w:basedOn w:val="Normal"/>
    <w:rsid w:val="004F328A"/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4F328A"/>
    <w:pPr>
      <w:ind w:left="34"/>
      <w:jc w:val="both"/>
    </w:pPr>
    <w:rPr>
      <w:sz w:val="20"/>
    </w:rPr>
  </w:style>
  <w:style w:type="character" w:styleId="PageNumber">
    <w:name w:val="page number"/>
    <w:basedOn w:val="DefaultParagraphFont"/>
    <w:rsid w:val="004F328A"/>
  </w:style>
  <w:style w:type="paragraph" w:styleId="BalloonText">
    <w:name w:val="Balloon Text"/>
    <w:basedOn w:val="Normal"/>
    <w:semiHidden/>
    <w:rsid w:val="00E7415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EE3721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EE3721"/>
    <w:pPr>
      <w:spacing w:before="100" w:beforeAutospacing="1" w:after="100" w:afterAutospacing="1"/>
    </w:pPr>
    <w:rPr>
      <w:lang w:val="lv-LV" w:eastAsia="lv-LV"/>
    </w:rPr>
  </w:style>
  <w:style w:type="paragraph" w:customStyle="1" w:styleId="naisnod">
    <w:name w:val="naisnod"/>
    <w:basedOn w:val="Normal"/>
    <w:rsid w:val="00EE3721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EE3721"/>
    <w:pPr>
      <w:spacing w:before="100" w:beforeAutospacing="1" w:after="100" w:afterAutospacing="1"/>
    </w:pPr>
    <w:rPr>
      <w:lang w:val="lv-LV" w:eastAsia="lv-LV"/>
    </w:rPr>
  </w:style>
  <w:style w:type="paragraph" w:customStyle="1" w:styleId="naiskr">
    <w:name w:val="naiskr"/>
    <w:basedOn w:val="Normal"/>
    <w:rsid w:val="00EE3721"/>
    <w:pPr>
      <w:spacing w:before="100" w:beforeAutospacing="1" w:after="100" w:afterAutospacing="1"/>
    </w:pPr>
    <w:rPr>
      <w:lang w:val="lv-LV" w:eastAsia="lv-LV"/>
    </w:rPr>
  </w:style>
  <w:style w:type="paragraph" w:customStyle="1" w:styleId="naispant">
    <w:name w:val="naispant"/>
    <w:basedOn w:val="Normal"/>
    <w:rsid w:val="00EE3721"/>
    <w:pPr>
      <w:spacing w:before="100" w:beforeAutospacing="1" w:after="100" w:afterAutospacing="1"/>
    </w:pPr>
    <w:rPr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802881"/>
    <w:pPr>
      <w:spacing w:after="160" w:line="240" w:lineRule="exact"/>
    </w:pPr>
    <w:rPr>
      <w:rFonts w:ascii="Tahoma" w:hAnsi="Tahoma"/>
      <w:sz w:val="20"/>
      <w:szCs w:val="20"/>
    </w:rPr>
  </w:style>
  <w:style w:type="paragraph" w:styleId="PlainText">
    <w:name w:val="Plain Text"/>
    <w:basedOn w:val="Normal"/>
    <w:unhideWhenUsed/>
    <w:rsid w:val="00153712"/>
    <w:rPr>
      <w:rFonts w:eastAsia="Calibri"/>
      <w:lang w:val="lv-LV" w:eastAsia="lv-LV"/>
    </w:rPr>
  </w:style>
  <w:style w:type="character" w:styleId="CommentReference">
    <w:name w:val="annotation reference"/>
    <w:semiHidden/>
    <w:rsid w:val="00837798"/>
    <w:rPr>
      <w:sz w:val="16"/>
      <w:szCs w:val="16"/>
    </w:rPr>
  </w:style>
  <w:style w:type="paragraph" w:styleId="CommentText">
    <w:name w:val="annotation text"/>
    <w:basedOn w:val="Normal"/>
    <w:semiHidden/>
    <w:rsid w:val="008377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798"/>
    <w:rPr>
      <w:b/>
      <w:bCs/>
    </w:rPr>
  </w:style>
  <w:style w:type="paragraph" w:styleId="Revision">
    <w:name w:val="Revision"/>
    <w:hidden/>
    <w:uiPriority w:val="99"/>
    <w:semiHidden/>
    <w:rsid w:val="004207CD"/>
    <w:rPr>
      <w:sz w:val="24"/>
      <w:szCs w:val="24"/>
      <w:lang w:val="en-US" w:eastAsia="en-US"/>
    </w:rPr>
  </w:style>
  <w:style w:type="paragraph" w:customStyle="1" w:styleId="tv2131">
    <w:name w:val="tv2131"/>
    <w:basedOn w:val="Normal"/>
    <w:rsid w:val="00897D71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9B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7574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16D1F-9BCE-4F10-AB0E-52EC6863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3484</Words>
  <Characters>1986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10.februāra noteikumos Nr.123 „Noteikumi par tiesu informācijas publicēšanu mājaslapā internetā un tiesu nolēmumu apstrādi pirms to izsniegšanas”</vt:lpstr>
      <vt:lpstr>Grozījumi Ministru kabineta 2009.gada 10.februāra noteikumos Nr.123 „Noteikumi par tiesu informācijas publicēšanu mājaslapā internetā un tiesu nolēmumu apstrādi pirms to izsniegšanas”</vt:lpstr>
    </vt:vector>
  </TitlesOfParts>
  <Company>Tieslietu ministrija</Company>
  <LinksUpToDate>false</LinksUpToDate>
  <CharactersWithSpaces>5460</CharactersWithSpaces>
  <SharedDoc>false</SharedDoc>
  <HLinks>
    <vt:vector size="6" baseType="variant">
      <vt:variant>
        <vt:i4>7471140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http://www.likumi.lv/doc.php?id=175748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10.februāra noteikumos Nr.123 „Noteikumi par tiesu informācijas publicēšanu mājaslapā internetā un tiesu nolēmumu apstrādi pirms to izsniegšanas”</dc:title>
  <dc:subject>MK noteikumi</dc:subject>
  <dc:creator>Tieslietu ministrija</dc:creator>
  <dc:description>Uldis Dreimanis (tālr.67036827; e-pasts: Uldis.Dreimanis@tm.gov.lv)</dc:description>
  <cp:lastModifiedBy>Leontīne Babkina</cp:lastModifiedBy>
  <cp:revision>17</cp:revision>
  <cp:lastPrinted>2013-07-16T13:03:00Z</cp:lastPrinted>
  <dcterms:created xsi:type="dcterms:W3CDTF">2013-06-07T11:00:00Z</dcterms:created>
  <dcterms:modified xsi:type="dcterms:W3CDTF">2013-07-31T11:39:00Z</dcterms:modified>
</cp:coreProperties>
</file>