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3C" w:rsidRPr="00DF6A17" w:rsidRDefault="00517D3C" w:rsidP="00DF6A17">
      <w:pPr>
        <w:tabs>
          <w:tab w:val="right" w:pos="8789"/>
        </w:tabs>
        <w:spacing w:after="0" w:line="240" w:lineRule="auto"/>
        <w:rPr>
          <w:rFonts w:ascii="Times New Roman" w:hAnsi="Times New Roman"/>
          <w:color w:val="000000"/>
          <w:sz w:val="28"/>
          <w:szCs w:val="28"/>
        </w:rPr>
      </w:pPr>
    </w:p>
    <w:p w:rsidR="00517D3C" w:rsidRPr="00DF6A17" w:rsidRDefault="00517D3C" w:rsidP="00FA3358">
      <w:pPr>
        <w:tabs>
          <w:tab w:val="right" w:pos="8789"/>
        </w:tabs>
        <w:spacing w:after="0" w:line="240" w:lineRule="auto"/>
        <w:rPr>
          <w:rFonts w:ascii="Times New Roman" w:hAnsi="Times New Roman"/>
          <w:color w:val="000000"/>
          <w:sz w:val="28"/>
          <w:szCs w:val="28"/>
        </w:rPr>
      </w:pPr>
    </w:p>
    <w:p w:rsidR="00517D3C" w:rsidRPr="00FA3358" w:rsidRDefault="00517D3C" w:rsidP="00FA3358">
      <w:pPr>
        <w:pStyle w:val="NoSpacing"/>
        <w:jc w:val="both"/>
        <w:rPr>
          <w:rFonts w:ascii="Times New Roman" w:hAnsi="Times New Roman"/>
          <w:sz w:val="24"/>
          <w:szCs w:val="24"/>
          <w:lang w:eastAsia="lv-LV"/>
        </w:rPr>
      </w:pPr>
    </w:p>
    <w:p w:rsidR="00517D3C" w:rsidRPr="00FA3358" w:rsidRDefault="00517D3C" w:rsidP="00FA3358">
      <w:pPr>
        <w:pStyle w:val="NoSpacing"/>
        <w:jc w:val="both"/>
        <w:rPr>
          <w:rFonts w:ascii="Times New Roman" w:hAnsi="Times New Roman"/>
          <w:sz w:val="24"/>
          <w:szCs w:val="24"/>
          <w:lang w:eastAsia="lv-LV"/>
        </w:rPr>
      </w:pPr>
    </w:p>
    <w:p w:rsidR="00517D3C" w:rsidRPr="00FA3358" w:rsidRDefault="00517D3C" w:rsidP="00FA3358">
      <w:pPr>
        <w:pStyle w:val="NoSpacing"/>
        <w:jc w:val="both"/>
        <w:rPr>
          <w:rFonts w:ascii="Times New Roman" w:hAnsi="Times New Roman"/>
          <w:sz w:val="24"/>
          <w:szCs w:val="24"/>
          <w:lang w:eastAsia="lv-LV"/>
        </w:rPr>
      </w:pPr>
    </w:p>
    <w:p w:rsidR="00517D3C" w:rsidRPr="00DF6A17" w:rsidRDefault="00517D3C" w:rsidP="001D430C">
      <w:pPr>
        <w:tabs>
          <w:tab w:val="left" w:pos="6663"/>
        </w:tabs>
        <w:spacing w:after="0" w:line="240" w:lineRule="auto"/>
        <w:rPr>
          <w:rFonts w:ascii="Times New Roman" w:hAnsi="Times New Roman"/>
          <w:sz w:val="28"/>
          <w:szCs w:val="28"/>
        </w:rPr>
      </w:pPr>
      <w:r w:rsidRPr="00DF6A17">
        <w:rPr>
          <w:rFonts w:ascii="Times New Roman" w:hAnsi="Times New Roman"/>
          <w:sz w:val="28"/>
          <w:szCs w:val="28"/>
        </w:rPr>
        <w:t xml:space="preserve">2011.gada  </w:t>
      </w:r>
      <w:r>
        <w:rPr>
          <w:rFonts w:ascii="Times New Roman" w:hAnsi="Times New Roman"/>
          <w:sz w:val="28"/>
          <w:szCs w:val="28"/>
        </w:rPr>
        <w:t>26. aprīlī</w:t>
      </w:r>
      <w:r w:rsidRPr="00DF6A17">
        <w:rPr>
          <w:rFonts w:ascii="Times New Roman" w:hAnsi="Times New Roman"/>
          <w:sz w:val="28"/>
          <w:szCs w:val="28"/>
        </w:rPr>
        <w:tab/>
        <w:t>Noteikumi Nr.</w:t>
      </w:r>
      <w:r>
        <w:rPr>
          <w:rFonts w:ascii="Times New Roman" w:hAnsi="Times New Roman"/>
          <w:sz w:val="28"/>
          <w:szCs w:val="28"/>
        </w:rPr>
        <w:t xml:space="preserve"> 317</w:t>
      </w:r>
    </w:p>
    <w:p w:rsidR="00517D3C" w:rsidRPr="00DF6A17" w:rsidRDefault="00517D3C" w:rsidP="001D430C">
      <w:pPr>
        <w:tabs>
          <w:tab w:val="left" w:pos="6663"/>
        </w:tabs>
        <w:spacing w:after="0" w:line="240" w:lineRule="auto"/>
        <w:rPr>
          <w:rFonts w:ascii="Times New Roman" w:hAnsi="Times New Roman"/>
          <w:sz w:val="28"/>
        </w:rPr>
      </w:pPr>
      <w:r w:rsidRPr="00DF6A17">
        <w:rPr>
          <w:rFonts w:ascii="Times New Roman" w:hAnsi="Times New Roman"/>
          <w:sz w:val="28"/>
        </w:rPr>
        <w:t>Rīgā</w:t>
      </w:r>
      <w:r w:rsidRPr="00DF6A17">
        <w:rPr>
          <w:rFonts w:ascii="Times New Roman" w:hAnsi="Times New Roman"/>
          <w:sz w:val="28"/>
        </w:rPr>
        <w:tab/>
        <w:t xml:space="preserve">(prot. Nr.  </w:t>
      </w:r>
      <w:r>
        <w:rPr>
          <w:rFonts w:ascii="Times New Roman" w:hAnsi="Times New Roman"/>
          <w:sz w:val="28"/>
        </w:rPr>
        <w:t>27 16</w:t>
      </w:r>
      <w:r w:rsidRPr="00DF6A17">
        <w:rPr>
          <w:rFonts w:ascii="Times New Roman" w:hAnsi="Times New Roman"/>
          <w:sz w:val="28"/>
        </w:rPr>
        <w:t>.§)</w:t>
      </w:r>
    </w:p>
    <w:p w:rsidR="00517D3C" w:rsidRPr="00FA3358" w:rsidRDefault="00517D3C" w:rsidP="00FA3358">
      <w:pPr>
        <w:pStyle w:val="NoSpacing"/>
        <w:ind w:firstLine="720"/>
        <w:jc w:val="both"/>
        <w:rPr>
          <w:rFonts w:ascii="Times New Roman" w:hAnsi="Times New Roman"/>
          <w:sz w:val="24"/>
          <w:szCs w:val="24"/>
          <w:lang w:eastAsia="lv-LV"/>
        </w:rPr>
      </w:pPr>
      <w:bookmarkStart w:id="0" w:name="OLE_LINK5"/>
      <w:bookmarkStart w:id="1" w:name="OLE_LINK6"/>
    </w:p>
    <w:p w:rsidR="00517D3C" w:rsidRPr="0095017A" w:rsidRDefault="00517D3C" w:rsidP="00DF6A17">
      <w:pPr>
        <w:spacing w:after="0" w:line="240" w:lineRule="auto"/>
        <w:jc w:val="center"/>
        <w:rPr>
          <w:rFonts w:ascii="Times New Roman" w:hAnsi="Times New Roman"/>
          <w:b/>
          <w:bCs/>
          <w:color w:val="000000"/>
          <w:sz w:val="28"/>
          <w:szCs w:val="28"/>
        </w:rPr>
      </w:pPr>
      <w:r w:rsidRPr="0095017A">
        <w:rPr>
          <w:rFonts w:ascii="Times New Roman" w:hAnsi="Times New Roman"/>
          <w:b/>
          <w:color w:val="000000"/>
          <w:sz w:val="28"/>
          <w:szCs w:val="28"/>
        </w:rPr>
        <w:t xml:space="preserve">Noteikumi par profesionālo patentpilnvaroto reģistra saturu, </w:t>
      </w:r>
      <w:r>
        <w:rPr>
          <w:rFonts w:ascii="Times New Roman" w:hAnsi="Times New Roman"/>
          <w:b/>
          <w:color w:val="000000"/>
          <w:sz w:val="28"/>
          <w:szCs w:val="28"/>
        </w:rPr>
        <w:br/>
      </w:r>
      <w:r w:rsidRPr="0095017A">
        <w:rPr>
          <w:rFonts w:ascii="Times New Roman" w:hAnsi="Times New Roman"/>
          <w:b/>
          <w:color w:val="000000"/>
          <w:sz w:val="28"/>
          <w:szCs w:val="28"/>
        </w:rPr>
        <w:t xml:space="preserve">reģistra uzturēšanas kārtību un patentpilnvaroto </w:t>
      </w:r>
      <w:r>
        <w:rPr>
          <w:rFonts w:ascii="Times New Roman" w:hAnsi="Times New Roman"/>
          <w:b/>
          <w:color w:val="000000"/>
          <w:sz w:val="28"/>
          <w:szCs w:val="28"/>
        </w:rPr>
        <w:br/>
        <w:t>kvalifikācijas eksāmena kārtību</w:t>
      </w:r>
      <w:bookmarkEnd w:id="0"/>
      <w:bookmarkEnd w:id="1"/>
    </w:p>
    <w:p w:rsidR="00517D3C" w:rsidRPr="00FA3358" w:rsidRDefault="00517D3C" w:rsidP="00FA3358">
      <w:pPr>
        <w:pStyle w:val="NoSpacing"/>
        <w:ind w:firstLine="720"/>
        <w:jc w:val="both"/>
        <w:rPr>
          <w:rFonts w:ascii="Times New Roman" w:hAnsi="Times New Roman"/>
          <w:sz w:val="24"/>
          <w:szCs w:val="24"/>
          <w:lang w:eastAsia="lv-LV"/>
        </w:rPr>
      </w:pPr>
    </w:p>
    <w:p w:rsidR="00517D3C" w:rsidRPr="00F02DA8" w:rsidRDefault="00517D3C" w:rsidP="00DF6A17">
      <w:pPr>
        <w:pStyle w:val="naislab"/>
        <w:spacing w:before="0" w:beforeAutospacing="0" w:after="0" w:afterAutospacing="0"/>
        <w:jc w:val="right"/>
        <w:rPr>
          <w:color w:val="000000"/>
          <w:sz w:val="28"/>
          <w:szCs w:val="28"/>
        </w:rPr>
      </w:pPr>
      <w:r w:rsidRPr="00F02DA8">
        <w:rPr>
          <w:color w:val="000000"/>
          <w:sz w:val="28"/>
          <w:szCs w:val="28"/>
        </w:rPr>
        <w:t xml:space="preserve">Izdoti saskaņā ar </w:t>
      </w:r>
    </w:p>
    <w:p w:rsidR="00517D3C" w:rsidRDefault="00517D3C" w:rsidP="00DF6A17">
      <w:pPr>
        <w:pStyle w:val="naislab"/>
        <w:spacing w:before="0" w:beforeAutospacing="0" w:after="0" w:afterAutospacing="0"/>
        <w:jc w:val="right"/>
        <w:rPr>
          <w:color w:val="000000"/>
          <w:sz w:val="28"/>
          <w:szCs w:val="28"/>
        </w:rPr>
      </w:pPr>
      <w:r w:rsidRPr="00F02DA8">
        <w:rPr>
          <w:color w:val="000000"/>
          <w:sz w:val="28"/>
          <w:szCs w:val="28"/>
        </w:rPr>
        <w:t xml:space="preserve">Patentu likuma </w:t>
      </w:r>
    </w:p>
    <w:p w:rsidR="00517D3C" w:rsidRPr="00F02DA8" w:rsidRDefault="00517D3C" w:rsidP="00DF6A17">
      <w:pPr>
        <w:pStyle w:val="naislab"/>
        <w:spacing w:before="0" w:beforeAutospacing="0" w:after="0" w:afterAutospacing="0"/>
        <w:jc w:val="right"/>
        <w:rPr>
          <w:color w:val="000000"/>
          <w:sz w:val="28"/>
          <w:szCs w:val="28"/>
        </w:rPr>
      </w:pPr>
      <w:r w:rsidRPr="00F02DA8">
        <w:rPr>
          <w:color w:val="000000"/>
          <w:sz w:val="28"/>
          <w:szCs w:val="28"/>
        </w:rPr>
        <w:t xml:space="preserve">26.panta trešo daļu un </w:t>
      </w:r>
    </w:p>
    <w:p w:rsidR="00517D3C" w:rsidRPr="00F02DA8" w:rsidRDefault="00517D3C" w:rsidP="00DF6A17">
      <w:pPr>
        <w:pStyle w:val="NoSpacing"/>
        <w:jc w:val="right"/>
        <w:rPr>
          <w:rFonts w:ascii="Times New Roman" w:hAnsi="Times New Roman"/>
          <w:sz w:val="28"/>
          <w:szCs w:val="28"/>
          <w:lang w:eastAsia="lv-LV"/>
        </w:rPr>
      </w:pPr>
      <w:r w:rsidRPr="00F02DA8">
        <w:rPr>
          <w:rFonts w:ascii="Times New Roman" w:hAnsi="Times New Roman"/>
          <w:color w:val="000000"/>
          <w:sz w:val="28"/>
          <w:szCs w:val="28"/>
        </w:rPr>
        <w:t>ceturtās daļas 4.punktu</w:t>
      </w:r>
    </w:p>
    <w:p w:rsidR="00517D3C" w:rsidRPr="00FA3358" w:rsidRDefault="00517D3C" w:rsidP="00FA3358">
      <w:pPr>
        <w:pStyle w:val="NoSpacing"/>
        <w:ind w:firstLine="720"/>
        <w:jc w:val="both"/>
        <w:rPr>
          <w:rFonts w:ascii="Times New Roman" w:hAnsi="Times New Roman"/>
          <w:sz w:val="24"/>
          <w:szCs w:val="24"/>
          <w:lang w:eastAsia="lv-LV"/>
        </w:rPr>
      </w:pPr>
    </w:p>
    <w:p w:rsidR="00517D3C" w:rsidRDefault="00517D3C" w:rsidP="00DF6A17">
      <w:pPr>
        <w:pStyle w:val="NoSpacing"/>
        <w:ind w:firstLine="720"/>
        <w:jc w:val="both"/>
        <w:rPr>
          <w:rFonts w:ascii="Times New Roman" w:hAnsi="Times New Roman"/>
          <w:color w:val="000000"/>
          <w:sz w:val="28"/>
          <w:szCs w:val="28"/>
        </w:rPr>
      </w:pPr>
      <w:r w:rsidRPr="0095017A">
        <w:rPr>
          <w:rFonts w:ascii="Times New Roman" w:hAnsi="Times New Roman"/>
          <w:color w:val="000000"/>
          <w:sz w:val="28"/>
          <w:szCs w:val="28"/>
        </w:rPr>
        <w:t>1</w:t>
      </w:r>
      <w:r>
        <w:rPr>
          <w:rFonts w:ascii="Times New Roman" w:hAnsi="Times New Roman"/>
          <w:color w:val="000000"/>
          <w:sz w:val="28"/>
          <w:szCs w:val="28"/>
        </w:rPr>
        <w:t>. </w:t>
      </w:r>
      <w:r w:rsidRPr="0095017A">
        <w:rPr>
          <w:rFonts w:ascii="Times New Roman" w:hAnsi="Times New Roman"/>
          <w:color w:val="000000"/>
          <w:sz w:val="28"/>
          <w:szCs w:val="28"/>
        </w:rPr>
        <w:t>Noteikumi nosaka</w:t>
      </w:r>
      <w:r>
        <w:rPr>
          <w:rFonts w:ascii="Times New Roman" w:hAnsi="Times New Roman"/>
          <w:color w:val="000000"/>
          <w:sz w:val="28"/>
          <w:szCs w:val="28"/>
        </w:rPr>
        <w:t>:</w:t>
      </w: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1.1. </w:t>
      </w:r>
      <w:r w:rsidRPr="0095017A">
        <w:rPr>
          <w:rFonts w:ascii="Times New Roman" w:hAnsi="Times New Roman"/>
          <w:color w:val="000000"/>
          <w:sz w:val="28"/>
          <w:szCs w:val="28"/>
        </w:rPr>
        <w:t xml:space="preserve">profesionālo patentpilnvaroto reģistrā (turpmāk </w:t>
      </w:r>
      <w:r>
        <w:rPr>
          <w:rFonts w:ascii="Times New Roman" w:hAnsi="Times New Roman"/>
          <w:color w:val="000000"/>
          <w:sz w:val="28"/>
          <w:szCs w:val="28"/>
        </w:rPr>
        <w:t>–</w:t>
      </w:r>
      <w:r w:rsidRPr="0095017A">
        <w:rPr>
          <w:rFonts w:ascii="Times New Roman" w:hAnsi="Times New Roman"/>
          <w:color w:val="000000"/>
          <w:sz w:val="28"/>
          <w:szCs w:val="28"/>
        </w:rPr>
        <w:t xml:space="preserve"> reģistrs) izdarāmo ierakstu saturu</w:t>
      </w:r>
      <w:r>
        <w:rPr>
          <w:rFonts w:ascii="Times New Roman" w:hAnsi="Times New Roman"/>
          <w:color w:val="000000"/>
          <w:sz w:val="28"/>
          <w:szCs w:val="28"/>
        </w:rPr>
        <w:t>;</w:t>
      </w:r>
    </w:p>
    <w:p w:rsidR="00517D3C" w:rsidRDefault="00517D3C" w:rsidP="00E234DD">
      <w:pPr>
        <w:pStyle w:val="NoSpacing"/>
        <w:ind w:firstLine="720"/>
        <w:jc w:val="both"/>
        <w:rPr>
          <w:rFonts w:ascii="Times New Roman" w:hAnsi="Times New Roman"/>
          <w:color w:val="000000"/>
          <w:sz w:val="28"/>
          <w:szCs w:val="28"/>
        </w:rPr>
      </w:pPr>
      <w:r>
        <w:rPr>
          <w:rFonts w:ascii="Times New Roman" w:hAnsi="Times New Roman"/>
          <w:color w:val="000000"/>
          <w:sz w:val="28"/>
          <w:szCs w:val="28"/>
        </w:rPr>
        <w:t>1.2. </w:t>
      </w:r>
      <w:r w:rsidRPr="0095017A">
        <w:rPr>
          <w:rFonts w:ascii="Times New Roman" w:hAnsi="Times New Roman"/>
          <w:color w:val="000000"/>
          <w:sz w:val="28"/>
          <w:szCs w:val="28"/>
        </w:rPr>
        <w:t>reģistra uzturēšanas kārtību</w:t>
      </w:r>
      <w:r>
        <w:rPr>
          <w:rFonts w:ascii="Times New Roman" w:hAnsi="Times New Roman"/>
          <w:color w:val="000000"/>
          <w:sz w:val="28"/>
          <w:szCs w:val="28"/>
        </w:rPr>
        <w:t>;</w:t>
      </w:r>
    </w:p>
    <w:p w:rsidR="00517D3C" w:rsidRDefault="00517D3C" w:rsidP="00553EED">
      <w:pPr>
        <w:pStyle w:val="NoSpacing"/>
        <w:ind w:firstLine="720"/>
        <w:jc w:val="both"/>
        <w:rPr>
          <w:rFonts w:ascii="Times New Roman" w:hAnsi="Times New Roman"/>
          <w:color w:val="000000"/>
          <w:sz w:val="28"/>
          <w:szCs w:val="28"/>
        </w:rPr>
      </w:pPr>
      <w:r>
        <w:rPr>
          <w:rFonts w:ascii="Times New Roman" w:hAnsi="Times New Roman"/>
          <w:color w:val="000000"/>
          <w:sz w:val="28"/>
          <w:szCs w:val="28"/>
        </w:rPr>
        <w:t>1.3. </w:t>
      </w:r>
      <w:r w:rsidRPr="0095017A">
        <w:rPr>
          <w:rFonts w:ascii="Times New Roman" w:hAnsi="Times New Roman"/>
          <w:color w:val="000000"/>
          <w:sz w:val="28"/>
          <w:szCs w:val="28"/>
        </w:rPr>
        <w:t>kārtību</w:t>
      </w:r>
      <w:r>
        <w:rPr>
          <w:rFonts w:ascii="Times New Roman" w:hAnsi="Times New Roman"/>
          <w:color w:val="000000"/>
          <w:sz w:val="28"/>
          <w:szCs w:val="28"/>
        </w:rPr>
        <w:t>, kādā</w:t>
      </w:r>
      <w:r w:rsidRPr="0095017A">
        <w:rPr>
          <w:rFonts w:ascii="Times New Roman" w:hAnsi="Times New Roman"/>
          <w:color w:val="000000"/>
          <w:sz w:val="28"/>
          <w:szCs w:val="28"/>
        </w:rPr>
        <w:t xml:space="preserve"> </w:t>
      </w:r>
      <w:r>
        <w:rPr>
          <w:rFonts w:ascii="Times New Roman" w:hAnsi="Times New Roman"/>
          <w:color w:val="000000"/>
          <w:sz w:val="28"/>
          <w:szCs w:val="28"/>
        </w:rPr>
        <w:t>maksājama</w:t>
      </w:r>
      <w:r w:rsidRPr="0095017A">
        <w:rPr>
          <w:rFonts w:ascii="Times New Roman" w:hAnsi="Times New Roman"/>
          <w:color w:val="000000"/>
          <w:sz w:val="28"/>
          <w:szCs w:val="28"/>
        </w:rPr>
        <w:t xml:space="preserve"> valsts nodeva par grozījum</w:t>
      </w:r>
      <w:r>
        <w:rPr>
          <w:rFonts w:ascii="Times New Roman" w:hAnsi="Times New Roman"/>
          <w:color w:val="000000"/>
          <w:sz w:val="28"/>
          <w:szCs w:val="28"/>
        </w:rPr>
        <w:t xml:space="preserve">u izdarīšanu reģistrā, </w:t>
      </w:r>
      <w:r w:rsidRPr="0095017A">
        <w:rPr>
          <w:rFonts w:ascii="Times New Roman" w:hAnsi="Times New Roman"/>
          <w:color w:val="000000"/>
          <w:sz w:val="28"/>
          <w:szCs w:val="28"/>
        </w:rPr>
        <w:t xml:space="preserve">un </w:t>
      </w:r>
      <w:r>
        <w:rPr>
          <w:rFonts w:ascii="Times New Roman" w:hAnsi="Times New Roman"/>
          <w:color w:val="000000"/>
          <w:sz w:val="28"/>
          <w:szCs w:val="28"/>
        </w:rPr>
        <w:t xml:space="preserve">minētās nodevas </w:t>
      </w:r>
      <w:r w:rsidRPr="0095017A">
        <w:rPr>
          <w:rFonts w:ascii="Times New Roman" w:hAnsi="Times New Roman"/>
          <w:color w:val="000000"/>
          <w:sz w:val="28"/>
          <w:szCs w:val="28"/>
        </w:rPr>
        <w:t>apmēru</w:t>
      </w:r>
      <w:r>
        <w:rPr>
          <w:rFonts w:ascii="Times New Roman" w:hAnsi="Times New Roman"/>
          <w:color w:val="000000"/>
          <w:sz w:val="28"/>
          <w:szCs w:val="28"/>
        </w:rPr>
        <w:t>;</w:t>
      </w:r>
    </w:p>
    <w:p w:rsidR="00517D3C" w:rsidRDefault="00517D3C" w:rsidP="00E234DD">
      <w:pPr>
        <w:pStyle w:val="NoSpacing"/>
        <w:ind w:firstLine="720"/>
        <w:jc w:val="both"/>
        <w:rPr>
          <w:rFonts w:ascii="Times New Roman" w:hAnsi="Times New Roman"/>
          <w:color w:val="000000"/>
          <w:sz w:val="28"/>
          <w:szCs w:val="28"/>
        </w:rPr>
      </w:pPr>
      <w:r>
        <w:rPr>
          <w:rFonts w:ascii="Times New Roman" w:hAnsi="Times New Roman"/>
          <w:color w:val="000000"/>
          <w:sz w:val="28"/>
          <w:szCs w:val="28"/>
        </w:rPr>
        <w:t>1.4. </w:t>
      </w:r>
      <w:r w:rsidRPr="0095017A">
        <w:rPr>
          <w:rFonts w:ascii="Times New Roman" w:hAnsi="Times New Roman"/>
          <w:color w:val="000000"/>
          <w:sz w:val="28"/>
          <w:szCs w:val="28"/>
        </w:rPr>
        <w:t xml:space="preserve">profesionālo patentpilnvaroto (turpmāk </w:t>
      </w:r>
      <w:r>
        <w:rPr>
          <w:rFonts w:ascii="Times New Roman" w:hAnsi="Times New Roman"/>
          <w:color w:val="000000"/>
          <w:sz w:val="28"/>
          <w:szCs w:val="28"/>
        </w:rPr>
        <w:t>–</w:t>
      </w:r>
      <w:r w:rsidRPr="0095017A">
        <w:rPr>
          <w:rFonts w:ascii="Times New Roman" w:hAnsi="Times New Roman"/>
          <w:color w:val="000000"/>
          <w:sz w:val="28"/>
          <w:szCs w:val="28"/>
        </w:rPr>
        <w:t xml:space="preserve"> patentpilnvarotais) kvalifi</w:t>
      </w:r>
      <w:r>
        <w:rPr>
          <w:rFonts w:ascii="Times New Roman" w:hAnsi="Times New Roman"/>
          <w:color w:val="000000"/>
          <w:sz w:val="28"/>
          <w:szCs w:val="28"/>
        </w:rPr>
        <w:softHyphen/>
      </w:r>
      <w:r w:rsidRPr="0095017A">
        <w:rPr>
          <w:rFonts w:ascii="Times New Roman" w:hAnsi="Times New Roman"/>
          <w:color w:val="000000"/>
          <w:sz w:val="28"/>
          <w:szCs w:val="28"/>
        </w:rPr>
        <w:t xml:space="preserve">kācijas eksāmena (turpmāk </w:t>
      </w:r>
      <w:r>
        <w:rPr>
          <w:rFonts w:ascii="Times New Roman" w:hAnsi="Times New Roman"/>
          <w:color w:val="000000"/>
          <w:sz w:val="28"/>
          <w:szCs w:val="28"/>
        </w:rPr>
        <w:t>–</w:t>
      </w:r>
      <w:r w:rsidRPr="0095017A">
        <w:rPr>
          <w:rFonts w:ascii="Times New Roman" w:hAnsi="Times New Roman"/>
          <w:color w:val="000000"/>
          <w:sz w:val="28"/>
          <w:szCs w:val="28"/>
        </w:rPr>
        <w:t xml:space="preserve"> eksāmens) kārtību</w:t>
      </w:r>
      <w:r>
        <w:rPr>
          <w:rFonts w:ascii="Times New Roman" w:hAnsi="Times New Roman"/>
          <w:color w:val="000000"/>
          <w:sz w:val="28"/>
          <w:szCs w:val="28"/>
        </w:rPr>
        <w:t>;</w:t>
      </w:r>
    </w:p>
    <w:p w:rsidR="00517D3C" w:rsidRDefault="00517D3C" w:rsidP="00E234DD">
      <w:pPr>
        <w:pStyle w:val="NoSpacing"/>
        <w:ind w:firstLine="720"/>
        <w:jc w:val="both"/>
        <w:rPr>
          <w:rFonts w:ascii="Times New Roman" w:hAnsi="Times New Roman"/>
          <w:color w:val="000000"/>
          <w:sz w:val="28"/>
          <w:szCs w:val="28"/>
        </w:rPr>
      </w:pPr>
      <w:r>
        <w:rPr>
          <w:rFonts w:ascii="Times New Roman" w:hAnsi="Times New Roman"/>
          <w:color w:val="000000"/>
          <w:sz w:val="28"/>
          <w:szCs w:val="28"/>
        </w:rPr>
        <w:t>15. </w:t>
      </w:r>
      <w:r w:rsidRPr="0095017A">
        <w:rPr>
          <w:rFonts w:ascii="Times New Roman" w:hAnsi="Times New Roman"/>
          <w:color w:val="000000"/>
          <w:sz w:val="28"/>
          <w:szCs w:val="28"/>
        </w:rPr>
        <w:t>kārtību</w:t>
      </w:r>
      <w:r>
        <w:rPr>
          <w:rFonts w:ascii="Times New Roman" w:hAnsi="Times New Roman"/>
          <w:color w:val="000000"/>
          <w:sz w:val="28"/>
          <w:szCs w:val="28"/>
        </w:rPr>
        <w:t>, kādā</w:t>
      </w:r>
      <w:r w:rsidRPr="0095017A">
        <w:rPr>
          <w:rFonts w:ascii="Times New Roman" w:hAnsi="Times New Roman"/>
          <w:color w:val="000000"/>
          <w:sz w:val="28"/>
          <w:szCs w:val="28"/>
        </w:rPr>
        <w:t xml:space="preserve"> </w:t>
      </w:r>
      <w:r>
        <w:rPr>
          <w:rFonts w:ascii="Times New Roman" w:hAnsi="Times New Roman"/>
          <w:color w:val="000000"/>
          <w:sz w:val="28"/>
          <w:szCs w:val="28"/>
        </w:rPr>
        <w:t>maksājama</w:t>
      </w:r>
      <w:r w:rsidRPr="0095017A">
        <w:rPr>
          <w:rFonts w:ascii="Times New Roman" w:hAnsi="Times New Roman"/>
          <w:color w:val="000000"/>
          <w:sz w:val="28"/>
          <w:szCs w:val="28"/>
        </w:rPr>
        <w:t xml:space="preserve"> valsts nodeva par eksāmena kārtošanu</w:t>
      </w:r>
      <w:r>
        <w:rPr>
          <w:rFonts w:ascii="Times New Roman" w:hAnsi="Times New Roman"/>
          <w:color w:val="000000"/>
          <w:sz w:val="28"/>
          <w:szCs w:val="28"/>
        </w:rPr>
        <w:t xml:space="preserve">, </w:t>
      </w:r>
      <w:r w:rsidRPr="0095017A">
        <w:rPr>
          <w:rFonts w:ascii="Times New Roman" w:hAnsi="Times New Roman"/>
          <w:color w:val="000000"/>
          <w:sz w:val="28"/>
          <w:szCs w:val="28"/>
        </w:rPr>
        <w:t xml:space="preserve">un </w:t>
      </w:r>
      <w:r>
        <w:rPr>
          <w:rFonts w:ascii="Times New Roman" w:hAnsi="Times New Roman"/>
          <w:color w:val="000000"/>
          <w:sz w:val="28"/>
          <w:szCs w:val="28"/>
        </w:rPr>
        <w:t xml:space="preserve">minētās nodevas </w:t>
      </w:r>
      <w:r w:rsidRPr="0095017A">
        <w:rPr>
          <w:rFonts w:ascii="Times New Roman" w:hAnsi="Times New Roman"/>
          <w:color w:val="000000"/>
          <w:sz w:val="28"/>
          <w:szCs w:val="28"/>
        </w:rPr>
        <w:t>apmēru.</w:t>
      </w:r>
    </w:p>
    <w:p w:rsidR="00517D3C" w:rsidRPr="00FA3358" w:rsidRDefault="00517D3C" w:rsidP="00FA3358">
      <w:pPr>
        <w:pStyle w:val="NoSpacing"/>
        <w:ind w:firstLine="720"/>
        <w:jc w:val="both"/>
        <w:rPr>
          <w:rFonts w:ascii="Times New Roman" w:hAnsi="Times New Roman"/>
          <w:sz w:val="24"/>
          <w:szCs w:val="24"/>
          <w:lang w:eastAsia="lv-LV"/>
        </w:rPr>
      </w:pPr>
    </w:p>
    <w:p w:rsidR="00517D3C" w:rsidRPr="00FA3358" w:rsidRDefault="00517D3C" w:rsidP="00DF6A17">
      <w:pPr>
        <w:pStyle w:val="NoSpacing"/>
        <w:ind w:firstLine="720"/>
        <w:jc w:val="both"/>
        <w:rPr>
          <w:rFonts w:ascii="Times New Roman" w:hAnsi="Times New Roman"/>
          <w:spacing w:val="-2"/>
          <w:sz w:val="28"/>
          <w:szCs w:val="28"/>
          <w:lang w:eastAsia="lv-LV"/>
        </w:rPr>
      </w:pPr>
      <w:r w:rsidRPr="00FA3358">
        <w:rPr>
          <w:rFonts w:ascii="Times New Roman" w:hAnsi="Times New Roman"/>
          <w:spacing w:val="-2"/>
          <w:sz w:val="28"/>
          <w:szCs w:val="28"/>
          <w:lang w:eastAsia="lv-LV"/>
        </w:rPr>
        <w:t>2. Reģistra uzturēšanu nodrošina Patentu valde. Reģistru kārto elektroniski.</w:t>
      </w:r>
    </w:p>
    <w:p w:rsidR="00517D3C" w:rsidRPr="00FA3358" w:rsidRDefault="00517D3C" w:rsidP="00FA3358">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3. </w:t>
      </w:r>
      <w:r w:rsidRPr="00F02DA8">
        <w:rPr>
          <w:rFonts w:ascii="Times New Roman" w:hAnsi="Times New Roman"/>
          <w:sz w:val="28"/>
          <w:szCs w:val="28"/>
          <w:lang w:eastAsia="lv-LV"/>
        </w:rPr>
        <w:t xml:space="preserve">Reģistrā iekļauj </w:t>
      </w:r>
      <w:r>
        <w:rPr>
          <w:rFonts w:ascii="Times New Roman" w:hAnsi="Times New Roman"/>
          <w:sz w:val="28"/>
          <w:szCs w:val="28"/>
          <w:lang w:eastAsia="lv-LV"/>
        </w:rPr>
        <w:t xml:space="preserve">ziņas par </w:t>
      </w:r>
      <w:r w:rsidRPr="00F02DA8">
        <w:rPr>
          <w:rFonts w:ascii="Times New Roman" w:hAnsi="Times New Roman"/>
          <w:sz w:val="28"/>
          <w:szCs w:val="28"/>
          <w:lang w:eastAsia="lv-LV"/>
        </w:rPr>
        <w:t>patentpilnvarot</w:t>
      </w:r>
      <w:r>
        <w:rPr>
          <w:rFonts w:ascii="Times New Roman" w:hAnsi="Times New Roman"/>
          <w:sz w:val="28"/>
          <w:szCs w:val="28"/>
          <w:lang w:eastAsia="lv-LV"/>
        </w:rPr>
        <w:t>o</w:t>
      </w:r>
      <w:r w:rsidRPr="00F02DA8">
        <w:rPr>
          <w:rFonts w:ascii="Times New Roman" w:hAnsi="Times New Roman"/>
          <w:sz w:val="28"/>
          <w:szCs w:val="28"/>
          <w:lang w:eastAsia="lv-LV"/>
        </w:rPr>
        <w:t>, ja viņš ir nokārtojis eksāmenu</w:t>
      </w:r>
      <w:r>
        <w:rPr>
          <w:rFonts w:ascii="Times New Roman" w:hAnsi="Times New Roman"/>
          <w:sz w:val="28"/>
          <w:szCs w:val="28"/>
          <w:lang w:eastAsia="lv-LV"/>
        </w:rPr>
        <w:t xml:space="preserve">. </w:t>
      </w:r>
      <w:r w:rsidRPr="00F02DA8">
        <w:rPr>
          <w:rFonts w:ascii="Times New Roman" w:hAnsi="Times New Roman"/>
          <w:sz w:val="28"/>
          <w:szCs w:val="28"/>
          <w:lang w:eastAsia="lv-LV"/>
        </w:rPr>
        <w:t xml:space="preserve">Reģistrā ieraksta: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Pr="00F02DA8">
        <w:rPr>
          <w:rFonts w:ascii="Times New Roman" w:hAnsi="Times New Roman"/>
          <w:sz w:val="28"/>
          <w:szCs w:val="28"/>
          <w:lang w:eastAsia="lv-LV"/>
        </w:rPr>
        <w:t>.1</w:t>
      </w:r>
      <w:r>
        <w:rPr>
          <w:rFonts w:ascii="Times New Roman" w:hAnsi="Times New Roman"/>
          <w:sz w:val="28"/>
          <w:szCs w:val="28"/>
          <w:lang w:eastAsia="lv-LV"/>
        </w:rPr>
        <w:t>. </w:t>
      </w:r>
      <w:r w:rsidRPr="00F02DA8">
        <w:rPr>
          <w:rFonts w:ascii="Times New Roman" w:hAnsi="Times New Roman"/>
          <w:sz w:val="28"/>
          <w:szCs w:val="28"/>
          <w:lang w:eastAsia="lv-LV"/>
        </w:rPr>
        <w:t xml:space="preserve">patentpilnvarotā vārdu, uzvārdu un personas kodu (ja tāda nav, </w:t>
      </w:r>
      <w:r>
        <w:rPr>
          <w:rFonts w:ascii="Times New Roman" w:hAnsi="Times New Roman"/>
          <w:sz w:val="28"/>
          <w:szCs w:val="28"/>
          <w:lang w:eastAsia="lv-LV"/>
        </w:rPr>
        <w:t>–</w:t>
      </w:r>
      <w:r w:rsidRPr="00F02DA8">
        <w:rPr>
          <w:rFonts w:ascii="Times New Roman" w:hAnsi="Times New Roman"/>
          <w:sz w:val="28"/>
          <w:szCs w:val="28"/>
          <w:lang w:eastAsia="lv-LV"/>
        </w:rPr>
        <w:t xml:space="preserve"> dzimšanas datumu);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Pr="00F02DA8">
        <w:rPr>
          <w:rFonts w:ascii="Times New Roman" w:hAnsi="Times New Roman"/>
          <w:sz w:val="28"/>
          <w:szCs w:val="28"/>
          <w:lang w:eastAsia="lv-LV"/>
        </w:rPr>
        <w:t>.2</w:t>
      </w:r>
      <w:r>
        <w:rPr>
          <w:rFonts w:ascii="Times New Roman" w:hAnsi="Times New Roman"/>
          <w:sz w:val="28"/>
          <w:szCs w:val="28"/>
          <w:lang w:eastAsia="lv-LV"/>
        </w:rPr>
        <w:t>. </w:t>
      </w:r>
      <w:r w:rsidRPr="00F02DA8">
        <w:rPr>
          <w:rFonts w:ascii="Times New Roman" w:hAnsi="Times New Roman"/>
          <w:sz w:val="28"/>
          <w:szCs w:val="28"/>
          <w:lang w:eastAsia="lv-LV"/>
        </w:rPr>
        <w:t xml:space="preserve">patentpilnvarotā reģistrācijas numuru;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Pr="00F02DA8">
        <w:rPr>
          <w:rFonts w:ascii="Times New Roman" w:hAnsi="Times New Roman"/>
          <w:sz w:val="28"/>
          <w:szCs w:val="28"/>
          <w:lang w:eastAsia="lv-LV"/>
        </w:rPr>
        <w:t>.3</w:t>
      </w:r>
      <w:r>
        <w:rPr>
          <w:rFonts w:ascii="Times New Roman" w:hAnsi="Times New Roman"/>
          <w:sz w:val="28"/>
          <w:szCs w:val="28"/>
          <w:lang w:eastAsia="lv-LV"/>
        </w:rPr>
        <w:t>. </w:t>
      </w:r>
      <w:r w:rsidRPr="00F02DA8">
        <w:rPr>
          <w:rFonts w:ascii="Times New Roman" w:hAnsi="Times New Roman"/>
          <w:sz w:val="28"/>
          <w:szCs w:val="28"/>
          <w:lang w:eastAsia="lv-LV"/>
        </w:rPr>
        <w:t xml:space="preserve">pilsonību;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3.4. </w:t>
      </w:r>
      <w:r w:rsidRPr="00F02DA8">
        <w:rPr>
          <w:rFonts w:ascii="Times New Roman" w:hAnsi="Times New Roman"/>
          <w:sz w:val="28"/>
          <w:szCs w:val="28"/>
          <w:lang w:eastAsia="lv-LV"/>
        </w:rPr>
        <w:t>eksāmena kārtošanas datumu un attiecīgo specializāciju;</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w:t>
      </w:r>
      <w:r w:rsidRPr="00F02DA8">
        <w:rPr>
          <w:rFonts w:ascii="Times New Roman" w:hAnsi="Times New Roman"/>
          <w:sz w:val="28"/>
          <w:szCs w:val="28"/>
          <w:lang w:eastAsia="lv-LV"/>
        </w:rPr>
        <w:t>.5</w:t>
      </w:r>
      <w:r>
        <w:rPr>
          <w:rFonts w:ascii="Times New Roman" w:hAnsi="Times New Roman"/>
          <w:sz w:val="28"/>
          <w:szCs w:val="28"/>
          <w:lang w:eastAsia="lv-LV"/>
        </w:rPr>
        <w:t>. </w:t>
      </w:r>
      <w:r w:rsidRPr="00F02DA8">
        <w:rPr>
          <w:rFonts w:ascii="Times New Roman" w:hAnsi="Times New Roman"/>
          <w:sz w:val="28"/>
          <w:szCs w:val="28"/>
          <w:lang w:eastAsia="lv-LV"/>
        </w:rPr>
        <w:t xml:space="preserve">adresi sarakstei;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3.6. </w:t>
      </w:r>
      <w:r w:rsidRPr="00F02DA8">
        <w:rPr>
          <w:rFonts w:ascii="Times New Roman" w:hAnsi="Times New Roman"/>
          <w:sz w:val="28"/>
          <w:szCs w:val="28"/>
          <w:lang w:eastAsia="lv-LV"/>
        </w:rPr>
        <w:t xml:space="preserve">ziņas par patentpilnvarotā izslēgšanu no reģistra Patentu likuma 26.panta </w:t>
      </w:r>
      <w:r>
        <w:rPr>
          <w:rFonts w:ascii="Times New Roman" w:hAnsi="Times New Roman"/>
          <w:sz w:val="28"/>
          <w:szCs w:val="28"/>
          <w:lang w:eastAsia="lv-LV"/>
        </w:rPr>
        <w:t xml:space="preserve">sestajā </w:t>
      </w:r>
      <w:r w:rsidRPr="00F02DA8">
        <w:rPr>
          <w:rFonts w:ascii="Times New Roman" w:hAnsi="Times New Roman"/>
          <w:sz w:val="28"/>
          <w:szCs w:val="28"/>
          <w:lang w:eastAsia="lv-LV"/>
        </w:rPr>
        <w:t xml:space="preserve">daļā </w:t>
      </w:r>
      <w:r>
        <w:rPr>
          <w:rFonts w:ascii="Times New Roman" w:hAnsi="Times New Roman"/>
          <w:sz w:val="28"/>
          <w:szCs w:val="28"/>
          <w:lang w:eastAsia="lv-LV"/>
        </w:rPr>
        <w:t>noteik</w:t>
      </w:r>
      <w:r w:rsidRPr="00F02DA8">
        <w:rPr>
          <w:rFonts w:ascii="Times New Roman" w:hAnsi="Times New Roman"/>
          <w:sz w:val="28"/>
          <w:szCs w:val="28"/>
          <w:lang w:eastAsia="lv-LV"/>
        </w:rPr>
        <w:t>tajos gadījumos.</w:t>
      </w:r>
    </w:p>
    <w:p w:rsidR="00517D3C" w:rsidRPr="00FA3358" w:rsidRDefault="00517D3C" w:rsidP="00DF6A17">
      <w:pPr>
        <w:pStyle w:val="NoSpacing"/>
        <w:ind w:firstLine="720"/>
        <w:jc w:val="both"/>
        <w:rPr>
          <w:rFonts w:ascii="Times New Roman" w:hAnsi="Times New Roman"/>
          <w:sz w:val="24"/>
          <w:szCs w:val="24"/>
          <w:lang w:eastAsia="lv-LV"/>
        </w:rPr>
      </w:pP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4. </w:t>
      </w:r>
      <w:r w:rsidRPr="0095017A">
        <w:rPr>
          <w:rFonts w:ascii="Times New Roman" w:hAnsi="Times New Roman"/>
          <w:color w:val="000000"/>
          <w:sz w:val="28"/>
          <w:szCs w:val="28"/>
        </w:rPr>
        <w:t>Patentpilnvarotais informē Patentu valdi par nepieciešamajiem grozīju</w:t>
      </w:r>
      <w:r>
        <w:rPr>
          <w:rFonts w:ascii="Times New Roman" w:hAnsi="Times New Roman"/>
          <w:color w:val="000000"/>
          <w:sz w:val="28"/>
          <w:szCs w:val="28"/>
        </w:rPr>
        <w:softHyphen/>
      </w:r>
      <w:r w:rsidRPr="0095017A">
        <w:rPr>
          <w:rFonts w:ascii="Times New Roman" w:hAnsi="Times New Roman"/>
          <w:color w:val="000000"/>
          <w:sz w:val="28"/>
          <w:szCs w:val="28"/>
        </w:rPr>
        <w:t>miem reģistrā</w:t>
      </w:r>
      <w:r>
        <w:rPr>
          <w:rFonts w:ascii="Times New Roman" w:hAnsi="Times New Roman"/>
          <w:color w:val="000000"/>
          <w:sz w:val="28"/>
          <w:szCs w:val="28"/>
        </w:rPr>
        <w:t>.</w:t>
      </w:r>
    </w:p>
    <w:p w:rsidR="00517D3C" w:rsidRPr="00167735" w:rsidRDefault="00517D3C" w:rsidP="00167735">
      <w:pPr>
        <w:pStyle w:val="NoSpacing"/>
        <w:ind w:firstLine="720"/>
        <w:jc w:val="both"/>
        <w:rPr>
          <w:rFonts w:ascii="Times New Roman" w:hAnsi="Times New Roman"/>
          <w:sz w:val="24"/>
          <w:szCs w:val="24"/>
          <w:lang w:eastAsia="lv-LV"/>
        </w:rPr>
      </w:pP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5. </w:t>
      </w:r>
      <w:r w:rsidRPr="0095017A">
        <w:rPr>
          <w:rFonts w:ascii="Times New Roman" w:hAnsi="Times New Roman"/>
          <w:color w:val="000000"/>
          <w:sz w:val="28"/>
          <w:szCs w:val="28"/>
        </w:rPr>
        <w:t xml:space="preserve">Valsts nodevas likme par grozījumu izdarīšanu reģistrā ir </w:t>
      </w:r>
      <w:r>
        <w:rPr>
          <w:rFonts w:ascii="Times New Roman" w:hAnsi="Times New Roman"/>
          <w:color w:val="000000"/>
          <w:sz w:val="28"/>
          <w:szCs w:val="28"/>
        </w:rPr>
        <w:t>pieci</w:t>
      </w:r>
      <w:r w:rsidRPr="0095017A">
        <w:rPr>
          <w:rFonts w:ascii="Times New Roman" w:hAnsi="Times New Roman"/>
          <w:color w:val="000000"/>
          <w:sz w:val="28"/>
          <w:szCs w:val="28"/>
        </w:rPr>
        <w:t xml:space="preserve"> lati</w:t>
      </w:r>
      <w:r>
        <w:rPr>
          <w:rFonts w:ascii="Times New Roman" w:hAnsi="Times New Roman"/>
          <w:color w:val="000000"/>
          <w:sz w:val="28"/>
          <w:szCs w:val="28"/>
        </w:rPr>
        <w:t xml:space="preserve">. </w:t>
      </w:r>
      <w:r w:rsidRPr="0095017A">
        <w:rPr>
          <w:rFonts w:ascii="Times New Roman" w:hAnsi="Times New Roman"/>
          <w:color w:val="000000"/>
          <w:sz w:val="28"/>
          <w:szCs w:val="28"/>
        </w:rPr>
        <w:t xml:space="preserve">Valsts nodevu pirms pakalpojuma saņemšanas </w:t>
      </w:r>
      <w:r>
        <w:rPr>
          <w:rFonts w:ascii="Times New Roman" w:hAnsi="Times New Roman"/>
          <w:color w:val="000000"/>
          <w:sz w:val="28"/>
          <w:szCs w:val="28"/>
        </w:rPr>
        <w:t>sa</w:t>
      </w:r>
      <w:r w:rsidRPr="0095017A">
        <w:rPr>
          <w:rFonts w:ascii="Times New Roman" w:hAnsi="Times New Roman"/>
          <w:color w:val="000000"/>
          <w:sz w:val="28"/>
          <w:szCs w:val="28"/>
        </w:rPr>
        <w:t>maksā kredītiestādē vai citā iestādē, kurai ir tiesības sniegt maksājumu pakalpojumus</w:t>
      </w:r>
      <w:r>
        <w:rPr>
          <w:rFonts w:ascii="Times New Roman" w:hAnsi="Times New Roman"/>
          <w:color w:val="000000"/>
          <w:sz w:val="28"/>
          <w:szCs w:val="28"/>
        </w:rPr>
        <w:t xml:space="preserve">. </w:t>
      </w:r>
      <w:r w:rsidRPr="0095017A">
        <w:rPr>
          <w:rFonts w:ascii="Times New Roman" w:hAnsi="Times New Roman"/>
          <w:color w:val="000000"/>
          <w:sz w:val="28"/>
          <w:szCs w:val="28"/>
        </w:rPr>
        <w:t>Iekasēto valsts nodevu ieskaita valsts budžetā</w:t>
      </w:r>
      <w:r>
        <w:rPr>
          <w:rFonts w:ascii="Times New Roman" w:hAnsi="Times New Roman"/>
          <w:color w:val="000000"/>
          <w:sz w:val="28"/>
          <w:szCs w:val="28"/>
        </w:rPr>
        <w:t xml:space="preserve">. </w:t>
      </w:r>
      <w:r w:rsidRPr="0095017A">
        <w:rPr>
          <w:rFonts w:ascii="Times New Roman" w:hAnsi="Times New Roman"/>
          <w:color w:val="000000"/>
          <w:sz w:val="28"/>
          <w:szCs w:val="28"/>
        </w:rPr>
        <w:t>Valsts node</w:t>
      </w:r>
      <w:r>
        <w:rPr>
          <w:rFonts w:ascii="Times New Roman" w:hAnsi="Times New Roman"/>
          <w:color w:val="000000"/>
          <w:sz w:val="28"/>
          <w:szCs w:val="28"/>
        </w:rPr>
        <w:t>va nav jā</w:t>
      </w:r>
      <w:r w:rsidRPr="0095017A">
        <w:rPr>
          <w:rFonts w:ascii="Times New Roman" w:hAnsi="Times New Roman"/>
          <w:color w:val="000000"/>
          <w:sz w:val="28"/>
          <w:szCs w:val="28"/>
        </w:rPr>
        <w:t>maksā</w:t>
      </w:r>
      <w:r>
        <w:rPr>
          <w:rFonts w:ascii="Times New Roman" w:hAnsi="Times New Roman"/>
          <w:color w:val="000000"/>
          <w:sz w:val="28"/>
          <w:szCs w:val="28"/>
        </w:rPr>
        <w:t>, ja grozījumi</w:t>
      </w:r>
      <w:r w:rsidRPr="0095017A">
        <w:rPr>
          <w:rFonts w:ascii="Times New Roman" w:hAnsi="Times New Roman"/>
          <w:color w:val="000000"/>
          <w:sz w:val="28"/>
          <w:szCs w:val="28"/>
        </w:rPr>
        <w:t xml:space="preserve"> reģistrā </w:t>
      </w:r>
      <w:r>
        <w:rPr>
          <w:rFonts w:ascii="Times New Roman" w:hAnsi="Times New Roman"/>
          <w:color w:val="000000"/>
          <w:sz w:val="28"/>
          <w:szCs w:val="28"/>
        </w:rPr>
        <w:t xml:space="preserve">izdarīti </w:t>
      </w:r>
      <w:r w:rsidRPr="0095017A">
        <w:rPr>
          <w:rFonts w:ascii="Times New Roman" w:hAnsi="Times New Roman"/>
          <w:color w:val="000000"/>
          <w:sz w:val="28"/>
          <w:szCs w:val="28"/>
        </w:rPr>
        <w:t xml:space="preserve">saskaņā </w:t>
      </w:r>
      <w:r w:rsidRPr="00167735">
        <w:rPr>
          <w:rFonts w:ascii="Times New Roman" w:hAnsi="Times New Roman"/>
          <w:color w:val="000000"/>
          <w:spacing w:val="-2"/>
          <w:sz w:val="28"/>
          <w:szCs w:val="28"/>
        </w:rPr>
        <w:t>ar šo noteikumu 3.6.apakšpunktu un sakarā ar patentpilnvarotā vārda vai uzvārda</w:t>
      </w:r>
      <w:r w:rsidRPr="0095017A">
        <w:rPr>
          <w:rFonts w:ascii="Times New Roman" w:hAnsi="Times New Roman"/>
          <w:color w:val="000000"/>
          <w:sz w:val="28"/>
          <w:szCs w:val="28"/>
        </w:rPr>
        <w:t xml:space="preserve"> maiņ</w:t>
      </w:r>
      <w:r>
        <w:rPr>
          <w:rFonts w:ascii="Times New Roman" w:hAnsi="Times New Roman"/>
          <w:color w:val="000000"/>
          <w:sz w:val="28"/>
          <w:szCs w:val="28"/>
        </w:rPr>
        <w:t>u.</w:t>
      </w:r>
    </w:p>
    <w:p w:rsidR="00517D3C" w:rsidRPr="00167735" w:rsidRDefault="00517D3C" w:rsidP="0016773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color w:val="000000"/>
          <w:sz w:val="28"/>
          <w:szCs w:val="28"/>
        </w:rPr>
        <w:t>6. </w:t>
      </w:r>
      <w:r w:rsidRPr="0095017A">
        <w:rPr>
          <w:rFonts w:ascii="Times New Roman" w:hAnsi="Times New Roman"/>
          <w:color w:val="000000"/>
          <w:sz w:val="28"/>
          <w:szCs w:val="28"/>
        </w:rPr>
        <w:t xml:space="preserve">Eksāmens notiek divas reizes gadā </w:t>
      </w:r>
      <w:r>
        <w:rPr>
          <w:rFonts w:ascii="Times New Roman" w:hAnsi="Times New Roman"/>
          <w:color w:val="000000"/>
          <w:sz w:val="28"/>
          <w:szCs w:val="28"/>
        </w:rPr>
        <w:t>–</w:t>
      </w:r>
      <w:r w:rsidRPr="0095017A">
        <w:rPr>
          <w:rFonts w:ascii="Times New Roman" w:hAnsi="Times New Roman"/>
          <w:color w:val="000000"/>
          <w:sz w:val="28"/>
          <w:szCs w:val="28"/>
        </w:rPr>
        <w:t xml:space="preserve"> maijā un novembrī</w:t>
      </w:r>
      <w:r>
        <w:rPr>
          <w:rFonts w:ascii="Times New Roman" w:hAnsi="Times New Roman"/>
          <w:color w:val="000000"/>
          <w:sz w:val="28"/>
          <w:szCs w:val="28"/>
        </w:rPr>
        <w:t xml:space="preserve">. </w:t>
      </w:r>
      <w:r w:rsidRPr="0095017A">
        <w:rPr>
          <w:rFonts w:ascii="Times New Roman" w:hAnsi="Times New Roman"/>
          <w:color w:val="000000"/>
          <w:sz w:val="28"/>
          <w:szCs w:val="28"/>
        </w:rPr>
        <w:t>Informāciju par eksāmena norises datu</w:t>
      </w:r>
      <w:r>
        <w:rPr>
          <w:rFonts w:ascii="Times New Roman" w:hAnsi="Times New Roman"/>
          <w:color w:val="000000"/>
          <w:sz w:val="28"/>
          <w:szCs w:val="28"/>
        </w:rPr>
        <w:t>mu Patentu valde publisko savā mājas</w:t>
      </w:r>
      <w:r w:rsidRPr="0095017A">
        <w:rPr>
          <w:rFonts w:ascii="Times New Roman" w:hAnsi="Times New Roman"/>
          <w:color w:val="000000"/>
          <w:sz w:val="28"/>
          <w:szCs w:val="28"/>
        </w:rPr>
        <w:t xml:space="preserve">lapā internetā ne </w:t>
      </w:r>
      <w:r w:rsidRPr="00167735">
        <w:rPr>
          <w:rFonts w:ascii="Times New Roman" w:hAnsi="Times New Roman"/>
          <w:color w:val="000000"/>
          <w:spacing w:val="-2"/>
          <w:sz w:val="28"/>
          <w:szCs w:val="28"/>
        </w:rPr>
        <w:t>vēlāk kā vienu mēnesi pirms eksāmena. Pretendents, kurš vēlas kārtot eksāmenu,</w:t>
      </w:r>
      <w:r w:rsidRPr="0095017A">
        <w:rPr>
          <w:rFonts w:ascii="Times New Roman" w:hAnsi="Times New Roman"/>
          <w:color w:val="000000"/>
          <w:sz w:val="28"/>
          <w:szCs w:val="28"/>
        </w:rPr>
        <w:t xml:space="preserve"> iesniedz Patentu valdē iesniegumu līdz 1</w:t>
      </w:r>
      <w:r>
        <w:rPr>
          <w:rFonts w:ascii="Times New Roman" w:hAnsi="Times New Roman"/>
          <w:color w:val="000000"/>
          <w:sz w:val="28"/>
          <w:szCs w:val="28"/>
        </w:rPr>
        <w:t>.</w:t>
      </w:r>
      <w:r w:rsidRPr="0095017A">
        <w:rPr>
          <w:rFonts w:ascii="Times New Roman" w:hAnsi="Times New Roman"/>
          <w:color w:val="000000"/>
          <w:sz w:val="28"/>
          <w:szCs w:val="28"/>
        </w:rPr>
        <w:t xml:space="preserve">martam </w:t>
      </w:r>
      <w:r>
        <w:rPr>
          <w:rFonts w:ascii="Times New Roman" w:hAnsi="Times New Roman"/>
          <w:color w:val="000000"/>
          <w:sz w:val="28"/>
          <w:szCs w:val="28"/>
        </w:rPr>
        <w:t>(</w:t>
      </w:r>
      <w:r w:rsidRPr="0095017A">
        <w:rPr>
          <w:rFonts w:ascii="Times New Roman" w:hAnsi="Times New Roman"/>
          <w:color w:val="000000"/>
          <w:sz w:val="28"/>
          <w:szCs w:val="28"/>
        </w:rPr>
        <w:t>eksāmena kārtošanai maijā</w:t>
      </w:r>
      <w:r>
        <w:rPr>
          <w:rFonts w:ascii="Times New Roman" w:hAnsi="Times New Roman"/>
          <w:color w:val="000000"/>
          <w:sz w:val="28"/>
          <w:szCs w:val="28"/>
        </w:rPr>
        <w:t>)</w:t>
      </w:r>
      <w:r w:rsidRPr="0095017A">
        <w:rPr>
          <w:rFonts w:ascii="Times New Roman" w:hAnsi="Times New Roman"/>
          <w:color w:val="000000"/>
          <w:sz w:val="28"/>
          <w:szCs w:val="28"/>
        </w:rPr>
        <w:t xml:space="preserve"> </w:t>
      </w:r>
      <w:r>
        <w:rPr>
          <w:rFonts w:ascii="Times New Roman" w:hAnsi="Times New Roman"/>
          <w:color w:val="000000"/>
          <w:sz w:val="28"/>
          <w:szCs w:val="28"/>
        </w:rPr>
        <w:t>vai</w:t>
      </w:r>
      <w:r w:rsidRPr="0095017A">
        <w:rPr>
          <w:rFonts w:ascii="Times New Roman" w:hAnsi="Times New Roman"/>
          <w:color w:val="000000"/>
          <w:sz w:val="28"/>
          <w:szCs w:val="28"/>
        </w:rPr>
        <w:t xml:space="preserve"> līdz 1</w:t>
      </w:r>
      <w:r>
        <w:rPr>
          <w:rFonts w:ascii="Times New Roman" w:hAnsi="Times New Roman"/>
          <w:color w:val="000000"/>
          <w:sz w:val="28"/>
          <w:szCs w:val="28"/>
        </w:rPr>
        <w:t>.</w:t>
      </w:r>
      <w:r w:rsidRPr="0095017A">
        <w:rPr>
          <w:rFonts w:ascii="Times New Roman" w:hAnsi="Times New Roman"/>
          <w:color w:val="000000"/>
          <w:sz w:val="28"/>
          <w:szCs w:val="28"/>
        </w:rPr>
        <w:t xml:space="preserve">septembrim </w:t>
      </w:r>
      <w:r>
        <w:rPr>
          <w:rFonts w:ascii="Times New Roman" w:hAnsi="Times New Roman"/>
          <w:color w:val="000000"/>
          <w:sz w:val="28"/>
          <w:szCs w:val="28"/>
        </w:rPr>
        <w:t>(</w:t>
      </w:r>
      <w:r w:rsidRPr="0095017A">
        <w:rPr>
          <w:rFonts w:ascii="Times New Roman" w:hAnsi="Times New Roman"/>
          <w:color w:val="000000"/>
          <w:sz w:val="28"/>
          <w:szCs w:val="28"/>
        </w:rPr>
        <w:t>eksāmena kārtošanai novembrī</w:t>
      </w:r>
      <w:r>
        <w:rPr>
          <w:rFonts w:ascii="Times New Roman" w:hAnsi="Times New Roman"/>
          <w:color w:val="000000"/>
          <w:sz w:val="28"/>
          <w:szCs w:val="28"/>
        </w:rPr>
        <w:t>)</w:t>
      </w:r>
      <w:r w:rsidRPr="00F02DA8">
        <w:rPr>
          <w:rFonts w:ascii="Times New Roman" w:hAnsi="Times New Roman"/>
          <w:sz w:val="28"/>
          <w:szCs w:val="28"/>
          <w:lang w:eastAsia="lv-LV"/>
        </w:rPr>
        <w:t>.</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7. </w:t>
      </w:r>
      <w:r w:rsidRPr="00F02DA8">
        <w:rPr>
          <w:rFonts w:ascii="Times New Roman" w:hAnsi="Times New Roman"/>
          <w:sz w:val="28"/>
          <w:szCs w:val="28"/>
          <w:lang w:eastAsia="lv-LV"/>
        </w:rPr>
        <w:t>Katru gadu līdz 15</w:t>
      </w:r>
      <w:r>
        <w:rPr>
          <w:rFonts w:ascii="Times New Roman" w:hAnsi="Times New Roman"/>
          <w:sz w:val="28"/>
          <w:szCs w:val="28"/>
          <w:lang w:eastAsia="lv-LV"/>
        </w:rPr>
        <w:t>.</w:t>
      </w:r>
      <w:r w:rsidRPr="00F02DA8">
        <w:rPr>
          <w:rFonts w:ascii="Times New Roman" w:hAnsi="Times New Roman"/>
          <w:sz w:val="28"/>
          <w:szCs w:val="28"/>
          <w:lang w:eastAsia="lv-LV"/>
        </w:rPr>
        <w:t xml:space="preserve">janvārim Patentu valdes direktors ar rīkojumu apstiprina eksāmena komisijas (turpmāk </w:t>
      </w:r>
      <w:r>
        <w:rPr>
          <w:rFonts w:ascii="Times New Roman" w:hAnsi="Times New Roman"/>
          <w:sz w:val="28"/>
          <w:szCs w:val="28"/>
          <w:lang w:eastAsia="lv-LV"/>
        </w:rPr>
        <w:t>–</w:t>
      </w:r>
      <w:r w:rsidRPr="00F02DA8">
        <w:rPr>
          <w:rFonts w:ascii="Times New Roman" w:hAnsi="Times New Roman"/>
          <w:sz w:val="28"/>
          <w:szCs w:val="28"/>
          <w:lang w:eastAsia="lv-LV"/>
        </w:rPr>
        <w:t xml:space="preserve"> komisija) sastāvu</w:t>
      </w:r>
      <w:r>
        <w:rPr>
          <w:rFonts w:ascii="Times New Roman" w:hAnsi="Times New Roman"/>
          <w:sz w:val="28"/>
          <w:szCs w:val="28"/>
          <w:lang w:eastAsia="lv-LV"/>
        </w:rPr>
        <w:t xml:space="preserve">. </w:t>
      </w:r>
      <w:r w:rsidRPr="00F02DA8">
        <w:rPr>
          <w:rFonts w:ascii="Times New Roman" w:hAnsi="Times New Roman"/>
          <w:sz w:val="28"/>
          <w:szCs w:val="28"/>
          <w:lang w:eastAsia="lv-LV"/>
        </w:rPr>
        <w:t>Komisijas sastāvā iekļauj trīs Patentu valdes pārstāvjus un trīs patentpilnvarotos</w:t>
      </w:r>
      <w:r>
        <w:rPr>
          <w:rFonts w:ascii="Times New Roman" w:hAnsi="Times New Roman"/>
          <w:sz w:val="28"/>
          <w:szCs w:val="28"/>
          <w:lang w:eastAsia="lv-LV"/>
        </w:rPr>
        <w:t xml:space="preserve">. </w:t>
      </w:r>
      <w:r w:rsidRPr="00F02DA8">
        <w:rPr>
          <w:rFonts w:ascii="Times New Roman" w:hAnsi="Times New Roman"/>
          <w:sz w:val="28"/>
          <w:szCs w:val="28"/>
          <w:lang w:eastAsia="lv-LV"/>
        </w:rPr>
        <w:t>Komisija no komisijas locekļu vidus ievēlē priekšsēdētāju</w:t>
      </w:r>
      <w:r>
        <w:rPr>
          <w:rFonts w:ascii="Times New Roman" w:hAnsi="Times New Roman"/>
          <w:sz w:val="28"/>
          <w:szCs w:val="28"/>
          <w:lang w:eastAsia="lv-LV"/>
        </w:rPr>
        <w:t xml:space="preserve">. </w:t>
      </w:r>
      <w:r w:rsidRPr="00F02DA8">
        <w:rPr>
          <w:rFonts w:ascii="Times New Roman" w:hAnsi="Times New Roman"/>
          <w:sz w:val="28"/>
          <w:szCs w:val="28"/>
          <w:lang w:eastAsia="lv-LV"/>
        </w:rPr>
        <w:t>Komisijas sekretāra pienākumus pilda Patentu valdes direktora norīkota persona</w:t>
      </w:r>
      <w:r>
        <w:rPr>
          <w:rFonts w:ascii="Times New Roman" w:hAnsi="Times New Roman"/>
          <w:sz w:val="28"/>
          <w:szCs w:val="28"/>
          <w:lang w:eastAsia="lv-LV"/>
        </w:rPr>
        <w:t xml:space="preserve">. </w:t>
      </w:r>
      <w:r w:rsidRPr="00F02DA8">
        <w:rPr>
          <w:rFonts w:ascii="Times New Roman" w:hAnsi="Times New Roman"/>
          <w:sz w:val="28"/>
          <w:szCs w:val="28"/>
          <w:lang w:eastAsia="lv-LV"/>
        </w:rPr>
        <w:t>Komisijas sekretārs iesniedz Tieslietu ministrijā apliecinātu rīkojuma kopiju.</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8. </w:t>
      </w:r>
      <w:r w:rsidRPr="00F02DA8">
        <w:rPr>
          <w:rFonts w:ascii="Times New Roman" w:hAnsi="Times New Roman"/>
          <w:sz w:val="28"/>
          <w:szCs w:val="28"/>
          <w:lang w:eastAsia="lv-LV"/>
        </w:rPr>
        <w:t xml:space="preserve">Komisija izskata patentpilnvarotā pretendenta (turpmāk </w:t>
      </w:r>
      <w:r>
        <w:rPr>
          <w:rFonts w:ascii="Times New Roman" w:hAnsi="Times New Roman"/>
          <w:sz w:val="28"/>
          <w:szCs w:val="28"/>
          <w:lang w:eastAsia="lv-LV"/>
        </w:rPr>
        <w:t>–</w:t>
      </w:r>
      <w:r w:rsidRPr="00F02DA8">
        <w:rPr>
          <w:rFonts w:ascii="Times New Roman" w:hAnsi="Times New Roman"/>
          <w:sz w:val="28"/>
          <w:szCs w:val="28"/>
          <w:lang w:eastAsia="lv-LV"/>
        </w:rPr>
        <w:t xml:space="preserve"> pretendents) iesniegumu un dokumentus saskaņā ar šo noteikumu </w:t>
      </w:r>
      <w:r>
        <w:rPr>
          <w:rFonts w:ascii="Times New Roman" w:hAnsi="Times New Roman"/>
          <w:sz w:val="28"/>
          <w:szCs w:val="28"/>
          <w:lang w:eastAsia="lv-LV"/>
        </w:rPr>
        <w:t>10.</w:t>
      </w:r>
      <w:r w:rsidRPr="00F02DA8">
        <w:rPr>
          <w:rFonts w:ascii="Times New Roman" w:hAnsi="Times New Roman"/>
          <w:sz w:val="28"/>
          <w:szCs w:val="28"/>
          <w:lang w:eastAsia="lv-LV"/>
        </w:rPr>
        <w:t>punktu, sagatavo un apstiprina eksāmena programmu un biļetes un pieņem eksāmenu.</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9. </w:t>
      </w:r>
      <w:r w:rsidRPr="00F02DA8">
        <w:rPr>
          <w:rFonts w:ascii="Times New Roman" w:hAnsi="Times New Roman"/>
          <w:sz w:val="28"/>
          <w:szCs w:val="28"/>
          <w:lang w:eastAsia="lv-LV"/>
        </w:rPr>
        <w:t>Komisijas sēdes ir slēgtas</w:t>
      </w:r>
      <w:r>
        <w:rPr>
          <w:rFonts w:ascii="Times New Roman" w:hAnsi="Times New Roman"/>
          <w:sz w:val="28"/>
          <w:szCs w:val="28"/>
          <w:lang w:eastAsia="lv-LV"/>
        </w:rPr>
        <w:t xml:space="preserve">. </w:t>
      </w:r>
      <w:r w:rsidRPr="00F02DA8">
        <w:rPr>
          <w:rFonts w:ascii="Times New Roman" w:hAnsi="Times New Roman"/>
          <w:sz w:val="28"/>
          <w:szCs w:val="28"/>
          <w:lang w:eastAsia="lv-LV"/>
        </w:rPr>
        <w:t>Komisija lēmumus pieņem ar balsu vairā</w:t>
      </w:r>
      <w:r>
        <w:rPr>
          <w:rFonts w:ascii="Times New Roman" w:hAnsi="Times New Roman"/>
          <w:sz w:val="28"/>
          <w:szCs w:val="28"/>
          <w:lang w:eastAsia="lv-LV"/>
        </w:rPr>
        <w:softHyphen/>
      </w:r>
      <w:r w:rsidRPr="00F02DA8">
        <w:rPr>
          <w:rFonts w:ascii="Times New Roman" w:hAnsi="Times New Roman"/>
          <w:sz w:val="28"/>
          <w:szCs w:val="28"/>
          <w:lang w:eastAsia="lv-LV"/>
        </w:rPr>
        <w:t>kumu, atklāti balsojot</w:t>
      </w:r>
      <w:r>
        <w:rPr>
          <w:rFonts w:ascii="Times New Roman" w:hAnsi="Times New Roman"/>
          <w:sz w:val="28"/>
          <w:szCs w:val="28"/>
          <w:lang w:eastAsia="lv-LV"/>
        </w:rPr>
        <w:t xml:space="preserve">. </w:t>
      </w:r>
      <w:r w:rsidRPr="00F02DA8">
        <w:rPr>
          <w:rFonts w:ascii="Times New Roman" w:hAnsi="Times New Roman"/>
          <w:sz w:val="28"/>
          <w:szCs w:val="28"/>
          <w:lang w:eastAsia="lv-LV"/>
        </w:rPr>
        <w:t xml:space="preserve">Ja balsu skaits sadalās vienādi, izšķirošā ir </w:t>
      </w:r>
      <w:r>
        <w:rPr>
          <w:rFonts w:ascii="Times New Roman" w:hAnsi="Times New Roman"/>
          <w:sz w:val="28"/>
          <w:szCs w:val="28"/>
          <w:lang w:eastAsia="lv-LV"/>
        </w:rPr>
        <w:t>komisijas</w:t>
      </w:r>
      <w:r w:rsidRPr="00F02DA8">
        <w:rPr>
          <w:rFonts w:ascii="Times New Roman" w:hAnsi="Times New Roman"/>
          <w:sz w:val="28"/>
          <w:szCs w:val="28"/>
          <w:lang w:eastAsia="lv-LV"/>
        </w:rPr>
        <w:t xml:space="preserve"> priekšsēdētāja balss.</w:t>
      </w:r>
    </w:p>
    <w:p w:rsidR="00517D3C" w:rsidRPr="00167735" w:rsidRDefault="00517D3C" w:rsidP="0016773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167735">
        <w:rPr>
          <w:rFonts w:ascii="Times New Roman" w:hAnsi="Times New Roman"/>
          <w:spacing w:val="-2"/>
          <w:sz w:val="28"/>
          <w:szCs w:val="28"/>
          <w:lang w:eastAsia="lv-LV"/>
        </w:rPr>
        <w:t>10. Pretendents, kurš vēlas kārtot eksāmenu, iesniedz Patentu valdē iesnie</w:t>
      </w:r>
      <w:r w:rsidRPr="00167735">
        <w:rPr>
          <w:rFonts w:ascii="Times New Roman" w:hAnsi="Times New Roman"/>
          <w:spacing w:val="-2"/>
          <w:sz w:val="28"/>
          <w:szCs w:val="28"/>
          <w:lang w:eastAsia="lv-LV"/>
        </w:rPr>
        <w:softHyphen/>
        <w:t>g</w:t>
      </w:r>
      <w:r w:rsidRPr="00F02DA8">
        <w:rPr>
          <w:rFonts w:ascii="Times New Roman" w:hAnsi="Times New Roman"/>
          <w:sz w:val="28"/>
          <w:szCs w:val="28"/>
          <w:lang w:eastAsia="lv-LV"/>
        </w:rPr>
        <w:t>umu (1</w:t>
      </w:r>
      <w:r>
        <w:rPr>
          <w:rFonts w:ascii="Times New Roman" w:hAnsi="Times New Roman"/>
          <w:sz w:val="28"/>
          <w:szCs w:val="28"/>
          <w:lang w:eastAsia="lv-LV"/>
        </w:rPr>
        <w:t>.</w:t>
      </w:r>
      <w:r w:rsidRPr="00F02DA8">
        <w:rPr>
          <w:rFonts w:ascii="Times New Roman" w:hAnsi="Times New Roman"/>
          <w:sz w:val="28"/>
          <w:szCs w:val="28"/>
          <w:lang w:eastAsia="lv-LV"/>
        </w:rPr>
        <w:t>pielikums) kopā ar dokumentiem, kas apliecina personas tiesības pretendēt uz iekļaušanu reģistrā saskaņā ar Patentu likuma 26</w:t>
      </w:r>
      <w:r>
        <w:rPr>
          <w:rFonts w:ascii="Times New Roman" w:hAnsi="Times New Roman"/>
          <w:sz w:val="28"/>
          <w:szCs w:val="28"/>
          <w:lang w:eastAsia="lv-LV"/>
        </w:rPr>
        <w:t>.</w:t>
      </w:r>
      <w:r w:rsidRPr="00F02DA8">
        <w:rPr>
          <w:rFonts w:ascii="Times New Roman" w:hAnsi="Times New Roman"/>
          <w:sz w:val="28"/>
          <w:szCs w:val="28"/>
          <w:lang w:eastAsia="lv-LV"/>
        </w:rPr>
        <w:t>pantu</w:t>
      </w:r>
      <w:r>
        <w:rPr>
          <w:rFonts w:ascii="Times New Roman" w:hAnsi="Times New Roman"/>
          <w:sz w:val="28"/>
          <w:szCs w:val="28"/>
          <w:lang w:eastAsia="lv-LV"/>
        </w:rPr>
        <w:t xml:space="preserve">. </w:t>
      </w:r>
      <w:r w:rsidRPr="00F02DA8">
        <w:rPr>
          <w:rFonts w:ascii="Times New Roman" w:hAnsi="Times New Roman"/>
          <w:sz w:val="28"/>
          <w:szCs w:val="28"/>
          <w:lang w:eastAsia="lv-LV"/>
        </w:rPr>
        <w:t xml:space="preserve">Iesniegumā pretendents norāda vienu vai vairākas specializācijas, kurās viņš vēlas kārtot eksāmenu: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10</w:t>
      </w:r>
      <w:r w:rsidRPr="00F02DA8">
        <w:rPr>
          <w:rFonts w:ascii="Times New Roman" w:hAnsi="Times New Roman"/>
          <w:sz w:val="28"/>
          <w:szCs w:val="28"/>
          <w:lang w:eastAsia="lv-LV"/>
        </w:rPr>
        <w:t>.1</w:t>
      </w:r>
      <w:r>
        <w:rPr>
          <w:rFonts w:ascii="Times New Roman" w:hAnsi="Times New Roman"/>
          <w:sz w:val="28"/>
          <w:szCs w:val="28"/>
          <w:lang w:eastAsia="lv-LV"/>
        </w:rPr>
        <w:t>. </w:t>
      </w:r>
      <w:r w:rsidRPr="00F02DA8">
        <w:rPr>
          <w:rFonts w:ascii="Times New Roman" w:hAnsi="Times New Roman"/>
          <w:sz w:val="28"/>
          <w:szCs w:val="28"/>
          <w:lang w:eastAsia="lv-LV"/>
        </w:rPr>
        <w:t>patenti;</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10</w:t>
      </w:r>
      <w:r w:rsidRPr="00F02DA8">
        <w:rPr>
          <w:rFonts w:ascii="Times New Roman" w:hAnsi="Times New Roman"/>
          <w:sz w:val="28"/>
          <w:szCs w:val="28"/>
          <w:lang w:eastAsia="lv-LV"/>
        </w:rPr>
        <w:t>.2</w:t>
      </w:r>
      <w:r>
        <w:rPr>
          <w:rFonts w:ascii="Times New Roman" w:hAnsi="Times New Roman"/>
          <w:sz w:val="28"/>
          <w:szCs w:val="28"/>
          <w:lang w:eastAsia="lv-LV"/>
        </w:rPr>
        <w:t>. </w:t>
      </w:r>
      <w:r w:rsidRPr="00F02DA8">
        <w:rPr>
          <w:rFonts w:ascii="Times New Roman" w:hAnsi="Times New Roman"/>
          <w:sz w:val="28"/>
          <w:szCs w:val="28"/>
          <w:lang w:eastAsia="lv-LV"/>
        </w:rPr>
        <w:t>preču zīmes;</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10</w:t>
      </w:r>
      <w:r w:rsidRPr="00F02DA8">
        <w:rPr>
          <w:rFonts w:ascii="Times New Roman" w:hAnsi="Times New Roman"/>
          <w:sz w:val="28"/>
          <w:szCs w:val="28"/>
          <w:lang w:eastAsia="lv-LV"/>
        </w:rPr>
        <w:t>.3</w:t>
      </w:r>
      <w:r>
        <w:rPr>
          <w:rFonts w:ascii="Times New Roman" w:hAnsi="Times New Roman"/>
          <w:sz w:val="28"/>
          <w:szCs w:val="28"/>
          <w:lang w:eastAsia="lv-LV"/>
        </w:rPr>
        <w:t>. </w:t>
      </w:r>
      <w:r w:rsidRPr="00F02DA8">
        <w:rPr>
          <w:rFonts w:ascii="Times New Roman" w:hAnsi="Times New Roman"/>
          <w:sz w:val="28"/>
          <w:szCs w:val="28"/>
          <w:lang w:eastAsia="lv-LV"/>
        </w:rPr>
        <w:t>dizainparaugi.</w:t>
      </w:r>
    </w:p>
    <w:p w:rsidR="00517D3C" w:rsidRPr="00167735" w:rsidRDefault="00517D3C" w:rsidP="0016773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11. Komisija 10</w:t>
      </w:r>
      <w:r w:rsidRPr="00F02DA8">
        <w:rPr>
          <w:rFonts w:ascii="Times New Roman" w:hAnsi="Times New Roman"/>
          <w:color w:val="000000"/>
          <w:sz w:val="28"/>
          <w:szCs w:val="28"/>
        </w:rPr>
        <w:t xml:space="preserve"> </w:t>
      </w:r>
      <w:r>
        <w:rPr>
          <w:rFonts w:ascii="Times New Roman" w:hAnsi="Times New Roman"/>
          <w:color w:val="000000"/>
          <w:sz w:val="28"/>
          <w:szCs w:val="28"/>
        </w:rPr>
        <w:t>darbdien</w:t>
      </w:r>
      <w:r w:rsidRPr="00F02DA8">
        <w:rPr>
          <w:rFonts w:ascii="Times New Roman" w:hAnsi="Times New Roman"/>
          <w:color w:val="000000"/>
          <w:sz w:val="28"/>
          <w:szCs w:val="28"/>
        </w:rPr>
        <w:t>u laikā pēc pretendentu iesniegumu un t</w:t>
      </w:r>
      <w:r>
        <w:rPr>
          <w:rFonts w:ascii="Times New Roman" w:hAnsi="Times New Roman"/>
          <w:color w:val="000000"/>
          <w:sz w:val="28"/>
          <w:szCs w:val="28"/>
        </w:rPr>
        <w:t>ie</w:t>
      </w:r>
      <w:r w:rsidRPr="00F02DA8">
        <w:rPr>
          <w:rFonts w:ascii="Times New Roman" w:hAnsi="Times New Roman"/>
          <w:color w:val="000000"/>
          <w:sz w:val="28"/>
          <w:szCs w:val="28"/>
        </w:rPr>
        <w:t xml:space="preserve">m pievienoto dokumentu iesniegšanas termiņa beigām pārliecinās, vai iesniegumā </w:t>
      </w:r>
      <w:r w:rsidRPr="0078321F">
        <w:rPr>
          <w:rFonts w:ascii="Times New Roman" w:hAnsi="Times New Roman"/>
          <w:color w:val="000000"/>
          <w:spacing w:val="-2"/>
          <w:sz w:val="28"/>
          <w:szCs w:val="28"/>
        </w:rPr>
        <w:t>un tam pievienotajos dokumentos esošā informācija apstiprina attiecīgās personas</w:t>
      </w:r>
      <w:r w:rsidRPr="00F02DA8">
        <w:rPr>
          <w:rFonts w:ascii="Times New Roman" w:hAnsi="Times New Roman"/>
          <w:color w:val="000000"/>
          <w:sz w:val="28"/>
          <w:szCs w:val="28"/>
        </w:rPr>
        <w:t xml:space="preserve"> tiesības pretendēt uz iekļaušanu reģistrā saskaņā ar Patentu likumu.</w:t>
      </w:r>
    </w:p>
    <w:p w:rsidR="00517D3C" w:rsidRPr="00167735" w:rsidRDefault="00517D3C" w:rsidP="00DF6A17">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12. </w:t>
      </w:r>
      <w:r w:rsidRPr="00F02DA8">
        <w:rPr>
          <w:rFonts w:ascii="Times New Roman" w:hAnsi="Times New Roman"/>
          <w:sz w:val="28"/>
          <w:szCs w:val="28"/>
          <w:lang w:eastAsia="lv-LV"/>
        </w:rPr>
        <w:t xml:space="preserve">Ja pretendenta iesniegumā un </w:t>
      </w:r>
      <w:r>
        <w:rPr>
          <w:rFonts w:ascii="Times New Roman" w:hAnsi="Times New Roman"/>
          <w:color w:val="000000"/>
          <w:sz w:val="28"/>
          <w:szCs w:val="28"/>
        </w:rPr>
        <w:t xml:space="preserve">tam </w:t>
      </w:r>
      <w:r w:rsidRPr="00F02DA8">
        <w:rPr>
          <w:rFonts w:ascii="Times New Roman" w:hAnsi="Times New Roman"/>
          <w:sz w:val="28"/>
          <w:szCs w:val="28"/>
          <w:lang w:eastAsia="lv-LV"/>
        </w:rPr>
        <w:t xml:space="preserve">pievienotajos dokumentos esošā informācija apstiprina pretendenta tiesības pretendēt uz viņa iekļaušanu reģistrā, </w:t>
      </w:r>
      <w:r w:rsidRPr="0078321F">
        <w:rPr>
          <w:rFonts w:ascii="Times New Roman" w:hAnsi="Times New Roman"/>
          <w:spacing w:val="-2"/>
          <w:sz w:val="28"/>
          <w:szCs w:val="28"/>
          <w:lang w:eastAsia="lv-LV"/>
        </w:rPr>
        <w:t xml:space="preserve">komisija pieņem lēmumu </w:t>
      </w:r>
      <w:r>
        <w:rPr>
          <w:rFonts w:ascii="Times New Roman" w:hAnsi="Times New Roman"/>
          <w:spacing w:val="-2"/>
          <w:sz w:val="28"/>
          <w:szCs w:val="28"/>
          <w:lang w:eastAsia="lv-LV"/>
        </w:rPr>
        <w:t xml:space="preserve">atļaut </w:t>
      </w:r>
      <w:r w:rsidRPr="0078321F">
        <w:rPr>
          <w:rFonts w:ascii="Times New Roman" w:hAnsi="Times New Roman"/>
          <w:spacing w:val="-2"/>
          <w:sz w:val="28"/>
          <w:szCs w:val="28"/>
          <w:lang w:eastAsia="lv-LV"/>
        </w:rPr>
        <w:t>pretendenta</w:t>
      </w:r>
      <w:r>
        <w:rPr>
          <w:rFonts w:ascii="Times New Roman" w:hAnsi="Times New Roman"/>
          <w:spacing w:val="-2"/>
          <w:sz w:val="28"/>
          <w:szCs w:val="28"/>
          <w:lang w:eastAsia="lv-LV"/>
        </w:rPr>
        <w:t>m</w:t>
      </w:r>
      <w:r w:rsidRPr="0078321F">
        <w:rPr>
          <w:rFonts w:ascii="Times New Roman" w:hAnsi="Times New Roman"/>
          <w:spacing w:val="-2"/>
          <w:sz w:val="28"/>
          <w:szCs w:val="28"/>
          <w:lang w:eastAsia="lv-LV"/>
        </w:rPr>
        <w:t xml:space="preserve"> </w:t>
      </w:r>
      <w:r>
        <w:rPr>
          <w:rFonts w:ascii="Times New Roman" w:hAnsi="Times New Roman"/>
          <w:spacing w:val="-2"/>
          <w:sz w:val="28"/>
          <w:szCs w:val="28"/>
          <w:lang w:eastAsia="lv-LV"/>
        </w:rPr>
        <w:t>kārtot eksāmenu. Komi</w:t>
      </w:r>
      <w:r w:rsidRPr="0078321F">
        <w:rPr>
          <w:rFonts w:ascii="Times New Roman" w:hAnsi="Times New Roman"/>
          <w:spacing w:val="-2"/>
          <w:sz w:val="28"/>
          <w:szCs w:val="28"/>
          <w:lang w:eastAsia="lv-LV"/>
        </w:rPr>
        <w:t>sijas sekretārs minēto lēmumu ne vēlāk kā nākamajā darbdienā pretendentam</w:t>
      </w:r>
      <w:r w:rsidRPr="00F02DA8">
        <w:rPr>
          <w:rFonts w:ascii="Times New Roman" w:hAnsi="Times New Roman"/>
          <w:sz w:val="28"/>
          <w:szCs w:val="28"/>
          <w:lang w:eastAsia="lv-LV"/>
        </w:rPr>
        <w:t xml:space="preserve"> paziņo mutiski vai elektroniski un triju darbdienu laikā nosūta paziņojumu uz pretendenta norādīto adresi.</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13. </w:t>
      </w:r>
      <w:r w:rsidRPr="00F02DA8">
        <w:rPr>
          <w:rFonts w:ascii="Times New Roman" w:hAnsi="Times New Roman"/>
          <w:sz w:val="28"/>
          <w:szCs w:val="28"/>
          <w:lang w:eastAsia="lv-LV"/>
        </w:rPr>
        <w:t xml:space="preserve">Ja pretendenta iesniegumā un </w:t>
      </w:r>
      <w:r>
        <w:rPr>
          <w:rFonts w:ascii="Times New Roman" w:hAnsi="Times New Roman"/>
          <w:color w:val="000000"/>
          <w:sz w:val="28"/>
          <w:szCs w:val="28"/>
        </w:rPr>
        <w:t xml:space="preserve">tam </w:t>
      </w:r>
      <w:r w:rsidRPr="00F02DA8">
        <w:rPr>
          <w:rFonts w:ascii="Times New Roman" w:hAnsi="Times New Roman"/>
          <w:sz w:val="28"/>
          <w:szCs w:val="28"/>
          <w:lang w:eastAsia="lv-LV"/>
        </w:rPr>
        <w:t>pievienotajos dokumentos esošā informācija neapstiprina pretendenta tiesības pretendēt uz viņa iekļaušanu reģistrā, komisija pieņem lēmumu par nepieciešamo papildu informāciju vai dokumentiem</w:t>
      </w:r>
      <w:r>
        <w:rPr>
          <w:rFonts w:ascii="Times New Roman" w:hAnsi="Times New Roman"/>
          <w:sz w:val="28"/>
          <w:szCs w:val="28"/>
          <w:lang w:eastAsia="lv-LV"/>
        </w:rPr>
        <w:t xml:space="preserve">. </w:t>
      </w:r>
      <w:r w:rsidRPr="00F02DA8">
        <w:rPr>
          <w:rFonts w:ascii="Times New Roman" w:hAnsi="Times New Roman"/>
          <w:sz w:val="28"/>
          <w:szCs w:val="28"/>
          <w:lang w:eastAsia="lv-LV"/>
        </w:rPr>
        <w:t>Komisijas sekretārs triju darbdienu laikā nosūta paziņojumu uz pretendenta norādīto adresi un informē par pretendenta tiesībām mēneša laikā iesniegt papildu informāciju vai nepieciešamos dokumentus.</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14. </w:t>
      </w:r>
      <w:r w:rsidRPr="00F02DA8">
        <w:rPr>
          <w:rFonts w:ascii="Times New Roman" w:hAnsi="Times New Roman"/>
          <w:sz w:val="28"/>
          <w:szCs w:val="28"/>
          <w:lang w:eastAsia="lv-LV"/>
        </w:rPr>
        <w:t xml:space="preserve">Ja pretendents noteiktajā termiņā neiesniedz papildu informāciju vai nepieciešamos dokumentus, komisija pieņem lēmumu par atteikumu </w:t>
      </w:r>
      <w:r>
        <w:rPr>
          <w:rFonts w:ascii="Times New Roman" w:hAnsi="Times New Roman"/>
          <w:spacing w:val="-2"/>
          <w:sz w:val="28"/>
          <w:szCs w:val="28"/>
          <w:lang w:eastAsia="lv-LV"/>
        </w:rPr>
        <w:t xml:space="preserve">atļaut </w:t>
      </w:r>
      <w:r w:rsidRPr="0078321F">
        <w:rPr>
          <w:rFonts w:ascii="Times New Roman" w:hAnsi="Times New Roman"/>
          <w:spacing w:val="-2"/>
          <w:sz w:val="28"/>
          <w:szCs w:val="28"/>
          <w:lang w:eastAsia="lv-LV"/>
        </w:rPr>
        <w:t>pretendenta</w:t>
      </w:r>
      <w:r>
        <w:rPr>
          <w:rFonts w:ascii="Times New Roman" w:hAnsi="Times New Roman"/>
          <w:spacing w:val="-2"/>
          <w:sz w:val="28"/>
          <w:szCs w:val="28"/>
          <w:lang w:eastAsia="lv-LV"/>
        </w:rPr>
        <w:t>m</w:t>
      </w:r>
      <w:r w:rsidRPr="0078321F">
        <w:rPr>
          <w:rFonts w:ascii="Times New Roman" w:hAnsi="Times New Roman"/>
          <w:spacing w:val="-2"/>
          <w:sz w:val="28"/>
          <w:szCs w:val="28"/>
          <w:lang w:eastAsia="lv-LV"/>
        </w:rPr>
        <w:t xml:space="preserve"> </w:t>
      </w:r>
      <w:r>
        <w:rPr>
          <w:rFonts w:ascii="Times New Roman" w:hAnsi="Times New Roman"/>
          <w:spacing w:val="-2"/>
          <w:sz w:val="28"/>
          <w:szCs w:val="28"/>
          <w:lang w:eastAsia="lv-LV"/>
        </w:rPr>
        <w:t>kārtot eksāmenu</w:t>
      </w:r>
      <w:r w:rsidRPr="0078321F">
        <w:rPr>
          <w:rFonts w:ascii="Times New Roman" w:hAnsi="Times New Roman"/>
          <w:spacing w:val="-2"/>
          <w:sz w:val="28"/>
          <w:szCs w:val="28"/>
          <w:lang w:eastAsia="lv-LV"/>
        </w:rPr>
        <w:t>. Komisijas sekretārs triju darbdienu laikā nosūta</w:t>
      </w:r>
      <w:r w:rsidRPr="00F02DA8">
        <w:rPr>
          <w:rFonts w:ascii="Times New Roman" w:hAnsi="Times New Roman"/>
          <w:sz w:val="28"/>
          <w:szCs w:val="28"/>
          <w:lang w:eastAsia="lv-LV"/>
        </w:rPr>
        <w:t xml:space="preserve"> pamatotu atteikumu uz pretendenta norādīto adresi.</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15. A</w:t>
      </w:r>
      <w:r w:rsidRPr="00F02DA8">
        <w:rPr>
          <w:rFonts w:ascii="Times New Roman" w:hAnsi="Times New Roman"/>
          <w:sz w:val="28"/>
          <w:szCs w:val="28"/>
          <w:lang w:eastAsia="lv-LV"/>
        </w:rPr>
        <w:t xml:space="preserve">tteikumu </w:t>
      </w:r>
      <w:r>
        <w:rPr>
          <w:rFonts w:ascii="Times New Roman" w:hAnsi="Times New Roman"/>
          <w:spacing w:val="-2"/>
          <w:sz w:val="28"/>
          <w:szCs w:val="28"/>
          <w:lang w:eastAsia="lv-LV"/>
        </w:rPr>
        <w:t>atļaujai kārtot eksāmenu</w:t>
      </w:r>
      <w:r>
        <w:rPr>
          <w:rFonts w:ascii="Times New Roman" w:hAnsi="Times New Roman"/>
          <w:sz w:val="28"/>
          <w:szCs w:val="28"/>
          <w:lang w:eastAsia="lv-LV"/>
        </w:rPr>
        <w:t xml:space="preserve"> p</w:t>
      </w:r>
      <w:r w:rsidRPr="00F02DA8">
        <w:rPr>
          <w:rFonts w:ascii="Times New Roman" w:hAnsi="Times New Roman"/>
          <w:sz w:val="28"/>
          <w:szCs w:val="28"/>
          <w:lang w:eastAsia="lv-LV"/>
        </w:rPr>
        <w:t>retendents var apstrīdēt mēneša laikā, iesniedzot attiecīgu iesniegumu Patentu valdes direktoram.</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16. P</w:t>
      </w:r>
      <w:r w:rsidRPr="00F02DA8">
        <w:rPr>
          <w:rFonts w:ascii="Times New Roman" w:hAnsi="Times New Roman"/>
          <w:sz w:val="28"/>
          <w:szCs w:val="28"/>
          <w:lang w:eastAsia="lv-LV"/>
        </w:rPr>
        <w:t xml:space="preserve">ar eksāmena </w:t>
      </w:r>
      <w:r>
        <w:rPr>
          <w:rFonts w:ascii="Times New Roman" w:hAnsi="Times New Roman"/>
          <w:sz w:val="28"/>
          <w:szCs w:val="28"/>
          <w:lang w:eastAsia="lv-LV"/>
        </w:rPr>
        <w:t xml:space="preserve">norises </w:t>
      </w:r>
      <w:r w:rsidRPr="00F02DA8">
        <w:rPr>
          <w:rFonts w:ascii="Times New Roman" w:hAnsi="Times New Roman"/>
          <w:sz w:val="28"/>
          <w:szCs w:val="28"/>
          <w:lang w:eastAsia="lv-LV"/>
        </w:rPr>
        <w:t xml:space="preserve">vietu un laiku </w:t>
      </w:r>
      <w:r>
        <w:rPr>
          <w:rFonts w:ascii="Times New Roman" w:hAnsi="Times New Roman"/>
          <w:sz w:val="28"/>
          <w:szCs w:val="28"/>
          <w:lang w:eastAsia="lv-LV"/>
        </w:rPr>
        <w:t>k</w:t>
      </w:r>
      <w:r w:rsidRPr="00F02DA8">
        <w:rPr>
          <w:rFonts w:ascii="Times New Roman" w:hAnsi="Times New Roman"/>
          <w:sz w:val="28"/>
          <w:szCs w:val="28"/>
          <w:lang w:eastAsia="lv-LV"/>
        </w:rPr>
        <w:t xml:space="preserve">omisijas sekretārs informē pretendentu vismaz </w:t>
      </w:r>
      <w:r>
        <w:rPr>
          <w:rFonts w:ascii="Times New Roman" w:hAnsi="Times New Roman"/>
          <w:sz w:val="28"/>
          <w:szCs w:val="28"/>
          <w:lang w:eastAsia="lv-LV"/>
        </w:rPr>
        <w:t>10</w:t>
      </w:r>
      <w:r w:rsidRPr="00F02DA8">
        <w:rPr>
          <w:rFonts w:ascii="Times New Roman" w:hAnsi="Times New Roman"/>
          <w:sz w:val="28"/>
          <w:szCs w:val="28"/>
          <w:lang w:eastAsia="lv-LV"/>
        </w:rPr>
        <w:t xml:space="preserve"> darbdienas pirms eksāmena.</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17. </w:t>
      </w:r>
      <w:r w:rsidRPr="00F02DA8">
        <w:rPr>
          <w:rFonts w:ascii="Times New Roman" w:hAnsi="Times New Roman"/>
          <w:sz w:val="28"/>
          <w:szCs w:val="28"/>
          <w:lang w:eastAsia="lv-LV"/>
        </w:rPr>
        <w:t>Patentu valde ir atbildīga par eksāmena organizāciju un tā tehnisko nodrošinājumu.</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C57C47">
        <w:rPr>
          <w:rFonts w:ascii="Times New Roman" w:hAnsi="Times New Roman"/>
          <w:spacing w:val="-2"/>
          <w:sz w:val="28"/>
          <w:szCs w:val="28"/>
          <w:lang w:eastAsia="lv-LV"/>
        </w:rPr>
        <w:t>18. E</w:t>
      </w:r>
      <w:r w:rsidRPr="00C57C47">
        <w:rPr>
          <w:rFonts w:ascii="Times New Roman" w:hAnsi="Times New Roman"/>
          <w:color w:val="000000"/>
          <w:spacing w:val="-2"/>
          <w:sz w:val="28"/>
          <w:szCs w:val="28"/>
        </w:rPr>
        <w:t>ksāmena programmu Patentu valde publisko savā mājaslapā internetā</w:t>
      </w:r>
      <w:r w:rsidRPr="0095017A">
        <w:rPr>
          <w:rFonts w:ascii="Times New Roman" w:hAnsi="Times New Roman"/>
          <w:color w:val="000000"/>
          <w:sz w:val="28"/>
          <w:szCs w:val="28"/>
        </w:rPr>
        <w:t xml:space="preserve"> līdz 1</w:t>
      </w:r>
      <w:r>
        <w:rPr>
          <w:rFonts w:ascii="Times New Roman" w:hAnsi="Times New Roman"/>
          <w:color w:val="000000"/>
          <w:sz w:val="28"/>
          <w:szCs w:val="28"/>
        </w:rPr>
        <w:t>.</w:t>
      </w:r>
      <w:r w:rsidRPr="0095017A">
        <w:rPr>
          <w:rFonts w:ascii="Times New Roman" w:hAnsi="Times New Roman"/>
          <w:color w:val="000000"/>
          <w:sz w:val="28"/>
          <w:szCs w:val="28"/>
        </w:rPr>
        <w:t xml:space="preserve">aprīlim </w:t>
      </w:r>
      <w:r>
        <w:rPr>
          <w:rFonts w:ascii="Times New Roman" w:hAnsi="Times New Roman"/>
          <w:color w:val="000000"/>
          <w:sz w:val="28"/>
          <w:szCs w:val="28"/>
        </w:rPr>
        <w:t>(</w:t>
      </w:r>
      <w:r w:rsidRPr="0095017A">
        <w:rPr>
          <w:rFonts w:ascii="Times New Roman" w:hAnsi="Times New Roman"/>
          <w:color w:val="000000"/>
          <w:sz w:val="28"/>
          <w:szCs w:val="28"/>
        </w:rPr>
        <w:t>eksāmena kārtošan</w:t>
      </w:r>
      <w:r>
        <w:rPr>
          <w:rFonts w:ascii="Times New Roman" w:hAnsi="Times New Roman"/>
          <w:color w:val="000000"/>
          <w:sz w:val="28"/>
          <w:szCs w:val="28"/>
        </w:rPr>
        <w:t>ai maijā) un līdz 1.</w:t>
      </w:r>
      <w:r w:rsidRPr="0095017A">
        <w:rPr>
          <w:rFonts w:ascii="Times New Roman" w:hAnsi="Times New Roman"/>
          <w:color w:val="000000"/>
          <w:sz w:val="28"/>
          <w:szCs w:val="28"/>
        </w:rPr>
        <w:t xml:space="preserve">oktobrim </w:t>
      </w:r>
      <w:r>
        <w:rPr>
          <w:rFonts w:ascii="Times New Roman" w:hAnsi="Times New Roman"/>
          <w:color w:val="000000"/>
          <w:sz w:val="28"/>
          <w:szCs w:val="28"/>
        </w:rPr>
        <w:t>(</w:t>
      </w:r>
      <w:r w:rsidRPr="0095017A">
        <w:rPr>
          <w:rFonts w:ascii="Times New Roman" w:hAnsi="Times New Roman"/>
          <w:color w:val="000000"/>
          <w:sz w:val="28"/>
          <w:szCs w:val="28"/>
        </w:rPr>
        <w:t>eksāmena kārto</w:t>
      </w:r>
      <w:r>
        <w:rPr>
          <w:rFonts w:ascii="Times New Roman" w:hAnsi="Times New Roman"/>
          <w:color w:val="000000"/>
          <w:sz w:val="28"/>
          <w:szCs w:val="28"/>
        </w:rPr>
        <w:softHyphen/>
      </w:r>
      <w:r w:rsidRPr="0095017A">
        <w:rPr>
          <w:rFonts w:ascii="Times New Roman" w:hAnsi="Times New Roman"/>
          <w:color w:val="000000"/>
          <w:sz w:val="28"/>
          <w:szCs w:val="28"/>
        </w:rPr>
        <w:t>šanai novembrī</w:t>
      </w:r>
      <w:r>
        <w:rPr>
          <w:rFonts w:ascii="Times New Roman" w:hAnsi="Times New Roman"/>
          <w:color w:val="000000"/>
          <w:sz w:val="28"/>
          <w:szCs w:val="28"/>
        </w:rPr>
        <w:t>)</w:t>
      </w:r>
      <w:r w:rsidRPr="00F02DA8">
        <w:rPr>
          <w:rFonts w:ascii="Times New Roman" w:hAnsi="Times New Roman"/>
          <w:sz w:val="28"/>
          <w:szCs w:val="28"/>
          <w:lang w:eastAsia="lv-LV"/>
        </w:rPr>
        <w:t>.</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19. </w:t>
      </w:r>
      <w:r w:rsidRPr="00F02DA8">
        <w:rPr>
          <w:rFonts w:ascii="Times New Roman" w:hAnsi="Times New Roman"/>
          <w:sz w:val="28"/>
          <w:szCs w:val="28"/>
          <w:lang w:eastAsia="lv-LV"/>
        </w:rPr>
        <w:t>Eksāmenā tiek vērtētas pretendenta zināšanas un prasmes, kas nepie</w:t>
      </w:r>
      <w:r>
        <w:rPr>
          <w:rFonts w:ascii="Times New Roman" w:hAnsi="Times New Roman"/>
          <w:sz w:val="28"/>
          <w:szCs w:val="28"/>
          <w:lang w:eastAsia="lv-LV"/>
        </w:rPr>
        <w:softHyphen/>
      </w:r>
      <w:r w:rsidRPr="00F02DA8">
        <w:rPr>
          <w:rFonts w:ascii="Times New Roman" w:hAnsi="Times New Roman"/>
          <w:sz w:val="28"/>
          <w:szCs w:val="28"/>
          <w:lang w:eastAsia="lv-LV"/>
        </w:rPr>
        <w:t>ciešamas patentpilnvarotā profesionālajai darbībai.</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20. </w:t>
      </w:r>
      <w:r w:rsidRPr="00F02DA8">
        <w:rPr>
          <w:rFonts w:ascii="Times New Roman" w:hAnsi="Times New Roman"/>
          <w:sz w:val="28"/>
          <w:szCs w:val="28"/>
          <w:lang w:eastAsia="lv-LV"/>
        </w:rPr>
        <w:t>Saskaņā ar Informācijas atklātības likum</w:t>
      </w:r>
      <w:r>
        <w:rPr>
          <w:rFonts w:ascii="Times New Roman" w:hAnsi="Times New Roman"/>
          <w:sz w:val="28"/>
          <w:szCs w:val="28"/>
          <w:lang w:eastAsia="lv-LV"/>
        </w:rPr>
        <w:t xml:space="preserve">u </w:t>
      </w:r>
      <w:r w:rsidRPr="00F02DA8">
        <w:rPr>
          <w:rFonts w:ascii="Times New Roman" w:hAnsi="Times New Roman"/>
          <w:sz w:val="28"/>
          <w:szCs w:val="28"/>
          <w:lang w:eastAsia="lv-LV"/>
        </w:rPr>
        <w:t>informācija, kas saistīta ar eksāmena darbu novērtēšanas procesu, uzskatāma par ierobežotas pieejamības informāciju, un ar to var iepazīties tikai ar komisijas priekšsēdētāja rakstisku atļauju.</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21. </w:t>
      </w:r>
      <w:r w:rsidRPr="00F02DA8">
        <w:rPr>
          <w:rFonts w:ascii="Times New Roman" w:hAnsi="Times New Roman"/>
          <w:sz w:val="28"/>
          <w:szCs w:val="28"/>
          <w:lang w:eastAsia="lv-LV"/>
        </w:rPr>
        <w:t>Pretendenta eksaminēšanā piedalās ne mazāk par divām trešdaļām komisijas locekļu, ieskaitot komisijas priekšsēdētāju.</w:t>
      </w:r>
    </w:p>
    <w:p w:rsidR="00517D3C" w:rsidRPr="00F02DA8" w:rsidRDefault="00517D3C" w:rsidP="00DF6A17">
      <w:pPr>
        <w:pStyle w:val="NoSpacing"/>
        <w:ind w:firstLine="720"/>
        <w:jc w:val="both"/>
        <w:rPr>
          <w:rFonts w:ascii="Times New Roman" w:hAnsi="Times New Roman"/>
          <w:sz w:val="28"/>
          <w:szCs w:val="28"/>
          <w:lang w:eastAsia="lv-LV"/>
        </w:rPr>
      </w:pP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22. P</w:t>
      </w:r>
      <w:r w:rsidRPr="0095017A">
        <w:rPr>
          <w:rFonts w:ascii="Times New Roman" w:hAnsi="Times New Roman"/>
          <w:color w:val="000000"/>
          <w:sz w:val="28"/>
          <w:szCs w:val="28"/>
        </w:rPr>
        <w:t>retendents, ierodoties uz eksāmenu, uzrāda komisijai personu aplie</w:t>
      </w:r>
      <w:r>
        <w:rPr>
          <w:rFonts w:ascii="Times New Roman" w:hAnsi="Times New Roman"/>
          <w:color w:val="000000"/>
          <w:sz w:val="28"/>
          <w:szCs w:val="28"/>
        </w:rPr>
        <w:softHyphen/>
      </w:r>
      <w:r w:rsidRPr="0095017A">
        <w:rPr>
          <w:rFonts w:ascii="Times New Roman" w:hAnsi="Times New Roman"/>
          <w:color w:val="000000"/>
          <w:sz w:val="28"/>
          <w:szCs w:val="28"/>
        </w:rPr>
        <w:t>cinoš</w:t>
      </w:r>
      <w:r>
        <w:rPr>
          <w:rFonts w:ascii="Times New Roman" w:hAnsi="Times New Roman"/>
          <w:color w:val="000000"/>
          <w:sz w:val="28"/>
          <w:szCs w:val="28"/>
        </w:rPr>
        <w:t>u</w:t>
      </w:r>
      <w:r w:rsidRPr="0095017A">
        <w:rPr>
          <w:rFonts w:ascii="Times New Roman" w:hAnsi="Times New Roman"/>
          <w:color w:val="000000"/>
          <w:sz w:val="28"/>
          <w:szCs w:val="28"/>
        </w:rPr>
        <w:t xml:space="preserve"> dokumentu, kurā ir norāde par pilsonību, un apliecinājumu par eksāmena kārtošanas valsts nodevas samaksu.</w:t>
      </w:r>
    </w:p>
    <w:p w:rsidR="00517D3C" w:rsidRDefault="00517D3C" w:rsidP="00DF6A17">
      <w:pPr>
        <w:pStyle w:val="NoSpacing"/>
        <w:ind w:firstLine="720"/>
        <w:jc w:val="both"/>
        <w:rPr>
          <w:rFonts w:ascii="Times New Roman" w:hAnsi="Times New Roman"/>
          <w:color w:val="000000"/>
          <w:sz w:val="28"/>
          <w:szCs w:val="28"/>
        </w:rPr>
      </w:pP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color w:val="000000"/>
          <w:sz w:val="28"/>
          <w:szCs w:val="28"/>
        </w:rPr>
        <w:t>23. </w:t>
      </w:r>
      <w:r w:rsidRPr="0095017A">
        <w:rPr>
          <w:rFonts w:ascii="Times New Roman" w:hAnsi="Times New Roman"/>
          <w:color w:val="000000"/>
          <w:sz w:val="28"/>
          <w:szCs w:val="28"/>
        </w:rPr>
        <w:t>Valsts nodevas likme par eksāmen</w:t>
      </w:r>
      <w:r>
        <w:rPr>
          <w:rFonts w:ascii="Times New Roman" w:hAnsi="Times New Roman"/>
          <w:color w:val="000000"/>
          <w:sz w:val="28"/>
          <w:szCs w:val="28"/>
        </w:rPr>
        <w:t>a</w:t>
      </w:r>
      <w:r w:rsidRPr="0095017A">
        <w:rPr>
          <w:rFonts w:ascii="Times New Roman" w:hAnsi="Times New Roman"/>
          <w:color w:val="000000"/>
          <w:sz w:val="28"/>
          <w:szCs w:val="28"/>
        </w:rPr>
        <w:t xml:space="preserve"> kārtošanu vienā specializācijā ir </w:t>
      </w:r>
      <w:smartTag w:uri="schemas-tilde-lv/tildestengine" w:element="currency2">
        <w:smartTagPr>
          <w:attr w:name="currency_text" w:val="latu"/>
          <w:attr w:name="currency_value" w:val="50"/>
          <w:attr w:name="currency_key" w:val="LVL"/>
          <w:attr w:name="currency_id" w:val="48"/>
        </w:smartTagPr>
        <w:r w:rsidRPr="0095017A">
          <w:rPr>
            <w:rFonts w:ascii="Times New Roman" w:hAnsi="Times New Roman"/>
            <w:color w:val="000000"/>
            <w:sz w:val="28"/>
            <w:szCs w:val="28"/>
          </w:rPr>
          <w:t>50 lat</w:t>
        </w:r>
        <w:r>
          <w:rPr>
            <w:rFonts w:ascii="Times New Roman" w:hAnsi="Times New Roman"/>
            <w:color w:val="000000"/>
            <w:sz w:val="28"/>
            <w:szCs w:val="28"/>
          </w:rPr>
          <w:t>u</w:t>
        </w:r>
      </w:smartTag>
      <w:r>
        <w:rPr>
          <w:rFonts w:ascii="Times New Roman" w:hAnsi="Times New Roman"/>
          <w:color w:val="000000"/>
          <w:sz w:val="28"/>
          <w:szCs w:val="28"/>
        </w:rPr>
        <w:t xml:space="preserve">. </w:t>
      </w:r>
      <w:r w:rsidRPr="0095017A">
        <w:rPr>
          <w:rFonts w:ascii="Times New Roman" w:hAnsi="Times New Roman"/>
          <w:color w:val="000000"/>
          <w:sz w:val="28"/>
          <w:szCs w:val="28"/>
        </w:rPr>
        <w:t xml:space="preserve">Valsts nodevu pretendents pirms eksāmena </w:t>
      </w:r>
      <w:r>
        <w:rPr>
          <w:rFonts w:ascii="Times New Roman" w:hAnsi="Times New Roman"/>
          <w:color w:val="000000"/>
          <w:sz w:val="28"/>
          <w:szCs w:val="28"/>
        </w:rPr>
        <w:t>sa</w:t>
      </w:r>
      <w:r w:rsidRPr="0095017A">
        <w:rPr>
          <w:rFonts w:ascii="Times New Roman" w:hAnsi="Times New Roman"/>
          <w:color w:val="000000"/>
          <w:sz w:val="28"/>
          <w:szCs w:val="28"/>
        </w:rPr>
        <w:t>maksā kredītiestādē vai citā iestādē, kurai ir tiesības sniegt maksājumu pakalpojumus</w:t>
      </w:r>
      <w:r>
        <w:rPr>
          <w:rFonts w:ascii="Times New Roman" w:hAnsi="Times New Roman"/>
          <w:color w:val="000000"/>
          <w:sz w:val="28"/>
          <w:szCs w:val="28"/>
        </w:rPr>
        <w:t xml:space="preserve">. </w:t>
      </w:r>
      <w:r w:rsidRPr="0095017A">
        <w:rPr>
          <w:rFonts w:ascii="Times New Roman" w:hAnsi="Times New Roman"/>
          <w:color w:val="000000"/>
          <w:sz w:val="28"/>
          <w:szCs w:val="28"/>
        </w:rPr>
        <w:t>Iekasēto valsts nodevu ieskaita valsts budžetā</w:t>
      </w:r>
      <w:r>
        <w:rPr>
          <w:rFonts w:ascii="Times New Roman" w:hAnsi="Times New Roman"/>
          <w:color w:val="000000"/>
          <w:sz w:val="28"/>
          <w:szCs w:val="28"/>
        </w:rPr>
        <w:t>. </w:t>
      </w:r>
      <w:r w:rsidRPr="0095017A">
        <w:rPr>
          <w:rFonts w:ascii="Times New Roman" w:hAnsi="Times New Roman"/>
          <w:color w:val="000000"/>
          <w:sz w:val="28"/>
          <w:szCs w:val="28"/>
        </w:rPr>
        <w:t>Ja pretendents nav ieradies uz eksāmenu, valsts nodevu neatmaksā.</w:t>
      </w:r>
    </w:p>
    <w:p w:rsidR="00517D3C" w:rsidRPr="00CA6E55" w:rsidRDefault="00517D3C" w:rsidP="00CA6E5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F02DA8">
        <w:rPr>
          <w:rFonts w:ascii="Times New Roman" w:hAnsi="Times New Roman"/>
          <w:sz w:val="28"/>
          <w:szCs w:val="28"/>
          <w:lang w:eastAsia="lv-LV"/>
        </w:rPr>
        <w:t>2</w:t>
      </w:r>
      <w:r>
        <w:rPr>
          <w:rFonts w:ascii="Times New Roman" w:hAnsi="Times New Roman"/>
          <w:sz w:val="28"/>
          <w:szCs w:val="28"/>
          <w:lang w:eastAsia="lv-LV"/>
        </w:rPr>
        <w:t>4. </w:t>
      </w:r>
      <w:r w:rsidRPr="00F02DA8">
        <w:rPr>
          <w:rFonts w:ascii="Times New Roman" w:hAnsi="Times New Roman"/>
          <w:sz w:val="28"/>
          <w:szCs w:val="28"/>
          <w:lang w:eastAsia="lv-LV"/>
        </w:rPr>
        <w:t>Eksāmena norises telpā drīkst atrasties pretendenti, komisijas priekš</w:t>
      </w:r>
      <w:r>
        <w:rPr>
          <w:rFonts w:ascii="Times New Roman" w:hAnsi="Times New Roman"/>
          <w:sz w:val="28"/>
          <w:szCs w:val="28"/>
          <w:lang w:eastAsia="lv-LV"/>
        </w:rPr>
        <w:softHyphen/>
      </w:r>
      <w:r w:rsidRPr="00F02DA8">
        <w:rPr>
          <w:rFonts w:ascii="Times New Roman" w:hAnsi="Times New Roman"/>
          <w:sz w:val="28"/>
          <w:szCs w:val="28"/>
          <w:lang w:eastAsia="lv-LV"/>
        </w:rPr>
        <w:t>sēdētājs, komisijas locekļi un komisijas sekretārs.</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F02DA8">
        <w:rPr>
          <w:rFonts w:ascii="Times New Roman" w:hAnsi="Times New Roman"/>
          <w:sz w:val="28"/>
          <w:szCs w:val="28"/>
          <w:lang w:eastAsia="lv-LV"/>
        </w:rPr>
        <w:t>2</w:t>
      </w:r>
      <w:r>
        <w:rPr>
          <w:rFonts w:ascii="Times New Roman" w:hAnsi="Times New Roman"/>
          <w:sz w:val="28"/>
          <w:szCs w:val="28"/>
          <w:lang w:eastAsia="lv-LV"/>
        </w:rPr>
        <w:t>5. </w:t>
      </w:r>
      <w:r w:rsidRPr="00F02DA8">
        <w:rPr>
          <w:rFonts w:ascii="Times New Roman" w:hAnsi="Times New Roman"/>
          <w:sz w:val="28"/>
          <w:szCs w:val="28"/>
          <w:lang w:eastAsia="lv-LV"/>
        </w:rPr>
        <w:t>Komisijas priekšsēdētājs vada eksāmenu un atbild par tā norisi</w:t>
      </w:r>
      <w:r>
        <w:rPr>
          <w:rFonts w:ascii="Times New Roman" w:hAnsi="Times New Roman"/>
          <w:sz w:val="28"/>
          <w:szCs w:val="28"/>
          <w:lang w:eastAsia="lv-LV"/>
        </w:rPr>
        <w:t>. </w:t>
      </w:r>
      <w:r w:rsidRPr="00F02DA8">
        <w:rPr>
          <w:rFonts w:ascii="Times New Roman" w:hAnsi="Times New Roman"/>
          <w:sz w:val="28"/>
          <w:szCs w:val="28"/>
          <w:lang w:eastAsia="lv-LV"/>
        </w:rPr>
        <w:t>Sākot eksāmenu, komisijas priekšsēdētājs paziņo komisijas sastāvu.</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F02DA8">
        <w:rPr>
          <w:rFonts w:ascii="Times New Roman" w:hAnsi="Times New Roman"/>
          <w:sz w:val="28"/>
          <w:szCs w:val="28"/>
          <w:lang w:eastAsia="lv-LV"/>
        </w:rPr>
        <w:t>2</w:t>
      </w:r>
      <w:r>
        <w:rPr>
          <w:rFonts w:ascii="Times New Roman" w:hAnsi="Times New Roman"/>
          <w:sz w:val="28"/>
          <w:szCs w:val="28"/>
          <w:lang w:eastAsia="lv-LV"/>
        </w:rPr>
        <w:t>6. </w:t>
      </w:r>
      <w:r w:rsidRPr="00F02DA8">
        <w:rPr>
          <w:rFonts w:ascii="Times New Roman" w:hAnsi="Times New Roman"/>
          <w:sz w:val="28"/>
          <w:szCs w:val="28"/>
          <w:lang w:eastAsia="lv-LV"/>
        </w:rPr>
        <w:t>Komisijas sekretārs protokolē eksāmena gaitu</w:t>
      </w:r>
      <w:r>
        <w:rPr>
          <w:rFonts w:ascii="Times New Roman" w:hAnsi="Times New Roman"/>
          <w:sz w:val="28"/>
          <w:szCs w:val="28"/>
          <w:lang w:eastAsia="lv-LV"/>
        </w:rPr>
        <w:t xml:space="preserve">. </w:t>
      </w:r>
      <w:r w:rsidRPr="00F02DA8">
        <w:rPr>
          <w:rFonts w:ascii="Times New Roman" w:hAnsi="Times New Roman"/>
          <w:sz w:val="28"/>
          <w:szCs w:val="28"/>
          <w:lang w:eastAsia="lv-LV"/>
        </w:rPr>
        <w:t>Protokolā norāda eksāmena norises vietu, laiku, komisijas sastāvu, komisijas apspriežu laiku un pieņemtos lēmumus, pretendentu vārdu</w:t>
      </w:r>
      <w:r>
        <w:rPr>
          <w:rFonts w:ascii="Times New Roman" w:hAnsi="Times New Roman"/>
          <w:sz w:val="28"/>
          <w:szCs w:val="28"/>
          <w:lang w:eastAsia="lv-LV"/>
        </w:rPr>
        <w:t>s</w:t>
      </w:r>
      <w:r w:rsidRPr="00F02DA8">
        <w:rPr>
          <w:rFonts w:ascii="Times New Roman" w:hAnsi="Times New Roman"/>
          <w:sz w:val="28"/>
          <w:szCs w:val="28"/>
          <w:lang w:eastAsia="lv-LV"/>
        </w:rPr>
        <w:t>, uzvārdu</w:t>
      </w:r>
      <w:r>
        <w:rPr>
          <w:rFonts w:ascii="Times New Roman" w:hAnsi="Times New Roman"/>
          <w:sz w:val="28"/>
          <w:szCs w:val="28"/>
          <w:lang w:eastAsia="lv-LV"/>
        </w:rPr>
        <w:t>s</w:t>
      </w:r>
      <w:r w:rsidRPr="00F02DA8">
        <w:rPr>
          <w:rFonts w:ascii="Times New Roman" w:hAnsi="Times New Roman"/>
          <w:sz w:val="28"/>
          <w:szCs w:val="28"/>
          <w:lang w:eastAsia="lv-LV"/>
        </w:rPr>
        <w:t xml:space="preserve"> un eksāmena biļe</w:t>
      </w:r>
      <w:r>
        <w:rPr>
          <w:rFonts w:ascii="Times New Roman" w:hAnsi="Times New Roman"/>
          <w:sz w:val="28"/>
          <w:szCs w:val="28"/>
          <w:lang w:eastAsia="lv-LV"/>
        </w:rPr>
        <w:t>šu</w:t>
      </w:r>
      <w:r w:rsidRPr="00F02DA8">
        <w:rPr>
          <w:rFonts w:ascii="Times New Roman" w:hAnsi="Times New Roman"/>
          <w:sz w:val="28"/>
          <w:szCs w:val="28"/>
          <w:lang w:eastAsia="lv-LV"/>
        </w:rPr>
        <w:t xml:space="preserve"> numuru</w:t>
      </w:r>
      <w:r>
        <w:rPr>
          <w:rFonts w:ascii="Times New Roman" w:hAnsi="Times New Roman"/>
          <w:sz w:val="28"/>
          <w:szCs w:val="28"/>
          <w:lang w:eastAsia="lv-LV"/>
        </w:rPr>
        <w:t>s</w:t>
      </w:r>
      <w:r w:rsidRPr="00F02DA8">
        <w:rPr>
          <w:rFonts w:ascii="Times New Roman" w:hAnsi="Times New Roman"/>
          <w:sz w:val="28"/>
          <w:szCs w:val="28"/>
          <w:lang w:eastAsia="lv-LV"/>
        </w:rPr>
        <w:t>, uzdotos jautājumus un vērtējumu</w:t>
      </w:r>
      <w:r>
        <w:rPr>
          <w:rFonts w:ascii="Times New Roman" w:hAnsi="Times New Roman"/>
          <w:sz w:val="28"/>
          <w:szCs w:val="28"/>
          <w:lang w:eastAsia="lv-LV"/>
        </w:rPr>
        <w:t>s</w:t>
      </w:r>
      <w:r w:rsidRPr="00F02DA8">
        <w:rPr>
          <w:rFonts w:ascii="Times New Roman" w:hAnsi="Times New Roman"/>
          <w:sz w:val="28"/>
          <w:szCs w:val="28"/>
          <w:lang w:eastAsia="lv-LV"/>
        </w:rPr>
        <w:t>.</w:t>
      </w:r>
    </w:p>
    <w:p w:rsidR="00517D3C" w:rsidRPr="00F02DA8" w:rsidRDefault="00517D3C" w:rsidP="00DF6A17">
      <w:pPr>
        <w:pStyle w:val="NoSpacing"/>
        <w:ind w:firstLine="720"/>
        <w:jc w:val="both"/>
        <w:rPr>
          <w:rFonts w:ascii="Times New Roman" w:hAnsi="Times New Roman"/>
          <w:sz w:val="28"/>
          <w:szCs w:val="28"/>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F02DA8">
        <w:rPr>
          <w:rFonts w:ascii="Times New Roman" w:hAnsi="Times New Roman"/>
          <w:sz w:val="28"/>
          <w:szCs w:val="28"/>
          <w:lang w:eastAsia="lv-LV"/>
        </w:rPr>
        <w:t>2</w:t>
      </w:r>
      <w:r>
        <w:rPr>
          <w:rFonts w:ascii="Times New Roman" w:hAnsi="Times New Roman"/>
          <w:sz w:val="28"/>
          <w:szCs w:val="28"/>
          <w:lang w:eastAsia="lv-LV"/>
        </w:rPr>
        <w:t>7. </w:t>
      </w:r>
      <w:r w:rsidRPr="00F02DA8">
        <w:rPr>
          <w:rFonts w:ascii="Times New Roman" w:hAnsi="Times New Roman"/>
          <w:sz w:val="28"/>
          <w:szCs w:val="28"/>
          <w:lang w:eastAsia="lv-LV"/>
        </w:rPr>
        <w:t>Ja pretendents nokavē eksāmena sākumu, viņš ar komisijas priekš</w:t>
      </w:r>
      <w:r w:rsidRPr="00F02DA8">
        <w:rPr>
          <w:rFonts w:ascii="Times New Roman" w:hAnsi="Times New Roman"/>
          <w:sz w:val="28"/>
          <w:szCs w:val="28"/>
          <w:lang w:eastAsia="lv-LV"/>
        </w:rPr>
        <w:softHyphen/>
        <w:t>sēdētāja atļauju drīkst pildīt eksāmena darbu, bet darba izpildes laiks netiek pagarināts</w:t>
      </w:r>
      <w:r>
        <w:rPr>
          <w:rFonts w:ascii="Times New Roman" w:hAnsi="Times New Roman"/>
          <w:sz w:val="28"/>
          <w:szCs w:val="28"/>
          <w:lang w:eastAsia="lv-LV"/>
        </w:rPr>
        <w:t xml:space="preserve">. </w:t>
      </w:r>
      <w:r w:rsidRPr="00F02DA8">
        <w:rPr>
          <w:rFonts w:ascii="Times New Roman" w:hAnsi="Times New Roman"/>
          <w:sz w:val="28"/>
          <w:szCs w:val="28"/>
          <w:lang w:eastAsia="lv-LV"/>
        </w:rPr>
        <w:t>Šis fakts tiek ierakstīts protokolā.</w:t>
      </w:r>
    </w:p>
    <w:p w:rsidR="00517D3C" w:rsidRPr="00CA6E55" w:rsidRDefault="00517D3C" w:rsidP="00CA6E5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F02DA8">
        <w:rPr>
          <w:rFonts w:ascii="Times New Roman" w:hAnsi="Times New Roman"/>
          <w:sz w:val="28"/>
          <w:szCs w:val="28"/>
          <w:lang w:eastAsia="lv-LV"/>
        </w:rPr>
        <w:t>2</w:t>
      </w:r>
      <w:r>
        <w:rPr>
          <w:rFonts w:ascii="Times New Roman" w:hAnsi="Times New Roman"/>
          <w:sz w:val="28"/>
          <w:szCs w:val="28"/>
          <w:lang w:eastAsia="lv-LV"/>
        </w:rPr>
        <w:t>8. </w:t>
      </w:r>
      <w:r w:rsidRPr="00F02DA8">
        <w:rPr>
          <w:rFonts w:ascii="Times New Roman" w:hAnsi="Times New Roman"/>
          <w:sz w:val="28"/>
          <w:szCs w:val="28"/>
          <w:lang w:eastAsia="lv-LV"/>
        </w:rPr>
        <w:t xml:space="preserve">Eksāmenam ir divas daļas: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28</w:t>
      </w:r>
      <w:r w:rsidRPr="00F02DA8">
        <w:rPr>
          <w:rFonts w:ascii="Times New Roman" w:hAnsi="Times New Roman"/>
          <w:sz w:val="28"/>
          <w:szCs w:val="28"/>
          <w:lang w:eastAsia="lv-LV"/>
        </w:rPr>
        <w:t>.1</w:t>
      </w:r>
      <w:r>
        <w:rPr>
          <w:rFonts w:ascii="Times New Roman" w:hAnsi="Times New Roman"/>
          <w:sz w:val="28"/>
          <w:szCs w:val="28"/>
          <w:lang w:eastAsia="lv-LV"/>
        </w:rPr>
        <w:t>. </w:t>
      </w:r>
      <w:r w:rsidRPr="00F02DA8">
        <w:rPr>
          <w:rFonts w:ascii="Times New Roman" w:hAnsi="Times New Roman"/>
          <w:sz w:val="28"/>
          <w:szCs w:val="28"/>
          <w:lang w:eastAsia="lv-LV"/>
        </w:rPr>
        <w:t xml:space="preserve">eksāmena pirmajā daļā rakstiski pārbauda pretendenta praktiskās zināšanas </w:t>
      </w:r>
      <w:r>
        <w:rPr>
          <w:rFonts w:ascii="Times New Roman" w:hAnsi="Times New Roman"/>
          <w:sz w:val="28"/>
          <w:szCs w:val="28"/>
          <w:lang w:eastAsia="lv-LV"/>
        </w:rPr>
        <w:t>–</w:t>
      </w:r>
      <w:r w:rsidRPr="00F02DA8">
        <w:rPr>
          <w:rFonts w:ascii="Times New Roman" w:hAnsi="Times New Roman"/>
          <w:sz w:val="28"/>
          <w:szCs w:val="28"/>
          <w:lang w:eastAsia="lv-LV"/>
        </w:rPr>
        <w:t xml:space="preserve"> pretendentam jāatrisina prakses jautājums (kāzuss) katrā speciali</w:t>
      </w:r>
      <w:r>
        <w:rPr>
          <w:rFonts w:ascii="Times New Roman" w:hAnsi="Times New Roman"/>
          <w:sz w:val="28"/>
          <w:szCs w:val="28"/>
          <w:lang w:eastAsia="lv-LV"/>
        </w:rPr>
        <w:softHyphen/>
      </w:r>
      <w:r w:rsidRPr="00F02DA8">
        <w:rPr>
          <w:rFonts w:ascii="Times New Roman" w:hAnsi="Times New Roman"/>
          <w:sz w:val="28"/>
          <w:szCs w:val="28"/>
          <w:lang w:eastAsia="lv-LV"/>
        </w:rPr>
        <w:t>zācijā, kuru pret</w:t>
      </w:r>
      <w:r>
        <w:rPr>
          <w:rFonts w:ascii="Times New Roman" w:hAnsi="Times New Roman"/>
          <w:sz w:val="28"/>
          <w:szCs w:val="28"/>
          <w:lang w:eastAsia="lv-LV"/>
        </w:rPr>
        <w:t>endents norādījis šo noteikumu 10.</w:t>
      </w:r>
      <w:r w:rsidRPr="00F02DA8">
        <w:rPr>
          <w:rFonts w:ascii="Times New Roman" w:hAnsi="Times New Roman"/>
          <w:sz w:val="28"/>
          <w:szCs w:val="28"/>
          <w:lang w:eastAsia="lv-LV"/>
        </w:rPr>
        <w:t xml:space="preserve">punktā minētajā iesniegumā; </w:t>
      </w: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28.2. </w:t>
      </w:r>
      <w:r w:rsidRPr="00F02DA8">
        <w:rPr>
          <w:rFonts w:ascii="Times New Roman" w:hAnsi="Times New Roman"/>
          <w:sz w:val="28"/>
          <w:szCs w:val="28"/>
          <w:lang w:eastAsia="lv-LV"/>
        </w:rPr>
        <w:t>eksāmena otrajā daļā mutiski pārbauda pretendenta teorētiskās zinā</w:t>
      </w:r>
      <w:r>
        <w:rPr>
          <w:rFonts w:ascii="Times New Roman" w:hAnsi="Times New Roman"/>
          <w:sz w:val="28"/>
          <w:szCs w:val="28"/>
          <w:lang w:eastAsia="lv-LV"/>
        </w:rPr>
        <w:softHyphen/>
      </w:r>
      <w:r w:rsidRPr="00F02DA8">
        <w:rPr>
          <w:rFonts w:ascii="Times New Roman" w:hAnsi="Times New Roman"/>
          <w:sz w:val="28"/>
          <w:szCs w:val="28"/>
          <w:lang w:eastAsia="lv-LV"/>
        </w:rPr>
        <w:t xml:space="preserve">šanas </w:t>
      </w:r>
      <w:r>
        <w:rPr>
          <w:rFonts w:ascii="Times New Roman" w:hAnsi="Times New Roman"/>
          <w:sz w:val="28"/>
          <w:szCs w:val="28"/>
          <w:lang w:eastAsia="lv-LV"/>
        </w:rPr>
        <w:t>–</w:t>
      </w:r>
      <w:r w:rsidRPr="00F02DA8">
        <w:rPr>
          <w:rFonts w:ascii="Times New Roman" w:hAnsi="Times New Roman"/>
          <w:sz w:val="28"/>
          <w:szCs w:val="28"/>
          <w:lang w:eastAsia="lv-LV"/>
        </w:rPr>
        <w:t xml:space="preserve"> pretendentam jāatbild vismaz uz diviem teorijas jautājumiem katrā specializācijā, kuru pret</w:t>
      </w:r>
      <w:r>
        <w:rPr>
          <w:rFonts w:ascii="Times New Roman" w:hAnsi="Times New Roman"/>
          <w:sz w:val="28"/>
          <w:szCs w:val="28"/>
          <w:lang w:eastAsia="lv-LV"/>
        </w:rPr>
        <w:t>endents norādījis šo noteikumu 10.</w:t>
      </w:r>
      <w:r w:rsidRPr="00F02DA8">
        <w:rPr>
          <w:rFonts w:ascii="Times New Roman" w:hAnsi="Times New Roman"/>
          <w:sz w:val="28"/>
          <w:szCs w:val="28"/>
          <w:lang w:eastAsia="lv-LV"/>
        </w:rPr>
        <w:t>punktā minētajā iesniegumā.</w:t>
      </w:r>
    </w:p>
    <w:p w:rsidR="00517D3C" w:rsidRPr="00CA6E55" w:rsidRDefault="00517D3C" w:rsidP="00CA6E5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29. </w:t>
      </w:r>
      <w:r w:rsidRPr="00F02DA8">
        <w:rPr>
          <w:rFonts w:ascii="Times New Roman" w:hAnsi="Times New Roman"/>
          <w:sz w:val="28"/>
          <w:szCs w:val="28"/>
          <w:lang w:eastAsia="lv-LV"/>
        </w:rPr>
        <w:t xml:space="preserve">Kārtojot eksāmena pirmo daļu, pretendentam ir tiesības izmantot līdzpaņemtos vai komisijas izsniegtos normatīvos aktus (papīra formā), kuriem </w:t>
      </w:r>
      <w:r w:rsidRPr="00CA6E55">
        <w:rPr>
          <w:rFonts w:ascii="Times New Roman" w:hAnsi="Times New Roman"/>
          <w:spacing w:val="-2"/>
          <w:sz w:val="28"/>
          <w:szCs w:val="28"/>
          <w:lang w:eastAsia="lv-LV"/>
        </w:rPr>
        <w:t xml:space="preserve">nav pievienoti komentāri. Kārtojot eksāmena otro daļu, pretendentam nav tiesību </w:t>
      </w:r>
      <w:r w:rsidRPr="00F02DA8">
        <w:rPr>
          <w:rFonts w:ascii="Times New Roman" w:hAnsi="Times New Roman"/>
          <w:sz w:val="28"/>
          <w:szCs w:val="28"/>
          <w:lang w:eastAsia="lv-LV"/>
        </w:rPr>
        <w:t>izmantot palīglīdzekļus.</w:t>
      </w:r>
    </w:p>
    <w:p w:rsidR="00517D3C" w:rsidRPr="00CA6E55" w:rsidRDefault="00517D3C" w:rsidP="00CA6E55">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30. </w:t>
      </w:r>
      <w:r w:rsidRPr="00F02DA8">
        <w:rPr>
          <w:rFonts w:ascii="Times New Roman" w:hAnsi="Times New Roman"/>
          <w:sz w:val="28"/>
          <w:szCs w:val="28"/>
          <w:lang w:eastAsia="lv-LV"/>
        </w:rPr>
        <w:t xml:space="preserve">Ja pretendents eksāmena laikā izmanto neatļautus palīglīdzekļus </w:t>
      </w:r>
      <w:r w:rsidRPr="00CA6E55">
        <w:rPr>
          <w:rFonts w:ascii="Times New Roman" w:hAnsi="Times New Roman"/>
          <w:spacing w:val="-2"/>
          <w:sz w:val="28"/>
          <w:szCs w:val="28"/>
          <w:lang w:eastAsia="lv-LV"/>
        </w:rPr>
        <w:t>(piemēram, mobilo tālruni, datoru, elektronisko piezīmju grāmatiņu), kā arī traucē citus pretendentus, komisijas priekšsēdētājs izraida pretendentu no eksāmena</w:t>
      </w:r>
      <w:r w:rsidRPr="00F02DA8">
        <w:rPr>
          <w:rFonts w:ascii="Times New Roman" w:hAnsi="Times New Roman"/>
          <w:sz w:val="28"/>
          <w:szCs w:val="28"/>
          <w:lang w:eastAsia="lv-LV"/>
        </w:rPr>
        <w:t xml:space="preserve"> norises telpas</w:t>
      </w:r>
      <w:r>
        <w:rPr>
          <w:rFonts w:ascii="Times New Roman" w:hAnsi="Times New Roman"/>
          <w:sz w:val="28"/>
          <w:szCs w:val="28"/>
          <w:lang w:eastAsia="lv-LV"/>
        </w:rPr>
        <w:t xml:space="preserve">. </w:t>
      </w:r>
      <w:r w:rsidRPr="00F02DA8">
        <w:rPr>
          <w:rFonts w:ascii="Times New Roman" w:hAnsi="Times New Roman"/>
          <w:sz w:val="28"/>
          <w:szCs w:val="28"/>
          <w:lang w:eastAsia="lv-LV"/>
        </w:rPr>
        <w:t>Šādā gadījumā uzskata, ka pretendents ir ie</w:t>
      </w:r>
      <w:r>
        <w:rPr>
          <w:rFonts w:ascii="Times New Roman" w:hAnsi="Times New Roman"/>
          <w:sz w:val="28"/>
          <w:szCs w:val="28"/>
          <w:lang w:eastAsia="lv-LV"/>
        </w:rPr>
        <w:t xml:space="preserve">guvis nesekmīgu </w:t>
      </w:r>
      <w:r w:rsidRPr="00F02DA8">
        <w:rPr>
          <w:rFonts w:ascii="Times New Roman" w:hAnsi="Times New Roman"/>
          <w:sz w:val="28"/>
          <w:szCs w:val="28"/>
          <w:lang w:eastAsia="lv-LV"/>
        </w:rPr>
        <w:t>vērtējumu.</w:t>
      </w:r>
    </w:p>
    <w:p w:rsidR="00517D3C" w:rsidRPr="00CA6E55" w:rsidRDefault="00517D3C" w:rsidP="00DF6A17">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31. </w:t>
      </w:r>
      <w:r w:rsidRPr="00F02DA8">
        <w:rPr>
          <w:rFonts w:ascii="Times New Roman" w:hAnsi="Times New Roman"/>
          <w:sz w:val="28"/>
          <w:szCs w:val="28"/>
          <w:lang w:eastAsia="lv-LV"/>
        </w:rPr>
        <w:t>Komisijas priekšsēdētājs izņēmuma gadījumā var atļaut eksāmena norises laikā iziet no telpas vienlaikus ne vairāk kā vienam pretendentam</w:t>
      </w:r>
      <w:r>
        <w:rPr>
          <w:rFonts w:ascii="Times New Roman" w:hAnsi="Times New Roman"/>
          <w:sz w:val="28"/>
          <w:szCs w:val="28"/>
          <w:lang w:eastAsia="lv-LV"/>
        </w:rPr>
        <w:t xml:space="preserve">. </w:t>
      </w:r>
      <w:r w:rsidRPr="00F02DA8">
        <w:rPr>
          <w:rFonts w:ascii="Times New Roman" w:hAnsi="Times New Roman"/>
          <w:sz w:val="28"/>
          <w:szCs w:val="28"/>
          <w:lang w:eastAsia="lv-LV"/>
        </w:rPr>
        <w:t>Šajā gadījumā pretendents darbu nodod komisijas priekšsēdētājam</w:t>
      </w:r>
      <w:r>
        <w:rPr>
          <w:rFonts w:ascii="Times New Roman" w:hAnsi="Times New Roman"/>
          <w:sz w:val="28"/>
          <w:szCs w:val="28"/>
          <w:lang w:eastAsia="lv-LV"/>
        </w:rPr>
        <w:t xml:space="preserve">. </w:t>
      </w:r>
      <w:r w:rsidRPr="00F02DA8">
        <w:rPr>
          <w:rFonts w:ascii="Times New Roman" w:hAnsi="Times New Roman"/>
          <w:sz w:val="28"/>
          <w:szCs w:val="28"/>
          <w:lang w:eastAsia="lv-LV"/>
        </w:rPr>
        <w:t>Komisijas priekš</w:t>
      </w:r>
      <w:r>
        <w:rPr>
          <w:rFonts w:ascii="Times New Roman" w:hAnsi="Times New Roman"/>
          <w:sz w:val="28"/>
          <w:szCs w:val="28"/>
          <w:lang w:eastAsia="lv-LV"/>
        </w:rPr>
        <w:softHyphen/>
      </w:r>
      <w:r w:rsidRPr="00F02DA8">
        <w:rPr>
          <w:rFonts w:ascii="Times New Roman" w:hAnsi="Times New Roman"/>
          <w:sz w:val="28"/>
          <w:szCs w:val="28"/>
          <w:lang w:eastAsia="lv-LV"/>
        </w:rPr>
        <w:t>sēdētājs uz pretendenta darba atzīmē prombūtnes faktu un laiku</w:t>
      </w:r>
      <w:r>
        <w:rPr>
          <w:rFonts w:ascii="Times New Roman" w:hAnsi="Times New Roman"/>
          <w:sz w:val="28"/>
          <w:szCs w:val="28"/>
          <w:lang w:eastAsia="lv-LV"/>
        </w:rPr>
        <w:t xml:space="preserve">. </w:t>
      </w:r>
      <w:r w:rsidRPr="00F02DA8">
        <w:rPr>
          <w:rFonts w:ascii="Times New Roman" w:hAnsi="Times New Roman"/>
          <w:sz w:val="28"/>
          <w:szCs w:val="28"/>
          <w:lang w:eastAsia="lv-LV"/>
        </w:rPr>
        <w:t>Pretendentam eksāmena darba izpildes laiks netiek pagarināts.</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32. </w:t>
      </w:r>
      <w:r w:rsidRPr="00F02DA8">
        <w:rPr>
          <w:rFonts w:ascii="Times New Roman" w:hAnsi="Times New Roman"/>
          <w:sz w:val="28"/>
          <w:szCs w:val="28"/>
          <w:lang w:eastAsia="lv-LV"/>
        </w:rPr>
        <w:t xml:space="preserve">Eksāmena pirmās daļas atbilžu sagatavošanai paredzētas </w:t>
      </w:r>
      <w:r w:rsidRPr="0095017A">
        <w:rPr>
          <w:rFonts w:ascii="Times New Roman" w:hAnsi="Times New Roman"/>
          <w:color w:val="000000"/>
          <w:sz w:val="28"/>
          <w:szCs w:val="28"/>
        </w:rPr>
        <w:t>trīs stundas, ja pretendents kārto eksāmenu vienā specializācijā</w:t>
      </w:r>
      <w:r>
        <w:rPr>
          <w:rFonts w:ascii="Times New Roman" w:hAnsi="Times New Roman"/>
          <w:color w:val="000000"/>
          <w:sz w:val="28"/>
          <w:szCs w:val="28"/>
        </w:rPr>
        <w:t>,</w:t>
      </w:r>
      <w:r w:rsidRPr="0095017A">
        <w:rPr>
          <w:rFonts w:ascii="Times New Roman" w:hAnsi="Times New Roman"/>
          <w:color w:val="000000"/>
          <w:sz w:val="28"/>
          <w:szCs w:val="28"/>
        </w:rPr>
        <w:t xml:space="preserve"> un papildus pa vienai stundai un trīsdesmit minūtēm katrai nākamajai specializācijai</w:t>
      </w:r>
      <w:r>
        <w:rPr>
          <w:rFonts w:ascii="Times New Roman" w:hAnsi="Times New Roman"/>
          <w:sz w:val="28"/>
          <w:szCs w:val="28"/>
          <w:lang w:eastAsia="lv-LV"/>
        </w:rPr>
        <w:t xml:space="preserve">. </w:t>
      </w:r>
      <w:r w:rsidRPr="00F02DA8">
        <w:rPr>
          <w:rFonts w:ascii="Times New Roman" w:hAnsi="Times New Roman"/>
          <w:sz w:val="28"/>
          <w:szCs w:val="28"/>
          <w:lang w:eastAsia="lv-LV"/>
        </w:rPr>
        <w:t>Komisijas priekšsēdētājs nodrošina, ka eksaminācijas telpā atrodas visiem pretendentiem skaidri redzams pulkstenis.</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33. </w:t>
      </w:r>
      <w:r w:rsidRPr="00F02DA8">
        <w:rPr>
          <w:rFonts w:ascii="Times New Roman" w:hAnsi="Times New Roman"/>
          <w:sz w:val="28"/>
          <w:szCs w:val="28"/>
          <w:lang w:eastAsia="lv-LV"/>
        </w:rPr>
        <w:t>Pēc eksāmena pirmās daļas pabeigšanas pretendents paraksta darbu, iesniedz to komisijas priekšsēdētājam un atstāj e</w:t>
      </w:r>
      <w:r>
        <w:rPr>
          <w:rFonts w:ascii="Times New Roman" w:hAnsi="Times New Roman"/>
          <w:sz w:val="28"/>
          <w:szCs w:val="28"/>
          <w:lang w:eastAsia="lv-LV"/>
        </w:rPr>
        <w:t>ksāmena norises telpu. Pēc eksāmena pir</w:t>
      </w:r>
      <w:r w:rsidRPr="00F02DA8">
        <w:rPr>
          <w:rFonts w:ascii="Times New Roman" w:hAnsi="Times New Roman"/>
          <w:sz w:val="28"/>
          <w:szCs w:val="28"/>
          <w:lang w:eastAsia="lv-LV"/>
        </w:rPr>
        <w:t>mās daļas beigām komisijas priekšsēdētājs pasludina pārtraukumu</w:t>
      </w:r>
      <w:r>
        <w:rPr>
          <w:rFonts w:ascii="Times New Roman" w:hAnsi="Times New Roman"/>
          <w:sz w:val="28"/>
          <w:szCs w:val="28"/>
          <w:lang w:eastAsia="lv-LV"/>
        </w:rPr>
        <w:t xml:space="preserve">. </w:t>
      </w:r>
      <w:r w:rsidRPr="00F02DA8">
        <w:rPr>
          <w:rFonts w:ascii="Times New Roman" w:hAnsi="Times New Roman"/>
          <w:sz w:val="28"/>
          <w:szCs w:val="28"/>
          <w:lang w:eastAsia="lv-LV"/>
        </w:rPr>
        <w:t>Pārtraukumu var noteikt arī līdz nākamajai dienai.</w:t>
      </w:r>
    </w:p>
    <w:p w:rsidR="00517D3C" w:rsidRPr="007131CF" w:rsidRDefault="00517D3C" w:rsidP="007131CF">
      <w:pPr>
        <w:pStyle w:val="NoSpacing"/>
        <w:ind w:firstLine="720"/>
        <w:jc w:val="both"/>
        <w:rPr>
          <w:rFonts w:ascii="Times New Roman" w:hAnsi="Times New Roman"/>
          <w:sz w:val="24"/>
          <w:szCs w:val="24"/>
          <w:lang w:eastAsia="lv-LV"/>
        </w:rPr>
      </w:pPr>
    </w:p>
    <w:p w:rsidR="00517D3C"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34. </w:t>
      </w:r>
      <w:r w:rsidRPr="00F02DA8">
        <w:rPr>
          <w:rFonts w:ascii="Times New Roman" w:hAnsi="Times New Roman"/>
          <w:sz w:val="28"/>
          <w:szCs w:val="28"/>
          <w:lang w:eastAsia="lv-LV"/>
        </w:rPr>
        <w:t xml:space="preserve">Eksāmena otrajā daļā pretendentus alfabēta secībā (pēc uzvārdiem) </w:t>
      </w:r>
      <w:r w:rsidRPr="00553EED">
        <w:rPr>
          <w:rFonts w:ascii="Times New Roman" w:hAnsi="Times New Roman"/>
          <w:spacing w:val="-2"/>
          <w:sz w:val="28"/>
          <w:szCs w:val="28"/>
          <w:lang w:eastAsia="lv-LV"/>
        </w:rPr>
        <w:t>aicina eksāmena norises telpā. Pretendents izvēlas eksāmena biļeti katrā speciali</w:t>
      </w:r>
      <w:r w:rsidRPr="00553EED">
        <w:rPr>
          <w:rFonts w:ascii="Times New Roman" w:hAnsi="Times New Roman"/>
          <w:spacing w:val="-2"/>
          <w:sz w:val="28"/>
          <w:szCs w:val="28"/>
          <w:lang w:eastAsia="lv-LV"/>
        </w:rPr>
        <w:softHyphen/>
        <w:t>zācijā</w:t>
      </w:r>
      <w:r w:rsidRPr="00F02DA8">
        <w:rPr>
          <w:rFonts w:ascii="Times New Roman" w:hAnsi="Times New Roman"/>
          <w:sz w:val="28"/>
          <w:szCs w:val="28"/>
          <w:lang w:eastAsia="lv-LV"/>
        </w:rPr>
        <w:t>, kuru pret</w:t>
      </w:r>
      <w:r>
        <w:rPr>
          <w:rFonts w:ascii="Times New Roman" w:hAnsi="Times New Roman"/>
          <w:sz w:val="28"/>
          <w:szCs w:val="28"/>
          <w:lang w:eastAsia="lv-LV"/>
        </w:rPr>
        <w:t>endents norādījis šo noteikumu 10</w:t>
      </w:r>
      <w:r w:rsidRPr="00F02DA8">
        <w:rPr>
          <w:rFonts w:ascii="Times New Roman" w:hAnsi="Times New Roman"/>
          <w:sz w:val="28"/>
          <w:szCs w:val="28"/>
          <w:lang w:eastAsia="lv-LV"/>
        </w:rPr>
        <w:t>.punktā minētajā iesniegumā</w:t>
      </w:r>
      <w:r>
        <w:rPr>
          <w:rFonts w:ascii="Times New Roman" w:hAnsi="Times New Roman"/>
          <w:sz w:val="28"/>
          <w:szCs w:val="28"/>
          <w:lang w:eastAsia="lv-LV"/>
        </w:rPr>
        <w:t xml:space="preserve">. </w:t>
      </w:r>
      <w:r w:rsidRPr="00F02DA8">
        <w:rPr>
          <w:rFonts w:ascii="Times New Roman" w:hAnsi="Times New Roman"/>
          <w:sz w:val="28"/>
          <w:szCs w:val="28"/>
          <w:lang w:eastAsia="lv-LV"/>
        </w:rPr>
        <w:t xml:space="preserve">Biļetes numuru (numurus) pretendents uzrāda komisijas priekšsēdētājam, </w:t>
      </w:r>
      <w:r>
        <w:rPr>
          <w:rFonts w:ascii="Times New Roman" w:hAnsi="Times New Roman"/>
          <w:sz w:val="28"/>
          <w:szCs w:val="28"/>
          <w:lang w:eastAsia="lv-LV"/>
        </w:rPr>
        <w:t xml:space="preserve">un </w:t>
      </w:r>
      <w:r w:rsidRPr="00F02DA8">
        <w:rPr>
          <w:rFonts w:ascii="Times New Roman" w:hAnsi="Times New Roman"/>
          <w:sz w:val="28"/>
          <w:szCs w:val="28"/>
          <w:lang w:eastAsia="lv-LV"/>
        </w:rPr>
        <w:t>komisijas sekretārs to ieraksta protokolā.</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CA6E55">
        <w:rPr>
          <w:rFonts w:ascii="Times New Roman" w:hAnsi="Times New Roman"/>
          <w:spacing w:val="-3"/>
          <w:sz w:val="28"/>
          <w:szCs w:val="28"/>
          <w:lang w:eastAsia="lv-LV"/>
        </w:rPr>
        <w:t>35. Eksāmena otrās daļas kārtošanas laikā eksāmena norises telpā vienlaikus</w:t>
      </w:r>
      <w:r w:rsidRPr="00F02DA8">
        <w:rPr>
          <w:rFonts w:ascii="Times New Roman" w:hAnsi="Times New Roman"/>
          <w:sz w:val="28"/>
          <w:szCs w:val="28"/>
          <w:lang w:eastAsia="lv-LV"/>
        </w:rPr>
        <w:t xml:space="preserve"> drīkst atrasties ne vairāk kā pieci pretendenti.</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sidRPr="00CA6E55">
        <w:rPr>
          <w:rFonts w:ascii="Times New Roman" w:hAnsi="Times New Roman"/>
          <w:spacing w:val="-2"/>
          <w:sz w:val="28"/>
          <w:szCs w:val="28"/>
          <w:lang w:eastAsia="lv-LV"/>
        </w:rPr>
        <w:t>36. Atbildes plāna izstrādāšanai paredzētas 15 minūtes katram jautājumam.</w:t>
      </w:r>
      <w:r>
        <w:rPr>
          <w:rFonts w:ascii="Times New Roman" w:hAnsi="Times New Roman"/>
          <w:sz w:val="28"/>
          <w:szCs w:val="28"/>
          <w:lang w:eastAsia="lv-LV"/>
        </w:rPr>
        <w:t xml:space="preserve"> </w:t>
      </w:r>
      <w:r w:rsidRPr="00F02DA8">
        <w:rPr>
          <w:rFonts w:ascii="Times New Roman" w:hAnsi="Times New Roman"/>
          <w:sz w:val="28"/>
          <w:szCs w:val="28"/>
          <w:lang w:eastAsia="lv-LV"/>
        </w:rPr>
        <w:t>Mutiskai atbildei paredzētas 10 minūtes katram jautājumam.</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37. </w:t>
      </w:r>
      <w:r w:rsidRPr="00F02DA8">
        <w:rPr>
          <w:rFonts w:ascii="Times New Roman" w:hAnsi="Times New Roman"/>
          <w:sz w:val="28"/>
          <w:szCs w:val="28"/>
          <w:lang w:eastAsia="lv-LV"/>
        </w:rPr>
        <w:t>Komisija noklausās pretendenta atbildi</w:t>
      </w:r>
      <w:r>
        <w:rPr>
          <w:rFonts w:ascii="Times New Roman" w:hAnsi="Times New Roman"/>
          <w:sz w:val="28"/>
          <w:szCs w:val="28"/>
          <w:lang w:eastAsia="lv-LV"/>
        </w:rPr>
        <w:t xml:space="preserve">. </w:t>
      </w:r>
      <w:r w:rsidRPr="00F02DA8">
        <w:rPr>
          <w:rFonts w:ascii="Times New Roman" w:hAnsi="Times New Roman"/>
          <w:sz w:val="28"/>
          <w:szCs w:val="28"/>
          <w:lang w:eastAsia="lv-LV"/>
        </w:rPr>
        <w:t>Pēc atbildes noklausīšanās komisijas locekļiem ir tiesības uzdot jautājumus, lai precizētu atbildes kvalitāti</w:t>
      </w:r>
      <w:r>
        <w:rPr>
          <w:rFonts w:ascii="Times New Roman" w:hAnsi="Times New Roman"/>
          <w:sz w:val="28"/>
          <w:szCs w:val="28"/>
          <w:lang w:eastAsia="lv-LV"/>
        </w:rPr>
        <w:t xml:space="preserve">. </w:t>
      </w:r>
      <w:r w:rsidRPr="00F02DA8">
        <w:rPr>
          <w:rFonts w:ascii="Times New Roman" w:hAnsi="Times New Roman"/>
          <w:sz w:val="28"/>
          <w:szCs w:val="28"/>
          <w:lang w:eastAsia="lv-LV"/>
        </w:rPr>
        <w:t>Pretendents, k</w:t>
      </w:r>
      <w:r>
        <w:rPr>
          <w:rFonts w:ascii="Times New Roman" w:hAnsi="Times New Roman"/>
          <w:sz w:val="28"/>
          <w:szCs w:val="28"/>
          <w:lang w:eastAsia="lv-LV"/>
        </w:rPr>
        <w:t>urš</w:t>
      </w:r>
      <w:r w:rsidRPr="00F02DA8">
        <w:rPr>
          <w:rFonts w:ascii="Times New Roman" w:hAnsi="Times New Roman"/>
          <w:sz w:val="28"/>
          <w:szCs w:val="28"/>
          <w:lang w:eastAsia="lv-LV"/>
        </w:rPr>
        <w:t xml:space="preserve"> pabeidzis eksāmena otro daļu, atstāj eksāmena </w:t>
      </w:r>
      <w:r>
        <w:rPr>
          <w:rFonts w:ascii="Times New Roman" w:hAnsi="Times New Roman"/>
          <w:sz w:val="28"/>
          <w:szCs w:val="28"/>
          <w:lang w:eastAsia="lv-LV"/>
        </w:rPr>
        <w:t xml:space="preserve">norises </w:t>
      </w:r>
      <w:r w:rsidRPr="00F02DA8">
        <w:rPr>
          <w:rFonts w:ascii="Times New Roman" w:hAnsi="Times New Roman"/>
          <w:sz w:val="28"/>
          <w:szCs w:val="28"/>
          <w:lang w:eastAsia="lv-LV"/>
        </w:rPr>
        <w:t>telpu.</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38. </w:t>
      </w:r>
      <w:r w:rsidRPr="00F02DA8">
        <w:rPr>
          <w:rFonts w:ascii="Times New Roman" w:hAnsi="Times New Roman"/>
          <w:sz w:val="28"/>
          <w:szCs w:val="28"/>
          <w:lang w:eastAsia="lv-LV"/>
        </w:rPr>
        <w:t xml:space="preserve">Katrs komisijas loceklis novērtē katra pretendenta eksāmena pirmās un otrās daļas darbu ar pozitīvu vai negatīvu vērtējumu un ieraksta </w:t>
      </w:r>
      <w:r>
        <w:rPr>
          <w:rFonts w:ascii="Times New Roman" w:hAnsi="Times New Roman"/>
          <w:sz w:val="28"/>
          <w:szCs w:val="28"/>
          <w:lang w:eastAsia="lv-LV"/>
        </w:rPr>
        <w:t xml:space="preserve">to </w:t>
      </w:r>
      <w:r w:rsidRPr="00F02DA8">
        <w:rPr>
          <w:rFonts w:ascii="Times New Roman" w:hAnsi="Times New Roman"/>
          <w:sz w:val="28"/>
          <w:szCs w:val="28"/>
          <w:lang w:eastAsia="lv-LV"/>
        </w:rPr>
        <w:t>vērtējuma lapā (2.pielikums)</w:t>
      </w:r>
      <w:r>
        <w:rPr>
          <w:rFonts w:ascii="Times New Roman" w:hAnsi="Times New Roman"/>
          <w:sz w:val="28"/>
          <w:szCs w:val="28"/>
          <w:lang w:eastAsia="lv-LV"/>
        </w:rPr>
        <w:t xml:space="preserve">. </w:t>
      </w:r>
      <w:r w:rsidRPr="00F02DA8">
        <w:rPr>
          <w:rFonts w:ascii="Times New Roman" w:hAnsi="Times New Roman"/>
          <w:sz w:val="28"/>
          <w:szCs w:val="28"/>
          <w:lang w:eastAsia="lv-LV"/>
        </w:rPr>
        <w:t>Attiecīgais komisijas loceklis paraksta vērtējuma lapu un, ja nepieciešams, sniedz īsu vērtējuma pamatojumu.</w:t>
      </w:r>
    </w:p>
    <w:p w:rsidR="00517D3C" w:rsidRPr="007131CF" w:rsidRDefault="00517D3C" w:rsidP="007131CF">
      <w:pPr>
        <w:pStyle w:val="NoSpacing"/>
        <w:ind w:firstLine="720"/>
        <w:jc w:val="both"/>
        <w:rPr>
          <w:rFonts w:ascii="Times New Roman" w:hAnsi="Times New Roman"/>
          <w:sz w:val="24"/>
          <w:szCs w:val="24"/>
          <w:lang w:eastAsia="lv-LV"/>
        </w:rPr>
      </w:pPr>
    </w:p>
    <w:p w:rsidR="00517D3C" w:rsidRPr="00F02DA8"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39. </w:t>
      </w:r>
      <w:r w:rsidRPr="00F02DA8">
        <w:rPr>
          <w:rFonts w:ascii="Times New Roman" w:hAnsi="Times New Roman"/>
          <w:sz w:val="28"/>
          <w:szCs w:val="28"/>
          <w:lang w:eastAsia="lv-LV"/>
        </w:rPr>
        <w:t>Komisijas loceklis nepiedalās pretendenta darba vērtēšanā, ja preten</w:t>
      </w:r>
      <w:r>
        <w:rPr>
          <w:rFonts w:ascii="Times New Roman" w:hAnsi="Times New Roman"/>
          <w:sz w:val="28"/>
          <w:szCs w:val="28"/>
          <w:lang w:eastAsia="lv-LV"/>
        </w:rPr>
        <w:softHyphen/>
      </w:r>
      <w:r w:rsidRPr="007131CF">
        <w:rPr>
          <w:rFonts w:ascii="Times New Roman" w:hAnsi="Times New Roman"/>
          <w:spacing w:val="-2"/>
          <w:sz w:val="28"/>
          <w:szCs w:val="28"/>
          <w:lang w:eastAsia="lv-LV"/>
        </w:rPr>
        <w:t>dents ir komisijas locekļa laulātais vai komisijas locekļa vai viņa laulātā radinieks taisnā līnijā visās pakāpēs, sānu līnijā līdz ceturtajai pakāpei vai svainībā līdz trešajai pakāpei, vai ir komisijas locekļa vai viņa laulātā aizbildnībā vai aizgādnībā. Komisijas loceklis nepiedalās pretendenta darba</w:t>
      </w:r>
      <w:r w:rsidRPr="00F02DA8">
        <w:rPr>
          <w:rFonts w:ascii="Times New Roman" w:hAnsi="Times New Roman"/>
          <w:sz w:val="28"/>
          <w:szCs w:val="28"/>
          <w:lang w:eastAsia="lv-LV"/>
        </w:rPr>
        <w:t xml:space="preserve"> vērtēšanā, ja ir personīgi tieši vai netieši ieinteresēts vērtējumā, vai ir citi apstākļi, kas rada pamatotas šaubas par viņa objektivitāti.</w:t>
      </w:r>
    </w:p>
    <w:p w:rsidR="00517D3C" w:rsidRPr="007131CF" w:rsidRDefault="00517D3C" w:rsidP="00DF6A17">
      <w:pPr>
        <w:pStyle w:val="NoSpacing"/>
        <w:ind w:firstLine="720"/>
        <w:jc w:val="both"/>
        <w:rPr>
          <w:rFonts w:ascii="Times New Roman" w:hAnsi="Times New Roman"/>
          <w:sz w:val="24"/>
          <w:szCs w:val="24"/>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40. </w:t>
      </w:r>
      <w:r w:rsidRPr="00F02DA8">
        <w:rPr>
          <w:rFonts w:ascii="Times New Roman" w:hAnsi="Times New Roman"/>
          <w:sz w:val="28"/>
          <w:szCs w:val="28"/>
          <w:lang w:eastAsia="lv-LV"/>
        </w:rPr>
        <w:t xml:space="preserve">Pēc visu rakstisko darbu un mutisko atbilžu novērtēšanas komisijas sekretārs </w:t>
      </w:r>
      <w:r w:rsidRPr="00C20393">
        <w:rPr>
          <w:rFonts w:ascii="Times New Roman" w:hAnsi="Times New Roman"/>
          <w:sz w:val="28"/>
          <w:szCs w:val="28"/>
          <w:lang w:eastAsia="lv-LV"/>
        </w:rPr>
        <w:t>apkopo eksāmena pirmās un otrās daļas vērtējuma lapās ierakstītos rezultātus un aprēķina pretendenta pozitīvo un negatīvo vērtējumu skaitu katrā specializācijā.</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41. Ja pretendenta pozitīvo un negatīvo vērtējumu skaits specializācijā sadalās līdzīgi, izšķirošais ir komisijas priekšsēdētāja vērtējums. Pēc eksāmena beigām, bet ne vēlāk kā nākamajā darbdienā komisijas sekretārs apkopo vērtēju</w:t>
      </w:r>
      <w:r w:rsidRPr="00C20393">
        <w:rPr>
          <w:rFonts w:ascii="Times New Roman" w:hAnsi="Times New Roman"/>
          <w:sz w:val="28"/>
          <w:szCs w:val="28"/>
          <w:lang w:eastAsia="lv-LV"/>
        </w:rPr>
        <w:softHyphen/>
        <w:t>mus un ieraksta protokolā.</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42. Eksāmens ir nokārtots specializācijā, kuru pretendents norādījis šo noteikumu 10.punktā minētajā iesniegumā, ja pretendents eksāmena pirmajā un otrajā daļā saņēmis pozitīvu vērtējumu, tas ir, ja komisija uzskata, ka preten</w:t>
      </w:r>
      <w:r w:rsidRPr="00C20393">
        <w:rPr>
          <w:rFonts w:ascii="Times New Roman" w:hAnsi="Times New Roman"/>
          <w:sz w:val="28"/>
          <w:szCs w:val="28"/>
          <w:lang w:eastAsia="lv-LV"/>
        </w:rPr>
        <w:softHyphen/>
        <w:t>denta zināšanas ir pietiekamas patentpilnvarotā pienākumu pildīšanai attiecīgajā specializācijā.</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 xml:space="preserve">43. Komisijas locekļiem ir tiesības lūgt ierakstīt protokolā viņu atsevišķo </w:t>
      </w:r>
      <w:r w:rsidRPr="00C20393">
        <w:rPr>
          <w:rFonts w:ascii="Times New Roman" w:hAnsi="Times New Roman"/>
          <w:spacing w:val="-2"/>
          <w:sz w:val="28"/>
          <w:szCs w:val="28"/>
          <w:lang w:eastAsia="lv-LV"/>
        </w:rPr>
        <w:t>viedokli par vērtējumu vai eksāmena norisi. Protokolu paraksta komisijas priekš</w:t>
      </w:r>
      <w:r w:rsidRPr="00C20393">
        <w:rPr>
          <w:rFonts w:ascii="Times New Roman" w:hAnsi="Times New Roman"/>
          <w:spacing w:val="-2"/>
          <w:sz w:val="28"/>
          <w:szCs w:val="28"/>
          <w:lang w:eastAsia="lv-LV"/>
        </w:rPr>
        <w:softHyphen/>
        <w:t>sēdētājs</w:t>
      </w:r>
      <w:r w:rsidRPr="00C20393">
        <w:rPr>
          <w:rFonts w:ascii="Times New Roman" w:hAnsi="Times New Roman"/>
          <w:sz w:val="28"/>
          <w:szCs w:val="28"/>
          <w:lang w:eastAsia="lv-LV"/>
        </w:rPr>
        <w:t xml:space="preserve"> un komisijas sekretārs.</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pacing w:val="-2"/>
          <w:sz w:val="28"/>
          <w:szCs w:val="28"/>
          <w:lang w:eastAsia="lv-LV"/>
        </w:rPr>
        <w:t xml:space="preserve">44. Komisijas locekļu aizpildītās eksāmena vērtējuma lapas un pretendentu </w:t>
      </w:r>
      <w:r w:rsidRPr="00C20393">
        <w:rPr>
          <w:rFonts w:ascii="Times New Roman" w:hAnsi="Times New Roman"/>
          <w:sz w:val="28"/>
          <w:szCs w:val="28"/>
          <w:lang w:eastAsia="lv-LV"/>
        </w:rPr>
        <w:t>eksāmena pirmās daļas atbilžu tīrraksti ir neatņemami protokola pielikumi.</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45. Protokola oriģināleksemplārs glabājas Patentu valdē. Komisijas sekre</w:t>
      </w:r>
      <w:r w:rsidRPr="00C20393">
        <w:rPr>
          <w:rFonts w:ascii="Times New Roman" w:hAnsi="Times New Roman"/>
          <w:sz w:val="28"/>
          <w:szCs w:val="28"/>
          <w:lang w:eastAsia="lv-LV"/>
        </w:rPr>
        <w:softHyphen/>
        <w:t>tārs iesniedz Tieslietu ministrijā komisijas priekšsēdētāja apliecinātu protokola kopiju.</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46. Eksāmena vērtējumu komisija paziņo pretendentam personīgi nāka</w:t>
      </w:r>
      <w:r w:rsidRPr="00C20393">
        <w:rPr>
          <w:rFonts w:ascii="Times New Roman" w:hAnsi="Times New Roman"/>
          <w:sz w:val="28"/>
          <w:szCs w:val="28"/>
          <w:lang w:eastAsia="lv-LV"/>
        </w:rPr>
        <w:softHyphen/>
        <w:t>majā darbdienā pēc komisijas lēmuma pieņemšanas, kā arī triju darbdienu laikā nosūta pa pastu uz pretendenta norādīto adresi attiecīgu rakstisku paziņojumu.</w:t>
      </w:r>
    </w:p>
    <w:p w:rsidR="00517D3C" w:rsidRPr="00C20393" w:rsidRDefault="00517D3C" w:rsidP="00C20393">
      <w:pPr>
        <w:pStyle w:val="NoSpacing"/>
        <w:ind w:firstLine="720"/>
        <w:jc w:val="both"/>
        <w:rPr>
          <w:rFonts w:ascii="Times New Roman" w:hAnsi="Times New Roman"/>
          <w:sz w:val="28"/>
          <w:szCs w:val="28"/>
          <w:lang w:eastAsia="lv-LV"/>
        </w:rPr>
      </w:pPr>
    </w:p>
    <w:p w:rsidR="00517D3C" w:rsidRPr="00C20393" w:rsidRDefault="00517D3C" w:rsidP="00DF6A17">
      <w:pPr>
        <w:pStyle w:val="NoSpacing"/>
        <w:ind w:firstLine="720"/>
        <w:jc w:val="both"/>
        <w:rPr>
          <w:rFonts w:ascii="Times New Roman" w:hAnsi="Times New Roman"/>
          <w:sz w:val="28"/>
          <w:szCs w:val="28"/>
          <w:lang w:eastAsia="lv-LV"/>
        </w:rPr>
      </w:pPr>
      <w:r w:rsidRPr="00C20393">
        <w:rPr>
          <w:rFonts w:ascii="Times New Roman" w:hAnsi="Times New Roman"/>
          <w:sz w:val="28"/>
          <w:szCs w:val="28"/>
          <w:lang w:eastAsia="lv-LV"/>
        </w:rPr>
        <w:t>47. Ja eksāmena laikā pieļauti eksāmena kārtības pārkāpumi, kas varēja tieši ietekmēt eksāmena daļas vērtējumu vai vērtējumu kopumā, pretendents mēneša laikā pēc eksāmena rezultātu paziņošanas var apstrīdēt eksāmena rezul</w:t>
      </w:r>
      <w:r w:rsidRPr="00C20393">
        <w:rPr>
          <w:rFonts w:ascii="Times New Roman" w:hAnsi="Times New Roman"/>
          <w:sz w:val="28"/>
          <w:szCs w:val="28"/>
          <w:lang w:eastAsia="lv-LV"/>
        </w:rPr>
        <w:softHyphen/>
        <w:t xml:space="preserve">tātu, iesniedzot pamatotu iesniegumu Tieslietu ministrijā. Pieņemto lēmumu var </w:t>
      </w:r>
      <w:r w:rsidRPr="00C20393">
        <w:rPr>
          <w:rFonts w:ascii="Times New Roman" w:hAnsi="Times New Roman"/>
          <w:spacing w:val="-2"/>
          <w:sz w:val="28"/>
          <w:szCs w:val="28"/>
          <w:lang w:eastAsia="lv-LV"/>
        </w:rPr>
        <w:t>pārsūdzēt tiesā administratīvo procesu regulējošajos normatīvajos aktos noteiktajā</w:t>
      </w:r>
      <w:r w:rsidRPr="00C20393">
        <w:rPr>
          <w:rFonts w:ascii="Times New Roman" w:hAnsi="Times New Roman"/>
          <w:sz w:val="28"/>
          <w:szCs w:val="28"/>
          <w:lang w:eastAsia="lv-LV"/>
        </w:rPr>
        <w:t xml:space="preserve"> kārtībā.</w:t>
      </w:r>
    </w:p>
    <w:p w:rsidR="00517D3C" w:rsidRPr="00982601" w:rsidRDefault="00517D3C" w:rsidP="00C20393">
      <w:pPr>
        <w:pStyle w:val="NoSpacing"/>
        <w:ind w:firstLine="720"/>
        <w:jc w:val="both"/>
        <w:rPr>
          <w:rFonts w:ascii="Times New Roman" w:hAnsi="Times New Roman"/>
          <w:sz w:val="28"/>
          <w:szCs w:val="28"/>
          <w:lang w:eastAsia="lv-LV"/>
        </w:rPr>
      </w:pPr>
    </w:p>
    <w:p w:rsidR="00517D3C" w:rsidRPr="00982601" w:rsidRDefault="00517D3C" w:rsidP="00DF6A17">
      <w:pPr>
        <w:pStyle w:val="NoSpacing"/>
        <w:ind w:firstLine="720"/>
        <w:jc w:val="both"/>
        <w:rPr>
          <w:rFonts w:ascii="Times New Roman" w:hAnsi="Times New Roman"/>
          <w:sz w:val="28"/>
          <w:szCs w:val="28"/>
          <w:lang w:eastAsia="lv-LV"/>
        </w:rPr>
      </w:pPr>
      <w:r w:rsidRPr="00982601">
        <w:rPr>
          <w:rFonts w:ascii="Times New Roman" w:hAnsi="Times New Roman"/>
          <w:sz w:val="28"/>
          <w:szCs w:val="28"/>
          <w:lang w:eastAsia="lv-LV"/>
        </w:rPr>
        <w:t>48. Līdz reģistra informācijas sistēmas izstrādei un ieviešanai reģistru kārto manuāli, kā arī izmantojot esošās tehnoloģijas iespējas.</w:t>
      </w:r>
    </w:p>
    <w:p w:rsidR="00517D3C" w:rsidRPr="00982601" w:rsidRDefault="00517D3C" w:rsidP="00DF6A17">
      <w:pPr>
        <w:pStyle w:val="NoSpacing"/>
        <w:ind w:firstLine="720"/>
        <w:jc w:val="both"/>
        <w:rPr>
          <w:rFonts w:ascii="Times New Roman" w:hAnsi="Times New Roman"/>
          <w:sz w:val="28"/>
          <w:szCs w:val="28"/>
          <w:lang w:eastAsia="lv-LV"/>
        </w:rPr>
      </w:pPr>
    </w:p>
    <w:p w:rsidR="00517D3C"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br w:type="page"/>
        <w:t>49.  2011.gadā komisijas sastāvu Patentu valdes direktors apstiprina 10 darbdienu laikā no šo noteikumu spēkā stāšanās dienas.</w:t>
      </w:r>
    </w:p>
    <w:p w:rsidR="00517D3C" w:rsidRDefault="00517D3C" w:rsidP="00DF6A17">
      <w:pPr>
        <w:pStyle w:val="NoSpacing"/>
        <w:ind w:firstLine="720"/>
        <w:jc w:val="both"/>
        <w:rPr>
          <w:rFonts w:ascii="Times New Roman" w:hAnsi="Times New Roman"/>
          <w:sz w:val="28"/>
          <w:szCs w:val="28"/>
          <w:lang w:eastAsia="lv-LV"/>
        </w:rPr>
      </w:pPr>
    </w:p>
    <w:p w:rsidR="00517D3C" w:rsidRDefault="00517D3C" w:rsidP="00DF6A17">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50.  2011.gadā eksāmens notiek vienu reizi – novembrī.</w:t>
      </w:r>
    </w:p>
    <w:p w:rsidR="00517D3C" w:rsidRDefault="00517D3C" w:rsidP="00DF6A17">
      <w:pPr>
        <w:pStyle w:val="NoSpacing"/>
        <w:ind w:firstLine="720"/>
        <w:jc w:val="both"/>
        <w:rPr>
          <w:rFonts w:ascii="Times New Roman" w:hAnsi="Times New Roman"/>
          <w:sz w:val="28"/>
          <w:szCs w:val="28"/>
          <w:lang w:eastAsia="lv-LV"/>
        </w:rPr>
      </w:pPr>
    </w:p>
    <w:p w:rsidR="00517D3C" w:rsidRDefault="00517D3C" w:rsidP="00DF6A17">
      <w:pPr>
        <w:pStyle w:val="NoSpacing"/>
        <w:ind w:firstLine="720"/>
        <w:jc w:val="both"/>
        <w:rPr>
          <w:rFonts w:ascii="Times New Roman" w:hAnsi="Times New Roman"/>
          <w:color w:val="000000"/>
          <w:sz w:val="28"/>
          <w:szCs w:val="28"/>
        </w:rPr>
      </w:pPr>
      <w:r>
        <w:rPr>
          <w:rFonts w:ascii="Times New Roman" w:hAnsi="Times New Roman"/>
          <w:sz w:val="28"/>
          <w:szCs w:val="28"/>
          <w:lang w:eastAsia="lv-LV"/>
        </w:rPr>
        <w:t xml:space="preserve">51. Ja </w:t>
      </w:r>
      <w:r>
        <w:rPr>
          <w:rFonts w:ascii="Times New Roman" w:hAnsi="Times New Roman"/>
          <w:color w:val="000000"/>
          <w:sz w:val="28"/>
          <w:szCs w:val="28"/>
        </w:rPr>
        <w:t>p</w:t>
      </w:r>
      <w:r w:rsidRPr="0095017A">
        <w:rPr>
          <w:rFonts w:ascii="Times New Roman" w:hAnsi="Times New Roman"/>
          <w:color w:val="000000"/>
          <w:sz w:val="28"/>
          <w:szCs w:val="28"/>
        </w:rPr>
        <w:t>retendents</w:t>
      </w:r>
      <w:r>
        <w:rPr>
          <w:rFonts w:ascii="Times New Roman" w:hAnsi="Times New Roman"/>
          <w:color w:val="000000"/>
          <w:sz w:val="28"/>
          <w:szCs w:val="28"/>
        </w:rPr>
        <w:t xml:space="preserve"> iesniegumu eksāmena kārtošanai iesniedzis Patentu valdē līdz šo noteikumu spēkā stāšanās dienai, komisija izskata pretendenta iesniegumu šo noteikumu 11.punktā minētajā kārtībā atbilstoši šo noteikumu prasībām.</w:t>
      </w:r>
    </w:p>
    <w:p w:rsidR="00517D3C" w:rsidRPr="00C20393" w:rsidRDefault="00517D3C" w:rsidP="00982601">
      <w:pPr>
        <w:pStyle w:val="NoSpacing"/>
        <w:ind w:firstLine="720"/>
        <w:jc w:val="both"/>
        <w:rPr>
          <w:rFonts w:ascii="Times New Roman" w:hAnsi="Times New Roman"/>
          <w:sz w:val="28"/>
          <w:szCs w:val="28"/>
          <w:lang w:eastAsia="lv-LV"/>
        </w:rPr>
      </w:pPr>
    </w:p>
    <w:p w:rsidR="00517D3C" w:rsidRPr="00F84989" w:rsidRDefault="00517D3C" w:rsidP="00982601">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52</w:t>
      </w:r>
      <w:r w:rsidRPr="00C20393">
        <w:rPr>
          <w:rFonts w:ascii="Times New Roman" w:hAnsi="Times New Roman"/>
          <w:sz w:val="28"/>
          <w:szCs w:val="28"/>
          <w:lang w:eastAsia="lv-LV"/>
        </w:rPr>
        <w:t xml:space="preserve">. Atzīt par spēku zaudējušiem Ministru kabineta 2007.gada 4.septembra </w:t>
      </w:r>
      <w:r w:rsidRPr="00C20393">
        <w:rPr>
          <w:rFonts w:ascii="Times New Roman" w:hAnsi="Times New Roman"/>
          <w:spacing w:val="-2"/>
          <w:sz w:val="28"/>
          <w:szCs w:val="28"/>
          <w:lang w:eastAsia="lv-LV"/>
        </w:rPr>
        <w:t>noteikumus Nr.602 "</w:t>
      </w:r>
      <w:r w:rsidRPr="00C20393">
        <w:rPr>
          <w:rFonts w:ascii="Times New Roman" w:hAnsi="Times New Roman"/>
          <w:color w:val="000000"/>
          <w:spacing w:val="-2"/>
          <w:sz w:val="28"/>
          <w:szCs w:val="28"/>
        </w:rPr>
        <w:t>Noteikumi</w:t>
      </w:r>
      <w:r w:rsidRPr="00AC6B12">
        <w:rPr>
          <w:rFonts w:ascii="Times New Roman" w:hAnsi="Times New Roman"/>
          <w:color w:val="000000"/>
          <w:spacing w:val="-2"/>
          <w:sz w:val="28"/>
          <w:szCs w:val="28"/>
        </w:rPr>
        <w:t xml:space="preserve"> par profesionālo patentpilnvaroto reģistra saturu,</w:t>
      </w:r>
      <w:r w:rsidRPr="00F84989">
        <w:rPr>
          <w:rFonts w:ascii="Times New Roman" w:hAnsi="Times New Roman"/>
          <w:color w:val="000000"/>
          <w:sz w:val="28"/>
          <w:szCs w:val="28"/>
        </w:rPr>
        <w:t xml:space="preserve"> reģistra uzturēšanas kārtību un patentpilnvaroto kvalifikācijas eksāmena kārtību</w:t>
      </w:r>
      <w:r>
        <w:rPr>
          <w:rFonts w:ascii="Times New Roman" w:hAnsi="Times New Roman"/>
          <w:color w:val="000000"/>
          <w:sz w:val="28"/>
          <w:szCs w:val="28"/>
        </w:rPr>
        <w:t xml:space="preserve">" </w:t>
      </w:r>
      <w:r w:rsidRPr="00F84989">
        <w:rPr>
          <w:rFonts w:ascii="Times New Roman" w:hAnsi="Times New Roman"/>
          <w:color w:val="000000"/>
          <w:sz w:val="28"/>
          <w:szCs w:val="28"/>
        </w:rPr>
        <w:t>(</w:t>
      </w:r>
      <w:r w:rsidRPr="00F84989">
        <w:rPr>
          <w:rFonts w:ascii="Times New Roman" w:hAnsi="Times New Roman"/>
          <w:sz w:val="28"/>
          <w:szCs w:val="28"/>
        </w:rPr>
        <w:t>Latvijas Vēstnesis, 2007, 145</w:t>
      </w:r>
      <w:r>
        <w:rPr>
          <w:rFonts w:ascii="Times New Roman" w:hAnsi="Times New Roman"/>
          <w:sz w:val="28"/>
          <w:szCs w:val="28"/>
        </w:rPr>
        <w:t>.</w:t>
      </w:r>
      <w:r w:rsidRPr="00F84989">
        <w:rPr>
          <w:rFonts w:ascii="Times New Roman" w:hAnsi="Times New Roman"/>
          <w:sz w:val="28"/>
          <w:szCs w:val="28"/>
        </w:rPr>
        <w:t>nr.)</w:t>
      </w:r>
      <w:r w:rsidRPr="00F84989">
        <w:rPr>
          <w:rFonts w:ascii="Times New Roman" w:hAnsi="Times New Roman"/>
          <w:color w:val="000000"/>
          <w:sz w:val="28"/>
          <w:szCs w:val="28"/>
        </w:rPr>
        <w:t>.</w:t>
      </w:r>
    </w:p>
    <w:p w:rsidR="00517D3C" w:rsidRDefault="00517D3C" w:rsidP="00DF6A17">
      <w:pPr>
        <w:spacing w:after="0" w:line="240" w:lineRule="auto"/>
        <w:ind w:firstLine="720"/>
        <w:rPr>
          <w:rFonts w:ascii="Times New Roman" w:hAnsi="Times New Roman"/>
          <w:sz w:val="28"/>
          <w:szCs w:val="28"/>
        </w:rPr>
      </w:pPr>
    </w:p>
    <w:p w:rsidR="00517D3C" w:rsidRDefault="00517D3C" w:rsidP="00DF6A17">
      <w:pPr>
        <w:spacing w:after="0" w:line="240" w:lineRule="auto"/>
        <w:ind w:firstLine="720"/>
        <w:rPr>
          <w:rFonts w:ascii="Times New Roman" w:hAnsi="Times New Roman"/>
          <w:sz w:val="28"/>
          <w:szCs w:val="28"/>
        </w:rPr>
      </w:pPr>
    </w:p>
    <w:p w:rsidR="00517D3C" w:rsidRDefault="00517D3C" w:rsidP="00DF6A17">
      <w:pPr>
        <w:spacing w:after="0" w:line="240" w:lineRule="auto"/>
        <w:ind w:firstLine="720"/>
        <w:rPr>
          <w:rFonts w:ascii="Times New Roman" w:hAnsi="Times New Roman"/>
          <w:sz w:val="28"/>
          <w:szCs w:val="28"/>
        </w:rPr>
      </w:pPr>
    </w:p>
    <w:p w:rsidR="00517D3C" w:rsidRDefault="00517D3C" w:rsidP="00DF6A17">
      <w:pPr>
        <w:tabs>
          <w:tab w:val="left" w:pos="6840"/>
        </w:tabs>
        <w:spacing w:after="0" w:line="240" w:lineRule="auto"/>
        <w:ind w:firstLine="720"/>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t>V.Dombrovskis</w:t>
      </w:r>
    </w:p>
    <w:p w:rsidR="00517D3C" w:rsidRDefault="00517D3C" w:rsidP="00DF6A17">
      <w:pPr>
        <w:tabs>
          <w:tab w:val="left" w:pos="6840"/>
        </w:tabs>
        <w:spacing w:after="0" w:line="240" w:lineRule="auto"/>
        <w:ind w:firstLine="720"/>
        <w:rPr>
          <w:rFonts w:ascii="Times New Roman" w:hAnsi="Times New Roman"/>
          <w:sz w:val="28"/>
          <w:szCs w:val="28"/>
        </w:rPr>
      </w:pPr>
    </w:p>
    <w:p w:rsidR="00517D3C" w:rsidRDefault="00517D3C" w:rsidP="00DF6A17">
      <w:pPr>
        <w:tabs>
          <w:tab w:val="left" w:pos="6840"/>
        </w:tabs>
        <w:spacing w:after="0" w:line="240" w:lineRule="auto"/>
        <w:ind w:firstLine="720"/>
        <w:rPr>
          <w:rFonts w:ascii="Times New Roman" w:hAnsi="Times New Roman"/>
          <w:sz w:val="28"/>
          <w:szCs w:val="28"/>
        </w:rPr>
      </w:pPr>
    </w:p>
    <w:p w:rsidR="00517D3C" w:rsidRDefault="00517D3C" w:rsidP="00DF6A17">
      <w:pPr>
        <w:tabs>
          <w:tab w:val="left" w:pos="6840"/>
        </w:tabs>
        <w:spacing w:after="0" w:line="240" w:lineRule="auto"/>
        <w:ind w:firstLine="720"/>
        <w:rPr>
          <w:rFonts w:ascii="Times New Roman" w:hAnsi="Times New Roman"/>
          <w:sz w:val="28"/>
          <w:szCs w:val="28"/>
        </w:rPr>
      </w:pPr>
    </w:p>
    <w:p w:rsidR="00517D3C" w:rsidRPr="00795C93" w:rsidRDefault="00517D3C" w:rsidP="00DF6A17">
      <w:pPr>
        <w:tabs>
          <w:tab w:val="left" w:pos="6840"/>
        </w:tabs>
        <w:spacing w:after="0" w:line="240" w:lineRule="auto"/>
        <w:ind w:firstLine="720"/>
        <w:rPr>
          <w:rFonts w:ascii="Times New Roman" w:hAnsi="Times New Roman"/>
          <w:sz w:val="28"/>
          <w:szCs w:val="28"/>
        </w:rPr>
      </w:pPr>
      <w:r>
        <w:rPr>
          <w:rFonts w:ascii="Times New Roman" w:hAnsi="Times New Roman"/>
          <w:sz w:val="28"/>
          <w:szCs w:val="28"/>
        </w:rPr>
        <w:t>Tieslietu ministrs</w:t>
      </w:r>
      <w:r>
        <w:rPr>
          <w:rFonts w:ascii="Times New Roman" w:hAnsi="Times New Roman"/>
          <w:sz w:val="28"/>
          <w:szCs w:val="28"/>
        </w:rPr>
        <w:tab/>
        <w:t>A.Štokenbergs</w:t>
      </w:r>
    </w:p>
    <w:sectPr w:rsidR="00517D3C" w:rsidRPr="00795C93" w:rsidSect="00DF6A17">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D3C" w:rsidRDefault="00517D3C" w:rsidP="002075CF">
      <w:pPr>
        <w:spacing w:after="0" w:line="240" w:lineRule="auto"/>
      </w:pPr>
      <w:r>
        <w:separator/>
      </w:r>
    </w:p>
  </w:endnote>
  <w:endnote w:type="continuationSeparator" w:id="0">
    <w:p w:rsidR="00517D3C" w:rsidRDefault="00517D3C" w:rsidP="0020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C" w:rsidRPr="00DF6A17" w:rsidRDefault="00517D3C">
    <w:pPr>
      <w:pStyle w:val="Footer"/>
      <w:rPr>
        <w:rFonts w:ascii="Times New Roman" w:hAnsi="Times New Roman"/>
        <w:sz w:val="16"/>
        <w:szCs w:val="16"/>
      </w:rPr>
    </w:pPr>
    <w:r w:rsidRPr="00DF6A17">
      <w:rPr>
        <w:rFonts w:ascii="Times New Roman" w:hAnsi="Times New Roman"/>
        <w:sz w:val="16"/>
        <w:szCs w:val="16"/>
      </w:rPr>
      <w:t>N0790_1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C" w:rsidRPr="00DF6A17" w:rsidRDefault="00517D3C" w:rsidP="0016298C">
    <w:pPr>
      <w:pStyle w:val="NoSpacing"/>
      <w:jc w:val="both"/>
      <w:rPr>
        <w:rFonts w:ascii="Times New Roman" w:hAnsi="Times New Roman"/>
        <w:sz w:val="16"/>
        <w:szCs w:val="16"/>
      </w:rPr>
    </w:pPr>
    <w:r w:rsidRPr="00DF6A17">
      <w:rPr>
        <w:rFonts w:ascii="Times New Roman" w:hAnsi="Times New Roman"/>
        <w:sz w:val="16"/>
        <w:szCs w:val="16"/>
      </w:rPr>
      <w:t>N0790_1</w:t>
    </w:r>
    <w:r>
      <w:rPr>
        <w:rFonts w:ascii="Times New Roman" w:hAnsi="Times New Roman"/>
        <w:sz w:val="16"/>
        <w:szCs w:val="16"/>
      </w:rPr>
      <w:t xml:space="preserve">   v_sk. = </w:t>
    </w:r>
    <w:fldSimple w:instr=" NUMWORDS  \* MERGEFORMAT ">
      <w:r w:rsidRPr="006069CF">
        <w:rPr>
          <w:rFonts w:ascii="Times New Roman" w:hAnsi="Times New Roman"/>
          <w:noProof/>
          <w:sz w:val="16"/>
          <w:szCs w:val="16"/>
        </w:rPr>
        <w:t>1627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D3C" w:rsidRDefault="00517D3C" w:rsidP="002075CF">
      <w:pPr>
        <w:spacing w:after="0" w:line="240" w:lineRule="auto"/>
      </w:pPr>
      <w:r>
        <w:separator/>
      </w:r>
    </w:p>
  </w:footnote>
  <w:footnote w:type="continuationSeparator" w:id="0">
    <w:p w:rsidR="00517D3C" w:rsidRDefault="00517D3C" w:rsidP="00207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C" w:rsidRPr="00ED7DE3" w:rsidRDefault="00517D3C">
    <w:pPr>
      <w:pStyle w:val="Header"/>
      <w:jc w:val="center"/>
      <w:rPr>
        <w:rFonts w:ascii="Times New Roman" w:hAnsi="Times New Roman"/>
        <w:sz w:val="24"/>
        <w:szCs w:val="24"/>
      </w:rPr>
    </w:pPr>
    <w:r w:rsidRPr="00ED7DE3">
      <w:rPr>
        <w:rFonts w:ascii="Times New Roman" w:hAnsi="Times New Roman"/>
        <w:sz w:val="24"/>
        <w:szCs w:val="24"/>
      </w:rPr>
      <w:fldChar w:fldCharType="begin"/>
    </w:r>
    <w:r w:rsidRPr="00ED7DE3">
      <w:rPr>
        <w:rFonts w:ascii="Times New Roman" w:hAnsi="Times New Roman"/>
        <w:sz w:val="24"/>
        <w:szCs w:val="24"/>
      </w:rPr>
      <w:instrText xml:space="preserve"> PAGE   \* MERGEFORMAT </w:instrText>
    </w:r>
    <w:r w:rsidRPr="00ED7DE3">
      <w:rPr>
        <w:rFonts w:ascii="Times New Roman" w:hAnsi="Times New Roman"/>
        <w:sz w:val="24"/>
        <w:szCs w:val="24"/>
      </w:rPr>
      <w:fldChar w:fldCharType="separate"/>
    </w:r>
    <w:r>
      <w:rPr>
        <w:rFonts w:ascii="Times New Roman" w:hAnsi="Times New Roman"/>
        <w:noProof/>
        <w:sz w:val="24"/>
        <w:szCs w:val="24"/>
      </w:rPr>
      <w:t>7</w:t>
    </w:r>
    <w:r w:rsidRPr="00ED7DE3">
      <w:rPr>
        <w:rFonts w:ascii="Times New Roman" w:hAnsi="Times New Roman"/>
        <w:sz w:val="24"/>
        <w:szCs w:val="24"/>
      </w:rPr>
      <w:fldChar w:fldCharType="end"/>
    </w:r>
  </w:p>
  <w:p w:rsidR="00517D3C" w:rsidRDefault="00517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3C" w:rsidRDefault="00517D3C" w:rsidP="00DF6A1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5321E"/>
    <w:multiLevelType w:val="hybridMultilevel"/>
    <w:tmpl w:val="1A56B92E"/>
    <w:lvl w:ilvl="0" w:tplc="4D0AFC2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DA8"/>
    <w:rsid w:val="00001771"/>
    <w:rsid w:val="00021D40"/>
    <w:rsid w:val="0002214B"/>
    <w:rsid w:val="00025F07"/>
    <w:rsid w:val="00050DE4"/>
    <w:rsid w:val="00065602"/>
    <w:rsid w:val="000F6C86"/>
    <w:rsid w:val="00106A77"/>
    <w:rsid w:val="001478CD"/>
    <w:rsid w:val="001572FE"/>
    <w:rsid w:val="0016298C"/>
    <w:rsid w:val="00167735"/>
    <w:rsid w:val="00181FD5"/>
    <w:rsid w:val="001957B8"/>
    <w:rsid w:val="001A1732"/>
    <w:rsid w:val="001B2F20"/>
    <w:rsid w:val="001C7ACF"/>
    <w:rsid w:val="001D430C"/>
    <w:rsid w:val="002075CF"/>
    <w:rsid w:val="002242BF"/>
    <w:rsid w:val="00244E2D"/>
    <w:rsid w:val="00264E01"/>
    <w:rsid w:val="00273A2B"/>
    <w:rsid w:val="002845F5"/>
    <w:rsid w:val="002B2F64"/>
    <w:rsid w:val="002E1CE6"/>
    <w:rsid w:val="0030621A"/>
    <w:rsid w:val="003166A6"/>
    <w:rsid w:val="00325898"/>
    <w:rsid w:val="00342955"/>
    <w:rsid w:val="0038203A"/>
    <w:rsid w:val="003A36CF"/>
    <w:rsid w:val="003A5098"/>
    <w:rsid w:val="003A6A6C"/>
    <w:rsid w:val="003E2A90"/>
    <w:rsid w:val="00494531"/>
    <w:rsid w:val="004B42B1"/>
    <w:rsid w:val="004C4DE2"/>
    <w:rsid w:val="004E2E69"/>
    <w:rsid w:val="00517D3C"/>
    <w:rsid w:val="0054515E"/>
    <w:rsid w:val="00553EED"/>
    <w:rsid w:val="00557D70"/>
    <w:rsid w:val="005C20B8"/>
    <w:rsid w:val="005D186C"/>
    <w:rsid w:val="005F1692"/>
    <w:rsid w:val="005F3204"/>
    <w:rsid w:val="006069CF"/>
    <w:rsid w:val="006328E9"/>
    <w:rsid w:val="00647454"/>
    <w:rsid w:val="00654714"/>
    <w:rsid w:val="00660521"/>
    <w:rsid w:val="00662589"/>
    <w:rsid w:val="006A5D63"/>
    <w:rsid w:val="006B1F4D"/>
    <w:rsid w:val="006C6546"/>
    <w:rsid w:val="007033A4"/>
    <w:rsid w:val="007131CF"/>
    <w:rsid w:val="00770D76"/>
    <w:rsid w:val="0078321F"/>
    <w:rsid w:val="00795C93"/>
    <w:rsid w:val="007A5123"/>
    <w:rsid w:val="007A7158"/>
    <w:rsid w:val="007B0324"/>
    <w:rsid w:val="007E3AD2"/>
    <w:rsid w:val="008642ED"/>
    <w:rsid w:val="008B1CC9"/>
    <w:rsid w:val="008D2A69"/>
    <w:rsid w:val="008E2DD4"/>
    <w:rsid w:val="008E2F7B"/>
    <w:rsid w:val="008F0FB3"/>
    <w:rsid w:val="00905563"/>
    <w:rsid w:val="00917ADB"/>
    <w:rsid w:val="0094334E"/>
    <w:rsid w:val="0095017A"/>
    <w:rsid w:val="00970BCF"/>
    <w:rsid w:val="0097788C"/>
    <w:rsid w:val="00982601"/>
    <w:rsid w:val="0099424C"/>
    <w:rsid w:val="009B42C6"/>
    <w:rsid w:val="00A30D69"/>
    <w:rsid w:val="00A32736"/>
    <w:rsid w:val="00A4376C"/>
    <w:rsid w:val="00AB3379"/>
    <w:rsid w:val="00AC6B12"/>
    <w:rsid w:val="00B52493"/>
    <w:rsid w:val="00B5462E"/>
    <w:rsid w:val="00B64470"/>
    <w:rsid w:val="00B6761C"/>
    <w:rsid w:val="00BC652A"/>
    <w:rsid w:val="00BD2A7A"/>
    <w:rsid w:val="00BD7591"/>
    <w:rsid w:val="00C20393"/>
    <w:rsid w:val="00C2044F"/>
    <w:rsid w:val="00C233E2"/>
    <w:rsid w:val="00C417E0"/>
    <w:rsid w:val="00C57C47"/>
    <w:rsid w:val="00C623D6"/>
    <w:rsid w:val="00C67FA9"/>
    <w:rsid w:val="00C72123"/>
    <w:rsid w:val="00CA6E55"/>
    <w:rsid w:val="00CB1FF9"/>
    <w:rsid w:val="00CC0613"/>
    <w:rsid w:val="00CE47D9"/>
    <w:rsid w:val="00D025FC"/>
    <w:rsid w:val="00D10098"/>
    <w:rsid w:val="00D10AED"/>
    <w:rsid w:val="00D3679E"/>
    <w:rsid w:val="00DE7ED0"/>
    <w:rsid w:val="00DF5A46"/>
    <w:rsid w:val="00DF6A17"/>
    <w:rsid w:val="00E02976"/>
    <w:rsid w:val="00E139AD"/>
    <w:rsid w:val="00E234DD"/>
    <w:rsid w:val="00E36DCB"/>
    <w:rsid w:val="00E835DE"/>
    <w:rsid w:val="00EA434C"/>
    <w:rsid w:val="00ED7DE3"/>
    <w:rsid w:val="00F01705"/>
    <w:rsid w:val="00F02DA8"/>
    <w:rsid w:val="00F61684"/>
    <w:rsid w:val="00F61FCD"/>
    <w:rsid w:val="00F84989"/>
    <w:rsid w:val="00F91B04"/>
    <w:rsid w:val="00F94CB5"/>
    <w:rsid w:val="00FA3358"/>
    <w:rsid w:val="00FF684C"/>
    <w:rsid w:val="00FF6A6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2DA8"/>
    <w:rPr>
      <w:lang w:eastAsia="en-US"/>
    </w:rPr>
  </w:style>
  <w:style w:type="paragraph" w:styleId="BodyText">
    <w:name w:val="Body Text"/>
    <w:basedOn w:val="Normal"/>
    <w:link w:val="BodyTextChar"/>
    <w:uiPriority w:val="99"/>
    <w:semiHidden/>
    <w:rsid w:val="00F02DA8"/>
    <w:pPr>
      <w:spacing w:after="120" w:line="240" w:lineRule="auto"/>
    </w:pPr>
    <w:rPr>
      <w:rFonts w:ascii="Times New Roman" w:eastAsia="Times New Roman" w:hAnsi="Times New Roman"/>
      <w:sz w:val="28"/>
      <w:szCs w:val="28"/>
      <w:lang w:eastAsia="lv-LV"/>
    </w:rPr>
  </w:style>
  <w:style w:type="character" w:customStyle="1" w:styleId="BodyTextChar">
    <w:name w:val="Body Text Char"/>
    <w:basedOn w:val="DefaultParagraphFont"/>
    <w:link w:val="BodyText"/>
    <w:uiPriority w:val="99"/>
    <w:semiHidden/>
    <w:locked/>
    <w:rsid w:val="00F02DA8"/>
    <w:rPr>
      <w:rFonts w:ascii="Times New Roman" w:hAnsi="Times New Roman" w:cs="Times New Roman"/>
      <w:sz w:val="28"/>
      <w:szCs w:val="28"/>
      <w:lang w:eastAsia="lv-LV"/>
    </w:rPr>
  </w:style>
  <w:style w:type="paragraph" w:customStyle="1" w:styleId="naislab">
    <w:name w:val="naislab"/>
    <w:basedOn w:val="Normal"/>
    <w:uiPriority w:val="99"/>
    <w:rsid w:val="00F02DA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2075C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075CF"/>
    <w:rPr>
      <w:rFonts w:ascii="Calibri" w:hAnsi="Calibri" w:cs="Times New Roman"/>
    </w:rPr>
  </w:style>
  <w:style w:type="paragraph" w:styleId="Footer">
    <w:name w:val="footer"/>
    <w:basedOn w:val="Normal"/>
    <w:link w:val="FooterChar"/>
    <w:uiPriority w:val="99"/>
    <w:rsid w:val="002075C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075CF"/>
    <w:rPr>
      <w:rFonts w:ascii="Calibri" w:hAnsi="Calibri" w:cs="Times New Roman"/>
    </w:rPr>
  </w:style>
  <w:style w:type="paragraph" w:styleId="BalloonText">
    <w:name w:val="Balloon Text"/>
    <w:basedOn w:val="Normal"/>
    <w:link w:val="BalloonTextChar"/>
    <w:uiPriority w:val="99"/>
    <w:semiHidden/>
    <w:rsid w:val="0020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5CF"/>
    <w:rPr>
      <w:rFonts w:ascii="Tahoma" w:hAnsi="Tahoma" w:cs="Tahoma"/>
      <w:sz w:val="16"/>
      <w:szCs w:val="16"/>
    </w:rPr>
  </w:style>
  <w:style w:type="character" w:styleId="Hyperlink">
    <w:name w:val="Hyperlink"/>
    <w:basedOn w:val="DefaultParagraphFont"/>
    <w:uiPriority w:val="99"/>
    <w:rsid w:val="00795C93"/>
    <w:rPr>
      <w:rFonts w:cs="Times New Roman"/>
      <w:color w:val="0000FF"/>
      <w:u w:val="single"/>
    </w:rPr>
  </w:style>
  <w:style w:type="paragraph" w:styleId="ListParagraph">
    <w:name w:val="List Paragraph"/>
    <w:basedOn w:val="Normal"/>
    <w:uiPriority w:val="99"/>
    <w:qFormat/>
    <w:rsid w:val="00F61684"/>
    <w:pPr>
      <w:ind w:left="720"/>
      <w:contextualSpacing/>
    </w:pPr>
  </w:style>
</w:styles>
</file>

<file path=word/webSettings.xml><?xml version="1.0" encoding="utf-8"?>
<w:webSettings xmlns:r="http://schemas.openxmlformats.org/officeDocument/2006/relationships" xmlns:w="http://schemas.openxmlformats.org/wordprocessingml/2006/main">
  <w:divs>
    <w:div w:id="1394546359">
      <w:marLeft w:val="0"/>
      <w:marRight w:val="0"/>
      <w:marTop w:val="0"/>
      <w:marBottom w:val="0"/>
      <w:divBdr>
        <w:top w:val="none" w:sz="0" w:space="0" w:color="auto"/>
        <w:left w:val="none" w:sz="0" w:space="0" w:color="auto"/>
        <w:bottom w:val="none" w:sz="0" w:space="0" w:color="auto"/>
        <w:right w:val="none" w:sz="0" w:space="0" w:color="auto"/>
      </w:divBdr>
    </w:div>
    <w:div w:id="1394546392">
      <w:marLeft w:val="0"/>
      <w:marRight w:val="0"/>
      <w:marTop w:val="0"/>
      <w:marBottom w:val="0"/>
      <w:divBdr>
        <w:top w:val="none" w:sz="0" w:space="0" w:color="auto"/>
        <w:left w:val="none" w:sz="0" w:space="0" w:color="auto"/>
        <w:bottom w:val="none" w:sz="0" w:space="0" w:color="auto"/>
        <w:right w:val="none" w:sz="0" w:space="0" w:color="auto"/>
      </w:divBdr>
      <w:divsChild>
        <w:div w:id="1394546349">
          <w:marLeft w:val="0"/>
          <w:marRight w:val="0"/>
          <w:marTop w:val="0"/>
          <w:marBottom w:val="0"/>
          <w:divBdr>
            <w:top w:val="none" w:sz="0" w:space="0" w:color="auto"/>
            <w:left w:val="none" w:sz="0" w:space="0" w:color="auto"/>
            <w:bottom w:val="none" w:sz="0" w:space="0" w:color="auto"/>
            <w:right w:val="none" w:sz="0" w:space="0" w:color="auto"/>
          </w:divBdr>
        </w:div>
        <w:div w:id="1394546350">
          <w:marLeft w:val="0"/>
          <w:marRight w:val="0"/>
          <w:marTop w:val="0"/>
          <w:marBottom w:val="0"/>
          <w:divBdr>
            <w:top w:val="none" w:sz="0" w:space="0" w:color="auto"/>
            <w:left w:val="none" w:sz="0" w:space="0" w:color="auto"/>
            <w:bottom w:val="none" w:sz="0" w:space="0" w:color="auto"/>
            <w:right w:val="none" w:sz="0" w:space="0" w:color="auto"/>
          </w:divBdr>
        </w:div>
        <w:div w:id="1394546351">
          <w:marLeft w:val="0"/>
          <w:marRight w:val="0"/>
          <w:marTop w:val="0"/>
          <w:marBottom w:val="0"/>
          <w:divBdr>
            <w:top w:val="none" w:sz="0" w:space="0" w:color="auto"/>
            <w:left w:val="none" w:sz="0" w:space="0" w:color="auto"/>
            <w:bottom w:val="none" w:sz="0" w:space="0" w:color="auto"/>
            <w:right w:val="none" w:sz="0" w:space="0" w:color="auto"/>
          </w:divBdr>
        </w:div>
        <w:div w:id="1394546352">
          <w:marLeft w:val="0"/>
          <w:marRight w:val="0"/>
          <w:marTop w:val="0"/>
          <w:marBottom w:val="0"/>
          <w:divBdr>
            <w:top w:val="none" w:sz="0" w:space="0" w:color="auto"/>
            <w:left w:val="none" w:sz="0" w:space="0" w:color="auto"/>
            <w:bottom w:val="none" w:sz="0" w:space="0" w:color="auto"/>
            <w:right w:val="none" w:sz="0" w:space="0" w:color="auto"/>
          </w:divBdr>
        </w:div>
        <w:div w:id="1394546353">
          <w:marLeft w:val="0"/>
          <w:marRight w:val="0"/>
          <w:marTop w:val="0"/>
          <w:marBottom w:val="0"/>
          <w:divBdr>
            <w:top w:val="none" w:sz="0" w:space="0" w:color="auto"/>
            <w:left w:val="none" w:sz="0" w:space="0" w:color="auto"/>
            <w:bottom w:val="none" w:sz="0" w:space="0" w:color="auto"/>
            <w:right w:val="none" w:sz="0" w:space="0" w:color="auto"/>
          </w:divBdr>
        </w:div>
        <w:div w:id="1394546354">
          <w:marLeft w:val="0"/>
          <w:marRight w:val="0"/>
          <w:marTop w:val="0"/>
          <w:marBottom w:val="0"/>
          <w:divBdr>
            <w:top w:val="none" w:sz="0" w:space="0" w:color="auto"/>
            <w:left w:val="none" w:sz="0" w:space="0" w:color="auto"/>
            <w:bottom w:val="none" w:sz="0" w:space="0" w:color="auto"/>
            <w:right w:val="none" w:sz="0" w:space="0" w:color="auto"/>
          </w:divBdr>
        </w:div>
        <w:div w:id="1394546355">
          <w:marLeft w:val="0"/>
          <w:marRight w:val="0"/>
          <w:marTop w:val="0"/>
          <w:marBottom w:val="0"/>
          <w:divBdr>
            <w:top w:val="none" w:sz="0" w:space="0" w:color="auto"/>
            <w:left w:val="none" w:sz="0" w:space="0" w:color="auto"/>
            <w:bottom w:val="none" w:sz="0" w:space="0" w:color="auto"/>
            <w:right w:val="none" w:sz="0" w:space="0" w:color="auto"/>
          </w:divBdr>
        </w:div>
        <w:div w:id="1394546356">
          <w:marLeft w:val="0"/>
          <w:marRight w:val="0"/>
          <w:marTop w:val="0"/>
          <w:marBottom w:val="0"/>
          <w:divBdr>
            <w:top w:val="none" w:sz="0" w:space="0" w:color="auto"/>
            <w:left w:val="none" w:sz="0" w:space="0" w:color="auto"/>
            <w:bottom w:val="none" w:sz="0" w:space="0" w:color="auto"/>
            <w:right w:val="none" w:sz="0" w:space="0" w:color="auto"/>
          </w:divBdr>
        </w:div>
        <w:div w:id="1394546357">
          <w:marLeft w:val="0"/>
          <w:marRight w:val="0"/>
          <w:marTop w:val="0"/>
          <w:marBottom w:val="0"/>
          <w:divBdr>
            <w:top w:val="none" w:sz="0" w:space="0" w:color="auto"/>
            <w:left w:val="none" w:sz="0" w:space="0" w:color="auto"/>
            <w:bottom w:val="none" w:sz="0" w:space="0" w:color="auto"/>
            <w:right w:val="none" w:sz="0" w:space="0" w:color="auto"/>
          </w:divBdr>
        </w:div>
        <w:div w:id="1394546358">
          <w:marLeft w:val="0"/>
          <w:marRight w:val="0"/>
          <w:marTop w:val="0"/>
          <w:marBottom w:val="0"/>
          <w:divBdr>
            <w:top w:val="none" w:sz="0" w:space="0" w:color="auto"/>
            <w:left w:val="none" w:sz="0" w:space="0" w:color="auto"/>
            <w:bottom w:val="none" w:sz="0" w:space="0" w:color="auto"/>
            <w:right w:val="none" w:sz="0" w:space="0" w:color="auto"/>
          </w:divBdr>
        </w:div>
        <w:div w:id="1394546360">
          <w:marLeft w:val="0"/>
          <w:marRight w:val="0"/>
          <w:marTop w:val="0"/>
          <w:marBottom w:val="0"/>
          <w:divBdr>
            <w:top w:val="none" w:sz="0" w:space="0" w:color="auto"/>
            <w:left w:val="none" w:sz="0" w:space="0" w:color="auto"/>
            <w:bottom w:val="none" w:sz="0" w:space="0" w:color="auto"/>
            <w:right w:val="none" w:sz="0" w:space="0" w:color="auto"/>
          </w:divBdr>
        </w:div>
        <w:div w:id="1394546361">
          <w:marLeft w:val="0"/>
          <w:marRight w:val="0"/>
          <w:marTop w:val="0"/>
          <w:marBottom w:val="0"/>
          <w:divBdr>
            <w:top w:val="none" w:sz="0" w:space="0" w:color="auto"/>
            <w:left w:val="none" w:sz="0" w:space="0" w:color="auto"/>
            <w:bottom w:val="none" w:sz="0" w:space="0" w:color="auto"/>
            <w:right w:val="none" w:sz="0" w:space="0" w:color="auto"/>
          </w:divBdr>
        </w:div>
        <w:div w:id="1394546362">
          <w:marLeft w:val="0"/>
          <w:marRight w:val="0"/>
          <w:marTop w:val="0"/>
          <w:marBottom w:val="0"/>
          <w:divBdr>
            <w:top w:val="none" w:sz="0" w:space="0" w:color="auto"/>
            <w:left w:val="none" w:sz="0" w:space="0" w:color="auto"/>
            <w:bottom w:val="none" w:sz="0" w:space="0" w:color="auto"/>
            <w:right w:val="none" w:sz="0" w:space="0" w:color="auto"/>
          </w:divBdr>
        </w:div>
        <w:div w:id="1394546363">
          <w:marLeft w:val="0"/>
          <w:marRight w:val="0"/>
          <w:marTop w:val="0"/>
          <w:marBottom w:val="0"/>
          <w:divBdr>
            <w:top w:val="none" w:sz="0" w:space="0" w:color="auto"/>
            <w:left w:val="none" w:sz="0" w:space="0" w:color="auto"/>
            <w:bottom w:val="none" w:sz="0" w:space="0" w:color="auto"/>
            <w:right w:val="none" w:sz="0" w:space="0" w:color="auto"/>
          </w:divBdr>
        </w:div>
        <w:div w:id="1394546364">
          <w:marLeft w:val="0"/>
          <w:marRight w:val="0"/>
          <w:marTop w:val="0"/>
          <w:marBottom w:val="0"/>
          <w:divBdr>
            <w:top w:val="none" w:sz="0" w:space="0" w:color="auto"/>
            <w:left w:val="none" w:sz="0" w:space="0" w:color="auto"/>
            <w:bottom w:val="none" w:sz="0" w:space="0" w:color="auto"/>
            <w:right w:val="none" w:sz="0" w:space="0" w:color="auto"/>
          </w:divBdr>
        </w:div>
        <w:div w:id="1394546365">
          <w:marLeft w:val="0"/>
          <w:marRight w:val="0"/>
          <w:marTop w:val="0"/>
          <w:marBottom w:val="0"/>
          <w:divBdr>
            <w:top w:val="none" w:sz="0" w:space="0" w:color="auto"/>
            <w:left w:val="none" w:sz="0" w:space="0" w:color="auto"/>
            <w:bottom w:val="none" w:sz="0" w:space="0" w:color="auto"/>
            <w:right w:val="none" w:sz="0" w:space="0" w:color="auto"/>
          </w:divBdr>
        </w:div>
        <w:div w:id="1394546366">
          <w:marLeft w:val="0"/>
          <w:marRight w:val="0"/>
          <w:marTop w:val="0"/>
          <w:marBottom w:val="0"/>
          <w:divBdr>
            <w:top w:val="none" w:sz="0" w:space="0" w:color="auto"/>
            <w:left w:val="none" w:sz="0" w:space="0" w:color="auto"/>
            <w:bottom w:val="none" w:sz="0" w:space="0" w:color="auto"/>
            <w:right w:val="none" w:sz="0" w:space="0" w:color="auto"/>
          </w:divBdr>
        </w:div>
        <w:div w:id="1394546367">
          <w:marLeft w:val="0"/>
          <w:marRight w:val="0"/>
          <w:marTop w:val="0"/>
          <w:marBottom w:val="0"/>
          <w:divBdr>
            <w:top w:val="none" w:sz="0" w:space="0" w:color="auto"/>
            <w:left w:val="none" w:sz="0" w:space="0" w:color="auto"/>
            <w:bottom w:val="none" w:sz="0" w:space="0" w:color="auto"/>
            <w:right w:val="none" w:sz="0" w:space="0" w:color="auto"/>
          </w:divBdr>
        </w:div>
        <w:div w:id="1394546368">
          <w:marLeft w:val="0"/>
          <w:marRight w:val="0"/>
          <w:marTop w:val="0"/>
          <w:marBottom w:val="0"/>
          <w:divBdr>
            <w:top w:val="none" w:sz="0" w:space="0" w:color="auto"/>
            <w:left w:val="none" w:sz="0" w:space="0" w:color="auto"/>
            <w:bottom w:val="none" w:sz="0" w:space="0" w:color="auto"/>
            <w:right w:val="none" w:sz="0" w:space="0" w:color="auto"/>
          </w:divBdr>
        </w:div>
        <w:div w:id="1394546369">
          <w:marLeft w:val="0"/>
          <w:marRight w:val="0"/>
          <w:marTop w:val="0"/>
          <w:marBottom w:val="0"/>
          <w:divBdr>
            <w:top w:val="none" w:sz="0" w:space="0" w:color="auto"/>
            <w:left w:val="none" w:sz="0" w:space="0" w:color="auto"/>
            <w:bottom w:val="none" w:sz="0" w:space="0" w:color="auto"/>
            <w:right w:val="none" w:sz="0" w:space="0" w:color="auto"/>
          </w:divBdr>
        </w:div>
        <w:div w:id="1394546370">
          <w:marLeft w:val="0"/>
          <w:marRight w:val="0"/>
          <w:marTop w:val="0"/>
          <w:marBottom w:val="0"/>
          <w:divBdr>
            <w:top w:val="none" w:sz="0" w:space="0" w:color="auto"/>
            <w:left w:val="none" w:sz="0" w:space="0" w:color="auto"/>
            <w:bottom w:val="none" w:sz="0" w:space="0" w:color="auto"/>
            <w:right w:val="none" w:sz="0" w:space="0" w:color="auto"/>
          </w:divBdr>
        </w:div>
        <w:div w:id="1394546371">
          <w:marLeft w:val="0"/>
          <w:marRight w:val="0"/>
          <w:marTop w:val="0"/>
          <w:marBottom w:val="0"/>
          <w:divBdr>
            <w:top w:val="none" w:sz="0" w:space="0" w:color="auto"/>
            <w:left w:val="none" w:sz="0" w:space="0" w:color="auto"/>
            <w:bottom w:val="none" w:sz="0" w:space="0" w:color="auto"/>
            <w:right w:val="none" w:sz="0" w:space="0" w:color="auto"/>
          </w:divBdr>
        </w:div>
        <w:div w:id="1394546372">
          <w:marLeft w:val="0"/>
          <w:marRight w:val="0"/>
          <w:marTop w:val="0"/>
          <w:marBottom w:val="0"/>
          <w:divBdr>
            <w:top w:val="none" w:sz="0" w:space="0" w:color="auto"/>
            <w:left w:val="none" w:sz="0" w:space="0" w:color="auto"/>
            <w:bottom w:val="none" w:sz="0" w:space="0" w:color="auto"/>
            <w:right w:val="none" w:sz="0" w:space="0" w:color="auto"/>
          </w:divBdr>
        </w:div>
        <w:div w:id="1394546373">
          <w:marLeft w:val="0"/>
          <w:marRight w:val="0"/>
          <w:marTop w:val="0"/>
          <w:marBottom w:val="0"/>
          <w:divBdr>
            <w:top w:val="none" w:sz="0" w:space="0" w:color="auto"/>
            <w:left w:val="none" w:sz="0" w:space="0" w:color="auto"/>
            <w:bottom w:val="none" w:sz="0" w:space="0" w:color="auto"/>
            <w:right w:val="none" w:sz="0" w:space="0" w:color="auto"/>
          </w:divBdr>
        </w:div>
        <w:div w:id="1394546374">
          <w:marLeft w:val="0"/>
          <w:marRight w:val="0"/>
          <w:marTop w:val="0"/>
          <w:marBottom w:val="0"/>
          <w:divBdr>
            <w:top w:val="none" w:sz="0" w:space="0" w:color="auto"/>
            <w:left w:val="none" w:sz="0" w:space="0" w:color="auto"/>
            <w:bottom w:val="none" w:sz="0" w:space="0" w:color="auto"/>
            <w:right w:val="none" w:sz="0" w:space="0" w:color="auto"/>
          </w:divBdr>
        </w:div>
        <w:div w:id="1394546375">
          <w:marLeft w:val="0"/>
          <w:marRight w:val="0"/>
          <w:marTop w:val="0"/>
          <w:marBottom w:val="0"/>
          <w:divBdr>
            <w:top w:val="none" w:sz="0" w:space="0" w:color="auto"/>
            <w:left w:val="none" w:sz="0" w:space="0" w:color="auto"/>
            <w:bottom w:val="none" w:sz="0" w:space="0" w:color="auto"/>
            <w:right w:val="none" w:sz="0" w:space="0" w:color="auto"/>
          </w:divBdr>
        </w:div>
        <w:div w:id="1394546376">
          <w:marLeft w:val="0"/>
          <w:marRight w:val="0"/>
          <w:marTop w:val="0"/>
          <w:marBottom w:val="0"/>
          <w:divBdr>
            <w:top w:val="none" w:sz="0" w:space="0" w:color="auto"/>
            <w:left w:val="none" w:sz="0" w:space="0" w:color="auto"/>
            <w:bottom w:val="none" w:sz="0" w:space="0" w:color="auto"/>
            <w:right w:val="none" w:sz="0" w:space="0" w:color="auto"/>
          </w:divBdr>
        </w:div>
        <w:div w:id="1394546377">
          <w:marLeft w:val="0"/>
          <w:marRight w:val="0"/>
          <w:marTop w:val="0"/>
          <w:marBottom w:val="0"/>
          <w:divBdr>
            <w:top w:val="none" w:sz="0" w:space="0" w:color="auto"/>
            <w:left w:val="none" w:sz="0" w:space="0" w:color="auto"/>
            <w:bottom w:val="none" w:sz="0" w:space="0" w:color="auto"/>
            <w:right w:val="none" w:sz="0" w:space="0" w:color="auto"/>
          </w:divBdr>
        </w:div>
        <w:div w:id="1394546378">
          <w:marLeft w:val="0"/>
          <w:marRight w:val="0"/>
          <w:marTop w:val="0"/>
          <w:marBottom w:val="0"/>
          <w:divBdr>
            <w:top w:val="none" w:sz="0" w:space="0" w:color="auto"/>
            <w:left w:val="none" w:sz="0" w:space="0" w:color="auto"/>
            <w:bottom w:val="none" w:sz="0" w:space="0" w:color="auto"/>
            <w:right w:val="none" w:sz="0" w:space="0" w:color="auto"/>
          </w:divBdr>
        </w:div>
        <w:div w:id="1394546379">
          <w:marLeft w:val="0"/>
          <w:marRight w:val="0"/>
          <w:marTop w:val="0"/>
          <w:marBottom w:val="0"/>
          <w:divBdr>
            <w:top w:val="none" w:sz="0" w:space="0" w:color="auto"/>
            <w:left w:val="none" w:sz="0" w:space="0" w:color="auto"/>
            <w:bottom w:val="none" w:sz="0" w:space="0" w:color="auto"/>
            <w:right w:val="none" w:sz="0" w:space="0" w:color="auto"/>
          </w:divBdr>
        </w:div>
        <w:div w:id="1394546380">
          <w:marLeft w:val="0"/>
          <w:marRight w:val="0"/>
          <w:marTop w:val="0"/>
          <w:marBottom w:val="0"/>
          <w:divBdr>
            <w:top w:val="none" w:sz="0" w:space="0" w:color="auto"/>
            <w:left w:val="none" w:sz="0" w:space="0" w:color="auto"/>
            <w:bottom w:val="none" w:sz="0" w:space="0" w:color="auto"/>
            <w:right w:val="none" w:sz="0" w:space="0" w:color="auto"/>
          </w:divBdr>
        </w:div>
        <w:div w:id="1394546381">
          <w:marLeft w:val="0"/>
          <w:marRight w:val="0"/>
          <w:marTop w:val="0"/>
          <w:marBottom w:val="0"/>
          <w:divBdr>
            <w:top w:val="none" w:sz="0" w:space="0" w:color="auto"/>
            <w:left w:val="none" w:sz="0" w:space="0" w:color="auto"/>
            <w:bottom w:val="none" w:sz="0" w:space="0" w:color="auto"/>
            <w:right w:val="none" w:sz="0" w:space="0" w:color="auto"/>
          </w:divBdr>
        </w:div>
        <w:div w:id="1394546382">
          <w:marLeft w:val="0"/>
          <w:marRight w:val="0"/>
          <w:marTop w:val="0"/>
          <w:marBottom w:val="0"/>
          <w:divBdr>
            <w:top w:val="none" w:sz="0" w:space="0" w:color="auto"/>
            <w:left w:val="none" w:sz="0" w:space="0" w:color="auto"/>
            <w:bottom w:val="none" w:sz="0" w:space="0" w:color="auto"/>
            <w:right w:val="none" w:sz="0" w:space="0" w:color="auto"/>
          </w:divBdr>
        </w:div>
        <w:div w:id="1394546383">
          <w:marLeft w:val="0"/>
          <w:marRight w:val="0"/>
          <w:marTop w:val="0"/>
          <w:marBottom w:val="0"/>
          <w:divBdr>
            <w:top w:val="none" w:sz="0" w:space="0" w:color="auto"/>
            <w:left w:val="none" w:sz="0" w:space="0" w:color="auto"/>
            <w:bottom w:val="none" w:sz="0" w:space="0" w:color="auto"/>
            <w:right w:val="none" w:sz="0" w:space="0" w:color="auto"/>
          </w:divBdr>
        </w:div>
        <w:div w:id="1394546384">
          <w:marLeft w:val="0"/>
          <w:marRight w:val="0"/>
          <w:marTop w:val="0"/>
          <w:marBottom w:val="0"/>
          <w:divBdr>
            <w:top w:val="none" w:sz="0" w:space="0" w:color="auto"/>
            <w:left w:val="none" w:sz="0" w:space="0" w:color="auto"/>
            <w:bottom w:val="none" w:sz="0" w:space="0" w:color="auto"/>
            <w:right w:val="none" w:sz="0" w:space="0" w:color="auto"/>
          </w:divBdr>
        </w:div>
        <w:div w:id="1394546385">
          <w:marLeft w:val="0"/>
          <w:marRight w:val="0"/>
          <w:marTop w:val="0"/>
          <w:marBottom w:val="0"/>
          <w:divBdr>
            <w:top w:val="none" w:sz="0" w:space="0" w:color="auto"/>
            <w:left w:val="none" w:sz="0" w:space="0" w:color="auto"/>
            <w:bottom w:val="none" w:sz="0" w:space="0" w:color="auto"/>
            <w:right w:val="none" w:sz="0" w:space="0" w:color="auto"/>
          </w:divBdr>
        </w:div>
        <w:div w:id="1394546386">
          <w:marLeft w:val="0"/>
          <w:marRight w:val="0"/>
          <w:marTop w:val="0"/>
          <w:marBottom w:val="0"/>
          <w:divBdr>
            <w:top w:val="none" w:sz="0" w:space="0" w:color="auto"/>
            <w:left w:val="none" w:sz="0" w:space="0" w:color="auto"/>
            <w:bottom w:val="none" w:sz="0" w:space="0" w:color="auto"/>
            <w:right w:val="none" w:sz="0" w:space="0" w:color="auto"/>
          </w:divBdr>
        </w:div>
        <w:div w:id="1394546387">
          <w:marLeft w:val="0"/>
          <w:marRight w:val="0"/>
          <w:marTop w:val="0"/>
          <w:marBottom w:val="0"/>
          <w:divBdr>
            <w:top w:val="none" w:sz="0" w:space="0" w:color="auto"/>
            <w:left w:val="none" w:sz="0" w:space="0" w:color="auto"/>
            <w:bottom w:val="none" w:sz="0" w:space="0" w:color="auto"/>
            <w:right w:val="none" w:sz="0" w:space="0" w:color="auto"/>
          </w:divBdr>
        </w:div>
        <w:div w:id="1394546388">
          <w:marLeft w:val="0"/>
          <w:marRight w:val="0"/>
          <w:marTop w:val="0"/>
          <w:marBottom w:val="0"/>
          <w:divBdr>
            <w:top w:val="none" w:sz="0" w:space="0" w:color="auto"/>
            <w:left w:val="none" w:sz="0" w:space="0" w:color="auto"/>
            <w:bottom w:val="none" w:sz="0" w:space="0" w:color="auto"/>
            <w:right w:val="none" w:sz="0" w:space="0" w:color="auto"/>
          </w:divBdr>
        </w:div>
        <w:div w:id="1394546389">
          <w:marLeft w:val="0"/>
          <w:marRight w:val="0"/>
          <w:marTop w:val="0"/>
          <w:marBottom w:val="0"/>
          <w:divBdr>
            <w:top w:val="none" w:sz="0" w:space="0" w:color="auto"/>
            <w:left w:val="none" w:sz="0" w:space="0" w:color="auto"/>
            <w:bottom w:val="none" w:sz="0" w:space="0" w:color="auto"/>
            <w:right w:val="none" w:sz="0" w:space="0" w:color="auto"/>
          </w:divBdr>
        </w:div>
        <w:div w:id="1394546390">
          <w:marLeft w:val="0"/>
          <w:marRight w:val="0"/>
          <w:marTop w:val="0"/>
          <w:marBottom w:val="0"/>
          <w:divBdr>
            <w:top w:val="none" w:sz="0" w:space="0" w:color="auto"/>
            <w:left w:val="none" w:sz="0" w:space="0" w:color="auto"/>
            <w:bottom w:val="none" w:sz="0" w:space="0" w:color="auto"/>
            <w:right w:val="none" w:sz="0" w:space="0" w:color="auto"/>
          </w:divBdr>
        </w:div>
        <w:div w:id="1394546391">
          <w:marLeft w:val="0"/>
          <w:marRight w:val="0"/>
          <w:marTop w:val="0"/>
          <w:marBottom w:val="0"/>
          <w:divBdr>
            <w:top w:val="none" w:sz="0" w:space="0" w:color="auto"/>
            <w:left w:val="none" w:sz="0" w:space="0" w:color="auto"/>
            <w:bottom w:val="none" w:sz="0" w:space="0" w:color="auto"/>
            <w:right w:val="none" w:sz="0" w:space="0" w:color="auto"/>
          </w:divBdr>
        </w:div>
        <w:div w:id="1394546393">
          <w:marLeft w:val="0"/>
          <w:marRight w:val="0"/>
          <w:marTop w:val="0"/>
          <w:marBottom w:val="0"/>
          <w:divBdr>
            <w:top w:val="none" w:sz="0" w:space="0" w:color="auto"/>
            <w:left w:val="none" w:sz="0" w:space="0" w:color="auto"/>
            <w:bottom w:val="none" w:sz="0" w:space="0" w:color="auto"/>
            <w:right w:val="none" w:sz="0" w:space="0" w:color="auto"/>
          </w:divBdr>
        </w:div>
        <w:div w:id="1394546394">
          <w:marLeft w:val="0"/>
          <w:marRight w:val="0"/>
          <w:marTop w:val="0"/>
          <w:marBottom w:val="0"/>
          <w:divBdr>
            <w:top w:val="none" w:sz="0" w:space="0" w:color="auto"/>
            <w:left w:val="none" w:sz="0" w:space="0" w:color="auto"/>
            <w:bottom w:val="none" w:sz="0" w:space="0" w:color="auto"/>
            <w:right w:val="none" w:sz="0" w:space="0" w:color="auto"/>
          </w:divBdr>
        </w:div>
        <w:div w:id="1394546395">
          <w:marLeft w:val="0"/>
          <w:marRight w:val="0"/>
          <w:marTop w:val="0"/>
          <w:marBottom w:val="0"/>
          <w:divBdr>
            <w:top w:val="none" w:sz="0" w:space="0" w:color="auto"/>
            <w:left w:val="none" w:sz="0" w:space="0" w:color="auto"/>
            <w:bottom w:val="none" w:sz="0" w:space="0" w:color="auto"/>
            <w:right w:val="none" w:sz="0" w:space="0" w:color="auto"/>
          </w:divBdr>
        </w:div>
        <w:div w:id="1394546396">
          <w:marLeft w:val="0"/>
          <w:marRight w:val="0"/>
          <w:marTop w:val="0"/>
          <w:marBottom w:val="0"/>
          <w:divBdr>
            <w:top w:val="none" w:sz="0" w:space="0" w:color="auto"/>
            <w:left w:val="none" w:sz="0" w:space="0" w:color="auto"/>
            <w:bottom w:val="none" w:sz="0" w:space="0" w:color="auto"/>
            <w:right w:val="none" w:sz="0" w:space="0" w:color="auto"/>
          </w:divBdr>
        </w:div>
        <w:div w:id="1394546397">
          <w:marLeft w:val="0"/>
          <w:marRight w:val="0"/>
          <w:marTop w:val="0"/>
          <w:marBottom w:val="0"/>
          <w:divBdr>
            <w:top w:val="none" w:sz="0" w:space="0" w:color="auto"/>
            <w:left w:val="none" w:sz="0" w:space="0" w:color="auto"/>
            <w:bottom w:val="none" w:sz="0" w:space="0" w:color="auto"/>
            <w:right w:val="none" w:sz="0" w:space="0" w:color="auto"/>
          </w:divBdr>
        </w:div>
        <w:div w:id="139454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7</Pages>
  <Words>8580</Words>
  <Characters>4891</Characters>
  <Application>Microsoft Office Outlook</Application>
  <DocSecurity>0</DocSecurity>
  <Lines>0</Lines>
  <Paragraphs>0</Paragraphs>
  <ScaleCrop>false</ScaleCrop>
  <Company>PTB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profesionālo patentpilnvaroto reģistra saturu, reģistra uzturēšanas kārtību un patentpilnvaroto kvalifikācijas eksāmena kārtību</dc:title>
  <dc:subject>MK noteikumu projekts</dc:subject>
  <dc:creator>Ieva Viļuma, Linda Zommere</dc:creator>
  <cp:keywords/>
  <dc:description>ieva.viluma@lrpv.gov.lv,  t. 67226054linda.zommere@lrpv.gov.lv,  t. 67220208</dc:description>
  <cp:lastModifiedBy>Erna Ivanova</cp:lastModifiedBy>
  <cp:revision>43</cp:revision>
  <cp:lastPrinted>2011-04-14T08:34:00Z</cp:lastPrinted>
  <dcterms:created xsi:type="dcterms:W3CDTF">2011-03-14T06:32:00Z</dcterms:created>
  <dcterms:modified xsi:type="dcterms:W3CDTF">2011-04-27T09:14:00Z</dcterms:modified>
</cp:coreProperties>
</file>