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D1937" w14:textId="77777777" w:rsidR="000526B5" w:rsidRPr="00F5458C" w:rsidRDefault="000526B5" w:rsidP="000526B5">
      <w:pPr>
        <w:tabs>
          <w:tab w:val="left" w:pos="6804"/>
        </w:tabs>
        <w:jc w:val="both"/>
        <w:rPr>
          <w:sz w:val="28"/>
          <w:szCs w:val="28"/>
          <w:lang w:val="de-DE"/>
        </w:rPr>
      </w:pPr>
    </w:p>
    <w:p w14:paraId="5DED4B64" w14:textId="77777777" w:rsidR="000526B5" w:rsidRPr="00F5458C" w:rsidRDefault="000526B5" w:rsidP="000526B5">
      <w:pPr>
        <w:tabs>
          <w:tab w:val="left" w:pos="6663"/>
        </w:tabs>
        <w:rPr>
          <w:sz w:val="28"/>
          <w:szCs w:val="28"/>
        </w:rPr>
      </w:pPr>
    </w:p>
    <w:p w14:paraId="73721145" w14:textId="77777777" w:rsidR="000526B5" w:rsidRPr="00F5458C" w:rsidRDefault="000526B5" w:rsidP="000526B5">
      <w:pPr>
        <w:tabs>
          <w:tab w:val="left" w:pos="6663"/>
        </w:tabs>
        <w:rPr>
          <w:sz w:val="28"/>
          <w:szCs w:val="28"/>
        </w:rPr>
      </w:pPr>
    </w:p>
    <w:p w14:paraId="7A0D6B04" w14:textId="77777777" w:rsidR="000526B5" w:rsidRPr="00F5458C" w:rsidRDefault="000526B5" w:rsidP="000526B5">
      <w:pPr>
        <w:tabs>
          <w:tab w:val="left" w:pos="6663"/>
        </w:tabs>
        <w:rPr>
          <w:sz w:val="28"/>
          <w:szCs w:val="28"/>
        </w:rPr>
      </w:pPr>
    </w:p>
    <w:p w14:paraId="6FCF6852" w14:textId="77777777" w:rsidR="000526B5" w:rsidRPr="00F5458C" w:rsidRDefault="000526B5" w:rsidP="000526B5">
      <w:pPr>
        <w:tabs>
          <w:tab w:val="left" w:pos="6663"/>
        </w:tabs>
        <w:rPr>
          <w:sz w:val="28"/>
          <w:szCs w:val="28"/>
        </w:rPr>
      </w:pPr>
    </w:p>
    <w:p w14:paraId="02E1F2FA" w14:textId="5AC97ABD" w:rsidR="000526B5" w:rsidRPr="00F5458C" w:rsidRDefault="000526B5" w:rsidP="000526B5">
      <w:pPr>
        <w:tabs>
          <w:tab w:val="left" w:pos="6663"/>
        </w:tabs>
        <w:rPr>
          <w:sz w:val="28"/>
          <w:szCs w:val="28"/>
        </w:rPr>
      </w:pPr>
      <w:r w:rsidRPr="00A16C72">
        <w:rPr>
          <w:sz w:val="28"/>
          <w:szCs w:val="28"/>
        </w:rPr>
        <w:t>2013.gada</w:t>
      </w:r>
      <w:r w:rsidRPr="00F5458C">
        <w:rPr>
          <w:sz w:val="28"/>
          <w:szCs w:val="28"/>
        </w:rPr>
        <w:t xml:space="preserve"> </w:t>
      </w:r>
      <w:r w:rsidR="00735651">
        <w:rPr>
          <w:sz w:val="28"/>
          <w:szCs w:val="28"/>
        </w:rPr>
        <w:t>29.janvārī</w:t>
      </w:r>
      <w:r w:rsidRPr="00F5458C">
        <w:rPr>
          <w:sz w:val="28"/>
          <w:szCs w:val="28"/>
        </w:rPr>
        <w:tab/>
        <w:t>Noteikumi Nr.</w:t>
      </w:r>
      <w:r w:rsidR="00735651">
        <w:rPr>
          <w:sz w:val="28"/>
          <w:szCs w:val="28"/>
        </w:rPr>
        <w:t xml:space="preserve"> 59</w:t>
      </w:r>
    </w:p>
    <w:p w14:paraId="31330490" w14:textId="0B1C1D9C" w:rsidR="000526B5" w:rsidRPr="00F5458C" w:rsidRDefault="000526B5" w:rsidP="000526B5">
      <w:pPr>
        <w:tabs>
          <w:tab w:val="left" w:pos="6663"/>
        </w:tabs>
      </w:pPr>
      <w:r w:rsidRPr="00F5458C">
        <w:rPr>
          <w:sz w:val="28"/>
          <w:szCs w:val="28"/>
        </w:rPr>
        <w:t>Rīgā</w:t>
      </w:r>
      <w:r w:rsidRPr="00F5458C">
        <w:rPr>
          <w:sz w:val="28"/>
          <w:szCs w:val="28"/>
        </w:rPr>
        <w:tab/>
        <w:t xml:space="preserve">(prot. Nr. </w:t>
      </w:r>
      <w:r w:rsidR="00735651">
        <w:rPr>
          <w:sz w:val="28"/>
          <w:szCs w:val="28"/>
        </w:rPr>
        <w:t>6 9</w:t>
      </w:r>
      <w:bookmarkStart w:id="0" w:name="_GoBack"/>
      <w:bookmarkEnd w:id="0"/>
      <w:r w:rsidRPr="00F5458C">
        <w:rPr>
          <w:sz w:val="28"/>
          <w:szCs w:val="28"/>
        </w:rPr>
        <w:t>.§)</w:t>
      </w:r>
    </w:p>
    <w:p w14:paraId="4EE1624C" w14:textId="50661980" w:rsidR="00EC35FC" w:rsidRPr="00EE0478" w:rsidRDefault="00EC35FC" w:rsidP="000526B5">
      <w:pPr>
        <w:rPr>
          <w:sz w:val="28"/>
          <w:szCs w:val="28"/>
        </w:rPr>
      </w:pPr>
    </w:p>
    <w:p w14:paraId="4EE1624E" w14:textId="42F618F8" w:rsidR="00EC35FC" w:rsidRPr="00EE0478" w:rsidRDefault="00EC35FC" w:rsidP="000526B5">
      <w:pPr>
        <w:jc w:val="center"/>
        <w:rPr>
          <w:b/>
          <w:sz w:val="28"/>
          <w:szCs w:val="28"/>
        </w:rPr>
      </w:pPr>
      <w:bookmarkStart w:id="1" w:name="OLE_LINK7"/>
      <w:bookmarkStart w:id="2" w:name="OLE_LINK8"/>
      <w:r>
        <w:rPr>
          <w:b/>
          <w:bCs/>
          <w:sz w:val="28"/>
          <w:szCs w:val="28"/>
        </w:rPr>
        <w:t xml:space="preserve">Grozījumi Ministru kabineta 2006.gada 25.jūlija noteikumos Nr.619 </w:t>
      </w:r>
      <w:r w:rsidR="000526B5">
        <w:rPr>
          <w:b/>
          <w:bCs/>
          <w:sz w:val="28"/>
          <w:szCs w:val="28"/>
        </w:rPr>
        <w:t>"</w:t>
      </w:r>
      <w:r>
        <w:rPr>
          <w:b/>
          <w:bCs/>
          <w:sz w:val="28"/>
          <w:szCs w:val="28"/>
        </w:rPr>
        <w:t>Noteikumi par zvērināta tiesu izpildītāja eksāmena kārtību, minimālo zināšanu apjomu un eksāmena maksu</w:t>
      </w:r>
      <w:r w:rsidR="000526B5">
        <w:rPr>
          <w:b/>
          <w:bCs/>
          <w:sz w:val="28"/>
          <w:szCs w:val="28"/>
        </w:rPr>
        <w:t>"</w:t>
      </w:r>
    </w:p>
    <w:bookmarkEnd w:id="1"/>
    <w:bookmarkEnd w:id="2"/>
    <w:p w14:paraId="4EE1624F" w14:textId="77777777" w:rsidR="00EC35FC" w:rsidRPr="00EE0478" w:rsidRDefault="00EC35FC" w:rsidP="000526B5">
      <w:pPr>
        <w:jc w:val="right"/>
        <w:rPr>
          <w:iCs/>
          <w:sz w:val="28"/>
          <w:szCs w:val="28"/>
        </w:rPr>
      </w:pPr>
    </w:p>
    <w:p w14:paraId="4EE16250" w14:textId="77777777" w:rsidR="00EC35FC" w:rsidRPr="00EE0478" w:rsidRDefault="00EC35FC" w:rsidP="000526B5">
      <w:pPr>
        <w:jc w:val="right"/>
        <w:rPr>
          <w:sz w:val="28"/>
          <w:szCs w:val="28"/>
        </w:rPr>
      </w:pPr>
      <w:r w:rsidRPr="00EE0478">
        <w:rPr>
          <w:sz w:val="28"/>
          <w:szCs w:val="28"/>
        </w:rPr>
        <w:t>Izdoti saskaņā ar</w:t>
      </w:r>
    </w:p>
    <w:p w14:paraId="4EE16251" w14:textId="77777777" w:rsidR="00EC35FC" w:rsidRPr="00EE0478" w:rsidRDefault="00EC35FC" w:rsidP="000526B5">
      <w:pPr>
        <w:jc w:val="right"/>
        <w:rPr>
          <w:sz w:val="28"/>
          <w:szCs w:val="28"/>
        </w:rPr>
      </w:pPr>
      <w:r w:rsidRPr="00EE0478">
        <w:rPr>
          <w:sz w:val="28"/>
          <w:szCs w:val="28"/>
        </w:rPr>
        <w:t>Tiesu izpildītāju likuma</w:t>
      </w:r>
    </w:p>
    <w:p w14:paraId="4EE16252" w14:textId="1E08DB39" w:rsidR="00EC35FC" w:rsidRPr="00EE0478" w:rsidRDefault="00A16C72" w:rsidP="000526B5">
      <w:pPr>
        <w:pStyle w:val="naislab"/>
        <w:spacing w:before="0" w:beforeAutospacing="0" w:after="0" w:afterAutospacing="0"/>
        <w:jc w:val="right"/>
        <w:rPr>
          <w:sz w:val="28"/>
          <w:szCs w:val="28"/>
        </w:rPr>
      </w:pPr>
      <w:r>
        <w:rPr>
          <w:sz w:val="28"/>
          <w:szCs w:val="28"/>
        </w:rPr>
        <w:t>18.</w:t>
      </w:r>
      <w:r w:rsidR="00EC35FC">
        <w:rPr>
          <w:sz w:val="28"/>
          <w:szCs w:val="28"/>
        </w:rPr>
        <w:t>panta trešo daļu</w:t>
      </w:r>
    </w:p>
    <w:p w14:paraId="4EE16253" w14:textId="77777777" w:rsidR="00EC35FC" w:rsidRPr="00EE0478" w:rsidRDefault="00EC35FC" w:rsidP="000526B5">
      <w:pPr>
        <w:ind w:firstLine="720"/>
        <w:jc w:val="both"/>
        <w:rPr>
          <w:sz w:val="28"/>
          <w:szCs w:val="28"/>
        </w:rPr>
      </w:pPr>
    </w:p>
    <w:p w14:paraId="4EE16254" w14:textId="7D40146D" w:rsidR="00EC35FC" w:rsidRDefault="00EC35FC" w:rsidP="000526B5">
      <w:pPr>
        <w:pStyle w:val="NormalWeb"/>
        <w:spacing w:before="0" w:beforeAutospacing="0" w:after="0" w:afterAutospacing="0"/>
        <w:ind w:firstLine="709"/>
        <w:jc w:val="both"/>
        <w:rPr>
          <w:rFonts w:ascii="Times New Roman" w:hAnsi="Times New Roman"/>
          <w:sz w:val="28"/>
          <w:szCs w:val="28"/>
        </w:rPr>
      </w:pPr>
      <w:r w:rsidRPr="00221FC7">
        <w:rPr>
          <w:rFonts w:ascii="Times New Roman" w:hAnsi="Times New Roman"/>
          <w:sz w:val="28"/>
          <w:szCs w:val="28"/>
        </w:rPr>
        <w:t>Izdarīt Ministru kabineta 20</w:t>
      </w:r>
      <w:r>
        <w:rPr>
          <w:rFonts w:ascii="Times New Roman" w:hAnsi="Times New Roman"/>
          <w:sz w:val="28"/>
          <w:szCs w:val="28"/>
        </w:rPr>
        <w:t>06.gada 25</w:t>
      </w:r>
      <w:r w:rsidRPr="00221FC7">
        <w:rPr>
          <w:rFonts w:ascii="Times New Roman" w:hAnsi="Times New Roman"/>
          <w:sz w:val="28"/>
          <w:szCs w:val="28"/>
        </w:rPr>
        <w:t>.</w:t>
      </w:r>
      <w:r>
        <w:rPr>
          <w:rFonts w:ascii="Times New Roman" w:hAnsi="Times New Roman"/>
          <w:sz w:val="28"/>
          <w:szCs w:val="28"/>
        </w:rPr>
        <w:t xml:space="preserve">jūlija </w:t>
      </w:r>
      <w:r w:rsidRPr="00221FC7">
        <w:rPr>
          <w:rFonts w:ascii="Times New Roman" w:hAnsi="Times New Roman"/>
          <w:sz w:val="28"/>
          <w:szCs w:val="28"/>
        </w:rPr>
        <w:t>noteikumos Nr.</w:t>
      </w:r>
      <w:r>
        <w:rPr>
          <w:rFonts w:ascii="Times New Roman" w:hAnsi="Times New Roman"/>
          <w:sz w:val="28"/>
          <w:szCs w:val="28"/>
        </w:rPr>
        <w:t xml:space="preserve">619 </w:t>
      </w:r>
      <w:r w:rsidR="000526B5">
        <w:rPr>
          <w:rFonts w:ascii="Times New Roman" w:hAnsi="Times New Roman"/>
          <w:sz w:val="28"/>
          <w:szCs w:val="28"/>
        </w:rPr>
        <w:t>"</w:t>
      </w:r>
      <w:r>
        <w:rPr>
          <w:rFonts w:ascii="Times New Roman" w:hAnsi="Times New Roman"/>
          <w:sz w:val="28"/>
          <w:szCs w:val="28"/>
        </w:rPr>
        <w:t>Noteikumi par zvērināta tiesu izpildītāja eksāmena kārtību, minimālo zināšanu apjomu un eksāmena maksu</w:t>
      </w:r>
      <w:r w:rsidR="000526B5">
        <w:rPr>
          <w:rFonts w:ascii="Times New Roman" w:hAnsi="Times New Roman"/>
          <w:sz w:val="28"/>
          <w:szCs w:val="28"/>
        </w:rPr>
        <w:t>"</w:t>
      </w:r>
      <w:r>
        <w:rPr>
          <w:rFonts w:ascii="Times New Roman" w:hAnsi="Times New Roman"/>
          <w:sz w:val="28"/>
          <w:szCs w:val="28"/>
        </w:rPr>
        <w:t xml:space="preserve"> (Latvijas Vēstnesis, 2006, 120</w:t>
      </w:r>
      <w:r w:rsidRPr="00221FC7">
        <w:rPr>
          <w:rFonts w:ascii="Times New Roman" w:hAnsi="Times New Roman"/>
          <w:sz w:val="28"/>
          <w:szCs w:val="28"/>
        </w:rPr>
        <w:t>.nr.) šādus grozījumus:</w:t>
      </w:r>
    </w:p>
    <w:p w14:paraId="4EE16255" w14:textId="77777777" w:rsidR="00EC35FC" w:rsidRPr="00221FC7" w:rsidRDefault="00EC35FC" w:rsidP="000526B5">
      <w:pPr>
        <w:pStyle w:val="NormalWeb"/>
        <w:spacing w:before="0" w:beforeAutospacing="0" w:after="0" w:afterAutospacing="0"/>
        <w:jc w:val="both"/>
        <w:rPr>
          <w:rFonts w:ascii="Times New Roman" w:hAnsi="Times New Roman"/>
          <w:sz w:val="28"/>
          <w:szCs w:val="28"/>
        </w:rPr>
      </w:pPr>
    </w:p>
    <w:p w14:paraId="4EE16256" w14:textId="1E5C880B" w:rsidR="00EC35FC" w:rsidRPr="00221FC7" w:rsidRDefault="00EC35FC" w:rsidP="000526B5">
      <w:pPr>
        <w:pStyle w:val="NoSpacing"/>
        <w:ind w:firstLine="709"/>
        <w:jc w:val="both"/>
        <w:rPr>
          <w:rFonts w:ascii="Times New Roman" w:hAnsi="Times New Roman" w:cs="Times New Roman"/>
          <w:sz w:val="28"/>
          <w:szCs w:val="28"/>
        </w:rPr>
      </w:pPr>
      <w:r w:rsidRPr="00221FC7">
        <w:rPr>
          <w:rFonts w:ascii="Times New Roman" w:hAnsi="Times New Roman" w:cs="Times New Roman"/>
          <w:sz w:val="28"/>
          <w:szCs w:val="28"/>
        </w:rPr>
        <w:t xml:space="preserve">1. Aizstāt 5.punktā vārdu </w:t>
      </w:r>
      <w:r w:rsidR="000526B5">
        <w:rPr>
          <w:rFonts w:ascii="Times New Roman" w:hAnsi="Times New Roman" w:cs="Times New Roman"/>
          <w:sz w:val="28"/>
          <w:szCs w:val="28"/>
        </w:rPr>
        <w:t>"</w:t>
      </w:r>
      <w:r w:rsidRPr="00221FC7">
        <w:rPr>
          <w:rFonts w:ascii="Times New Roman" w:hAnsi="Times New Roman" w:cs="Times New Roman"/>
          <w:sz w:val="28"/>
          <w:szCs w:val="28"/>
        </w:rPr>
        <w:t>deviņi</w:t>
      </w:r>
      <w:r w:rsidR="000526B5">
        <w:rPr>
          <w:rFonts w:ascii="Times New Roman" w:hAnsi="Times New Roman" w:cs="Times New Roman"/>
          <w:sz w:val="28"/>
          <w:szCs w:val="28"/>
        </w:rPr>
        <w:t>"</w:t>
      </w:r>
      <w:r w:rsidRPr="00221FC7">
        <w:rPr>
          <w:rFonts w:ascii="Times New Roman" w:hAnsi="Times New Roman" w:cs="Times New Roman"/>
          <w:sz w:val="28"/>
          <w:szCs w:val="28"/>
        </w:rPr>
        <w:t xml:space="preserve"> ar vārdu </w:t>
      </w:r>
      <w:r w:rsidR="000526B5">
        <w:rPr>
          <w:rFonts w:ascii="Times New Roman" w:hAnsi="Times New Roman" w:cs="Times New Roman"/>
          <w:sz w:val="28"/>
          <w:szCs w:val="28"/>
        </w:rPr>
        <w:t>"</w:t>
      </w:r>
      <w:r w:rsidRPr="00221FC7">
        <w:rPr>
          <w:rFonts w:ascii="Times New Roman" w:hAnsi="Times New Roman" w:cs="Times New Roman"/>
          <w:sz w:val="28"/>
          <w:szCs w:val="28"/>
        </w:rPr>
        <w:t>septiņi</w:t>
      </w:r>
      <w:r w:rsidR="000526B5">
        <w:rPr>
          <w:rFonts w:ascii="Times New Roman" w:hAnsi="Times New Roman" w:cs="Times New Roman"/>
          <w:sz w:val="28"/>
          <w:szCs w:val="28"/>
        </w:rPr>
        <w:t>"</w:t>
      </w:r>
      <w:r>
        <w:rPr>
          <w:rFonts w:ascii="Times New Roman" w:hAnsi="Times New Roman" w:cs="Times New Roman"/>
          <w:sz w:val="28"/>
          <w:szCs w:val="28"/>
        </w:rPr>
        <w:t>.</w:t>
      </w:r>
    </w:p>
    <w:p w14:paraId="4EE16257" w14:textId="77777777" w:rsidR="00EC35FC" w:rsidRDefault="00EC35FC" w:rsidP="000526B5">
      <w:pPr>
        <w:pStyle w:val="NoSpacing"/>
        <w:ind w:firstLine="709"/>
        <w:rPr>
          <w:rFonts w:ascii="Times New Roman" w:hAnsi="Times New Roman" w:cs="Times New Roman"/>
          <w:sz w:val="28"/>
          <w:szCs w:val="28"/>
        </w:rPr>
      </w:pPr>
    </w:p>
    <w:p w14:paraId="4EE16258" w14:textId="5EDBDDCB" w:rsidR="00EC35FC" w:rsidRDefault="00EC35FC" w:rsidP="000526B5">
      <w:pPr>
        <w:pStyle w:val="NoSpacing"/>
        <w:ind w:firstLine="720"/>
        <w:jc w:val="both"/>
        <w:rPr>
          <w:rFonts w:ascii="Times New Roman" w:hAnsi="Times New Roman" w:cs="Times New Roman"/>
          <w:sz w:val="28"/>
          <w:szCs w:val="28"/>
        </w:rPr>
      </w:pPr>
      <w:r w:rsidRPr="00673DC2">
        <w:rPr>
          <w:rFonts w:ascii="Times New Roman" w:hAnsi="Times New Roman" w:cs="Times New Roman"/>
          <w:sz w:val="28"/>
          <w:szCs w:val="28"/>
        </w:rPr>
        <w:t>2. Izteikt 25.punktu šādā redakcijā:</w:t>
      </w:r>
    </w:p>
    <w:p w14:paraId="33D89FBF" w14:textId="77777777" w:rsidR="000526B5" w:rsidRDefault="000526B5" w:rsidP="000526B5">
      <w:pPr>
        <w:pStyle w:val="NoSpacing"/>
        <w:ind w:firstLine="720"/>
        <w:jc w:val="both"/>
        <w:rPr>
          <w:rFonts w:ascii="Times New Roman" w:hAnsi="Times New Roman" w:cs="Times New Roman"/>
          <w:sz w:val="28"/>
          <w:szCs w:val="28"/>
        </w:rPr>
      </w:pPr>
    </w:p>
    <w:p w14:paraId="4EE16259" w14:textId="02E726AC" w:rsidR="00EC35FC" w:rsidRDefault="000526B5" w:rsidP="000526B5">
      <w:pPr>
        <w:ind w:firstLine="720"/>
        <w:jc w:val="both"/>
        <w:rPr>
          <w:sz w:val="28"/>
          <w:szCs w:val="28"/>
        </w:rPr>
      </w:pPr>
      <w:r>
        <w:rPr>
          <w:sz w:val="28"/>
          <w:szCs w:val="28"/>
        </w:rPr>
        <w:t>"</w:t>
      </w:r>
      <w:bookmarkStart w:id="3" w:name="p25"/>
      <w:bookmarkEnd w:id="3"/>
      <w:r w:rsidR="00EC35FC" w:rsidRPr="009A42F9">
        <w:rPr>
          <w:sz w:val="28"/>
          <w:szCs w:val="28"/>
        </w:rPr>
        <w:t>25.</w:t>
      </w:r>
      <w:r w:rsidR="00EC35FC">
        <w:rPr>
          <w:sz w:val="28"/>
          <w:szCs w:val="28"/>
        </w:rPr>
        <w:t> </w:t>
      </w:r>
      <w:r w:rsidR="00EC35FC" w:rsidRPr="009A42F9">
        <w:rPr>
          <w:sz w:val="28"/>
          <w:szCs w:val="28"/>
        </w:rPr>
        <w:t xml:space="preserve">Pārtraukuma laikā komisija izvērtē pretendentu sniegtās mutiskās atbildes. </w:t>
      </w:r>
      <w:r w:rsidR="00994EDD" w:rsidRPr="007B7EAB">
        <w:rPr>
          <w:sz w:val="28"/>
          <w:szCs w:val="28"/>
        </w:rPr>
        <w:t>Ja eksāmena otrajā daļā pretendents ir saņēmis n</w:t>
      </w:r>
      <w:r w:rsidR="00EC35FC" w:rsidRPr="007B7EAB">
        <w:rPr>
          <w:sz w:val="28"/>
          <w:szCs w:val="28"/>
        </w:rPr>
        <w:t>egatīv</w:t>
      </w:r>
      <w:r w:rsidR="00994EDD" w:rsidRPr="007B7EAB">
        <w:rPr>
          <w:sz w:val="28"/>
          <w:szCs w:val="28"/>
        </w:rPr>
        <w:t>u</w:t>
      </w:r>
      <w:r w:rsidR="00EC35FC" w:rsidRPr="007B7EAB">
        <w:rPr>
          <w:sz w:val="28"/>
          <w:szCs w:val="28"/>
        </w:rPr>
        <w:t xml:space="preserve"> vērtējum</w:t>
      </w:r>
      <w:r w:rsidR="00994EDD" w:rsidRPr="007B7EAB">
        <w:rPr>
          <w:sz w:val="28"/>
          <w:szCs w:val="28"/>
        </w:rPr>
        <w:t>u, viņš nav tiesīgs piedalīties</w:t>
      </w:r>
      <w:r w:rsidR="00EC35FC" w:rsidRPr="007B7EAB">
        <w:rPr>
          <w:sz w:val="28"/>
          <w:szCs w:val="28"/>
        </w:rPr>
        <w:t xml:space="preserve"> eksāmena trešajā daļā</w:t>
      </w:r>
      <w:r w:rsidR="00EC35FC" w:rsidRPr="00673DC2">
        <w:rPr>
          <w:sz w:val="28"/>
          <w:szCs w:val="28"/>
        </w:rPr>
        <w:t>. Eksāmena otrās daļas rezultātus ieraksta protokolā un paziņo pretendentiem.</w:t>
      </w:r>
      <w:r>
        <w:rPr>
          <w:sz w:val="28"/>
          <w:szCs w:val="28"/>
        </w:rPr>
        <w:t>"</w:t>
      </w:r>
    </w:p>
    <w:p w14:paraId="4EE1625A" w14:textId="77777777" w:rsidR="00EC35FC" w:rsidRDefault="00EC35FC" w:rsidP="000526B5">
      <w:pPr>
        <w:pStyle w:val="NoSpacing"/>
        <w:ind w:firstLine="720"/>
        <w:jc w:val="both"/>
        <w:rPr>
          <w:rFonts w:ascii="Times New Roman" w:hAnsi="Times New Roman" w:cs="Times New Roman"/>
          <w:sz w:val="28"/>
          <w:szCs w:val="28"/>
        </w:rPr>
      </w:pPr>
    </w:p>
    <w:p w14:paraId="4EE1625B" w14:textId="1875248D" w:rsidR="00EC35FC" w:rsidRDefault="00EC35FC" w:rsidP="000526B5">
      <w:pPr>
        <w:pStyle w:val="NoSpacing"/>
        <w:ind w:firstLine="709"/>
        <w:rPr>
          <w:rFonts w:ascii="Times New Roman" w:hAnsi="Times New Roman" w:cs="Times New Roman"/>
          <w:sz w:val="28"/>
          <w:szCs w:val="28"/>
        </w:rPr>
      </w:pPr>
      <w:r>
        <w:rPr>
          <w:rFonts w:ascii="Times New Roman" w:hAnsi="Times New Roman" w:cs="Times New Roman"/>
          <w:sz w:val="28"/>
          <w:szCs w:val="28"/>
        </w:rPr>
        <w:t xml:space="preserve">3. Aizstāt 29.punktā vārdu </w:t>
      </w:r>
      <w:r w:rsidR="000526B5">
        <w:rPr>
          <w:rFonts w:ascii="Times New Roman" w:hAnsi="Times New Roman" w:cs="Times New Roman"/>
          <w:sz w:val="28"/>
          <w:szCs w:val="28"/>
        </w:rPr>
        <w:t>"</w:t>
      </w:r>
      <w:r>
        <w:rPr>
          <w:rFonts w:ascii="Times New Roman" w:hAnsi="Times New Roman" w:cs="Times New Roman"/>
          <w:sz w:val="28"/>
          <w:szCs w:val="28"/>
        </w:rPr>
        <w:t>trīs</w:t>
      </w:r>
      <w:r w:rsidR="000526B5">
        <w:rPr>
          <w:rFonts w:ascii="Times New Roman" w:hAnsi="Times New Roman" w:cs="Times New Roman"/>
          <w:sz w:val="28"/>
          <w:szCs w:val="28"/>
        </w:rPr>
        <w:t>"</w:t>
      </w:r>
      <w:r>
        <w:rPr>
          <w:rFonts w:ascii="Times New Roman" w:hAnsi="Times New Roman" w:cs="Times New Roman"/>
          <w:sz w:val="28"/>
          <w:szCs w:val="28"/>
        </w:rPr>
        <w:t xml:space="preserve"> ar vārdu </w:t>
      </w:r>
      <w:r w:rsidR="000526B5">
        <w:rPr>
          <w:rFonts w:ascii="Times New Roman" w:hAnsi="Times New Roman" w:cs="Times New Roman"/>
          <w:sz w:val="28"/>
          <w:szCs w:val="28"/>
        </w:rPr>
        <w:t>"</w:t>
      </w:r>
      <w:r>
        <w:rPr>
          <w:rFonts w:ascii="Times New Roman" w:hAnsi="Times New Roman" w:cs="Times New Roman"/>
          <w:sz w:val="28"/>
          <w:szCs w:val="28"/>
        </w:rPr>
        <w:t>četras</w:t>
      </w:r>
      <w:r w:rsidR="000526B5">
        <w:rPr>
          <w:rFonts w:ascii="Times New Roman" w:hAnsi="Times New Roman" w:cs="Times New Roman"/>
          <w:sz w:val="28"/>
          <w:szCs w:val="28"/>
        </w:rPr>
        <w:t>"</w:t>
      </w:r>
      <w:r>
        <w:rPr>
          <w:rFonts w:ascii="Times New Roman" w:hAnsi="Times New Roman" w:cs="Times New Roman"/>
          <w:sz w:val="28"/>
          <w:szCs w:val="28"/>
        </w:rPr>
        <w:t>.</w:t>
      </w:r>
    </w:p>
    <w:p w14:paraId="4EE1625C" w14:textId="77777777" w:rsidR="00EC35FC" w:rsidRDefault="00EC35FC" w:rsidP="000526B5">
      <w:pPr>
        <w:pStyle w:val="NoSpacing"/>
        <w:ind w:firstLine="709"/>
        <w:rPr>
          <w:rFonts w:ascii="Times New Roman" w:hAnsi="Times New Roman" w:cs="Times New Roman"/>
          <w:sz w:val="28"/>
          <w:szCs w:val="28"/>
        </w:rPr>
      </w:pPr>
    </w:p>
    <w:p w14:paraId="4EE1625D" w14:textId="6107F79C" w:rsidR="00EC35FC" w:rsidRDefault="00EC35FC" w:rsidP="000526B5">
      <w:pPr>
        <w:pStyle w:val="NoSpacing"/>
        <w:ind w:firstLine="709"/>
        <w:rPr>
          <w:rFonts w:ascii="Times New Roman" w:hAnsi="Times New Roman" w:cs="Times New Roman"/>
          <w:sz w:val="28"/>
          <w:szCs w:val="28"/>
        </w:rPr>
      </w:pPr>
      <w:r>
        <w:rPr>
          <w:rFonts w:ascii="Times New Roman" w:hAnsi="Times New Roman" w:cs="Times New Roman"/>
          <w:sz w:val="28"/>
          <w:szCs w:val="28"/>
        </w:rPr>
        <w:t xml:space="preserve">4. Aizstāt 30.punktā vārdu </w:t>
      </w:r>
      <w:r w:rsidR="000526B5">
        <w:rPr>
          <w:rFonts w:ascii="Times New Roman" w:hAnsi="Times New Roman" w:cs="Times New Roman"/>
          <w:sz w:val="28"/>
          <w:szCs w:val="28"/>
        </w:rPr>
        <w:t>"</w:t>
      </w:r>
      <w:r>
        <w:rPr>
          <w:rFonts w:ascii="Times New Roman" w:hAnsi="Times New Roman" w:cs="Times New Roman"/>
          <w:sz w:val="28"/>
          <w:szCs w:val="28"/>
        </w:rPr>
        <w:t>piecu</w:t>
      </w:r>
      <w:r w:rsidR="000526B5">
        <w:rPr>
          <w:rFonts w:ascii="Times New Roman" w:hAnsi="Times New Roman" w:cs="Times New Roman"/>
          <w:sz w:val="28"/>
          <w:szCs w:val="28"/>
        </w:rPr>
        <w:t>"</w:t>
      </w:r>
      <w:r>
        <w:rPr>
          <w:rFonts w:ascii="Times New Roman" w:hAnsi="Times New Roman" w:cs="Times New Roman"/>
          <w:sz w:val="28"/>
          <w:szCs w:val="28"/>
        </w:rPr>
        <w:t xml:space="preserve"> ar skaitli </w:t>
      </w:r>
      <w:r w:rsidR="000526B5">
        <w:rPr>
          <w:rFonts w:ascii="Times New Roman" w:hAnsi="Times New Roman" w:cs="Times New Roman"/>
          <w:sz w:val="28"/>
          <w:szCs w:val="28"/>
        </w:rPr>
        <w:t>"</w:t>
      </w:r>
      <w:r>
        <w:rPr>
          <w:rFonts w:ascii="Times New Roman" w:hAnsi="Times New Roman" w:cs="Times New Roman"/>
          <w:sz w:val="28"/>
          <w:szCs w:val="28"/>
        </w:rPr>
        <w:t>10</w:t>
      </w:r>
      <w:r w:rsidR="000526B5">
        <w:rPr>
          <w:rFonts w:ascii="Times New Roman" w:hAnsi="Times New Roman" w:cs="Times New Roman"/>
          <w:sz w:val="28"/>
          <w:szCs w:val="28"/>
        </w:rPr>
        <w:t>"</w:t>
      </w:r>
      <w:r>
        <w:rPr>
          <w:rFonts w:ascii="Times New Roman" w:hAnsi="Times New Roman" w:cs="Times New Roman"/>
          <w:sz w:val="28"/>
          <w:szCs w:val="28"/>
        </w:rPr>
        <w:t>.</w:t>
      </w:r>
    </w:p>
    <w:p w14:paraId="4EE1625E" w14:textId="77777777" w:rsidR="00EC35FC" w:rsidRDefault="00EC35FC" w:rsidP="000526B5">
      <w:pPr>
        <w:pStyle w:val="NoSpacing"/>
        <w:ind w:firstLine="709"/>
        <w:rPr>
          <w:rFonts w:ascii="Times New Roman" w:hAnsi="Times New Roman" w:cs="Times New Roman"/>
          <w:sz w:val="28"/>
          <w:szCs w:val="28"/>
        </w:rPr>
      </w:pPr>
    </w:p>
    <w:p w14:paraId="4EE1625F" w14:textId="09B2F2F8" w:rsidR="00EC35FC" w:rsidRDefault="00EC35FC" w:rsidP="000526B5">
      <w:pPr>
        <w:pStyle w:val="NoSpacing"/>
        <w:ind w:firstLine="709"/>
        <w:rPr>
          <w:rFonts w:ascii="Times New Roman" w:hAnsi="Times New Roman" w:cs="Times New Roman"/>
          <w:sz w:val="28"/>
          <w:szCs w:val="28"/>
        </w:rPr>
      </w:pPr>
      <w:r>
        <w:rPr>
          <w:rFonts w:ascii="Times New Roman" w:hAnsi="Times New Roman" w:cs="Times New Roman"/>
          <w:sz w:val="28"/>
          <w:szCs w:val="28"/>
        </w:rPr>
        <w:t>5. Izteikt 32.punktu šādā redakcijā:</w:t>
      </w:r>
    </w:p>
    <w:p w14:paraId="311FB8A9" w14:textId="77777777" w:rsidR="000526B5" w:rsidRDefault="000526B5" w:rsidP="000526B5">
      <w:pPr>
        <w:pStyle w:val="NoSpacing"/>
        <w:ind w:firstLine="709"/>
        <w:rPr>
          <w:rFonts w:ascii="Times New Roman" w:hAnsi="Times New Roman" w:cs="Times New Roman"/>
          <w:sz w:val="28"/>
          <w:szCs w:val="28"/>
        </w:rPr>
      </w:pPr>
    </w:p>
    <w:p w14:paraId="4EE16260" w14:textId="3EFD6836" w:rsidR="00EC35FC" w:rsidRPr="00B33A4B" w:rsidRDefault="000526B5" w:rsidP="000526B5">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EC35FC" w:rsidRPr="00B33A4B">
        <w:rPr>
          <w:rFonts w:ascii="Times New Roman" w:hAnsi="Times New Roman" w:cs="Times New Roman"/>
          <w:sz w:val="28"/>
          <w:szCs w:val="28"/>
        </w:rPr>
        <w:t xml:space="preserve">32. Pēc visu mutisko atbilžu novērtēšanas komisijas sekretārs apkopo eksāmena otrās daļas vērtējuma lapās ierakstītos rezultātus. </w:t>
      </w:r>
      <w:r w:rsidR="00EC35FC">
        <w:rPr>
          <w:rFonts w:ascii="Times New Roman" w:hAnsi="Times New Roman" w:cs="Times New Roman"/>
          <w:sz w:val="28"/>
          <w:szCs w:val="28"/>
        </w:rPr>
        <w:t>Katra pretendenta eksāmena otrā</w:t>
      </w:r>
      <w:r w:rsidR="00EC35FC" w:rsidRPr="00B33A4B">
        <w:rPr>
          <w:rFonts w:ascii="Times New Roman" w:hAnsi="Times New Roman" w:cs="Times New Roman"/>
          <w:sz w:val="28"/>
          <w:szCs w:val="28"/>
        </w:rPr>
        <w:t xml:space="preserve">s daļas vidējo vērtējumu iegūst, summējot komisijas locekļu </w:t>
      </w:r>
      <w:r w:rsidR="00EC35FC" w:rsidRPr="00B33A4B">
        <w:rPr>
          <w:rFonts w:ascii="Times New Roman" w:hAnsi="Times New Roman" w:cs="Times New Roman"/>
          <w:sz w:val="28"/>
          <w:szCs w:val="28"/>
        </w:rPr>
        <w:lastRenderedPageBreak/>
        <w:t xml:space="preserve">vērtējumus un iegūto skaitli izdalot ar komisijas locekļu skaitu, kuri piedalījušies eksāmena otrajā daļā sniegto atbilžu vērtēšanā. Iegūto aritmētisko rezultātu, ja nepieciešams, noapaļo līdz veselam skaitlim (decimāldaļskaitli, kuram aiz komata ir cipars </w:t>
      </w:r>
      <w:r>
        <w:rPr>
          <w:rFonts w:ascii="Times New Roman" w:hAnsi="Times New Roman" w:cs="Times New Roman"/>
          <w:sz w:val="28"/>
          <w:szCs w:val="28"/>
        </w:rPr>
        <w:t>"</w:t>
      </w:r>
      <w:r w:rsidR="00EC35FC" w:rsidRPr="00B33A4B">
        <w:rPr>
          <w:rFonts w:ascii="Times New Roman" w:hAnsi="Times New Roman" w:cs="Times New Roman"/>
          <w:sz w:val="28"/>
          <w:szCs w:val="28"/>
        </w:rPr>
        <w:t>pieci</w:t>
      </w:r>
      <w:r>
        <w:rPr>
          <w:rFonts w:ascii="Times New Roman" w:hAnsi="Times New Roman" w:cs="Times New Roman"/>
          <w:sz w:val="28"/>
          <w:szCs w:val="28"/>
        </w:rPr>
        <w:t>"</w:t>
      </w:r>
      <w:r w:rsidR="00EC35FC" w:rsidRPr="00B33A4B">
        <w:rPr>
          <w:rFonts w:ascii="Times New Roman" w:hAnsi="Times New Roman" w:cs="Times New Roman"/>
          <w:sz w:val="28"/>
          <w:szCs w:val="28"/>
        </w:rPr>
        <w:t>, noapaļo uz augšu). Ja iegūtais aritmētiskais rezultāts nesasniedz četras balles, to nenoapaļo, un šādā gadījumā vērtējums ir attiecīgi viena, divas vai trīs balles (</w:t>
      </w:r>
      <w:r w:rsidR="00EC35FC">
        <w:rPr>
          <w:rFonts w:ascii="Times New Roman" w:hAnsi="Times New Roman" w:cs="Times New Roman"/>
          <w:sz w:val="28"/>
          <w:szCs w:val="28"/>
        </w:rPr>
        <w:t>negatīvs</w:t>
      </w:r>
      <w:r w:rsidR="00EC35FC" w:rsidRPr="00B33A4B">
        <w:rPr>
          <w:rFonts w:ascii="Times New Roman" w:hAnsi="Times New Roman" w:cs="Times New Roman"/>
          <w:sz w:val="28"/>
          <w:szCs w:val="28"/>
        </w:rPr>
        <w:t xml:space="preserve"> vērtējums).</w:t>
      </w:r>
      <w:r>
        <w:rPr>
          <w:rFonts w:ascii="Times New Roman" w:hAnsi="Times New Roman" w:cs="Times New Roman"/>
          <w:sz w:val="28"/>
          <w:szCs w:val="28"/>
        </w:rPr>
        <w:t>"</w:t>
      </w:r>
    </w:p>
    <w:p w14:paraId="4EE16261" w14:textId="77777777" w:rsidR="00EC35FC" w:rsidRDefault="00EC35FC" w:rsidP="000526B5">
      <w:pPr>
        <w:pStyle w:val="NoSpacing"/>
        <w:ind w:firstLine="709"/>
        <w:rPr>
          <w:rFonts w:ascii="Times New Roman" w:hAnsi="Times New Roman" w:cs="Times New Roman"/>
          <w:sz w:val="28"/>
          <w:szCs w:val="28"/>
        </w:rPr>
      </w:pPr>
    </w:p>
    <w:p w14:paraId="4EE16262" w14:textId="28FBF773" w:rsidR="00EC35FC" w:rsidRDefault="00EC35FC" w:rsidP="000526B5">
      <w:pPr>
        <w:pStyle w:val="NoSpacing"/>
        <w:ind w:firstLine="709"/>
        <w:jc w:val="both"/>
        <w:rPr>
          <w:rFonts w:ascii="Times New Roman" w:hAnsi="Times New Roman" w:cs="Times New Roman"/>
          <w:sz w:val="28"/>
          <w:szCs w:val="28"/>
        </w:rPr>
      </w:pPr>
      <w:r w:rsidRPr="008A7A59">
        <w:rPr>
          <w:rFonts w:ascii="Times New Roman" w:hAnsi="Times New Roman" w:cs="Times New Roman"/>
          <w:sz w:val="28"/>
          <w:szCs w:val="28"/>
        </w:rPr>
        <w:t>6. Izteikt 36.punktu šādā redakcijā:</w:t>
      </w:r>
    </w:p>
    <w:p w14:paraId="6550B843" w14:textId="77777777" w:rsidR="000526B5" w:rsidRPr="008A7A59" w:rsidRDefault="000526B5" w:rsidP="000526B5">
      <w:pPr>
        <w:pStyle w:val="NoSpacing"/>
        <w:ind w:firstLine="709"/>
        <w:jc w:val="both"/>
        <w:rPr>
          <w:rFonts w:ascii="Times New Roman" w:hAnsi="Times New Roman" w:cs="Times New Roman"/>
          <w:sz w:val="28"/>
          <w:szCs w:val="28"/>
        </w:rPr>
      </w:pPr>
    </w:p>
    <w:p w14:paraId="4EE16263" w14:textId="0DA02903" w:rsidR="00EC35FC" w:rsidRPr="008A7A59" w:rsidRDefault="000526B5" w:rsidP="000526B5">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EC35FC" w:rsidRPr="008A7A59">
        <w:rPr>
          <w:rFonts w:ascii="Times New Roman" w:hAnsi="Times New Roman" w:cs="Times New Roman"/>
          <w:sz w:val="28"/>
          <w:szCs w:val="28"/>
        </w:rPr>
        <w:t>36. </w:t>
      </w:r>
      <w:r w:rsidR="00E22CE1" w:rsidRPr="00E22CE1">
        <w:rPr>
          <w:rFonts w:ascii="Times New Roman" w:hAnsi="Times New Roman" w:cs="Times New Roman"/>
          <w:bCs/>
          <w:sz w:val="28"/>
          <w:szCs w:val="28"/>
        </w:rPr>
        <w:t>Protokola oriģināleksemplāru papīra dokumenta formā glabā Latvijas Zvērinātu tiesu izpildītāju padom</w:t>
      </w:r>
      <w:r w:rsidR="003C7025" w:rsidRPr="007B7EAB">
        <w:rPr>
          <w:rFonts w:ascii="Times New Roman" w:hAnsi="Times New Roman" w:cs="Times New Roman"/>
          <w:bCs/>
          <w:sz w:val="28"/>
          <w:szCs w:val="28"/>
        </w:rPr>
        <w:t>ē</w:t>
      </w:r>
      <w:r w:rsidR="00E22CE1" w:rsidRPr="00E22CE1">
        <w:rPr>
          <w:rFonts w:ascii="Times New Roman" w:hAnsi="Times New Roman" w:cs="Times New Roman"/>
          <w:bCs/>
          <w:sz w:val="28"/>
          <w:szCs w:val="28"/>
        </w:rPr>
        <w:t xml:space="preserve">. </w:t>
      </w:r>
      <w:r w:rsidR="003C7025" w:rsidRPr="007B7EAB">
        <w:rPr>
          <w:rFonts w:ascii="Times New Roman" w:hAnsi="Times New Roman" w:cs="Times New Roman"/>
          <w:bCs/>
          <w:sz w:val="28"/>
          <w:szCs w:val="28"/>
        </w:rPr>
        <w:t xml:space="preserve">Pēc Tieslietu ministrijas pieprasījuma Zvērinātu tiesu izpildītāju padome iesniedz </w:t>
      </w:r>
      <w:r w:rsidR="00E22CE1" w:rsidRPr="007B7EAB">
        <w:rPr>
          <w:rFonts w:ascii="Times New Roman" w:hAnsi="Times New Roman" w:cs="Times New Roman"/>
          <w:bCs/>
          <w:sz w:val="28"/>
          <w:szCs w:val="28"/>
        </w:rPr>
        <w:t>Tieslietu ministrijā protokol</w:t>
      </w:r>
      <w:r w:rsidR="003C7025" w:rsidRPr="007B7EAB">
        <w:rPr>
          <w:rFonts w:ascii="Times New Roman" w:hAnsi="Times New Roman" w:cs="Times New Roman"/>
          <w:bCs/>
          <w:sz w:val="28"/>
          <w:szCs w:val="28"/>
        </w:rPr>
        <w:t>a</w:t>
      </w:r>
      <w:r w:rsidR="00E22CE1" w:rsidRPr="007B7EAB">
        <w:rPr>
          <w:rFonts w:ascii="Times New Roman" w:hAnsi="Times New Roman" w:cs="Times New Roman"/>
          <w:bCs/>
          <w:sz w:val="28"/>
          <w:szCs w:val="28"/>
        </w:rPr>
        <w:t xml:space="preserve"> </w:t>
      </w:r>
      <w:r w:rsidR="003C7025" w:rsidRPr="007B7EAB">
        <w:rPr>
          <w:rFonts w:ascii="Times New Roman" w:hAnsi="Times New Roman" w:cs="Times New Roman"/>
          <w:bCs/>
          <w:sz w:val="28"/>
          <w:szCs w:val="28"/>
        </w:rPr>
        <w:t xml:space="preserve">norakstu vai </w:t>
      </w:r>
      <w:r w:rsidR="00E22CE1" w:rsidRPr="007B7EAB">
        <w:rPr>
          <w:rFonts w:ascii="Times New Roman" w:hAnsi="Times New Roman" w:cs="Times New Roman"/>
          <w:bCs/>
          <w:sz w:val="28"/>
          <w:szCs w:val="28"/>
        </w:rPr>
        <w:t>elektronisk</w:t>
      </w:r>
      <w:r w:rsidR="003C7025" w:rsidRPr="007B7EAB">
        <w:rPr>
          <w:rFonts w:ascii="Times New Roman" w:hAnsi="Times New Roman" w:cs="Times New Roman"/>
          <w:bCs/>
          <w:sz w:val="28"/>
          <w:szCs w:val="28"/>
        </w:rPr>
        <w:t>o</w:t>
      </w:r>
      <w:r w:rsidR="00E22CE1" w:rsidRPr="007B7EAB">
        <w:rPr>
          <w:rFonts w:ascii="Times New Roman" w:hAnsi="Times New Roman" w:cs="Times New Roman"/>
          <w:bCs/>
          <w:sz w:val="28"/>
          <w:szCs w:val="28"/>
        </w:rPr>
        <w:t xml:space="preserve"> kopij</w:t>
      </w:r>
      <w:r w:rsidR="003C7025" w:rsidRPr="007B7EAB">
        <w:rPr>
          <w:rFonts w:ascii="Times New Roman" w:hAnsi="Times New Roman" w:cs="Times New Roman"/>
          <w:bCs/>
          <w:sz w:val="28"/>
          <w:szCs w:val="28"/>
        </w:rPr>
        <w:t>u</w:t>
      </w:r>
      <w:r w:rsidR="00E22CE1" w:rsidRPr="007B7EAB">
        <w:rPr>
          <w:rFonts w:ascii="Times New Roman" w:hAnsi="Times New Roman" w:cs="Times New Roman"/>
          <w:bCs/>
          <w:sz w:val="28"/>
          <w:szCs w:val="28"/>
        </w:rPr>
        <w:t>, parakst</w:t>
      </w:r>
      <w:r w:rsidR="003C7025" w:rsidRPr="007B7EAB">
        <w:rPr>
          <w:rFonts w:ascii="Times New Roman" w:hAnsi="Times New Roman" w:cs="Times New Roman"/>
          <w:bCs/>
          <w:sz w:val="28"/>
          <w:szCs w:val="28"/>
        </w:rPr>
        <w:t>ītu</w:t>
      </w:r>
      <w:r w:rsidR="00E22CE1" w:rsidRPr="007B7EAB">
        <w:rPr>
          <w:rFonts w:ascii="Times New Roman" w:hAnsi="Times New Roman" w:cs="Times New Roman"/>
          <w:bCs/>
          <w:sz w:val="28"/>
          <w:szCs w:val="28"/>
        </w:rPr>
        <w:t xml:space="preserve"> ar drošu elektronisko parakstu vai elektronisko parakstu, ja </w:t>
      </w:r>
      <w:r w:rsidR="003C7025" w:rsidRPr="007B7EAB">
        <w:rPr>
          <w:rFonts w:ascii="Times New Roman" w:hAnsi="Times New Roman" w:cs="Times New Roman"/>
          <w:bCs/>
          <w:sz w:val="28"/>
          <w:szCs w:val="28"/>
        </w:rPr>
        <w:t xml:space="preserve">puses </w:t>
      </w:r>
      <w:r w:rsidR="00E22CE1" w:rsidRPr="007B7EAB">
        <w:rPr>
          <w:rFonts w:ascii="Times New Roman" w:hAnsi="Times New Roman" w:cs="Times New Roman"/>
          <w:bCs/>
          <w:sz w:val="28"/>
          <w:szCs w:val="28"/>
        </w:rPr>
        <w:t>par to</w:t>
      </w:r>
      <w:r w:rsidR="003C7025" w:rsidRPr="007B7EAB">
        <w:rPr>
          <w:rFonts w:ascii="Times New Roman" w:hAnsi="Times New Roman" w:cs="Times New Roman"/>
          <w:bCs/>
          <w:sz w:val="28"/>
          <w:szCs w:val="28"/>
        </w:rPr>
        <w:t xml:space="preserve"> ir</w:t>
      </w:r>
      <w:r w:rsidR="00E22CE1" w:rsidRPr="007B7EAB">
        <w:rPr>
          <w:rFonts w:ascii="Times New Roman" w:hAnsi="Times New Roman" w:cs="Times New Roman"/>
          <w:bCs/>
          <w:sz w:val="28"/>
          <w:szCs w:val="28"/>
        </w:rPr>
        <w:t xml:space="preserve"> rakst</w:t>
      </w:r>
      <w:r w:rsidR="003C7025" w:rsidRPr="007B7EAB">
        <w:rPr>
          <w:rFonts w:ascii="Times New Roman" w:hAnsi="Times New Roman" w:cs="Times New Roman"/>
          <w:bCs/>
          <w:sz w:val="28"/>
          <w:szCs w:val="28"/>
        </w:rPr>
        <w:t>iski</w:t>
      </w:r>
      <w:r w:rsidR="00E22CE1" w:rsidRPr="007B7EAB">
        <w:rPr>
          <w:rFonts w:ascii="Times New Roman" w:hAnsi="Times New Roman" w:cs="Times New Roman"/>
          <w:bCs/>
          <w:sz w:val="28"/>
          <w:szCs w:val="28"/>
        </w:rPr>
        <w:t xml:space="preserve"> vienojušās.</w:t>
      </w:r>
      <w:r w:rsidRPr="007B7EAB">
        <w:rPr>
          <w:rFonts w:ascii="Times New Roman" w:hAnsi="Times New Roman" w:cs="Times New Roman"/>
          <w:sz w:val="28"/>
          <w:szCs w:val="28"/>
        </w:rPr>
        <w:t>"</w:t>
      </w:r>
    </w:p>
    <w:p w14:paraId="4EE16264" w14:textId="77777777" w:rsidR="00EC35FC" w:rsidRDefault="00EC35FC" w:rsidP="000526B5">
      <w:pPr>
        <w:pStyle w:val="NoSpacing"/>
        <w:ind w:firstLine="709"/>
        <w:rPr>
          <w:rFonts w:ascii="Times New Roman" w:hAnsi="Times New Roman" w:cs="Times New Roman"/>
          <w:sz w:val="28"/>
          <w:szCs w:val="28"/>
        </w:rPr>
      </w:pPr>
    </w:p>
    <w:p w14:paraId="4EE16265" w14:textId="64B9D919" w:rsidR="00EC35FC" w:rsidRDefault="00EC35FC" w:rsidP="000526B5">
      <w:pPr>
        <w:pStyle w:val="NoSpacing"/>
        <w:ind w:firstLine="709"/>
        <w:rPr>
          <w:rFonts w:ascii="Times New Roman" w:hAnsi="Times New Roman" w:cs="Times New Roman"/>
          <w:sz w:val="28"/>
          <w:szCs w:val="28"/>
        </w:rPr>
      </w:pPr>
      <w:r>
        <w:rPr>
          <w:rFonts w:ascii="Times New Roman" w:hAnsi="Times New Roman" w:cs="Times New Roman"/>
          <w:sz w:val="28"/>
          <w:szCs w:val="28"/>
        </w:rPr>
        <w:t>7. Izteikt 39.punktu šādā redakcijā:</w:t>
      </w:r>
    </w:p>
    <w:p w14:paraId="48CA9076" w14:textId="77777777" w:rsidR="000526B5" w:rsidRDefault="000526B5" w:rsidP="000526B5">
      <w:pPr>
        <w:pStyle w:val="NoSpacing"/>
        <w:ind w:firstLine="709"/>
        <w:rPr>
          <w:rFonts w:ascii="Times New Roman" w:hAnsi="Times New Roman" w:cs="Times New Roman"/>
          <w:sz w:val="28"/>
          <w:szCs w:val="28"/>
        </w:rPr>
      </w:pPr>
    </w:p>
    <w:p w14:paraId="4EE16266" w14:textId="0F6BA3EF" w:rsidR="00EC35FC" w:rsidRDefault="000526B5" w:rsidP="000526B5">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EC35FC">
        <w:rPr>
          <w:rFonts w:ascii="Times New Roman" w:hAnsi="Times New Roman" w:cs="Times New Roman"/>
          <w:sz w:val="28"/>
          <w:szCs w:val="28"/>
        </w:rPr>
        <w:t>39. Eksāmena rezultātus komisijas priekšsēdētājs paziņo nākamajā darbdienā pēc eksāmena, nosūtot rakstisku paziņojumu uz pretendenta iesniegumā norādīto pasta adresi vai elektroniskā pasta adresi.</w:t>
      </w:r>
      <w:r>
        <w:rPr>
          <w:rFonts w:ascii="Times New Roman" w:hAnsi="Times New Roman" w:cs="Times New Roman"/>
          <w:sz w:val="28"/>
          <w:szCs w:val="28"/>
        </w:rPr>
        <w:t>"</w:t>
      </w:r>
    </w:p>
    <w:p w14:paraId="4EE16267" w14:textId="77777777" w:rsidR="00EC35FC" w:rsidRDefault="00EC35FC" w:rsidP="000526B5">
      <w:pPr>
        <w:pStyle w:val="NoSpacing"/>
        <w:ind w:firstLine="709"/>
        <w:rPr>
          <w:rFonts w:ascii="Times New Roman" w:hAnsi="Times New Roman" w:cs="Times New Roman"/>
          <w:sz w:val="28"/>
          <w:szCs w:val="28"/>
        </w:rPr>
      </w:pPr>
    </w:p>
    <w:p w14:paraId="4EE16268" w14:textId="1E14ECCA" w:rsidR="00EC35FC" w:rsidRDefault="00EC35FC" w:rsidP="000526B5">
      <w:pPr>
        <w:pStyle w:val="NoSpacing"/>
        <w:ind w:firstLine="709"/>
        <w:rPr>
          <w:rFonts w:ascii="Times New Roman" w:hAnsi="Times New Roman" w:cs="Times New Roman"/>
          <w:sz w:val="28"/>
          <w:szCs w:val="28"/>
        </w:rPr>
      </w:pPr>
      <w:r>
        <w:rPr>
          <w:rFonts w:ascii="Times New Roman" w:hAnsi="Times New Roman" w:cs="Times New Roman"/>
          <w:sz w:val="28"/>
          <w:szCs w:val="28"/>
        </w:rPr>
        <w:t>8. Izteikt 1., 2. un 3.pielikumu šādā redakcijā:</w:t>
      </w:r>
    </w:p>
    <w:p w14:paraId="23CCC6C5" w14:textId="77777777" w:rsidR="000526B5" w:rsidRDefault="000526B5" w:rsidP="000526B5">
      <w:pPr>
        <w:pStyle w:val="NoSpacing"/>
        <w:ind w:firstLine="709"/>
        <w:rPr>
          <w:rFonts w:ascii="Times New Roman" w:hAnsi="Times New Roman" w:cs="Times New Roman"/>
          <w:sz w:val="28"/>
          <w:szCs w:val="28"/>
        </w:rPr>
      </w:pPr>
    </w:p>
    <w:p w14:paraId="4EE16269" w14:textId="26CE5ABF" w:rsidR="00EC35FC" w:rsidRPr="00C034D2" w:rsidRDefault="000526B5" w:rsidP="000526B5">
      <w:pPr>
        <w:jc w:val="right"/>
        <w:rPr>
          <w:sz w:val="28"/>
          <w:szCs w:val="28"/>
        </w:rPr>
      </w:pPr>
      <w:r>
        <w:rPr>
          <w:sz w:val="28"/>
          <w:szCs w:val="28"/>
        </w:rPr>
        <w:t>"</w:t>
      </w:r>
      <w:bookmarkStart w:id="4" w:name="piel1"/>
      <w:bookmarkEnd w:id="4"/>
      <w:r w:rsidR="00EC35FC" w:rsidRPr="00C034D2">
        <w:rPr>
          <w:sz w:val="28"/>
          <w:szCs w:val="28"/>
        </w:rPr>
        <w:t>1.</w:t>
      </w:r>
      <w:r w:rsidR="00EC35FC">
        <w:rPr>
          <w:sz w:val="28"/>
          <w:szCs w:val="28"/>
        </w:rPr>
        <w:t>pielikums</w:t>
      </w:r>
    </w:p>
    <w:p w14:paraId="4EE1626A" w14:textId="77777777" w:rsidR="00EC35FC" w:rsidRPr="00C034D2" w:rsidRDefault="00EC35FC" w:rsidP="000526B5">
      <w:pPr>
        <w:jc w:val="right"/>
        <w:rPr>
          <w:sz w:val="28"/>
          <w:szCs w:val="28"/>
        </w:rPr>
      </w:pPr>
      <w:r>
        <w:rPr>
          <w:sz w:val="28"/>
          <w:szCs w:val="28"/>
        </w:rPr>
        <w:t>Ministru kabineta</w:t>
      </w:r>
    </w:p>
    <w:p w14:paraId="01F22EB0" w14:textId="10E1A281" w:rsidR="000526B5" w:rsidRDefault="00EC35FC" w:rsidP="000526B5">
      <w:pPr>
        <w:jc w:val="right"/>
        <w:rPr>
          <w:sz w:val="28"/>
          <w:szCs w:val="28"/>
        </w:rPr>
      </w:pPr>
      <w:r>
        <w:rPr>
          <w:sz w:val="28"/>
          <w:szCs w:val="28"/>
        </w:rPr>
        <w:t>2006.gada 25</w:t>
      </w:r>
      <w:r w:rsidRPr="00C034D2">
        <w:rPr>
          <w:sz w:val="28"/>
          <w:szCs w:val="28"/>
        </w:rPr>
        <w:t>.j</w:t>
      </w:r>
      <w:r>
        <w:rPr>
          <w:sz w:val="28"/>
          <w:szCs w:val="28"/>
        </w:rPr>
        <w:t xml:space="preserve">ūlija </w:t>
      </w:r>
    </w:p>
    <w:p w14:paraId="4EE1626B" w14:textId="3B23E3B0" w:rsidR="00EC35FC" w:rsidRPr="00C034D2" w:rsidRDefault="00EC35FC" w:rsidP="000526B5">
      <w:pPr>
        <w:jc w:val="right"/>
        <w:rPr>
          <w:sz w:val="28"/>
          <w:szCs w:val="28"/>
        </w:rPr>
      </w:pPr>
      <w:r w:rsidRPr="00C034D2">
        <w:rPr>
          <w:sz w:val="28"/>
          <w:szCs w:val="28"/>
        </w:rPr>
        <w:t>noteikumiem Nr.</w:t>
      </w:r>
      <w:r>
        <w:rPr>
          <w:sz w:val="28"/>
          <w:szCs w:val="28"/>
        </w:rPr>
        <w:t>619</w:t>
      </w:r>
    </w:p>
    <w:p w14:paraId="4EE1626C" w14:textId="77777777" w:rsidR="00EC35FC" w:rsidRPr="00C034D2" w:rsidRDefault="00EC35FC" w:rsidP="000526B5">
      <w:pPr>
        <w:pStyle w:val="NoSpacing"/>
        <w:ind w:firstLine="709"/>
        <w:jc w:val="both"/>
        <w:rPr>
          <w:rFonts w:ascii="Times New Roman" w:hAnsi="Times New Roman" w:cs="Times New Roman"/>
          <w:sz w:val="28"/>
          <w:szCs w:val="28"/>
        </w:rPr>
      </w:pPr>
    </w:p>
    <w:p w14:paraId="4EE1626D" w14:textId="77777777" w:rsidR="00EC35FC" w:rsidRDefault="00EC35FC" w:rsidP="000526B5">
      <w:pPr>
        <w:jc w:val="center"/>
        <w:rPr>
          <w:b/>
          <w:bCs/>
          <w:sz w:val="28"/>
          <w:szCs w:val="28"/>
        </w:rPr>
      </w:pPr>
      <w:bookmarkStart w:id="5" w:name="399752"/>
      <w:r w:rsidRPr="00C034D2">
        <w:rPr>
          <w:b/>
          <w:bCs/>
          <w:sz w:val="28"/>
          <w:szCs w:val="28"/>
        </w:rPr>
        <w:t>Zvērināta tiesu izpildītāja eksāmena vērtējuma apraksts</w:t>
      </w:r>
      <w:bookmarkEnd w:id="5"/>
    </w:p>
    <w:p w14:paraId="6B6581C0" w14:textId="77777777" w:rsidR="000526B5" w:rsidRPr="00C034D2" w:rsidRDefault="000526B5" w:rsidP="000526B5">
      <w:pPr>
        <w:jc w:val="center"/>
        <w:rPr>
          <w:b/>
          <w:bCs/>
          <w:sz w:val="28"/>
          <w:szCs w:val="28"/>
        </w:rPr>
      </w:pPr>
    </w:p>
    <w:tbl>
      <w:tblPr>
        <w:tblW w:w="5233"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6"/>
        <w:gridCol w:w="1273"/>
        <w:gridCol w:w="1845"/>
        <w:gridCol w:w="5844"/>
      </w:tblGrid>
      <w:tr w:rsidR="00EC35FC" w:rsidRPr="00C034D2" w14:paraId="4EE16273" w14:textId="77777777" w:rsidTr="00956E1D">
        <w:trPr>
          <w:trHeight w:val="690"/>
        </w:trPr>
        <w:tc>
          <w:tcPr>
            <w:tcW w:w="312" w:type="pct"/>
            <w:tcBorders>
              <w:top w:val="outset" w:sz="6" w:space="0" w:color="auto"/>
              <w:left w:val="outset" w:sz="6" w:space="0" w:color="auto"/>
              <w:bottom w:val="outset" w:sz="6" w:space="0" w:color="auto"/>
              <w:right w:val="outset" w:sz="6" w:space="0" w:color="auto"/>
            </w:tcBorders>
            <w:vAlign w:val="center"/>
          </w:tcPr>
          <w:p w14:paraId="4EE1626E" w14:textId="77777777" w:rsidR="00EC35FC" w:rsidRDefault="00EC35FC" w:rsidP="00956E1D">
            <w:pPr>
              <w:jc w:val="center"/>
              <w:rPr>
                <w:sz w:val="28"/>
                <w:szCs w:val="28"/>
              </w:rPr>
            </w:pPr>
            <w:r>
              <w:rPr>
                <w:sz w:val="28"/>
                <w:szCs w:val="28"/>
              </w:rPr>
              <w:t>Nr.</w:t>
            </w:r>
          </w:p>
          <w:p w14:paraId="4EE1626F" w14:textId="77777777" w:rsidR="00EC35FC" w:rsidRPr="00C034D2" w:rsidRDefault="00EC35FC" w:rsidP="00956E1D">
            <w:pPr>
              <w:jc w:val="center"/>
              <w:rPr>
                <w:sz w:val="28"/>
                <w:szCs w:val="28"/>
              </w:rPr>
            </w:pPr>
            <w:r>
              <w:rPr>
                <w:sz w:val="28"/>
                <w:szCs w:val="28"/>
              </w:rPr>
              <w:t>p.k.</w:t>
            </w:r>
          </w:p>
        </w:tc>
        <w:tc>
          <w:tcPr>
            <w:tcW w:w="666" w:type="pct"/>
            <w:tcBorders>
              <w:top w:val="outset" w:sz="6" w:space="0" w:color="auto"/>
              <w:left w:val="outset" w:sz="6" w:space="0" w:color="auto"/>
              <w:bottom w:val="outset" w:sz="6" w:space="0" w:color="auto"/>
              <w:right w:val="outset" w:sz="6" w:space="0" w:color="auto"/>
            </w:tcBorders>
            <w:vAlign w:val="center"/>
            <w:hideMark/>
          </w:tcPr>
          <w:p w14:paraId="4EE16270" w14:textId="77777777" w:rsidR="00EC35FC" w:rsidRPr="00C034D2" w:rsidRDefault="00EC35FC" w:rsidP="00956E1D">
            <w:pPr>
              <w:jc w:val="center"/>
              <w:rPr>
                <w:sz w:val="28"/>
                <w:szCs w:val="28"/>
              </w:rPr>
            </w:pPr>
            <w:r w:rsidRPr="00C034D2">
              <w:rPr>
                <w:sz w:val="28"/>
                <w:szCs w:val="28"/>
              </w:rPr>
              <w:t>Vērtējums</w:t>
            </w:r>
          </w:p>
        </w:tc>
        <w:tc>
          <w:tcPr>
            <w:tcW w:w="965" w:type="pct"/>
            <w:tcBorders>
              <w:top w:val="outset" w:sz="6" w:space="0" w:color="auto"/>
              <w:left w:val="outset" w:sz="6" w:space="0" w:color="auto"/>
              <w:bottom w:val="outset" w:sz="6" w:space="0" w:color="auto"/>
              <w:right w:val="outset" w:sz="6" w:space="0" w:color="auto"/>
            </w:tcBorders>
            <w:vAlign w:val="center"/>
            <w:hideMark/>
          </w:tcPr>
          <w:p w14:paraId="4EE16271" w14:textId="77777777" w:rsidR="00EC35FC" w:rsidRPr="00C034D2" w:rsidRDefault="00EC35FC" w:rsidP="00956E1D">
            <w:pPr>
              <w:jc w:val="center"/>
              <w:rPr>
                <w:sz w:val="28"/>
                <w:szCs w:val="28"/>
              </w:rPr>
            </w:pPr>
            <w:r w:rsidRPr="00C034D2">
              <w:rPr>
                <w:sz w:val="28"/>
                <w:szCs w:val="28"/>
              </w:rPr>
              <w:t>Apguves līmenis</w:t>
            </w:r>
          </w:p>
        </w:tc>
        <w:tc>
          <w:tcPr>
            <w:tcW w:w="3056" w:type="pct"/>
            <w:tcBorders>
              <w:top w:val="outset" w:sz="6" w:space="0" w:color="auto"/>
              <w:left w:val="outset" w:sz="6" w:space="0" w:color="auto"/>
              <w:bottom w:val="outset" w:sz="6" w:space="0" w:color="auto"/>
              <w:right w:val="outset" w:sz="6" w:space="0" w:color="auto"/>
            </w:tcBorders>
            <w:vAlign w:val="center"/>
            <w:hideMark/>
          </w:tcPr>
          <w:p w14:paraId="4EE16272" w14:textId="77777777" w:rsidR="00EC35FC" w:rsidRPr="00C034D2" w:rsidRDefault="00EC35FC" w:rsidP="00956E1D">
            <w:pPr>
              <w:jc w:val="center"/>
              <w:rPr>
                <w:sz w:val="28"/>
                <w:szCs w:val="28"/>
              </w:rPr>
            </w:pPr>
            <w:r w:rsidRPr="00C034D2">
              <w:rPr>
                <w:sz w:val="28"/>
                <w:szCs w:val="28"/>
              </w:rPr>
              <w:t>Skaidrojums</w:t>
            </w:r>
          </w:p>
        </w:tc>
      </w:tr>
      <w:tr w:rsidR="00EC35FC" w:rsidRPr="00C034D2" w14:paraId="4EE16278" w14:textId="77777777" w:rsidTr="000526B5">
        <w:tc>
          <w:tcPr>
            <w:tcW w:w="312" w:type="pct"/>
            <w:tcBorders>
              <w:top w:val="outset" w:sz="6" w:space="0" w:color="auto"/>
              <w:left w:val="outset" w:sz="6" w:space="0" w:color="auto"/>
              <w:bottom w:val="outset" w:sz="6" w:space="0" w:color="auto"/>
              <w:right w:val="outset" w:sz="6" w:space="0" w:color="auto"/>
            </w:tcBorders>
          </w:tcPr>
          <w:p w14:paraId="4EE16274" w14:textId="77777777" w:rsidR="00EC35FC" w:rsidRPr="00C034D2" w:rsidRDefault="00EC35FC" w:rsidP="000526B5">
            <w:pPr>
              <w:jc w:val="center"/>
              <w:rPr>
                <w:sz w:val="28"/>
                <w:szCs w:val="28"/>
              </w:rPr>
            </w:pPr>
            <w:r>
              <w:rPr>
                <w:sz w:val="28"/>
                <w:szCs w:val="28"/>
              </w:rPr>
              <w:t>1.</w:t>
            </w:r>
          </w:p>
        </w:tc>
        <w:tc>
          <w:tcPr>
            <w:tcW w:w="666" w:type="pct"/>
            <w:tcBorders>
              <w:top w:val="outset" w:sz="6" w:space="0" w:color="auto"/>
              <w:left w:val="outset" w:sz="6" w:space="0" w:color="auto"/>
              <w:bottom w:val="outset" w:sz="6" w:space="0" w:color="auto"/>
              <w:right w:val="outset" w:sz="6" w:space="0" w:color="auto"/>
            </w:tcBorders>
            <w:hideMark/>
          </w:tcPr>
          <w:p w14:paraId="4EE16275" w14:textId="77777777" w:rsidR="00EC35FC" w:rsidRPr="00C034D2" w:rsidRDefault="00EC35FC" w:rsidP="000526B5">
            <w:pPr>
              <w:jc w:val="center"/>
              <w:rPr>
                <w:sz w:val="28"/>
                <w:szCs w:val="28"/>
              </w:rPr>
            </w:pPr>
            <w:r w:rsidRPr="00C034D2">
              <w:rPr>
                <w:sz w:val="28"/>
                <w:szCs w:val="28"/>
              </w:rPr>
              <w:t>10</w:t>
            </w:r>
          </w:p>
        </w:tc>
        <w:tc>
          <w:tcPr>
            <w:tcW w:w="965" w:type="pct"/>
            <w:tcBorders>
              <w:top w:val="outset" w:sz="6" w:space="0" w:color="auto"/>
              <w:left w:val="outset" w:sz="6" w:space="0" w:color="auto"/>
              <w:bottom w:val="outset" w:sz="6" w:space="0" w:color="auto"/>
              <w:right w:val="outset" w:sz="6" w:space="0" w:color="auto"/>
            </w:tcBorders>
            <w:hideMark/>
          </w:tcPr>
          <w:p w14:paraId="4EE16276" w14:textId="77777777" w:rsidR="00EC35FC" w:rsidRPr="00C034D2" w:rsidRDefault="00EC35FC" w:rsidP="000526B5">
            <w:pPr>
              <w:jc w:val="center"/>
              <w:rPr>
                <w:sz w:val="28"/>
                <w:szCs w:val="28"/>
              </w:rPr>
            </w:pPr>
            <w:r w:rsidRPr="00C034D2">
              <w:rPr>
                <w:sz w:val="28"/>
                <w:szCs w:val="28"/>
              </w:rPr>
              <w:t>Izcili</w:t>
            </w:r>
          </w:p>
        </w:tc>
        <w:tc>
          <w:tcPr>
            <w:tcW w:w="3056" w:type="pct"/>
            <w:tcBorders>
              <w:top w:val="outset" w:sz="6" w:space="0" w:color="auto"/>
              <w:left w:val="outset" w:sz="6" w:space="0" w:color="auto"/>
              <w:bottom w:val="outset" w:sz="6" w:space="0" w:color="auto"/>
              <w:right w:val="outset" w:sz="6" w:space="0" w:color="auto"/>
            </w:tcBorders>
            <w:hideMark/>
          </w:tcPr>
          <w:p w14:paraId="4EE16277" w14:textId="77777777" w:rsidR="00EC35FC" w:rsidRPr="00C034D2" w:rsidRDefault="00EC35FC" w:rsidP="000526B5">
            <w:pPr>
              <w:rPr>
                <w:sz w:val="28"/>
                <w:szCs w:val="28"/>
              </w:rPr>
            </w:pPr>
            <w:r w:rsidRPr="00C034D2">
              <w:rPr>
                <w:sz w:val="28"/>
                <w:szCs w:val="28"/>
              </w:rPr>
              <w:t>Zināšanas pārsniedz noteikto nepieciešamo zināšanu apjomu un liecina par patstāvīgu padziļinātu zināšanu apguvi un ar zvērinātu tiesu izpildītāju amata darbību regulējošajiem normatīvajiem aktiem saistītu problēmjautājumu dziļu izpratni</w:t>
            </w:r>
          </w:p>
        </w:tc>
      </w:tr>
      <w:tr w:rsidR="00EC35FC" w:rsidRPr="00C034D2" w14:paraId="4EE1627D" w14:textId="77777777" w:rsidTr="000526B5">
        <w:tc>
          <w:tcPr>
            <w:tcW w:w="312" w:type="pct"/>
            <w:tcBorders>
              <w:top w:val="outset" w:sz="6" w:space="0" w:color="auto"/>
              <w:left w:val="outset" w:sz="6" w:space="0" w:color="auto"/>
              <w:bottom w:val="outset" w:sz="6" w:space="0" w:color="auto"/>
              <w:right w:val="outset" w:sz="6" w:space="0" w:color="auto"/>
            </w:tcBorders>
          </w:tcPr>
          <w:p w14:paraId="4EE16279" w14:textId="77777777" w:rsidR="00EC35FC" w:rsidRPr="00C034D2" w:rsidRDefault="00EC35FC" w:rsidP="000526B5">
            <w:pPr>
              <w:jc w:val="center"/>
              <w:rPr>
                <w:sz w:val="28"/>
                <w:szCs w:val="28"/>
              </w:rPr>
            </w:pPr>
            <w:r>
              <w:rPr>
                <w:sz w:val="28"/>
                <w:szCs w:val="28"/>
              </w:rPr>
              <w:t>2.</w:t>
            </w:r>
          </w:p>
        </w:tc>
        <w:tc>
          <w:tcPr>
            <w:tcW w:w="666" w:type="pct"/>
            <w:tcBorders>
              <w:top w:val="outset" w:sz="6" w:space="0" w:color="auto"/>
              <w:left w:val="outset" w:sz="6" w:space="0" w:color="auto"/>
              <w:bottom w:val="outset" w:sz="6" w:space="0" w:color="auto"/>
              <w:right w:val="outset" w:sz="6" w:space="0" w:color="auto"/>
            </w:tcBorders>
            <w:hideMark/>
          </w:tcPr>
          <w:p w14:paraId="4EE1627A" w14:textId="77777777" w:rsidR="00EC35FC" w:rsidRPr="00C034D2" w:rsidRDefault="00EC35FC" w:rsidP="000526B5">
            <w:pPr>
              <w:jc w:val="center"/>
              <w:rPr>
                <w:sz w:val="28"/>
                <w:szCs w:val="28"/>
              </w:rPr>
            </w:pPr>
            <w:r w:rsidRPr="00C034D2">
              <w:rPr>
                <w:sz w:val="28"/>
                <w:szCs w:val="28"/>
              </w:rPr>
              <w:t>9</w:t>
            </w:r>
          </w:p>
        </w:tc>
        <w:tc>
          <w:tcPr>
            <w:tcW w:w="965" w:type="pct"/>
            <w:tcBorders>
              <w:top w:val="outset" w:sz="6" w:space="0" w:color="auto"/>
              <w:left w:val="outset" w:sz="6" w:space="0" w:color="auto"/>
              <w:bottom w:val="outset" w:sz="6" w:space="0" w:color="auto"/>
              <w:right w:val="outset" w:sz="6" w:space="0" w:color="auto"/>
            </w:tcBorders>
            <w:hideMark/>
          </w:tcPr>
          <w:p w14:paraId="4EE1627B" w14:textId="77777777" w:rsidR="00EC35FC" w:rsidRPr="00C034D2" w:rsidRDefault="00EC35FC" w:rsidP="000526B5">
            <w:pPr>
              <w:jc w:val="center"/>
              <w:rPr>
                <w:sz w:val="28"/>
                <w:szCs w:val="28"/>
              </w:rPr>
            </w:pPr>
            <w:r w:rsidRPr="00C034D2">
              <w:rPr>
                <w:sz w:val="28"/>
                <w:szCs w:val="28"/>
              </w:rPr>
              <w:t>Teicami</w:t>
            </w:r>
          </w:p>
        </w:tc>
        <w:tc>
          <w:tcPr>
            <w:tcW w:w="3056" w:type="pct"/>
            <w:tcBorders>
              <w:top w:val="outset" w:sz="6" w:space="0" w:color="auto"/>
              <w:left w:val="outset" w:sz="6" w:space="0" w:color="auto"/>
              <w:bottom w:val="outset" w:sz="6" w:space="0" w:color="auto"/>
              <w:right w:val="outset" w:sz="6" w:space="0" w:color="auto"/>
            </w:tcBorders>
            <w:hideMark/>
          </w:tcPr>
          <w:p w14:paraId="4EE1627C" w14:textId="77777777" w:rsidR="00EC35FC" w:rsidRPr="00C034D2" w:rsidRDefault="00EC35FC" w:rsidP="000526B5">
            <w:pPr>
              <w:rPr>
                <w:sz w:val="28"/>
                <w:szCs w:val="28"/>
              </w:rPr>
            </w:pPr>
            <w:r w:rsidRPr="00C034D2">
              <w:rPr>
                <w:sz w:val="28"/>
                <w:szCs w:val="28"/>
              </w:rPr>
              <w:t>Pilnīga izpratne par zvērinātu tiesu izpildītāju darbību regulējošajiem normatīvajiem aktiem un spēja zināšanas brīvi piemērot ar amata pienākumu veikšanu saistītu jautājumu risināšanā</w:t>
            </w:r>
          </w:p>
        </w:tc>
      </w:tr>
      <w:tr w:rsidR="00EC35FC" w:rsidRPr="00C034D2" w14:paraId="4EE16282" w14:textId="77777777" w:rsidTr="000526B5">
        <w:tc>
          <w:tcPr>
            <w:tcW w:w="312" w:type="pct"/>
            <w:tcBorders>
              <w:top w:val="outset" w:sz="6" w:space="0" w:color="auto"/>
              <w:left w:val="outset" w:sz="6" w:space="0" w:color="auto"/>
              <w:bottom w:val="outset" w:sz="6" w:space="0" w:color="auto"/>
              <w:right w:val="outset" w:sz="6" w:space="0" w:color="auto"/>
            </w:tcBorders>
          </w:tcPr>
          <w:p w14:paraId="4EE1627E" w14:textId="77777777" w:rsidR="00EC35FC" w:rsidRPr="00C034D2" w:rsidRDefault="00EC35FC" w:rsidP="000526B5">
            <w:pPr>
              <w:jc w:val="center"/>
              <w:rPr>
                <w:sz w:val="28"/>
                <w:szCs w:val="28"/>
              </w:rPr>
            </w:pPr>
            <w:r>
              <w:rPr>
                <w:sz w:val="28"/>
                <w:szCs w:val="28"/>
              </w:rPr>
              <w:t>3.</w:t>
            </w:r>
          </w:p>
        </w:tc>
        <w:tc>
          <w:tcPr>
            <w:tcW w:w="666" w:type="pct"/>
            <w:tcBorders>
              <w:top w:val="outset" w:sz="6" w:space="0" w:color="auto"/>
              <w:left w:val="outset" w:sz="6" w:space="0" w:color="auto"/>
              <w:bottom w:val="outset" w:sz="6" w:space="0" w:color="auto"/>
              <w:right w:val="outset" w:sz="6" w:space="0" w:color="auto"/>
            </w:tcBorders>
            <w:hideMark/>
          </w:tcPr>
          <w:p w14:paraId="4EE1627F" w14:textId="77777777" w:rsidR="00EC35FC" w:rsidRPr="00C034D2" w:rsidRDefault="00EC35FC" w:rsidP="000526B5">
            <w:pPr>
              <w:jc w:val="center"/>
              <w:rPr>
                <w:sz w:val="28"/>
                <w:szCs w:val="28"/>
              </w:rPr>
            </w:pPr>
            <w:r w:rsidRPr="00C034D2">
              <w:rPr>
                <w:sz w:val="28"/>
                <w:szCs w:val="28"/>
              </w:rPr>
              <w:t>8</w:t>
            </w:r>
          </w:p>
        </w:tc>
        <w:tc>
          <w:tcPr>
            <w:tcW w:w="965" w:type="pct"/>
            <w:tcBorders>
              <w:top w:val="outset" w:sz="6" w:space="0" w:color="auto"/>
              <w:left w:val="outset" w:sz="6" w:space="0" w:color="auto"/>
              <w:bottom w:val="outset" w:sz="6" w:space="0" w:color="auto"/>
              <w:right w:val="outset" w:sz="6" w:space="0" w:color="auto"/>
            </w:tcBorders>
            <w:hideMark/>
          </w:tcPr>
          <w:p w14:paraId="4EE16280" w14:textId="77777777" w:rsidR="00EC35FC" w:rsidRPr="00C034D2" w:rsidRDefault="00EC35FC" w:rsidP="000526B5">
            <w:pPr>
              <w:jc w:val="center"/>
              <w:rPr>
                <w:sz w:val="28"/>
                <w:szCs w:val="28"/>
              </w:rPr>
            </w:pPr>
            <w:r w:rsidRPr="00C034D2">
              <w:rPr>
                <w:sz w:val="28"/>
                <w:szCs w:val="28"/>
              </w:rPr>
              <w:t>Ļoti labi</w:t>
            </w:r>
          </w:p>
        </w:tc>
        <w:tc>
          <w:tcPr>
            <w:tcW w:w="3056" w:type="pct"/>
            <w:tcBorders>
              <w:top w:val="outset" w:sz="6" w:space="0" w:color="auto"/>
              <w:left w:val="outset" w:sz="6" w:space="0" w:color="auto"/>
              <w:bottom w:val="outset" w:sz="6" w:space="0" w:color="auto"/>
              <w:right w:val="outset" w:sz="6" w:space="0" w:color="auto"/>
            </w:tcBorders>
            <w:hideMark/>
          </w:tcPr>
          <w:p w14:paraId="4EE16281" w14:textId="77777777" w:rsidR="00EC35FC" w:rsidRPr="00C034D2" w:rsidRDefault="00EC35FC" w:rsidP="000526B5">
            <w:pPr>
              <w:rPr>
                <w:sz w:val="28"/>
                <w:szCs w:val="28"/>
              </w:rPr>
            </w:pPr>
            <w:r w:rsidRPr="00C034D2">
              <w:rPr>
                <w:sz w:val="28"/>
                <w:szCs w:val="28"/>
              </w:rPr>
              <w:t xml:space="preserve">Pilnīga izpratne par zvērinātu tiesu izpildītāju </w:t>
            </w:r>
            <w:r w:rsidRPr="00C034D2">
              <w:rPr>
                <w:sz w:val="28"/>
                <w:szCs w:val="28"/>
              </w:rPr>
              <w:lastRenderedPageBreak/>
              <w:t>amata darbību regulējošajiem normatīvajiem aktiem, iegūta prasme praktiski piemērot iegūtās zināšanas amata pienākumu veikšanā, taču vienlaikus trūkst dziļākas izpratnes un spējas šīs zināšanas ar izpratni lietot sarežģītāku problēmjautājumu risināšanā</w:t>
            </w:r>
          </w:p>
        </w:tc>
      </w:tr>
      <w:tr w:rsidR="00EC35FC" w:rsidRPr="00C034D2" w14:paraId="4EE16287" w14:textId="77777777" w:rsidTr="000526B5">
        <w:tc>
          <w:tcPr>
            <w:tcW w:w="312" w:type="pct"/>
            <w:tcBorders>
              <w:top w:val="outset" w:sz="6" w:space="0" w:color="auto"/>
              <w:left w:val="outset" w:sz="6" w:space="0" w:color="auto"/>
              <w:bottom w:val="outset" w:sz="6" w:space="0" w:color="auto"/>
              <w:right w:val="outset" w:sz="6" w:space="0" w:color="auto"/>
            </w:tcBorders>
          </w:tcPr>
          <w:p w14:paraId="4EE16283" w14:textId="77777777" w:rsidR="00EC35FC" w:rsidRPr="00C034D2" w:rsidRDefault="00EC35FC" w:rsidP="000526B5">
            <w:pPr>
              <w:jc w:val="center"/>
              <w:rPr>
                <w:sz w:val="28"/>
                <w:szCs w:val="28"/>
              </w:rPr>
            </w:pPr>
            <w:r>
              <w:rPr>
                <w:sz w:val="28"/>
                <w:szCs w:val="28"/>
              </w:rPr>
              <w:lastRenderedPageBreak/>
              <w:t>4.</w:t>
            </w:r>
          </w:p>
        </w:tc>
        <w:tc>
          <w:tcPr>
            <w:tcW w:w="666" w:type="pct"/>
            <w:tcBorders>
              <w:top w:val="outset" w:sz="6" w:space="0" w:color="auto"/>
              <w:left w:val="outset" w:sz="6" w:space="0" w:color="auto"/>
              <w:bottom w:val="outset" w:sz="6" w:space="0" w:color="auto"/>
              <w:right w:val="outset" w:sz="6" w:space="0" w:color="auto"/>
            </w:tcBorders>
            <w:hideMark/>
          </w:tcPr>
          <w:p w14:paraId="4EE16284" w14:textId="77777777" w:rsidR="00EC35FC" w:rsidRPr="00C034D2" w:rsidRDefault="00EC35FC" w:rsidP="000526B5">
            <w:pPr>
              <w:jc w:val="center"/>
              <w:rPr>
                <w:sz w:val="28"/>
                <w:szCs w:val="28"/>
              </w:rPr>
            </w:pPr>
            <w:r w:rsidRPr="00C034D2">
              <w:rPr>
                <w:sz w:val="28"/>
                <w:szCs w:val="28"/>
              </w:rPr>
              <w:t>7</w:t>
            </w:r>
          </w:p>
        </w:tc>
        <w:tc>
          <w:tcPr>
            <w:tcW w:w="965" w:type="pct"/>
            <w:tcBorders>
              <w:top w:val="outset" w:sz="6" w:space="0" w:color="auto"/>
              <w:left w:val="outset" w:sz="6" w:space="0" w:color="auto"/>
              <w:bottom w:val="outset" w:sz="6" w:space="0" w:color="auto"/>
              <w:right w:val="outset" w:sz="6" w:space="0" w:color="auto"/>
            </w:tcBorders>
            <w:hideMark/>
          </w:tcPr>
          <w:p w14:paraId="4EE16285" w14:textId="77777777" w:rsidR="00EC35FC" w:rsidRPr="00C034D2" w:rsidRDefault="00EC35FC" w:rsidP="000526B5">
            <w:pPr>
              <w:jc w:val="center"/>
              <w:rPr>
                <w:sz w:val="28"/>
                <w:szCs w:val="28"/>
              </w:rPr>
            </w:pPr>
            <w:r w:rsidRPr="00C034D2">
              <w:rPr>
                <w:sz w:val="28"/>
                <w:szCs w:val="28"/>
              </w:rPr>
              <w:t>Labi</w:t>
            </w:r>
          </w:p>
        </w:tc>
        <w:tc>
          <w:tcPr>
            <w:tcW w:w="3056" w:type="pct"/>
            <w:tcBorders>
              <w:top w:val="outset" w:sz="6" w:space="0" w:color="auto"/>
              <w:left w:val="outset" w:sz="6" w:space="0" w:color="auto"/>
              <w:bottom w:val="outset" w:sz="6" w:space="0" w:color="auto"/>
              <w:right w:val="outset" w:sz="6" w:space="0" w:color="auto"/>
            </w:tcBorders>
            <w:hideMark/>
          </w:tcPr>
          <w:p w14:paraId="4EE16286" w14:textId="77777777" w:rsidR="00EC35FC" w:rsidRPr="00C034D2" w:rsidRDefault="00EC35FC" w:rsidP="000526B5">
            <w:pPr>
              <w:rPr>
                <w:sz w:val="28"/>
                <w:szCs w:val="28"/>
              </w:rPr>
            </w:pPr>
            <w:r w:rsidRPr="00C034D2">
              <w:rPr>
                <w:sz w:val="28"/>
                <w:szCs w:val="28"/>
              </w:rPr>
              <w:t>Izpratne par zvērinātu tiesu izpildītāju darbību regulējošajiem normatīvajiem aktiem, iegūta prasme piemērot iegūtās zināšanas amata pienākumu veikšanā, vienlaikus konstatējami arī atsevišķi mazāk svarīgi trūkumi dažu tēmu izpratnē</w:t>
            </w:r>
          </w:p>
        </w:tc>
      </w:tr>
      <w:tr w:rsidR="00EC35FC" w:rsidRPr="00C034D2" w14:paraId="4EE1628C" w14:textId="77777777" w:rsidTr="000526B5">
        <w:tc>
          <w:tcPr>
            <w:tcW w:w="312" w:type="pct"/>
            <w:tcBorders>
              <w:top w:val="outset" w:sz="6" w:space="0" w:color="auto"/>
              <w:left w:val="outset" w:sz="6" w:space="0" w:color="auto"/>
              <w:bottom w:val="outset" w:sz="6" w:space="0" w:color="auto"/>
              <w:right w:val="outset" w:sz="6" w:space="0" w:color="auto"/>
            </w:tcBorders>
          </w:tcPr>
          <w:p w14:paraId="4EE16288" w14:textId="77777777" w:rsidR="00EC35FC" w:rsidRPr="00C034D2" w:rsidRDefault="00EC35FC" w:rsidP="000526B5">
            <w:pPr>
              <w:jc w:val="center"/>
              <w:rPr>
                <w:sz w:val="28"/>
                <w:szCs w:val="28"/>
              </w:rPr>
            </w:pPr>
            <w:r>
              <w:rPr>
                <w:sz w:val="28"/>
                <w:szCs w:val="28"/>
              </w:rPr>
              <w:t>5.</w:t>
            </w:r>
          </w:p>
        </w:tc>
        <w:tc>
          <w:tcPr>
            <w:tcW w:w="666" w:type="pct"/>
            <w:tcBorders>
              <w:top w:val="outset" w:sz="6" w:space="0" w:color="auto"/>
              <w:left w:val="outset" w:sz="6" w:space="0" w:color="auto"/>
              <w:bottom w:val="outset" w:sz="6" w:space="0" w:color="auto"/>
              <w:right w:val="outset" w:sz="6" w:space="0" w:color="auto"/>
            </w:tcBorders>
            <w:hideMark/>
          </w:tcPr>
          <w:p w14:paraId="4EE16289" w14:textId="77777777" w:rsidR="00EC35FC" w:rsidRPr="00C034D2" w:rsidRDefault="00EC35FC" w:rsidP="000526B5">
            <w:pPr>
              <w:jc w:val="center"/>
              <w:rPr>
                <w:sz w:val="28"/>
                <w:szCs w:val="28"/>
              </w:rPr>
            </w:pPr>
            <w:r w:rsidRPr="00C034D2">
              <w:rPr>
                <w:sz w:val="28"/>
                <w:szCs w:val="28"/>
              </w:rPr>
              <w:t>6</w:t>
            </w:r>
          </w:p>
        </w:tc>
        <w:tc>
          <w:tcPr>
            <w:tcW w:w="965" w:type="pct"/>
            <w:tcBorders>
              <w:top w:val="outset" w:sz="6" w:space="0" w:color="auto"/>
              <w:left w:val="outset" w:sz="6" w:space="0" w:color="auto"/>
              <w:bottom w:val="outset" w:sz="6" w:space="0" w:color="auto"/>
              <w:right w:val="outset" w:sz="6" w:space="0" w:color="auto"/>
            </w:tcBorders>
            <w:hideMark/>
          </w:tcPr>
          <w:p w14:paraId="4EE1628A" w14:textId="77777777" w:rsidR="00EC35FC" w:rsidRPr="00C034D2" w:rsidRDefault="00EC35FC" w:rsidP="000526B5">
            <w:pPr>
              <w:jc w:val="center"/>
              <w:rPr>
                <w:sz w:val="28"/>
                <w:szCs w:val="28"/>
              </w:rPr>
            </w:pPr>
            <w:r w:rsidRPr="00C034D2">
              <w:rPr>
                <w:sz w:val="28"/>
                <w:szCs w:val="28"/>
              </w:rPr>
              <w:t>Gandrīz labi</w:t>
            </w:r>
          </w:p>
        </w:tc>
        <w:tc>
          <w:tcPr>
            <w:tcW w:w="3056" w:type="pct"/>
            <w:tcBorders>
              <w:top w:val="outset" w:sz="6" w:space="0" w:color="auto"/>
              <w:left w:val="outset" w:sz="6" w:space="0" w:color="auto"/>
              <w:bottom w:val="outset" w:sz="6" w:space="0" w:color="auto"/>
              <w:right w:val="outset" w:sz="6" w:space="0" w:color="auto"/>
            </w:tcBorders>
            <w:hideMark/>
          </w:tcPr>
          <w:p w14:paraId="4EE1628B" w14:textId="77777777" w:rsidR="00EC35FC" w:rsidRPr="00C034D2" w:rsidRDefault="00EC35FC" w:rsidP="000526B5">
            <w:pPr>
              <w:rPr>
                <w:sz w:val="28"/>
                <w:szCs w:val="28"/>
              </w:rPr>
            </w:pPr>
            <w:r w:rsidRPr="00C034D2">
              <w:rPr>
                <w:sz w:val="28"/>
                <w:szCs w:val="28"/>
              </w:rPr>
              <w:t>Apmierinoša izpratne par zvērinātu tiesu izpildītāju darbību regulējošajiem normatīvajiem aktiem, taču konstatējama atsevišķu jautājumu nepietiekami dziļa izpratne un nespēja iegūtās zināšanas lietot atsevišķu problēmjautājumu risināšanā</w:t>
            </w:r>
          </w:p>
        </w:tc>
      </w:tr>
      <w:tr w:rsidR="00EC35FC" w:rsidRPr="00C034D2" w14:paraId="4EE16291" w14:textId="77777777" w:rsidTr="000526B5">
        <w:tc>
          <w:tcPr>
            <w:tcW w:w="312" w:type="pct"/>
            <w:tcBorders>
              <w:top w:val="outset" w:sz="6" w:space="0" w:color="auto"/>
              <w:left w:val="outset" w:sz="6" w:space="0" w:color="auto"/>
              <w:bottom w:val="outset" w:sz="6" w:space="0" w:color="auto"/>
              <w:right w:val="outset" w:sz="6" w:space="0" w:color="auto"/>
            </w:tcBorders>
          </w:tcPr>
          <w:p w14:paraId="4EE1628D" w14:textId="77777777" w:rsidR="00EC35FC" w:rsidRPr="00C034D2" w:rsidRDefault="00EC35FC" w:rsidP="000526B5">
            <w:pPr>
              <w:jc w:val="center"/>
              <w:rPr>
                <w:sz w:val="28"/>
                <w:szCs w:val="28"/>
              </w:rPr>
            </w:pPr>
            <w:r>
              <w:rPr>
                <w:sz w:val="28"/>
                <w:szCs w:val="28"/>
              </w:rPr>
              <w:t>6.</w:t>
            </w:r>
          </w:p>
        </w:tc>
        <w:tc>
          <w:tcPr>
            <w:tcW w:w="666" w:type="pct"/>
            <w:tcBorders>
              <w:top w:val="outset" w:sz="6" w:space="0" w:color="auto"/>
              <w:left w:val="outset" w:sz="6" w:space="0" w:color="auto"/>
              <w:bottom w:val="outset" w:sz="6" w:space="0" w:color="auto"/>
              <w:right w:val="outset" w:sz="6" w:space="0" w:color="auto"/>
            </w:tcBorders>
            <w:hideMark/>
          </w:tcPr>
          <w:p w14:paraId="4EE1628E" w14:textId="77777777" w:rsidR="00EC35FC" w:rsidRPr="00C034D2" w:rsidRDefault="00EC35FC" w:rsidP="000526B5">
            <w:pPr>
              <w:jc w:val="center"/>
              <w:rPr>
                <w:sz w:val="28"/>
                <w:szCs w:val="28"/>
              </w:rPr>
            </w:pPr>
            <w:r w:rsidRPr="00C034D2">
              <w:rPr>
                <w:sz w:val="28"/>
                <w:szCs w:val="28"/>
              </w:rPr>
              <w:t>5</w:t>
            </w:r>
          </w:p>
        </w:tc>
        <w:tc>
          <w:tcPr>
            <w:tcW w:w="965" w:type="pct"/>
            <w:tcBorders>
              <w:top w:val="outset" w:sz="6" w:space="0" w:color="auto"/>
              <w:left w:val="outset" w:sz="6" w:space="0" w:color="auto"/>
              <w:bottom w:val="outset" w:sz="6" w:space="0" w:color="auto"/>
              <w:right w:val="outset" w:sz="6" w:space="0" w:color="auto"/>
            </w:tcBorders>
            <w:hideMark/>
          </w:tcPr>
          <w:p w14:paraId="4EE1628F" w14:textId="77777777" w:rsidR="00EC35FC" w:rsidRPr="00C034D2" w:rsidRDefault="00EC35FC" w:rsidP="000526B5">
            <w:pPr>
              <w:jc w:val="center"/>
              <w:rPr>
                <w:sz w:val="28"/>
                <w:szCs w:val="28"/>
              </w:rPr>
            </w:pPr>
            <w:r w:rsidRPr="00C034D2">
              <w:rPr>
                <w:sz w:val="28"/>
                <w:szCs w:val="28"/>
              </w:rPr>
              <w:t>Viduvēji</w:t>
            </w:r>
          </w:p>
        </w:tc>
        <w:tc>
          <w:tcPr>
            <w:tcW w:w="3056" w:type="pct"/>
            <w:tcBorders>
              <w:top w:val="outset" w:sz="6" w:space="0" w:color="auto"/>
              <w:left w:val="outset" w:sz="6" w:space="0" w:color="auto"/>
              <w:bottom w:val="outset" w:sz="6" w:space="0" w:color="auto"/>
              <w:right w:val="outset" w:sz="6" w:space="0" w:color="auto"/>
            </w:tcBorders>
            <w:hideMark/>
          </w:tcPr>
          <w:p w14:paraId="4EE16290" w14:textId="77777777" w:rsidR="00EC35FC" w:rsidRPr="00C034D2" w:rsidRDefault="00EC35FC" w:rsidP="000526B5">
            <w:pPr>
              <w:rPr>
                <w:sz w:val="28"/>
                <w:szCs w:val="28"/>
              </w:rPr>
            </w:pPr>
            <w:r w:rsidRPr="00C034D2">
              <w:rPr>
                <w:sz w:val="28"/>
                <w:szCs w:val="28"/>
              </w:rPr>
              <w:t>Apmierinoša izpratne par biežāk lietojamajiem zvērinātu tiesu izpildītāju darbību regulējošajiem normatīvajiem aktiem, taču vienlaikus konstatējama vairāku jautājumu nepietiekama izpratne</w:t>
            </w:r>
          </w:p>
        </w:tc>
      </w:tr>
      <w:tr w:rsidR="00EC35FC" w:rsidRPr="00C034D2" w14:paraId="4EE16296" w14:textId="77777777" w:rsidTr="000526B5">
        <w:tc>
          <w:tcPr>
            <w:tcW w:w="312" w:type="pct"/>
            <w:tcBorders>
              <w:top w:val="outset" w:sz="6" w:space="0" w:color="auto"/>
              <w:left w:val="outset" w:sz="6" w:space="0" w:color="auto"/>
              <w:bottom w:val="outset" w:sz="6" w:space="0" w:color="auto"/>
              <w:right w:val="outset" w:sz="6" w:space="0" w:color="auto"/>
            </w:tcBorders>
          </w:tcPr>
          <w:p w14:paraId="4EE16292" w14:textId="77777777" w:rsidR="00EC35FC" w:rsidRPr="00C034D2" w:rsidRDefault="00EC35FC" w:rsidP="000526B5">
            <w:pPr>
              <w:jc w:val="center"/>
              <w:rPr>
                <w:sz w:val="28"/>
                <w:szCs w:val="28"/>
              </w:rPr>
            </w:pPr>
            <w:r>
              <w:rPr>
                <w:sz w:val="28"/>
                <w:szCs w:val="28"/>
              </w:rPr>
              <w:t>7.</w:t>
            </w:r>
          </w:p>
        </w:tc>
        <w:tc>
          <w:tcPr>
            <w:tcW w:w="666" w:type="pct"/>
            <w:tcBorders>
              <w:top w:val="outset" w:sz="6" w:space="0" w:color="auto"/>
              <w:left w:val="outset" w:sz="6" w:space="0" w:color="auto"/>
              <w:bottom w:val="outset" w:sz="6" w:space="0" w:color="auto"/>
              <w:right w:val="outset" w:sz="6" w:space="0" w:color="auto"/>
            </w:tcBorders>
            <w:hideMark/>
          </w:tcPr>
          <w:p w14:paraId="4EE16293" w14:textId="77777777" w:rsidR="00EC35FC" w:rsidRPr="00C034D2" w:rsidRDefault="00EC35FC" w:rsidP="000526B5">
            <w:pPr>
              <w:jc w:val="center"/>
              <w:rPr>
                <w:sz w:val="28"/>
                <w:szCs w:val="28"/>
              </w:rPr>
            </w:pPr>
            <w:r w:rsidRPr="00C034D2">
              <w:rPr>
                <w:sz w:val="28"/>
                <w:szCs w:val="28"/>
              </w:rPr>
              <w:t>4</w:t>
            </w:r>
          </w:p>
        </w:tc>
        <w:tc>
          <w:tcPr>
            <w:tcW w:w="965" w:type="pct"/>
            <w:tcBorders>
              <w:top w:val="outset" w:sz="6" w:space="0" w:color="auto"/>
              <w:left w:val="outset" w:sz="6" w:space="0" w:color="auto"/>
              <w:bottom w:val="outset" w:sz="6" w:space="0" w:color="auto"/>
              <w:right w:val="outset" w:sz="6" w:space="0" w:color="auto"/>
            </w:tcBorders>
            <w:hideMark/>
          </w:tcPr>
          <w:p w14:paraId="4EE16294" w14:textId="77777777" w:rsidR="00EC35FC" w:rsidRPr="00C034D2" w:rsidRDefault="00EC35FC" w:rsidP="000526B5">
            <w:pPr>
              <w:jc w:val="center"/>
              <w:rPr>
                <w:sz w:val="28"/>
                <w:szCs w:val="28"/>
              </w:rPr>
            </w:pPr>
            <w:r w:rsidRPr="00C034D2">
              <w:rPr>
                <w:sz w:val="28"/>
                <w:szCs w:val="28"/>
              </w:rPr>
              <w:t>Gandrīz viduvēji</w:t>
            </w:r>
          </w:p>
        </w:tc>
        <w:tc>
          <w:tcPr>
            <w:tcW w:w="3056" w:type="pct"/>
            <w:tcBorders>
              <w:top w:val="outset" w:sz="6" w:space="0" w:color="auto"/>
              <w:left w:val="outset" w:sz="6" w:space="0" w:color="auto"/>
              <w:bottom w:val="outset" w:sz="6" w:space="0" w:color="auto"/>
              <w:right w:val="outset" w:sz="6" w:space="0" w:color="auto"/>
            </w:tcBorders>
            <w:hideMark/>
          </w:tcPr>
          <w:p w14:paraId="4EE16295" w14:textId="77777777" w:rsidR="00EC35FC" w:rsidRPr="00C034D2" w:rsidRDefault="00EC35FC" w:rsidP="000526B5">
            <w:pPr>
              <w:rPr>
                <w:sz w:val="28"/>
                <w:szCs w:val="28"/>
              </w:rPr>
            </w:pPr>
            <w:r w:rsidRPr="00C034D2">
              <w:rPr>
                <w:sz w:val="28"/>
                <w:szCs w:val="28"/>
              </w:rPr>
              <w:t>Kopumā apmierinoša izpratne par biežāk lietojamajiem zvērinātu tiesu izpildītāju darbību regulējošajiem normatīvajiem aktiem, vienlaikus konstatējami trūkumi spējā piemērot iegūtās zināšanas praksē</w:t>
            </w:r>
          </w:p>
        </w:tc>
      </w:tr>
      <w:tr w:rsidR="00EC35FC" w:rsidRPr="00C034D2" w14:paraId="4EE1629B" w14:textId="77777777" w:rsidTr="000526B5">
        <w:tc>
          <w:tcPr>
            <w:tcW w:w="312" w:type="pct"/>
            <w:tcBorders>
              <w:top w:val="outset" w:sz="6" w:space="0" w:color="auto"/>
              <w:left w:val="outset" w:sz="6" w:space="0" w:color="auto"/>
              <w:bottom w:val="outset" w:sz="6" w:space="0" w:color="auto"/>
              <w:right w:val="outset" w:sz="6" w:space="0" w:color="auto"/>
            </w:tcBorders>
          </w:tcPr>
          <w:p w14:paraId="4EE16297" w14:textId="77777777" w:rsidR="00EC35FC" w:rsidRPr="00C034D2" w:rsidRDefault="00EC35FC" w:rsidP="000526B5">
            <w:pPr>
              <w:jc w:val="center"/>
              <w:rPr>
                <w:sz w:val="28"/>
                <w:szCs w:val="28"/>
              </w:rPr>
            </w:pPr>
            <w:r>
              <w:rPr>
                <w:sz w:val="28"/>
                <w:szCs w:val="28"/>
              </w:rPr>
              <w:t>8.</w:t>
            </w:r>
          </w:p>
        </w:tc>
        <w:tc>
          <w:tcPr>
            <w:tcW w:w="666" w:type="pct"/>
            <w:tcBorders>
              <w:top w:val="outset" w:sz="6" w:space="0" w:color="auto"/>
              <w:left w:val="outset" w:sz="6" w:space="0" w:color="auto"/>
              <w:bottom w:val="outset" w:sz="6" w:space="0" w:color="auto"/>
              <w:right w:val="outset" w:sz="6" w:space="0" w:color="auto"/>
            </w:tcBorders>
            <w:hideMark/>
          </w:tcPr>
          <w:p w14:paraId="4EE16298" w14:textId="77777777" w:rsidR="00EC35FC" w:rsidRPr="00C034D2" w:rsidRDefault="00EC35FC" w:rsidP="000526B5">
            <w:pPr>
              <w:jc w:val="center"/>
              <w:rPr>
                <w:sz w:val="28"/>
                <w:szCs w:val="28"/>
              </w:rPr>
            </w:pPr>
            <w:r w:rsidRPr="00C034D2">
              <w:rPr>
                <w:sz w:val="28"/>
                <w:szCs w:val="28"/>
              </w:rPr>
              <w:t>3</w:t>
            </w:r>
          </w:p>
        </w:tc>
        <w:tc>
          <w:tcPr>
            <w:tcW w:w="965" w:type="pct"/>
            <w:tcBorders>
              <w:top w:val="outset" w:sz="6" w:space="0" w:color="auto"/>
              <w:left w:val="outset" w:sz="6" w:space="0" w:color="auto"/>
              <w:bottom w:val="outset" w:sz="6" w:space="0" w:color="auto"/>
              <w:right w:val="outset" w:sz="6" w:space="0" w:color="auto"/>
            </w:tcBorders>
            <w:hideMark/>
          </w:tcPr>
          <w:p w14:paraId="4EE16299" w14:textId="77777777" w:rsidR="00EC35FC" w:rsidRPr="00C034D2" w:rsidRDefault="00EC35FC" w:rsidP="000526B5">
            <w:pPr>
              <w:jc w:val="center"/>
              <w:rPr>
                <w:sz w:val="28"/>
                <w:szCs w:val="28"/>
              </w:rPr>
            </w:pPr>
            <w:r w:rsidRPr="00C034D2">
              <w:rPr>
                <w:sz w:val="28"/>
                <w:szCs w:val="28"/>
              </w:rPr>
              <w:t>Vāji</w:t>
            </w:r>
          </w:p>
        </w:tc>
        <w:tc>
          <w:tcPr>
            <w:tcW w:w="3056" w:type="pct"/>
            <w:tcBorders>
              <w:top w:val="outset" w:sz="6" w:space="0" w:color="auto"/>
              <w:left w:val="outset" w:sz="6" w:space="0" w:color="auto"/>
              <w:bottom w:val="outset" w:sz="6" w:space="0" w:color="auto"/>
              <w:right w:val="outset" w:sz="6" w:space="0" w:color="auto"/>
            </w:tcBorders>
            <w:hideMark/>
          </w:tcPr>
          <w:p w14:paraId="4EE1629A" w14:textId="40081CF5" w:rsidR="00EC35FC" w:rsidRPr="00C034D2" w:rsidRDefault="00EC35FC" w:rsidP="00F07D9C">
            <w:pPr>
              <w:rPr>
                <w:sz w:val="28"/>
                <w:szCs w:val="28"/>
              </w:rPr>
            </w:pPr>
            <w:r w:rsidRPr="00C034D2">
              <w:rPr>
                <w:sz w:val="28"/>
                <w:szCs w:val="28"/>
              </w:rPr>
              <w:t>Virspus</w:t>
            </w:r>
            <w:r w:rsidR="00F07D9C">
              <w:rPr>
                <w:sz w:val="28"/>
                <w:szCs w:val="28"/>
              </w:rPr>
              <w:t>īgas</w:t>
            </w:r>
            <w:r w:rsidRPr="00C034D2">
              <w:rPr>
                <w:sz w:val="28"/>
                <w:szCs w:val="28"/>
              </w:rPr>
              <w:t xml:space="preserve"> zināšanas par zvērinātu tiesu izpildītāju darbību regulējošajiem normatīvajiem aktiem, trūkst prasmes tās praktiski izmantot amata pienākumu veikšanā</w:t>
            </w:r>
          </w:p>
        </w:tc>
      </w:tr>
      <w:tr w:rsidR="00EC35FC" w:rsidRPr="00C034D2" w14:paraId="4EE162A0" w14:textId="77777777" w:rsidTr="000526B5">
        <w:tc>
          <w:tcPr>
            <w:tcW w:w="312" w:type="pct"/>
            <w:tcBorders>
              <w:top w:val="outset" w:sz="6" w:space="0" w:color="auto"/>
              <w:left w:val="outset" w:sz="6" w:space="0" w:color="auto"/>
              <w:bottom w:val="outset" w:sz="6" w:space="0" w:color="auto"/>
              <w:right w:val="outset" w:sz="6" w:space="0" w:color="auto"/>
            </w:tcBorders>
          </w:tcPr>
          <w:p w14:paraId="4EE1629C" w14:textId="77777777" w:rsidR="00EC35FC" w:rsidRPr="00C034D2" w:rsidRDefault="00EC35FC" w:rsidP="000526B5">
            <w:pPr>
              <w:jc w:val="center"/>
              <w:rPr>
                <w:sz w:val="28"/>
                <w:szCs w:val="28"/>
              </w:rPr>
            </w:pPr>
            <w:r>
              <w:rPr>
                <w:sz w:val="28"/>
                <w:szCs w:val="28"/>
              </w:rPr>
              <w:t>9.</w:t>
            </w:r>
          </w:p>
        </w:tc>
        <w:tc>
          <w:tcPr>
            <w:tcW w:w="666" w:type="pct"/>
            <w:tcBorders>
              <w:top w:val="outset" w:sz="6" w:space="0" w:color="auto"/>
              <w:left w:val="outset" w:sz="6" w:space="0" w:color="auto"/>
              <w:bottom w:val="outset" w:sz="6" w:space="0" w:color="auto"/>
              <w:right w:val="outset" w:sz="6" w:space="0" w:color="auto"/>
            </w:tcBorders>
            <w:hideMark/>
          </w:tcPr>
          <w:p w14:paraId="4EE1629D" w14:textId="77777777" w:rsidR="00EC35FC" w:rsidRPr="00C034D2" w:rsidRDefault="00EC35FC" w:rsidP="000526B5">
            <w:pPr>
              <w:jc w:val="center"/>
              <w:rPr>
                <w:sz w:val="28"/>
                <w:szCs w:val="28"/>
              </w:rPr>
            </w:pPr>
            <w:r w:rsidRPr="00C034D2">
              <w:rPr>
                <w:sz w:val="28"/>
                <w:szCs w:val="28"/>
              </w:rPr>
              <w:t>2</w:t>
            </w:r>
          </w:p>
        </w:tc>
        <w:tc>
          <w:tcPr>
            <w:tcW w:w="965" w:type="pct"/>
            <w:tcBorders>
              <w:top w:val="outset" w:sz="6" w:space="0" w:color="auto"/>
              <w:left w:val="outset" w:sz="6" w:space="0" w:color="auto"/>
              <w:bottom w:val="outset" w:sz="6" w:space="0" w:color="auto"/>
              <w:right w:val="outset" w:sz="6" w:space="0" w:color="auto"/>
            </w:tcBorders>
            <w:hideMark/>
          </w:tcPr>
          <w:p w14:paraId="4EE1629E" w14:textId="77777777" w:rsidR="00EC35FC" w:rsidRPr="00C034D2" w:rsidRDefault="00EC35FC" w:rsidP="000526B5">
            <w:pPr>
              <w:jc w:val="center"/>
              <w:rPr>
                <w:sz w:val="28"/>
                <w:szCs w:val="28"/>
              </w:rPr>
            </w:pPr>
            <w:r w:rsidRPr="00C034D2">
              <w:rPr>
                <w:sz w:val="28"/>
                <w:szCs w:val="28"/>
              </w:rPr>
              <w:t>Ļoti vāji</w:t>
            </w:r>
          </w:p>
        </w:tc>
        <w:tc>
          <w:tcPr>
            <w:tcW w:w="3056" w:type="pct"/>
            <w:tcBorders>
              <w:top w:val="outset" w:sz="6" w:space="0" w:color="auto"/>
              <w:left w:val="outset" w:sz="6" w:space="0" w:color="auto"/>
              <w:bottom w:val="outset" w:sz="6" w:space="0" w:color="auto"/>
              <w:right w:val="outset" w:sz="6" w:space="0" w:color="auto"/>
            </w:tcBorders>
            <w:hideMark/>
          </w:tcPr>
          <w:p w14:paraId="4EE1629F" w14:textId="7EE8F884" w:rsidR="00EC35FC" w:rsidRPr="00C034D2" w:rsidRDefault="00EC35FC" w:rsidP="00F07D9C">
            <w:pPr>
              <w:rPr>
                <w:sz w:val="28"/>
                <w:szCs w:val="28"/>
              </w:rPr>
            </w:pPr>
            <w:r w:rsidRPr="00C034D2">
              <w:rPr>
                <w:sz w:val="28"/>
                <w:szCs w:val="28"/>
              </w:rPr>
              <w:t>Virspus</w:t>
            </w:r>
            <w:r w:rsidR="00F07D9C">
              <w:rPr>
                <w:sz w:val="28"/>
                <w:szCs w:val="28"/>
              </w:rPr>
              <w:t>īgas</w:t>
            </w:r>
            <w:r w:rsidRPr="00C034D2">
              <w:rPr>
                <w:sz w:val="28"/>
                <w:szCs w:val="28"/>
              </w:rPr>
              <w:t xml:space="preserve"> zināšanas par atsevišķiem zvērinātu tiesu izpildītāju darbību regulējošajiem normatīvajiem aktiem</w:t>
            </w:r>
          </w:p>
        </w:tc>
      </w:tr>
      <w:tr w:rsidR="00EC35FC" w:rsidRPr="00C034D2" w14:paraId="4EE162A5" w14:textId="77777777" w:rsidTr="000526B5">
        <w:tc>
          <w:tcPr>
            <w:tcW w:w="312" w:type="pct"/>
            <w:tcBorders>
              <w:top w:val="outset" w:sz="6" w:space="0" w:color="auto"/>
              <w:left w:val="outset" w:sz="6" w:space="0" w:color="auto"/>
              <w:bottom w:val="outset" w:sz="6" w:space="0" w:color="auto"/>
              <w:right w:val="outset" w:sz="6" w:space="0" w:color="auto"/>
            </w:tcBorders>
          </w:tcPr>
          <w:p w14:paraId="4EE162A1" w14:textId="77777777" w:rsidR="00EC35FC" w:rsidRPr="00C034D2" w:rsidRDefault="00EC35FC" w:rsidP="000526B5">
            <w:pPr>
              <w:jc w:val="center"/>
              <w:rPr>
                <w:sz w:val="28"/>
                <w:szCs w:val="28"/>
              </w:rPr>
            </w:pPr>
            <w:r>
              <w:rPr>
                <w:sz w:val="28"/>
                <w:szCs w:val="28"/>
              </w:rPr>
              <w:t>10.</w:t>
            </w:r>
          </w:p>
        </w:tc>
        <w:tc>
          <w:tcPr>
            <w:tcW w:w="666" w:type="pct"/>
            <w:tcBorders>
              <w:top w:val="outset" w:sz="6" w:space="0" w:color="auto"/>
              <w:left w:val="outset" w:sz="6" w:space="0" w:color="auto"/>
              <w:bottom w:val="outset" w:sz="6" w:space="0" w:color="auto"/>
              <w:right w:val="outset" w:sz="6" w:space="0" w:color="auto"/>
            </w:tcBorders>
            <w:hideMark/>
          </w:tcPr>
          <w:p w14:paraId="4EE162A2" w14:textId="77777777" w:rsidR="00EC35FC" w:rsidRPr="00C034D2" w:rsidRDefault="00EC35FC" w:rsidP="000526B5">
            <w:pPr>
              <w:jc w:val="center"/>
              <w:rPr>
                <w:sz w:val="28"/>
                <w:szCs w:val="28"/>
              </w:rPr>
            </w:pPr>
            <w:r w:rsidRPr="00C034D2">
              <w:rPr>
                <w:sz w:val="28"/>
                <w:szCs w:val="28"/>
              </w:rPr>
              <w:t>1</w:t>
            </w:r>
          </w:p>
        </w:tc>
        <w:tc>
          <w:tcPr>
            <w:tcW w:w="965" w:type="pct"/>
            <w:tcBorders>
              <w:top w:val="outset" w:sz="6" w:space="0" w:color="auto"/>
              <w:left w:val="outset" w:sz="6" w:space="0" w:color="auto"/>
              <w:bottom w:val="outset" w:sz="6" w:space="0" w:color="auto"/>
              <w:right w:val="outset" w:sz="6" w:space="0" w:color="auto"/>
            </w:tcBorders>
            <w:hideMark/>
          </w:tcPr>
          <w:p w14:paraId="4EE162A3" w14:textId="77777777" w:rsidR="00EC35FC" w:rsidRPr="00C034D2" w:rsidRDefault="00EC35FC" w:rsidP="000526B5">
            <w:pPr>
              <w:jc w:val="center"/>
              <w:rPr>
                <w:sz w:val="28"/>
                <w:szCs w:val="28"/>
              </w:rPr>
            </w:pPr>
            <w:r w:rsidRPr="00C034D2">
              <w:rPr>
                <w:sz w:val="28"/>
                <w:szCs w:val="28"/>
              </w:rPr>
              <w:t>Neapmierinoši</w:t>
            </w:r>
          </w:p>
        </w:tc>
        <w:tc>
          <w:tcPr>
            <w:tcW w:w="3056" w:type="pct"/>
            <w:tcBorders>
              <w:top w:val="outset" w:sz="6" w:space="0" w:color="auto"/>
              <w:left w:val="outset" w:sz="6" w:space="0" w:color="auto"/>
              <w:bottom w:val="outset" w:sz="6" w:space="0" w:color="auto"/>
              <w:right w:val="outset" w:sz="6" w:space="0" w:color="auto"/>
            </w:tcBorders>
            <w:hideMark/>
          </w:tcPr>
          <w:p w14:paraId="4EE162A4" w14:textId="0AD44D25" w:rsidR="00EC35FC" w:rsidRPr="00C034D2" w:rsidRDefault="00EC35FC" w:rsidP="000526B5">
            <w:pPr>
              <w:rPr>
                <w:sz w:val="28"/>
                <w:szCs w:val="28"/>
              </w:rPr>
            </w:pPr>
            <w:r w:rsidRPr="00C034D2">
              <w:rPr>
                <w:sz w:val="28"/>
                <w:szCs w:val="28"/>
              </w:rPr>
              <w:t xml:space="preserve">Nav izpratnes par biežāk lietojamajiem zvērinātu tiesu izpildītāju darbību </w:t>
            </w:r>
            <w:r>
              <w:rPr>
                <w:sz w:val="28"/>
                <w:szCs w:val="28"/>
              </w:rPr>
              <w:t xml:space="preserve">regulējošajiem </w:t>
            </w:r>
            <w:r w:rsidR="003C7025">
              <w:rPr>
                <w:sz w:val="28"/>
                <w:szCs w:val="28"/>
              </w:rPr>
              <w:t>normatīvajiem aktiem</w:t>
            </w:r>
          </w:p>
        </w:tc>
      </w:tr>
    </w:tbl>
    <w:p w14:paraId="4EE162A6" w14:textId="360549C8" w:rsidR="003C7025" w:rsidRDefault="003C7025" w:rsidP="000526B5">
      <w:pPr>
        <w:jc w:val="both"/>
        <w:rPr>
          <w:rFonts w:eastAsiaTheme="minorHAnsi"/>
          <w:sz w:val="28"/>
          <w:szCs w:val="28"/>
          <w:lang w:eastAsia="en-US"/>
        </w:rPr>
      </w:pPr>
    </w:p>
    <w:p w14:paraId="03EC3FD2" w14:textId="77777777" w:rsidR="003C7025" w:rsidRDefault="003C7025">
      <w:pPr>
        <w:spacing w:after="200" w:line="276" w:lineRule="auto"/>
        <w:rPr>
          <w:rFonts w:eastAsiaTheme="minorHAnsi"/>
          <w:sz w:val="28"/>
          <w:szCs w:val="28"/>
          <w:lang w:eastAsia="en-US"/>
        </w:rPr>
      </w:pPr>
      <w:r>
        <w:rPr>
          <w:rFonts w:eastAsiaTheme="minorHAnsi"/>
          <w:sz w:val="28"/>
          <w:szCs w:val="28"/>
          <w:lang w:eastAsia="en-US"/>
        </w:rPr>
        <w:br w:type="page"/>
      </w:r>
    </w:p>
    <w:p w14:paraId="5F4D5D68" w14:textId="77777777" w:rsidR="00EC35FC" w:rsidRDefault="00EC35FC" w:rsidP="000526B5">
      <w:pPr>
        <w:jc w:val="both"/>
        <w:rPr>
          <w:rFonts w:eastAsiaTheme="minorHAnsi"/>
          <w:sz w:val="28"/>
          <w:szCs w:val="28"/>
          <w:lang w:eastAsia="en-US"/>
        </w:rPr>
      </w:pPr>
    </w:p>
    <w:p w14:paraId="4EE162A7" w14:textId="7F46A6D1" w:rsidR="00EC35FC" w:rsidRPr="00C034D2" w:rsidRDefault="00EC35FC" w:rsidP="000526B5">
      <w:pPr>
        <w:jc w:val="right"/>
        <w:rPr>
          <w:sz w:val="28"/>
          <w:szCs w:val="28"/>
        </w:rPr>
      </w:pPr>
      <w:r w:rsidRPr="007871B0" w:rsidDel="00673DC2">
        <w:rPr>
          <w:sz w:val="28"/>
          <w:szCs w:val="28"/>
        </w:rPr>
        <w:t xml:space="preserve"> </w:t>
      </w:r>
      <w:r>
        <w:rPr>
          <w:sz w:val="28"/>
          <w:szCs w:val="28"/>
        </w:rPr>
        <w:t>2</w:t>
      </w:r>
      <w:r w:rsidRPr="00C034D2">
        <w:rPr>
          <w:sz w:val="28"/>
          <w:szCs w:val="28"/>
        </w:rPr>
        <w:t xml:space="preserve">.pielikums </w:t>
      </w:r>
    </w:p>
    <w:p w14:paraId="4EE162A8" w14:textId="77777777" w:rsidR="00EC35FC" w:rsidRPr="00C034D2" w:rsidRDefault="00EC35FC" w:rsidP="000526B5">
      <w:pPr>
        <w:jc w:val="right"/>
        <w:rPr>
          <w:sz w:val="28"/>
          <w:szCs w:val="28"/>
        </w:rPr>
      </w:pPr>
      <w:r w:rsidRPr="00C034D2">
        <w:rPr>
          <w:sz w:val="28"/>
          <w:szCs w:val="28"/>
        </w:rPr>
        <w:t xml:space="preserve">Ministru kabineta </w:t>
      </w:r>
    </w:p>
    <w:p w14:paraId="16FB67CB" w14:textId="77777777" w:rsidR="000526B5" w:rsidRDefault="00EC35FC" w:rsidP="000526B5">
      <w:pPr>
        <w:jc w:val="right"/>
        <w:rPr>
          <w:sz w:val="28"/>
          <w:szCs w:val="28"/>
        </w:rPr>
      </w:pPr>
      <w:r>
        <w:rPr>
          <w:sz w:val="28"/>
          <w:szCs w:val="28"/>
        </w:rPr>
        <w:t>2006.gada 25</w:t>
      </w:r>
      <w:r w:rsidRPr="00C034D2">
        <w:rPr>
          <w:sz w:val="28"/>
          <w:szCs w:val="28"/>
        </w:rPr>
        <w:t>.j</w:t>
      </w:r>
      <w:r>
        <w:rPr>
          <w:sz w:val="28"/>
          <w:szCs w:val="28"/>
        </w:rPr>
        <w:t>ūlija</w:t>
      </w:r>
    </w:p>
    <w:p w14:paraId="4EE162A9" w14:textId="45C98893" w:rsidR="00EC35FC" w:rsidRPr="00C034D2" w:rsidRDefault="00EC35FC" w:rsidP="000526B5">
      <w:pPr>
        <w:jc w:val="right"/>
        <w:rPr>
          <w:sz w:val="28"/>
          <w:szCs w:val="28"/>
        </w:rPr>
      </w:pPr>
      <w:r w:rsidRPr="00C034D2">
        <w:rPr>
          <w:sz w:val="28"/>
          <w:szCs w:val="28"/>
        </w:rPr>
        <w:t>noteikumiem Nr.</w:t>
      </w:r>
      <w:r>
        <w:rPr>
          <w:sz w:val="28"/>
          <w:szCs w:val="28"/>
        </w:rPr>
        <w:t>619</w:t>
      </w:r>
    </w:p>
    <w:p w14:paraId="4EE162AA" w14:textId="77777777" w:rsidR="00EC35FC" w:rsidRPr="001639DB" w:rsidRDefault="00EC35FC" w:rsidP="000526B5">
      <w:pPr>
        <w:pStyle w:val="NoSpacing"/>
        <w:ind w:firstLine="709"/>
        <w:rPr>
          <w:rFonts w:ascii="Times New Roman" w:hAnsi="Times New Roman" w:cs="Times New Roman"/>
          <w:sz w:val="28"/>
          <w:szCs w:val="28"/>
        </w:rPr>
      </w:pPr>
    </w:p>
    <w:p w14:paraId="4EE162AB" w14:textId="77777777" w:rsidR="00EC35FC" w:rsidRPr="001639DB" w:rsidRDefault="00EC35FC" w:rsidP="000526B5">
      <w:pPr>
        <w:pStyle w:val="naisc"/>
        <w:spacing w:before="0" w:after="0"/>
        <w:rPr>
          <w:sz w:val="28"/>
          <w:szCs w:val="28"/>
        </w:rPr>
      </w:pPr>
      <w:r w:rsidRPr="001639DB">
        <w:rPr>
          <w:b/>
          <w:bCs/>
          <w:sz w:val="28"/>
          <w:szCs w:val="28"/>
        </w:rPr>
        <w:t>Zvērināta tiesu izpildītāja pretendentu vērtējuma lapa</w:t>
      </w:r>
    </w:p>
    <w:p w14:paraId="4EE162AC" w14:textId="77777777" w:rsidR="00EC35FC" w:rsidRPr="001639DB" w:rsidRDefault="00EC35FC" w:rsidP="000526B5">
      <w:pPr>
        <w:pStyle w:val="naisc"/>
        <w:spacing w:before="0" w:after="0"/>
        <w:rPr>
          <w:sz w:val="28"/>
          <w:szCs w:val="28"/>
        </w:rPr>
      </w:pPr>
      <w:r w:rsidRPr="001639DB">
        <w:rPr>
          <w:sz w:val="28"/>
          <w:szCs w:val="28"/>
        </w:rPr>
        <w:t>(zvērināta tiesu izpildītāja eksāmena otrajai daļai)</w:t>
      </w:r>
    </w:p>
    <w:p w14:paraId="4EE162AD" w14:textId="77777777" w:rsidR="00EC35FC" w:rsidRPr="001639DB" w:rsidRDefault="00EC35FC" w:rsidP="000526B5">
      <w:pPr>
        <w:pStyle w:val="naisf"/>
        <w:spacing w:before="0" w:beforeAutospacing="0" w:after="0" w:afterAutospacing="0"/>
        <w:rPr>
          <w:sz w:val="28"/>
          <w:szCs w:val="28"/>
        </w:rPr>
      </w:pPr>
      <w:r w:rsidRPr="001639DB">
        <w:rPr>
          <w:sz w:val="28"/>
          <w:szCs w:val="28"/>
        </w:rPr>
        <w:t> </w:t>
      </w:r>
    </w:p>
    <w:tbl>
      <w:tblPr>
        <w:tblW w:w="9498" w:type="dxa"/>
        <w:tblCellSpacing w:w="0" w:type="dxa"/>
        <w:tblCellMar>
          <w:left w:w="0" w:type="dxa"/>
          <w:right w:w="0" w:type="dxa"/>
        </w:tblCellMar>
        <w:tblLook w:val="0000" w:firstRow="0" w:lastRow="0" w:firstColumn="0" w:lastColumn="0" w:noHBand="0" w:noVBand="0"/>
      </w:tblPr>
      <w:tblGrid>
        <w:gridCol w:w="4200"/>
        <w:gridCol w:w="1045"/>
        <w:gridCol w:w="4253"/>
      </w:tblGrid>
      <w:tr w:rsidR="00EC35FC" w:rsidRPr="00E7516F" w14:paraId="4EE162B1" w14:textId="77777777" w:rsidTr="00E22CE1">
        <w:trPr>
          <w:tblCellSpacing w:w="0" w:type="dxa"/>
        </w:trPr>
        <w:tc>
          <w:tcPr>
            <w:tcW w:w="4200" w:type="dxa"/>
          </w:tcPr>
          <w:p w14:paraId="4EE162AE" w14:textId="77777777" w:rsidR="00EC35FC" w:rsidRPr="00E7516F" w:rsidRDefault="00EC35FC" w:rsidP="000526B5">
            <w:pPr>
              <w:pStyle w:val="naiskr"/>
              <w:pBdr>
                <w:bottom w:val="single" w:sz="4" w:space="0" w:color="000000"/>
              </w:pBdr>
              <w:spacing w:before="0" w:after="0"/>
            </w:pPr>
            <w:r w:rsidRPr="00E7516F">
              <w:t>  </w:t>
            </w:r>
          </w:p>
        </w:tc>
        <w:tc>
          <w:tcPr>
            <w:tcW w:w="1045" w:type="dxa"/>
            <w:vMerge w:val="restart"/>
          </w:tcPr>
          <w:p w14:paraId="4EE162AF" w14:textId="77777777" w:rsidR="00EC35FC" w:rsidRPr="00E7516F" w:rsidRDefault="00EC35FC" w:rsidP="000526B5">
            <w:pPr>
              <w:pStyle w:val="naiskr"/>
              <w:spacing w:before="0" w:after="0"/>
            </w:pPr>
            <w:r w:rsidRPr="00E7516F">
              <w:t>  </w:t>
            </w:r>
          </w:p>
        </w:tc>
        <w:tc>
          <w:tcPr>
            <w:tcW w:w="4253" w:type="dxa"/>
          </w:tcPr>
          <w:p w14:paraId="4EE162B0" w14:textId="77777777" w:rsidR="00EC35FC" w:rsidRPr="00E7516F" w:rsidRDefault="00EC35FC" w:rsidP="000526B5">
            <w:pPr>
              <w:pStyle w:val="naiskr"/>
              <w:pBdr>
                <w:bottom w:val="single" w:sz="4" w:space="0" w:color="000000"/>
              </w:pBdr>
              <w:spacing w:before="0" w:after="0"/>
            </w:pPr>
          </w:p>
        </w:tc>
      </w:tr>
      <w:tr w:rsidR="00EC35FC" w:rsidRPr="00E7516F" w14:paraId="4EE162B5" w14:textId="77777777" w:rsidTr="00E22CE1">
        <w:trPr>
          <w:tblCellSpacing w:w="0" w:type="dxa"/>
        </w:trPr>
        <w:tc>
          <w:tcPr>
            <w:tcW w:w="4200" w:type="dxa"/>
          </w:tcPr>
          <w:p w14:paraId="4EE162B2" w14:textId="77777777" w:rsidR="00EC35FC" w:rsidRPr="00E7516F" w:rsidRDefault="00EC35FC" w:rsidP="000526B5">
            <w:pPr>
              <w:pStyle w:val="naisc"/>
              <w:spacing w:before="0" w:after="0"/>
            </w:pPr>
            <w:r w:rsidRPr="00E7516F">
              <w:t> (eksāmena norises vieta)</w:t>
            </w:r>
          </w:p>
        </w:tc>
        <w:tc>
          <w:tcPr>
            <w:tcW w:w="1045" w:type="dxa"/>
            <w:vMerge/>
            <w:vAlign w:val="center"/>
          </w:tcPr>
          <w:p w14:paraId="4EE162B3" w14:textId="77777777" w:rsidR="00EC35FC" w:rsidRPr="00E7516F" w:rsidRDefault="00EC35FC" w:rsidP="000526B5"/>
        </w:tc>
        <w:tc>
          <w:tcPr>
            <w:tcW w:w="4253" w:type="dxa"/>
          </w:tcPr>
          <w:p w14:paraId="4EE162B4" w14:textId="77777777" w:rsidR="00EC35FC" w:rsidRPr="00E7516F" w:rsidRDefault="00EC35FC" w:rsidP="000526B5">
            <w:pPr>
              <w:pStyle w:val="naisc"/>
              <w:spacing w:before="0" w:after="0"/>
            </w:pPr>
            <w:r w:rsidRPr="00E7516F">
              <w:t> (datums un laiks)</w:t>
            </w:r>
          </w:p>
        </w:tc>
      </w:tr>
    </w:tbl>
    <w:p w14:paraId="4EE162B6" w14:textId="77777777" w:rsidR="00EC35FC" w:rsidRPr="00E7516F" w:rsidRDefault="00EC35FC" w:rsidP="000526B5">
      <w:pPr>
        <w:pStyle w:val="naisf"/>
        <w:spacing w:before="0" w:beforeAutospacing="0" w:after="0" w:afterAutospacing="0"/>
        <w:ind w:firstLine="312"/>
      </w:pPr>
      <w:r w:rsidRPr="00E7516F">
        <w:t> </w:t>
      </w:r>
    </w:p>
    <w:tbl>
      <w:tblPr>
        <w:tblW w:w="9498" w:type="dxa"/>
        <w:tblCellSpacing w:w="0" w:type="dxa"/>
        <w:tblCellMar>
          <w:left w:w="0" w:type="dxa"/>
          <w:right w:w="0" w:type="dxa"/>
        </w:tblCellMar>
        <w:tblLook w:val="0000" w:firstRow="0" w:lastRow="0" w:firstColumn="0" w:lastColumn="0" w:noHBand="0" w:noVBand="0"/>
      </w:tblPr>
      <w:tblGrid>
        <w:gridCol w:w="2835"/>
        <w:gridCol w:w="6663"/>
      </w:tblGrid>
      <w:tr w:rsidR="00EC35FC" w:rsidRPr="00E7516F" w14:paraId="4EE162B9" w14:textId="77777777" w:rsidTr="00E22CE1">
        <w:trPr>
          <w:tblCellSpacing w:w="0" w:type="dxa"/>
        </w:trPr>
        <w:tc>
          <w:tcPr>
            <w:tcW w:w="2835" w:type="dxa"/>
            <w:vMerge w:val="restart"/>
          </w:tcPr>
          <w:p w14:paraId="4EE162B7" w14:textId="697A7515" w:rsidR="00EC35FC" w:rsidRPr="00E7516F" w:rsidRDefault="00B44B94" w:rsidP="000526B5">
            <w:pPr>
              <w:pStyle w:val="naiskr"/>
              <w:spacing w:before="0" w:after="0"/>
            </w:pPr>
            <w:r>
              <w:t> Eksāmena vērtētājs</w:t>
            </w:r>
          </w:p>
        </w:tc>
        <w:tc>
          <w:tcPr>
            <w:tcW w:w="6663" w:type="dxa"/>
          </w:tcPr>
          <w:p w14:paraId="4EE162B8" w14:textId="77777777" w:rsidR="00EC35FC" w:rsidRPr="00E7516F" w:rsidRDefault="00EC35FC" w:rsidP="000526B5">
            <w:pPr>
              <w:pStyle w:val="naiskr"/>
              <w:pBdr>
                <w:bottom w:val="single" w:sz="4" w:space="0" w:color="000000"/>
              </w:pBdr>
              <w:spacing w:before="0" w:after="0"/>
            </w:pPr>
            <w:r w:rsidRPr="00E7516F">
              <w:t>  </w:t>
            </w:r>
          </w:p>
        </w:tc>
      </w:tr>
      <w:tr w:rsidR="00EC35FC" w:rsidRPr="00E7516F" w14:paraId="4EE162BC" w14:textId="77777777" w:rsidTr="00E22CE1">
        <w:trPr>
          <w:tblCellSpacing w:w="0" w:type="dxa"/>
        </w:trPr>
        <w:tc>
          <w:tcPr>
            <w:tcW w:w="2835" w:type="dxa"/>
            <w:vMerge/>
            <w:vAlign w:val="center"/>
          </w:tcPr>
          <w:p w14:paraId="4EE162BA" w14:textId="77777777" w:rsidR="00EC35FC" w:rsidRPr="00E7516F" w:rsidRDefault="00EC35FC" w:rsidP="000526B5"/>
        </w:tc>
        <w:tc>
          <w:tcPr>
            <w:tcW w:w="6663" w:type="dxa"/>
            <w:vAlign w:val="center"/>
          </w:tcPr>
          <w:p w14:paraId="4EE162BB" w14:textId="77777777" w:rsidR="00EC35FC" w:rsidRPr="00E7516F" w:rsidRDefault="00EC35FC" w:rsidP="000526B5">
            <w:pPr>
              <w:pStyle w:val="naiskr"/>
              <w:spacing w:before="0" w:after="0"/>
              <w:jc w:val="center"/>
            </w:pPr>
            <w:r w:rsidRPr="00E7516F">
              <w:t>(vārds, uzvārds)</w:t>
            </w:r>
          </w:p>
        </w:tc>
      </w:tr>
    </w:tbl>
    <w:p w14:paraId="4EE162BD" w14:textId="77777777" w:rsidR="00EC35FC" w:rsidRPr="00E7516F" w:rsidRDefault="00EC35FC" w:rsidP="000526B5">
      <w:pPr>
        <w:pStyle w:val="naisf"/>
        <w:spacing w:before="0" w:beforeAutospacing="0" w:after="0" w:afterAutospacing="0"/>
        <w:ind w:firstLine="312"/>
      </w:pPr>
      <w:r w:rsidRPr="00E7516F">
        <w:t> </w:t>
      </w:r>
    </w:p>
    <w:tbl>
      <w:tblPr>
        <w:tblW w:w="9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2"/>
        <w:gridCol w:w="3393"/>
        <w:gridCol w:w="1087"/>
        <w:gridCol w:w="1194"/>
        <w:gridCol w:w="2142"/>
        <w:gridCol w:w="1161"/>
      </w:tblGrid>
      <w:tr w:rsidR="00EC35FC" w:rsidRPr="00E7516F" w14:paraId="4EE162C4" w14:textId="77777777" w:rsidTr="000526B5">
        <w:tc>
          <w:tcPr>
            <w:tcW w:w="582" w:type="dxa"/>
            <w:tcBorders>
              <w:top w:val="outset" w:sz="6" w:space="0" w:color="auto"/>
              <w:left w:val="outset" w:sz="6" w:space="0" w:color="auto"/>
              <w:bottom w:val="outset" w:sz="6" w:space="0" w:color="auto"/>
              <w:right w:val="outset" w:sz="6" w:space="0" w:color="auto"/>
            </w:tcBorders>
            <w:vAlign w:val="center"/>
          </w:tcPr>
          <w:p w14:paraId="4EE162BE" w14:textId="77777777" w:rsidR="00EC35FC" w:rsidRPr="00E7516F" w:rsidRDefault="00EC35FC" w:rsidP="000526B5">
            <w:pPr>
              <w:pStyle w:val="naisc"/>
              <w:spacing w:before="0" w:after="0"/>
            </w:pPr>
            <w:r w:rsidRPr="00E7516F">
              <w:t> Nr.</w:t>
            </w:r>
            <w:r w:rsidRPr="00E7516F">
              <w:br/>
              <w:t>p.k.</w:t>
            </w:r>
          </w:p>
        </w:tc>
        <w:tc>
          <w:tcPr>
            <w:tcW w:w="3393" w:type="dxa"/>
            <w:tcBorders>
              <w:top w:val="outset" w:sz="6" w:space="0" w:color="auto"/>
              <w:left w:val="outset" w:sz="6" w:space="0" w:color="auto"/>
              <w:bottom w:val="outset" w:sz="6" w:space="0" w:color="auto"/>
              <w:right w:val="outset" w:sz="6" w:space="0" w:color="auto"/>
            </w:tcBorders>
            <w:vAlign w:val="center"/>
          </w:tcPr>
          <w:p w14:paraId="4EE162BF" w14:textId="77777777" w:rsidR="00EC35FC" w:rsidRPr="00E7516F" w:rsidRDefault="00EC35FC" w:rsidP="000526B5">
            <w:pPr>
              <w:pStyle w:val="naisc"/>
              <w:spacing w:before="0" w:after="0"/>
            </w:pPr>
            <w:r w:rsidRPr="00E7516F">
              <w:t> Pretendenta vārds, uzvārds</w:t>
            </w:r>
          </w:p>
        </w:tc>
        <w:tc>
          <w:tcPr>
            <w:tcW w:w="1087" w:type="dxa"/>
            <w:tcBorders>
              <w:top w:val="outset" w:sz="6" w:space="0" w:color="auto"/>
              <w:left w:val="outset" w:sz="6" w:space="0" w:color="auto"/>
              <w:bottom w:val="outset" w:sz="6" w:space="0" w:color="auto"/>
              <w:right w:val="outset" w:sz="6" w:space="0" w:color="auto"/>
            </w:tcBorders>
            <w:vAlign w:val="center"/>
          </w:tcPr>
          <w:p w14:paraId="4EE162C0" w14:textId="77777777" w:rsidR="00EC35FC" w:rsidRPr="00E7516F" w:rsidRDefault="00EC35FC" w:rsidP="000526B5">
            <w:pPr>
              <w:jc w:val="center"/>
            </w:pPr>
            <w:r w:rsidRPr="00E7516F">
              <w:t>Jautājumu varianta numurs</w:t>
            </w:r>
          </w:p>
        </w:tc>
        <w:tc>
          <w:tcPr>
            <w:tcW w:w="1194" w:type="dxa"/>
            <w:tcBorders>
              <w:top w:val="outset" w:sz="6" w:space="0" w:color="auto"/>
              <w:left w:val="outset" w:sz="6" w:space="0" w:color="auto"/>
              <w:bottom w:val="outset" w:sz="6" w:space="0" w:color="auto"/>
              <w:right w:val="outset" w:sz="6" w:space="0" w:color="auto"/>
            </w:tcBorders>
            <w:vAlign w:val="center"/>
          </w:tcPr>
          <w:p w14:paraId="4EE162C1" w14:textId="77777777" w:rsidR="00EC35FC" w:rsidRPr="00E7516F" w:rsidRDefault="00EC35FC" w:rsidP="000526B5">
            <w:pPr>
              <w:pStyle w:val="naisc"/>
              <w:spacing w:before="0" w:after="0"/>
            </w:pPr>
            <w:r w:rsidRPr="00E7516F">
              <w:t> Vērtējums (1–10)</w:t>
            </w:r>
          </w:p>
        </w:tc>
        <w:tc>
          <w:tcPr>
            <w:tcW w:w="2142" w:type="dxa"/>
            <w:tcBorders>
              <w:top w:val="outset" w:sz="6" w:space="0" w:color="auto"/>
              <w:left w:val="outset" w:sz="6" w:space="0" w:color="auto"/>
              <w:bottom w:val="outset" w:sz="6" w:space="0" w:color="auto"/>
              <w:right w:val="outset" w:sz="6" w:space="0" w:color="auto"/>
            </w:tcBorders>
            <w:vAlign w:val="center"/>
          </w:tcPr>
          <w:p w14:paraId="4EE162C2" w14:textId="77777777" w:rsidR="00EC35FC" w:rsidRPr="00E7516F" w:rsidRDefault="00EC35FC" w:rsidP="000526B5">
            <w:pPr>
              <w:pStyle w:val="naisc"/>
              <w:spacing w:before="0" w:after="0"/>
            </w:pPr>
            <w:r w:rsidRPr="00E7516F">
              <w:t> Piezīmes</w:t>
            </w:r>
          </w:p>
        </w:tc>
        <w:tc>
          <w:tcPr>
            <w:tcW w:w="1161" w:type="dxa"/>
            <w:tcBorders>
              <w:top w:val="outset" w:sz="6" w:space="0" w:color="auto"/>
              <w:left w:val="outset" w:sz="6" w:space="0" w:color="auto"/>
              <w:bottom w:val="outset" w:sz="6" w:space="0" w:color="auto"/>
              <w:right w:val="outset" w:sz="6" w:space="0" w:color="auto"/>
            </w:tcBorders>
            <w:vAlign w:val="center"/>
          </w:tcPr>
          <w:p w14:paraId="4EE162C3" w14:textId="77777777" w:rsidR="00EC35FC" w:rsidRPr="00E7516F" w:rsidRDefault="00EC35FC" w:rsidP="000526B5">
            <w:pPr>
              <w:pStyle w:val="naisc"/>
              <w:spacing w:before="0" w:after="0"/>
            </w:pPr>
            <w:r w:rsidRPr="00E7516F">
              <w:t> Vērtētāja paraksts</w:t>
            </w:r>
          </w:p>
        </w:tc>
      </w:tr>
      <w:tr w:rsidR="00EC35FC" w:rsidRPr="00E7516F" w14:paraId="4EE162CB" w14:textId="77777777" w:rsidTr="000526B5">
        <w:tc>
          <w:tcPr>
            <w:tcW w:w="582" w:type="dxa"/>
            <w:tcBorders>
              <w:top w:val="outset" w:sz="6" w:space="0" w:color="auto"/>
              <w:left w:val="outset" w:sz="6" w:space="0" w:color="auto"/>
              <w:bottom w:val="outset" w:sz="6" w:space="0" w:color="auto"/>
              <w:right w:val="outset" w:sz="6" w:space="0" w:color="auto"/>
            </w:tcBorders>
          </w:tcPr>
          <w:p w14:paraId="4EE162C5" w14:textId="383293BB" w:rsidR="00EC35FC" w:rsidRPr="00E7516F" w:rsidRDefault="00EC35FC" w:rsidP="000526B5">
            <w:pPr>
              <w:pStyle w:val="naiskr"/>
              <w:spacing w:before="0" w:after="0"/>
            </w:pPr>
            <w:r w:rsidRPr="00E7516F">
              <w:t>  </w:t>
            </w:r>
            <w:r w:rsidR="00B44B94">
              <w:t>1.</w:t>
            </w:r>
          </w:p>
        </w:tc>
        <w:tc>
          <w:tcPr>
            <w:tcW w:w="3393" w:type="dxa"/>
            <w:tcBorders>
              <w:top w:val="outset" w:sz="6" w:space="0" w:color="auto"/>
              <w:left w:val="outset" w:sz="6" w:space="0" w:color="auto"/>
              <w:bottom w:val="outset" w:sz="6" w:space="0" w:color="auto"/>
              <w:right w:val="outset" w:sz="6" w:space="0" w:color="auto"/>
            </w:tcBorders>
          </w:tcPr>
          <w:p w14:paraId="4EE162C6" w14:textId="77777777" w:rsidR="00EC35FC" w:rsidRPr="00E7516F" w:rsidRDefault="00EC35FC" w:rsidP="000526B5">
            <w:pPr>
              <w:pStyle w:val="naiskr"/>
              <w:spacing w:before="0" w:after="0"/>
            </w:pPr>
            <w:r w:rsidRPr="00E7516F">
              <w:t>  </w:t>
            </w:r>
          </w:p>
        </w:tc>
        <w:tc>
          <w:tcPr>
            <w:tcW w:w="1087" w:type="dxa"/>
            <w:tcBorders>
              <w:top w:val="outset" w:sz="6" w:space="0" w:color="auto"/>
              <w:left w:val="outset" w:sz="6" w:space="0" w:color="auto"/>
              <w:bottom w:val="outset" w:sz="6" w:space="0" w:color="auto"/>
              <w:right w:val="outset" w:sz="6" w:space="0" w:color="auto"/>
            </w:tcBorders>
          </w:tcPr>
          <w:p w14:paraId="4EE162C7"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2C8"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2C9"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2CA" w14:textId="77777777" w:rsidR="00EC35FC" w:rsidRPr="00E7516F" w:rsidRDefault="00EC35FC" w:rsidP="000526B5">
            <w:pPr>
              <w:pStyle w:val="naiskr"/>
              <w:spacing w:before="0" w:after="0"/>
            </w:pPr>
            <w:r w:rsidRPr="00E7516F">
              <w:t>  </w:t>
            </w:r>
          </w:p>
        </w:tc>
      </w:tr>
      <w:tr w:rsidR="00EC35FC" w:rsidRPr="00E7516F" w14:paraId="4EE162D2" w14:textId="77777777" w:rsidTr="000526B5">
        <w:tc>
          <w:tcPr>
            <w:tcW w:w="582" w:type="dxa"/>
            <w:tcBorders>
              <w:top w:val="outset" w:sz="6" w:space="0" w:color="auto"/>
              <w:left w:val="outset" w:sz="6" w:space="0" w:color="auto"/>
              <w:bottom w:val="outset" w:sz="6" w:space="0" w:color="auto"/>
              <w:right w:val="outset" w:sz="6" w:space="0" w:color="auto"/>
            </w:tcBorders>
          </w:tcPr>
          <w:p w14:paraId="4EE162CC" w14:textId="075A4B7F" w:rsidR="00EC35FC" w:rsidRPr="00E7516F" w:rsidRDefault="00EC35FC" w:rsidP="000526B5">
            <w:pPr>
              <w:pStyle w:val="naiskr"/>
              <w:spacing w:before="0" w:after="0"/>
            </w:pPr>
            <w:r w:rsidRPr="00E7516F">
              <w:t>  </w:t>
            </w:r>
            <w:r w:rsidR="00B44B94">
              <w:t>2.</w:t>
            </w:r>
          </w:p>
        </w:tc>
        <w:tc>
          <w:tcPr>
            <w:tcW w:w="3393" w:type="dxa"/>
            <w:tcBorders>
              <w:top w:val="outset" w:sz="6" w:space="0" w:color="auto"/>
              <w:left w:val="outset" w:sz="6" w:space="0" w:color="auto"/>
              <w:bottom w:val="outset" w:sz="6" w:space="0" w:color="auto"/>
              <w:right w:val="outset" w:sz="6" w:space="0" w:color="auto"/>
            </w:tcBorders>
          </w:tcPr>
          <w:p w14:paraId="4EE162CD" w14:textId="77777777" w:rsidR="00EC35FC" w:rsidRPr="00E7516F" w:rsidRDefault="00EC35FC" w:rsidP="000526B5">
            <w:pPr>
              <w:pStyle w:val="naiskr"/>
              <w:spacing w:before="0" w:after="0"/>
            </w:pPr>
            <w:r w:rsidRPr="00E7516F">
              <w:t>  </w:t>
            </w:r>
          </w:p>
        </w:tc>
        <w:tc>
          <w:tcPr>
            <w:tcW w:w="1087" w:type="dxa"/>
            <w:tcBorders>
              <w:top w:val="outset" w:sz="6" w:space="0" w:color="auto"/>
              <w:left w:val="outset" w:sz="6" w:space="0" w:color="auto"/>
              <w:bottom w:val="outset" w:sz="6" w:space="0" w:color="auto"/>
              <w:right w:val="outset" w:sz="6" w:space="0" w:color="auto"/>
            </w:tcBorders>
          </w:tcPr>
          <w:p w14:paraId="4EE162CE"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2CF"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2D0"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2D1" w14:textId="77777777" w:rsidR="00EC35FC" w:rsidRPr="00E7516F" w:rsidRDefault="00EC35FC" w:rsidP="000526B5">
            <w:pPr>
              <w:pStyle w:val="naiskr"/>
              <w:spacing w:before="0" w:after="0"/>
            </w:pPr>
            <w:r w:rsidRPr="00E7516F">
              <w:t>  </w:t>
            </w:r>
          </w:p>
        </w:tc>
      </w:tr>
      <w:tr w:rsidR="00EC35FC" w:rsidRPr="00E7516F" w14:paraId="4EE162D9" w14:textId="77777777" w:rsidTr="000526B5">
        <w:tc>
          <w:tcPr>
            <w:tcW w:w="582" w:type="dxa"/>
            <w:tcBorders>
              <w:top w:val="outset" w:sz="6" w:space="0" w:color="auto"/>
              <w:left w:val="outset" w:sz="6" w:space="0" w:color="auto"/>
              <w:bottom w:val="outset" w:sz="6" w:space="0" w:color="auto"/>
              <w:right w:val="outset" w:sz="6" w:space="0" w:color="auto"/>
            </w:tcBorders>
          </w:tcPr>
          <w:p w14:paraId="4EE162D3" w14:textId="2E0F0375" w:rsidR="00EC35FC" w:rsidRPr="00E7516F" w:rsidRDefault="00EC35FC" w:rsidP="000526B5">
            <w:pPr>
              <w:pStyle w:val="naiskr"/>
              <w:spacing w:before="0" w:after="0"/>
            </w:pPr>
            <w:r w:rsidRPr="00E7516F">
              <w:t>  </w:t>
            </w:r>
            <w:r w:rsidR="00B44B94">
              <w:t>3.</w:t>
            </w:r>
          </w:p>
        </w:tc>
        <w:tc>
          <w:tcPr>
            <w:tcW w:w="3393" w:type="dxa"/>
            <w:tcBorders>
              <w:top w:val="outset" w:sz="6" w:space="0" w:color="auto"/>
              <w:left w:val="outset" w:sz="6" w:space="0" w:color="auto"/>
              <w:bottom w:val="outset" w:sz="6" w:space="0" w:color="auto"/>
              <w:right w:val="outset" w:sz="6" w:space="0" w:color="auto"/>
            </w:tcBorders>
          </w:tcPr>
          <w:p w14:paraId="4EE162D4" w14:textId="77777777" w:rsidR="00EC35FC" w:rsidRPr="00E7516F" w:rsidRDefault="00EC35FC" w:rsidP="000526B5">
            <w:pPr>
              <w:pStyle w:val="naiskr"/>
              <w:spacing w:before="0" w:after="0"/>
            </w:pPr>
            <w:r w:rsidRPr="00E7516F">
              <w:t>  </w:t>
            </w:r>
          </w:p>
        </w:tc>
        <w:tc>
          <w:tcPr>
            <w:tcW w:w="1087" w:type="dxa"/>
            <w:tcBorders>
              <w:top w:val="outset" w:sz="6" w:space="0" w:color="auto"/>
              <w:left w:val="outset" w:sz="6" w:space="0" w:color="auto"/>
              <w:bottom w:val="outset" w:sz="6" w:space="0" w:color="auto"/>
              <w:right w:val="outset" w:sz="6" w:space="0" w:color="auto"/>
            </w:tcBorders>
          </w:tcPr>
          <w:p w14:paraId="4EE162D5"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2D6"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2D7"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2D8" w14:textId="77777777" w:rsidR="00EC35FC" w:rsidRPr="00E7516F" w:rsidRDefault="00EC35FC" w:rsidP="000526B5">
            <w:pPr>
              <w:pStyle w:val="naiskr"/>
              <w:spacing w:before="0" w:after="0"/>
            </w:pPr>
            <w:r w:rsidRPr="00E7516F">
              <w:t>  </w:t>
            </w:r>
          </w:p>
        </w:tc>
      </w:tr>
      <w:tr w:rsidR="00EC35FC" w:rsidRPr="00E7516F" w14:paraId="4EE162E0" w14:textId="77777777" w:rsidTr="000526B5">
        <w:tc>
          <w:tcPr>
            <w:tcW w:w="582" w:type="dxa"/>
            <w:tcBorders>
              <w:top w:val="outset" w:sz="6" w:space="0" w:color="auto"/>
              <w:left w:val="outset" w:sz="6" w:space="0" w:color="auto"/>
              <w:bottom w:val="outset" w:sz="6" w:space="0" w:color="auto"/>
              <w:right w:val="outset" w:sz="6" w:space="0" w:color="auto"/>
            </w:tcBorders>
          </w:tcPr>
          <w:p w14:paraId="4EE162DA" w14:textId="11045B73" w:rsidR="00EC35FC" w:rsidRPr="00E7516F" w:rsidRDefault="00EC35FC" w:rsidP="000526B5">
            <w:pPr>
              <w:pStyle w:val="naiskr"/>
              <w:spacing w:before="0" w:after="0"/>
            </w:pPr>
            <w:r w:rsidRPr="00E7516F">
              <w:t>  </w:t>
            </w:r>
            <w:r w:rsidR="00B44B94">
              <w:t>4.</w:t>
            </w:r>
          </w:p>
        </w:tc>
        <w:tc>
          <w:tcPr>
            <w:tcW w:w="3393" w:type="dxa"/>
            <w:tcBorders>
              <w:top w:val="outset" w:sz="6" w:space="0" w:color="auto"/>
              <w:left w:val="outset" w:sz="6" w:space="0" w:color="auto"/>
              <w:bottom w:val="outset" w:sz="6" w:space="0" w:color="auto"/>
              <w:right w:val="outset" w:sz="6" w:space="0" w:color="auto"/>
            </w:tcBorders>
          </w:tcPr>
          <w:p w14:paraId="4EE162DB" w14:textId="77777777" w:rsidR="00EC35FC" w:rsidRPr="00E7516F" w:rsidRDefault="00EC35FC" w:rsidP="000526B5">
            <w:pPr>
              <w:pStyle w:val="naiskr"/>
              <w:spacing w:before="0" w:after="0"/>
            </w:pPr>
            <w:r w:rsidRPr="00E7516F">
              <w:t>  </w:t>
            </w:r>
          </w:p>
        </w:tc>
        <w:tc>
          <w:tcPr>
            <w:tcW w:w="1087" w:type="dxa"/>
            <w:tcBorders>
              <w:top w:val="outset" w:sz="6" w:space="0" w:color="auto"/>
              <w:left w:val="outset" w:sz="6" w:space="0" w:color="auto"/>
              <w:bottom w:val="outset" w:sz="6" w:space="0" w:color="auto"/>
              <w:right w:val="outset" w:sz="6" w:space="0" w:color="auto"/>
            </w:tcBorders>
          </w:tcPr>
          <w:p w14:paraId="4EE162DC"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2DD"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2DE"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2DF" w14:textId="77777777" w:rsidR="00EC35FC" w:rsidRPr="00E7516F" w:rsidRDefault="00EC35FC" w:rsidP="000526B5">
            <w:pPr>
              <w:pStyle w:val="naiskr"/>
              <w:spacing w:before="0" w:after="0"/>
            </w:pPr>
            <w:r w:rsidRPr="00E7516F">
              <w:t>  </w:t>
            </w:r>
          </w:p>
        </w:tc>
      </w:tr>
      <w:tr w:rsidR="00EC35FC" w:rsidRPr="00E7516F" w14:paraId="4EE162E7" w14:textId="77777777" w:rsidTr="000526B5">
        <w:tc>
          <w:tcPr>
            <w:tcW w:w="582" w:type="dxa"/>
            <w:tcBorders>
              <w:top w:val="outset" w:sz="6" w:space="0" w:color="auto"/>
              <w:left w:val="outset" w:sz="6" w:space="0" w:color="auto"/>
              <w:bottom w:val="outset" w:sz="6" w:space="0" w:color="auto"/>
              <w:right w:val="outset" w:sz="6" w:space="0" w:color="auto"/>
            </w:tcBorders>
          </w:tcPr>
          <w:p w14:paraId="4EE162E1" w14:textId="6F350A3D" w:rsidR="00EC35FC" w:rsidRPr="00E7516F" w:rsidRDefault="00EC35FC" w:rsidP="000526B5">
            <w:pPr>
              <w:pStyle w:val="naiskr"/>
              <w:spacing w:before="0" w:after="0"/>
            </w:pPr>
            <w:r w:rsidRPr="00E7516F">
              <w:t>  </w:t>
            </w:r>
            <w:r w:rsidR="00B44B94">
              <w:t>5.</w:t>
            </w:r>
          </w:p>
        </w:tc>
        <w:tc>
          <w:tcPr>
            <w:tcW w:w="3393" w:type="dxa"/>
            <w:tcBorders>
              <w:top w:val="outset" w:sz="6" w:space="0" w:color="auto"/>
              <w:left w:val="outset" w:sz="6" w:space="0" w:color="auto"/>
              <w:bottom w:val="outset" w:sz="6" w:space="0" w:color="auto"/>
              <w:right w:val="outset" w:sz="6" w:space="0" w:color="auto"/>
            </w:tcBorders>
          </w:tcPr>
          <w:p w14:paraId="4EE162E2" w14:textId="77777777" w:rsidR="00EC35FC" w:rsidRPr="00E7516F" w:rsidRDefault="00EC35FC" w:rsidP="000526B5">
            <w:pPr>
              <w:pStyle w:val="naiskr"/>
              <w:spacing w:before="0" w:after="0"/>
            </w:pPr>
            <w:r w:rsidRPr="00E7516F">
              <w:t>  </w:t>
            </w:r>
          </w:p>
        </w:tc>
        <w:tc>
          <w:tcPr>
            <w:tcW w:w="1087" w:type="dxa"/>
            <w:tcBorders>
              <w:top w:val="outset" w:sz="6" w:space="0" w:color="auto"/>
              <w:left w:val="outset" w:sz="6" w:space="0" w:color="auto"/>
              <w:bottom w:val="outset" w:sz="6" w:space="0" w:color="auto"/>
              <w:right w:val="outset" w:sz="6" w:space="0" w:color="auto"/>
            </w:tcBorders>
          </w:tcPr>
          <w:p w14:paraId="4EE162E3"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2E4"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2E5"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2E6" w14:textId="77777777" w:rsidR="00EC35FC" w:rsidRPr="00E7516F" w:rsidRDefault="00EC35FC" w:rsidP="000526B5">
            <w:pPr>
              <w:pStyle w:val="naiskr"/>
              <w:spacing w:before="0" w:after="0"/>
            </w:pPr>
            <w:r w:rsidRPr="00E7516F">
              <w:t>  </w:t>
            </w:r>
          </w:p>
        </w:tc>
      </w:tr>
      <w:tr w:rsidR="00EC35FC" w:rsidRPr="00E7516F" w14:paraId="4EE162EE" w14:textId="77777777" w:rsidTr="000526B5">
        <w:tc>
          <w:tcPr>
            <w:tcW w:w="582" w:type="dxa"/>
            <w:tcBorders>
              <w:top w:val="outset" w:sz="6" w:space="0" w:color="auto"/>
              <w:left w:val="outset" w:sz="6" w:space="0" w:color="auto"/>
              <w:bottom w:val="outset" w:sz="6" w:space="0" w:color="auto"/>
              <w:right w:val="outset" w:sz="6" w:space="0" w:color="auto"/>
            </w:tcBorders>
          </w:tcPr>
          <w:p w14:paraId="4EE162E8" w14:textId="60D6C097" w:rsidR="00EC35FC" w:rsidRPr="00E7516F" w:rsidRDefault="00EC35FC" w:rsidP="000526B5">
            <w:pPr>
              <w:pStyle w:val="naiskr"/>
              <w:spacing w:before="0" w:after="0"/>
            </w:pPr>
            <w:r w:rsidRPr="00E7516F">
              <w:t>  </w:t>
            </w:r>
            <w:r w:rsidR="00B44B94">
              <w:t>6.</w:t>
            </w:r>
          </w:p>
        </w:tc>
        <w:tc>
          <w:tcPr>
            <w:tcW w:w="3393" w:type="dxa"/>
            <w:tcBorders>
              <w:top w:val="outset" w:sz="6" w:space="0" w:color="auto"/>
              <w:left w:val="outset" w:sz="6" w:space="0" w:color="auto"/>
              <w:bottom w:val="outset" w:sz="6" w:space="0" w:color="auto"/>
              <w:right w:val="outset" w:sz="6" w:space="0" w:color="auto"/>
            </w:tcBorders>
          </w:tcPr>
          <w:p w14:paraId="4EE162E9" w14:textId="77777777" w:rsidR="00EC35FC" w:rsidRPr="00E7516F" w:rsidRDefault="00EC35FC" w:rsidP="000526B5">
            <w:pPr>
              <w:pStyle w:val="naiskr"/>
              <w:spacing w:before="0" w:after="0"/>
            </w:pPr>
            <w:r w:rsidRPr="00E7516F">
              <w:t>  </w:t>
            </w:r>
          </w:p>
        </w:tc>
        <w:tc>
          <w:tcPr>
            <w:tcW w:w="1087" w:type="dxa"/>
            <w:tcBorders>
              <w:top w:val="outset" w:sz="6" w:space="0" w:color="auto"/>
              <w:left w:val="outset" w:sz="6" w:space="0" w:color="auto"/>
              <w:bottom w:val="outset" w:sz="6" w:space="0" w:color="auto"/>
              <w:right w:val="outset" w:sz="6" w:space="0" w:color="auto"/>
            </w:tcBorders>
          </w:tcPr>
          <w:p w14:paraId="4EE162EA"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2EB"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2EC"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2ED" w14:textId="77777777" w:rsidR="00EC35FC" w:rsidRPr="00E7516F" w:rsidRDefault="00EC35FC" w:rsidP="000526B5">
            <w:pPr>
              <w:pStyle w:val="naiskr"/>
              <w:spacing w:before="0" w:after="0"/>
            </w:pPr>
            <w:r w:rsidRPr="00E7516F">
              <w:t>  </w:t>
            </w:r>
          </w:p>
        </w:tc>
      </w:tr>
      <w:tr w:rsidR="00EC35FC" w:rsidRPr="00E7516F" w14:paraId="4EE162F5" w14:textId="77777777" w:rsidTr="000526B5">
        <w:tc>
          <w:tcPr>
            <w:tcW w:w="582" w:type="dxa"/>
            <w:tcBorders>
              <w:top w:val="outset" w:sz="6" w:space="0" w:color="auto"/>
              <w:left w:val="outset" w:sz="6" w:space="0" w:color="auto"/>
              <w:bottom w:val="outset" w:sz="6" w:space="0" w:color="auto"/>
              <w:right w:val="outset" w:sz="6" w:space="0" w:color="auto"/>
            </w:tcBorders>
          </w:tcPr>
          <w:p w14:paraId="4EE162EF" w14:textId="29A75991" w:rsidR="00EC35FC" w:rsidRPr="00E7516F" w:rsidRDefault="00EC35FC" w:rsidP="000526B5">
            <w:pPr>
              <w:pStyle w:val="naiskr"/>
              <w:spacing w:before="0" w:after="0"/>
            </w:pPr>
            <w:r w:rsidRPr="00E7516F">
              <w:t>  </w:t>
            </w:r>
            <w:r w:rsidR="00B44B94">
              <w:t>7.</w:t>
            </w:r>
          </w:p>
        </w:tc>
        <w:tc>
          <w:tcPr>
            <w:tcW w:w="3393" w:type="dxa"/>
            <w:tcBorders>
              <w:top w:val="outset" w:sz="6" w:space="0" w:color="auto"/>
              <w:left w:val="outset" w:sz="6" w:space="0" w:color="auto"/>
              <w:bottom w:val="outset" w:sz="6" w:space="0" w:color="auto"/>
              <w:right w:val="outset" w:sz="6" w:space="0" w:color="auto"/>
            </w:tcBorders>
          </w:tcPr>
          <w:p w14:paraId="4EE162F0" w14:textId="77777777" w:rsidR="00EC35FC" w:rsidRPr="00E7516F" w:rsidRDefault="00EC35FC" w:rsidP="000526B5">
            <w:pPr>
              <w:pStyle w:val="naiskr"/>
              <w:spacing w:before="0" w:after="0"/>
            </w:pPr>
            <w:r w:rsidRPr="00E7516F">
              <w:t>  </w:t>
            </w:r>
          </w:p>
        </w:tc>
        <w:tc>
          <w:tcPr>
            <w:tcW w:w="1087" w:type="dxa"/>
            <w:tcBorders>
              <w:top w:val="outset" w:sz="6" w:space="0" w:color="auto"/>
              <w:left w:val="outset" w:sz="6" w:space="0" w:color="auto"/>
              <w:bottom w:val="outset" w:sz="6" w:space="0" w:color="auto"/>
              <w:right w:val="outset" w:sz="6" w:space="0" w:color="auto"/>
            </w:tcBorders>
          </w:tcPr>
          <w:p w14:paraId="4EE162F1"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2F2"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2F3"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2F4" w14:textId="77777777" w:rsidR="00EC35FC" w:rsidRPr="00E7516F" w:rsidRDefault="00EC35FC" w:rsidP="000526B5">
            <w:pPr>
              <w:pStyle w:val="naiskr"/>
              <w:spacing w:before="0" w:after="0"/>
            </w:pPr>
            <w:r w:rsidRPr="00E7516F">
              <w:t>  </w:t>
            </w:r>
          </w:p>
        </w:tc>
      </w:tr>
    </w:tbl>
    <w:p w14:paraId="4EE162F6" w14:textId="77777777" w:rsidR="00EC35FC" w:rsidRPr="00E7516F" w:rsidRDefault="00EC35FC" w:rsidP="000526B5">
      <w:pPr>
        <w:pStyle w:val="naisf"/>
        <w:spacing w:before="0" w:beforeAutospacing="0" w:after="0" w:afterAutospacing="0"/>
        <w:ind w:firstLine="312"/>
      </w:pPr>
      <w:r w:rsidRPr="00E7516F">
        <w:t> </w:t>
      </w:r>
    </w:p>
    <w:tbl>
      <w:tblPr>
        <w:tblW w:w="0" w:type="auto"/>
        <w:tblLayout w:type="fixed"/>
        <w:tblCellMar>
          <w:left w:w="0" w:type="dxa"/>
          <w:right w:w="0" w:type="dxa"/>
        </w:tblCellMar>
        <w:tblLook w:val="0000" w:firstRow="0" w:lastRow="0" w:firstColumn="0" w:lastColumn="0" w:noHBand="0" w:noVBand="0"/>
      </w:tblPr>
      <w:tblGrid>
        <w:gridCol w:w="20"/>
        <w:gridCol w:w="5083"/>
      </w:tblGrid>
      <w:tr w:rsidR="00EC35FC" w:rsidRPr="00E7516F" w14:paraId="4EE162F9" w14:textId="77777777" w:rsidTr="00B44B94">
        <w:tc>
          <w:tcPr>
            <w:tcW w:w="20" w:type="dxa"/>
            <w:vMerge w:val="restart"/>
          </w:tcPr>
          <w:p w14:paraId="4EE162F7" w14:textId="77777777" w:rsidR="00EC35FC" w:rsidRPr="00E7516F" w:rsidRDefault="00EC35FC" w:rsidP="000526B5">
            <w:pPr>
              <w:pStyle w:val="naiskr"/>
              <w:spacing w:before="0" w:after="0"/>
            </w:pPr>
            <w:r w:rsidRPr="00E7516F">
              <w:t> </w:t>
            </w:r>
          </w:p>
        </w:tc>
        <w:tc>
          <w:tcPr>
            <w:tcW w:w="5083" w:type="dxa"/>
          </w:tcPr>
          <w:p w14:paraId="4EE162F8" w14:textId="77777777" w:rsidR="00EC35FC" w:rsidRPr="00E7516F" w:rsidRDefault="00EC35FC" w:rsidP="000526B5">
            <w:pPr>
              <w:pStyle w:val="naiskr"/>
              <w:pBdr>
                <w:bottom w:val="single" w:sz="4" w:space="0" w:color="000000"/>
              </w:pBdr>
              <w:spacing w:before="0" w:after="0"/>
            </w:pPr>
            <w:r w:rsidRPr="00E7516F">
              <w:t>  </w:t>
            </w:r>
          </w:p>
        </w:tc>
      </w:tr>
      <w:tr w:rsidR="00EC35FC" w:rsidRPr="00E7516F" w14:paraId="4EE162FC" w14:textId="77777777" w:rsidTr="00B44B94">
        <w:tc>
          <w:tcPr>
            <w:tcW w:w="20" w:type="dxa"/>
            <w:vMerge/>
            <w:vAlign w:val="center"/>
          </w:tcPr>
          <w:p w14:paraId="4EE162FA" w14:textId="77777777" w:rsidR="00EC35FC" w:rsidRPr="00E7516F" w:rsidRDefault="00EC35FC" w:rsidP="000526B5"/>
        </w:tc>
        <w:tc>
          <w:tcPr>
            <w:tcW w:w="5083" w:type="dxa"/>
          </w:tcPr>
          <w:p w14:paraId="4EE162FB" w14:textId="0538C56D" w:rsidR="00EC35FC" w:rsidRPr="00E7516F" w:rsidRDefault="00B44B94" w:rsidP="000526B5">
            <w:pPr>
              <w:pStyle w:val="naisc"/>
              <w:spacing w:before="0" w:after="0"/>
            </w:pPr>
            <w:r>
              <w:t>(eksāmena vērtētāja</w:t>
            </w:r>
            <w:r w:rsidR="00EC35FC" w:rsidRPr="00E7516F">
              <w:t> paraksts)</w:t>
            </w:r>
          </w:p>
        </w:tc>
      </w:tr>
    </w:tbl>
    <w:p w14:paraId="4EE162FD" w14:textId="77777777" w:rsidR="00EC35FC" w:rsidRDefault="00EC35FC" w:rsidP="000526B5">
      <w:pPr>
        <w:pStyle w:val="NoSpacing"/>
        <w:rPr>
          <w:rFonts w:ascii="Times New Roman" w:hAnsi="Times New Roman" w:cs="Times New Roman"/>
          <w:sz w:val="28"/>
          <w:szCs w:val="28"/>
        </w:rPr>
      </w:pPr>
    </w:p>
    <w:p w14:paraId="4EE162FE" w14:textId="5F894139" w:rsidR="00EC35FC" w:rsidRPr="00C034D2" w:rsidRDefault="00EC35FC" w:rsidP="000526B5">
      <w:pPr>
        <w:jc w:val="right"/>
        <w:rPr>
          <w:sz w:val="28"/>
          <w:szCs w:val="28"/>
        </w:rPr>
      </w:pPr>
      <w:r w:rsidDel="00673DC2">
        <w:rPr>
          <w:sz w:val="28"/>
          <w:szCs w:val="28"/>
        </w:rPr>
        <w:t xml:space="preserve"> </w:t>
      </w:r>
      <w:r>
        <w:rPr>
          <w:sz w:val="28"/>
          <w:szCs w:val="28"/>
        </w:rPr>
        <w:t>3</w:t>
      </w:r>
      <w:r w:rsidRPr="00C034D2">
        <w:rPr>
          <w:sz w:val="28"/>
          <w:szCs w:val="28"/>
        </w:rPr>
        <w:t xml:space="preserve">.pielikums </w:t>
      </w:r>
    </w:p>
    <w:p w14:paraId="4EE162FF" w14:textId="77777777" w:rsidR="00EC35FC" w:rsidRPr="00C034D2" w:rsidRDefault="00EC35FC" w:rsidP="000526B5">
      <w:pPr>
        <w:jc w:val="right"/>
        <w:rPr>
          <w:sz w:val="28"/>
          <w:szCs w:val="28"/>
        </w:rPr>
      </w:pPr>
      <w:r w:rsidRPr="00C034D2">
        <w:rPr>
          <w:sz w:val="28"/>
          <w:szCs w:val="28"/>
        </w:rPr>
        <w:t xml:space="preserve">Ministru kabineta </w:t>
      </w:r>
    </w:p>
    <w:p w14:paraId="5A48941D" w14:textId="77777777" w:rsidR="000526B5" w:rsidRDefault="00EC35FC" w:rsidP="000526B5">
      <w:pPr>
        <w:jc w:val="right"/>
        <w:rPr>
          <w:sz w:val="28"/>
          <w:szCs w:val="28"/>
        </w:rPr>
      </w:pPr>
      <w:r>
        <w:rPr>
          <w:sz w:val="28"/>
          <w:szCs w:val="28"/>
        </w:rPr>
        <w:t>2006.gada 25</w:t>
      </w:r>
      <w:r w:rsidRPr="00C034D2">
        <w:rPr>
          <w:sz w:val="28"/>
          <w:szCs w:val="28"/>
        </w:rPr>
        <w:t>.j</w:t>
      </w:r>
      <w:r>
        <w:rPr>
          <w:sz w:val="28"/>
          <w:szCs w:val="28"/>
        </w:rPr>
        <w:t xml:space="preserve">ūlija </w:t>
      </w:r>
    </w:p>
    <w:p w14:paraId="4EE16300" w14:textId="1D99E97E" w:rsidR="00EC35FC" w:rsidRPr="00C034D2" w:rsidRDefault="00EC35FC" w:rsidP="000526B5">
      <w:pPr>
        <w:jc w:val="right"/>
        <w:rPr>
          <w:sz w:val="28"/>
          <w:szCs w:val="28"/>
        </w:rPr>
      </w:pPr>
      <w:r w:rsidRPr="00C034D2">
        <w:rPr>
          <w:sz w:val="28"/>
          <w:szCs w:val="28"/>
        </w:rPr>
        <w:t>noteikumiem Nr.</w:t>
      </w:r>
      <w:r>
        <w:rPr>
          <w:sz w:val="28"/>
          <w:szCs w:val="28"/>
        </w:rPr>
        <w:t>619</w:t>
      </w:r>
    </w:p>
    <w:p w14:paraId="4EE16301" w14:textId="77777777" w:rsidR="00EC35FC" w:rsidRPr="001639DB" w:rsidRDefault="00EC35FC" w:rsidP="000526B5">
      <w:pPr>
        <w:pStyle w:val="naisc"/>
        <w:spacing w:before="0" w:after="0"/>
        <w:rPr>
          <w:bCs/>
          <w:sz w:val="28"/>
          <w:szCs w:val="28"/>
        </w:rPr>
      </w:pPr>
    </w:p>
    <w:p w14:paraId="4EE16302" w14:textId="77777777" w:rsidR="00EC35FC" w:rsidRPr="001639DB" w:rsidRDefault="00EC35FC" w:rsidP="000526B5">
      <w:pPr>
        <w:pStyle w:val="naisc"/>
        <w:spacing w:before="0" w:after="0"/>
        <w:rPr>
          <w:sz w:val="28"/>
          <w:szCs w:val="28"/>
        </w:rPr>
      </w:pPr>
      <w:r w:rsidRPr="001639DB">
        <w:rPr>
          <w:b/>
          <w:bCs/>
          <w:sz w:val="28"/>
          <w:szCs w:val="28"/>
        </w:rPr>
        <w:t>Zvērināta tiesu izpildītāja pretendentu vērtējuma lapa</w:t>
      </w:r>
    </w:p>
    <w:p w14:paraId="4EE16303" w14:textId="77777777" w:rsidR="00EC35FC" w:rsidRPr="001639DB" w:rsidRDefault="00EC35FC" w:rsidP="000526B5">
      <w:pPr>
        <w:pStyle w:val="naisc"/>
        <w:spacing w:before="0" w:after="0"/>
        <w:rPr>
          <w:sz w:val="28"/>
          <w:szCs w:val="28"/>
        </w:rPr>
      </w:pPr>
      <w:r w:rsidRPr="001639DB">
        <w:rPr>
          <w:sz w:val="28"/>
          <w:szCs w:val="28"/>
        </w:rPr>
        <w:t>(zvērināta tiesu izpildītāja eksāmena trešajai daļai)</w:t>
      </w:r>
    </w:p>
    <w:p w14:paraId="4EE16304" w14:textId="77777777" w:rsidR="00EC35FC" w:rsidRPr="00E7516F" w:rsidRDefault="00EC35FC" w:rsidP="000526B5">
      <w:pPr>
        <w:pStyle w:val="naisf"/>
        <w:spacing w:before="0" w:beforeAutospacing="0" w:after="0" w:afterAutospacing="0"/>
        <w:ind w:firstLine="312"/>
      </w:pPr>
      <w:r w:rsidRPr="00E7516F">
        <w:t> </w:t>
      </w:r>
    </w:p>
    <w:tbl>
      <w:tblPr>
        <w:tblW w:w="9498" w:type="dxa"/>
        <w:tblCellMar>
          <w:left w:w="0" w:type="dxa"/>
          <w:right w:w="0" w:type="dxa"/>
        </w:tblCellMar>
        <w:tblLook w:val="0000" w:firstRow="0" w:lastRow="0" w:firstColumn="0" w:lastColumn="0" w:noHBand="0" w:noVBand="0"/>
      </w:tblPr>
      <w:tblGrid>
        <w:gridCol w:w="3828"/>
        <w:gridCol w:w="1134"/>
        <w:gridCol w:w="4536"/>
      </w:tblGrid>
      <w:tr w:rsidR="00EC35FC" w:rsidRPr="00E7516F" w14:paraId="4EE16308" w14:textId="77777777" w:rsidTr="000526B5">
        <w:tc>
          <w:tcPr>
            <w:tcW w:w="3828" w:type="dxa"/>
          </w:tcPr>
          <w:p w14:paraId="4EE16305" w14:textId="77777777" w:rsidR="00EC35FC" w:rsidRPr="00E7516F" w:rsidRDefault="00EC35FC" w:rsidP="000526B5">
            <w:pPr>
              <w:pStyle w:val="naiskr"/>
              <w:pBdr>
                <w:bottom w:val="single" w:sz="4" w:space="0" w:color="000000"/>
              </w:pBdr>
              <w:spacing w:before="0" w:after="0"/>
            </w:pPr>
          </w:p>
        </w:tc>
        <w:tc>
          <w:tcPr>
            <w:tcW w:w="1134" w:type="dxa"/>
            <w:vMerge w:val="restart"/>
          </w:tcPr>
          <w:p w14:paraId="4EE16306" w14:textId="77777777" w:rsidR="00EC35FC" w:rsidRPr="00E7516F" w:rsidRDefault="00EC35FC" w:rsidP="000526B5">
            <w:pPr>
              <w:pStyle w:val="naiskr"/>
              <w:spacing w:before="0" w:after="0"/>
            </w:pPr>
            <w:r w:rsidRPr="00E7516F">
              <w:t>  </w:t>
            </w:r>
          </w:p>
        </w:tc>
        <w:tc>
          <w:tcPr>
            <w:tcW w:w="4536" w:type="dxa"/>
          </w:tcPr>
          <w:p w14:paraId="4EE16307" w14:textId="77777777" w:rsidR="00EC35FC" w:rsidRPr="00E7516F" w:rsidRDefault="00EC35FC" w:rsidP="000526B5">
            <w:pPr>
              <w:pStyle w:val="naiskr"/>
              <w:pBdr>
                <w:bottom w:val="single" w:sz="4" w:space="0" w:color="000000"/>
              </w:pBdr>
              <w:spacing w:before="0" w:after="0"/>
            </w:pPr>
            <w:r w:rsidRPr="00E7516F">
              <w:t>  </w:t>
            </w:r>
          </w:p>
        </w:tc>
      </w:tr>
      <w:tr w:rsidR="00EC35FC" w:rsidRPr="00E7516F" w14:paraId="4EE1630C" w14:textId="77777777" w:rsidTr="000526B5">
        <w:tc>
          <w:tcPr>
            <w:tcW w:w="3828" w:type="dxa"/>
          </w:tcPr>
          <w:p w14:paraId="4EE16309" w14:textId="77777777" w:rsidR="00EC35FC" w:rsidRPr="00E7516F" w:rsidRDefault="00EC35FC" w:rsidP="000526B5">
            <w:pPr>
              <w:pStyle w:val="naisc"/>
              <w:spacing w:before="0" w:after="0"/>
            </w:pPr>
            <w:r w:rsidRPr="00E7516F">
              <w:t> (eksāmena norises vieta)</w:t>
            </w:r>
          </w:p>
        </w:tc>
        <w:tc>
          <w:tcPr>
            <w:tcW w:w="1134" w:type="dxa"/>
            <w:vMerge/>
            <w:vAlign w:val="center"/>
          </w:tcPr>
          <w:p w14:paraId="4EE1630A" w14:textId="77777777" w:rsidR="00EC35FC" w:rsidRPr="00E7516F" w:rsidRDefault="00EC35FC" w:rsidP="000526B5"/>
        </w:tc>
        <w:tc>
          <w:tcPr>
            <w:tcW w:w="4536" w:type="dxa"/>
          </w:tcPr>
          <w:p w14:paraId="4EE1630B" w14:textId="77777777" w:rsidR="00EC35FC" w:rsidRPr="00E7516F" w:rsidRDefault="00EC35FC" w:rsidP="000526B5">
            <w:pPr>
              <w:pStyle w:val="naisc"/>
              <w:spacing w:before="0" w:after="0"/>
            </w:pPr>
            <w:r w:rsidRPr="00E7516F">
              <w:t> (datums un laiks)</w:t>
            </w:r>
          </w:p>
        </w:tc>
      </w:tr>
    </w:tbl>
    <w:p w14:paraId="4EE1630D" w14:textId="77777777" w:rsidR="00EC35FC" w:rsidRPr="00E7516F" w:rsidRDefault="00EC35FC" w:rsidP="000526B5">
      <w:pPr>
        <w:pStyle w:val="naisf"/>
        <w:spacing w:before="0" w:beforeAutospacing="0" w:after="0" w:afterAutospacing="0"/>
        <w:ind w:firstLine="312"/>
      </w:pPr>
      <w:r w:rsidRPr="00E7516F">
        <w:t> </w:t>
      </w:r>
    </w:p>
    <w:tbl>
      <w:tblPr>
        <w:tblW w:w="9498" w:type="dxa"/>
        <w:tblCellMar>
          <w:left w:w="0" w:type="dxa"/>
          <w:right w:w="0" w:type="dxa"/>
        </w:tblCellMar>
        <w:tblLook w:val="0000" w:firstRow="0" w:lastRow="0" w:firstColumn="0" w:lastColumn="0" w:noHBand="0" w:noVBand="0"/>
      </w:tblPr>
      <w:tblGrid>
        <w:gridCol w:w="2772"/>
        <w:gridCol w:w="6726"/>
      </w:tblGrid>
      <w:tr w:rsidR="00EC35FC" w:rsidRPr="00E7516F" w14:paraId="4EE16310" w14:textId="77777777" w:rsidTr="000526B5">
        <w:tc>
          <w:tcPr>
            <w:tcW w:w="2772" w:type="dxa"/>
            <w:vMerge w:val="restart"/>
          </w:tcPr>
          <w:p w14:paraId="4EE1630E" w14:textId="6C0C50C3" w:rsidR="00EC35FC" w:rsidRPr="00E7516F" w:rsidRDefault="00B44B94" w:rsidP="000526B5">
            <w:pPr>
              <w:pStyle w:val="naiskr"/>
              <w:spacing w:before="0" w:after="0"/>
            </w:pPr>
            <w:r>
              <w:t> Eksāmena vērtētājs</w:t>
            </w:r>
          </w:p>
        </w:tc>
        <w:tc>
          <w:tcPr>
            <w:tcW w:w="6726" w:type="dxa"/>
          </w:tcPr>
          <w:p w14:paraId="4EE1630F" w14:textId="77777777" w:rsidR="00EC35FC" w:rsidRPr="00E7516F" w:rsidRDefault="00EC35FC" w:rsidP="000526B5">
            <w:pPr>
              <w:pStyle w:val="naiskr"/>
              <w:pBdr>
                <w:bottom w:val="single" w:sz="4" w:space="0" w:color="000000"/>
              </w:pBdr>
              <w:spacing w:before="0" w:after="0"/>
            </w:pPr>
            <w:r w:rsidRPr="00E7516F">
              <w:t>  </w:t>
            </w:r>
          </w:p>
        </w:tc>
      </w:tr>
      <w:tr w:rsidR="00EC35FC" w:rsidRPr="00E7516F" w14:paraId="4EE16313" w14:textId="77777777" w:rsidTr="000526B5">
        <w:tc>
          <w:tcPr>
            <w:tcW w:w="2772" w:type="dxa"/>
            <w:vMerge/>
            <w:vAlign w:val="center"/>
          </w:tcPr>
          <w:p w14:paraId="4EE16311" w14:textId="77777777" w:rsidR="00EC35FC" w:rsidRPr="00E7516F" w:rsidRDefault="00EC35FC" w:rsidP="000526B5"/>
        </w:tc>
        <w:tc>
          <w:tcPr>
            <w:tcW w:w="6726" w:type="dxa"/>
          </w:tcPr>
          <w:p w14:paraId="4EE16312" w14:textId="77777777" w:rsidR="00EC35FC" w:rsidRPr="00E7516F" w:rsidRDefault="00EC35FC" w:rsidP="000526B5">
            <w:pPr>
              <w:pStyle w:val="naisc"/>
              <w:spacing w:before="0" w:after="0"/>
            </w:pPr>
            <w:r w:rsidRPr="00E7516F">
              <w:t> (vārds, uzvārds)</w:t>
            </w:r>
          </w:p>
        </w:tc>
      </w:tr>
    </w:tbl>
    <w:p w14:paraId="4EE16314" w14:textId="77777777" w:rsidR="00EC35FC" w:rsidRPr="00E7516F" w:rsidRDefault="00EC35FC" w:rsidP="000526B5">
      <w:pPr>
        <w:pStyle w:val="naisf"/>
        <w:spacing w:before="0" w:beforeAutospacing="0" w:after="0" w:afterAutospacing="0"/>
        <w:ind w:firstLine="312"/>
      </w:pPr>
    </w:p>
    <w:tbl>
      <w:tblPr>
        <w:tblW w:w="9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2"/>
        <w:gridCol w:w="3213"/>
        <w:gridCol w:w="1260"/>
        <w:gridCol w:w="1194"/>
        <w:gridCol w:w="2142"/>
        <w:gridCol w:w="1161"/>
      </w:tblGrid>
      <w:tr w:rsidR="00EC35FC" w:rsidRPr="00E7516F" w14:paraId="4EE1631B" w14:textId="77777777" w:rsidTr="000526B5">
        <w:tc>
          <w:tcPr>
            <w:tcW w:w="582" w:type="dxa"/>
            <w:tcBorders>
              <w:top w:val="outset" w:sz="6" w:space="0" w:color="auto"/>
              <w:left w:val="outset" w:sz="6" w:space="0" w:color="auto"/>
              <w:bottom w:val="outset" w:sz="6" w:space="0" w:color="auto"/>
              <w:right w:val="outset" w:sz="6" w:space="0" w:color="auto"/>
            </w:tcBorders>
            <w:vAlign w:val="center"/>
          </w:tcPr>
          <w:p w14:paraId="4EE16315" w14:textId="77777777" w:rsidR="00EC35FC" w:rsidRPr="00E7516F" w:rsidRDefault="00EC35FC" w:rsidP="000526B5">
            <w:pPr>
              <w:pStyle w:val="naisc"/>
              <w:spacing w:before="0" w:after="0"/>
            </w:pPr>
            <w:r w:rsidRPr="00E7516F">
              <w:t> Nr.</w:t>
            </w:r>
            <w:r w:rsidRPr="00E7516F">
              <w:br/>
              <w:t>p.k.</w:t>
            </w:r>
          </w:p>
        </w:tc>
        <w:tc>
          <w:tcPr>
            <w:tcW w:w="3213" w:type="dxa"/>
            <w:tcBorders>
              <w:top w:val="outset" w:sz="6" w:space="0" w:color="auto"/>
              <w:left w:val="outset" w:sz="6" w:space="0" w:color="auto"/>
              <w:bottom w:val="outset" w:sz="6" w:space="0" w:color="auto"/>
              <w:right w:val="outset" w:sz="6" w:space="0" w:color="auto"/>
            </w:tcBorders>
            <w:vAlign w:val="center"/>
          </w:tcPr>
          <w:p w14:paraId="4EE16316" w14:textId="77777777" w:rsidR="00EC35FC" w:rsidRPr="00E7516F" w:rsidRDefault="00EC35FC" w:rsidP="000526B5">
            <w:pPr>
              <w:pStyle w:val="naisc"/>
              <w:spacing w:before="0" w:after="0"/>
            </w:pPr>
            <w:r w:rsidRPr="00E7516F">
              <w:t> Pretendenta vārds, uzvārds</w:t>
            </w:r>
          </w:p>
        </w:tc>
        <w:tc>
          <w:tcPr>
            <w:tcW w:w="1260" w:type="dxa"/>
            <w:tcBorders>
              <w:top w:val="outset" w:sz="6" w:space="0" w:color="auto"/>
              <w:left w:val="outset" w:sz="6" w:space="0" w:color="auto"/>
              <w:bottom w:val="outset" w:sz="6" w:space="0" w:color="auto"/>
              <w:right w:val="outset" w:sz="6" w:space="0" w:color="auto"/>
            </w:tcBorders>
            <w:vAlign w:val="center"/>
          </w:tcPr>
          <w:p w14:paraId="4EE16317" w14:textId="77777777" w:rsidR="00EC35FC" w:rsidRPr="00E7516F" w:rsidRDefault="00EC35FC" w:rsidP="000526B5">
            <w:pPr>
              <w:pStyle w:val="naisc"/>
              <w:spacing w:before="0" w:after="0"/>
            </w:pPr>
            <w:r w:rsidRPr="00E7516F">
              <w:t> Juridisko problēmu (kāzusu) varianta numurs</w:t>
            </w:r>
          </w:p>
        </w:tc>
        <w:tc>
          <w:tcPr>
            <w:tcW w:w="1194" w:type="dxa"/>
            <w:tcBorders>
              <w:top w:val="outset" w:sz="6" w:space="0" w:color="auto"/>
              <w:left w:val="outset" w:sz="6" w:space="0" w:color="auto"/>
              <w:bottom w:val="outset" w:sz="6" w:space="0" w:color="auto"/>
              <w:right w:val="outset" w:sz="6" w:space="0" w:color="auto"/>
            </w:tcBorders>
            <w:vAlign w:val="center"/>
          </w:tcPr>
          <w:p w14:paraId="4EE16318" w14:textId="77777777" w:rsidR="00EC35FC" w:rsidRPr="00E7516F" w:rsidRDefault="00EC35FC" w:rsidP="000526B5">
            <w:pPr>
              <w:pStyle w:val="naisc"/>
              <w:spacing w:before="0" w:after="0"/>
            </w:pPr>
            <w:r w:rsidRPr="00E7516F">
              <w:t> Vērtējums (1–10)</w:t>
            </w:r>
          </w:p>
        </w:tc>
        <w:tc>
          <w:tcPr>
            <w:tcW w:w="2142" w:type="dxa"/>
            <w:tcBorders>
              <w:top w:val="outset" w:sz="6" w:space="0" w:color="auto"/>
              <w:left w:val="outset" w:sz="6" w:space="0" w:color="auto"/>
              <w:bottom w:val="outset" w:sz="6" w:space="0" w:color="auto"/>
              <w:right w:val="outset" w:sz="6" w:space="0" w:color="auto"/>
            </w:tcBorders>
            <w:vAlign w:val="center"/>
          </w:tcPr>
          <w:p w14:paraId="4EE16319" w14:textId="77777777" w:rsidR="00EC35FC" w:rsidRPr="00E7516F" w:rsidRDefault="00EC35FC" w:rsidP="000526B5">
            <w:pPr>
              <w:pStyle w:val="naisc"/>
              <w:spacing w:before="0" w:after="0"/>
            </w:pPr>
            <w:r w:rsidRPr="00E7516F">
              <w:t> Piezīmes</w:t>
            </w:r>
          </w:p>
        </w:tc>
        <w:tc>
          <w:tcPr>
            <w:tcW w:w="1161" w:type="dxa"/>
            <w:tcBorders>
              <w:top w:val="outset" w:sz="6" w:space="0" w:color="auto"/>
              <w:left w:val="outset" w:sz="6" w:space="0" w:color="auto"/>
              <w:bottom w:val="outset" w:sz="6" w:space="0" w:color="auto"/>
              <w:right w:val="outset" w:sz="6" w:space="0" w:color="auto"/>
            </w:tcBorders>
            <w:vAlign w:val="center"/>
          </w:tcPr>
          <w:p w14:paraId="4EE1631A" w14:textId="77777777" w:rsidR="00EC35FC" w:rsidRPr="00E7516F" w:rsidRDefault="00EC35FC" w:rsidP="000526B5">
            <w:pPr>
              <w:pStyle w:val="naisc"/>
              <w:spacing w:before="0" w:after="0"/>
            </w:pPr>
            <w:r w:rsidRPr="00E7516F">
              <w:t> Vērtētāja paraksts</w:t>
            </w:r>
          </w:p>
        </w:tc>
      </w:tr>
      <w:tr w:rsidR="00EC35FC" w:rsidRPr="00E7516F" w14:paraId="4EE16322" w14:textId="77777777" w:rsidTr="000526B5">
        <w:tc>
          <w:tcPr>
            <w:tcW w:w="582" w:type="dxa"/>
            <w:tcBorders>
              <w:top w:val="outset" w:sz="6" w:space="0" w:color="auto"/>
              <w:left w:val="outset" w:sz="6" w:space="0" w:color="auto"/>
              <w:bottom w:val="outset" w:sz="6" w:space="0" w:color="auto"/>
              <w:right w:val="outset" w:sz="6" w:space="0" w:color="auto"/>
            </w:tcBorders>
          </w:tcPr>
          <w:p w14:paraId="4EE1631C" w14:textId="6E8B1D49" w:rsidR="00EC35FC" w:rsidRPr="00E7516F" w:rsidRDefault="00EC35FC" w:rsidP="000526B5">
            <w:pPr>
              <w:pStyle w:val="naiskr"/>
              <w:spacing w:before="0" w:after="0"/>
            </w:pPr>
            <w:r w:rsidRPr="00E7516F">
              <w:lastRenderedPageBreak/>
              <w:t>  </w:t>
            </w:r>
            <w:r w:rsidR="00B44B94">
              <w:t>1.</w:t>
            </w:r>
          </w:p>
        </w:tc>
        <w:tc>
          <w:tcPr>
            <w:tcW w:w="3213" w:type="dxa"/>
            <w:tcBorders>
              <w:top w:val="outset" w:sz="6" w:space="0" w:color="auto"/>
              <w:left w:val="outset" w:sz="6" w:space="0" w:color="auto"/>
              <w:bottom w:val="outset" w:sz="6" w:space="0" w:color="auto"/>
              <w:right w:val="outset" w:sz="6" w:space="0" w:color="auto"/>
            </w:tcBorders>
          </w:tcPr>
          <w:p w14:paraId="4EE1631D" w14:textId="77777777" w:rsidR="00EC35FC" w:rsidRPr="00E7516F" w:rsidRDefault="00EC35FC" w:rsidP="000526B5">
            <w:pPr>
              <w:pStyle w:val="naiskr"/>
              <w:spacing w:before="0" w:after="0"/>
            </w:pPr>
            <w:r w:rsidRPr="00E7516F">
              <w:t>  </w:t>
            </w:r>
          </w:p>
        </w:tc>
        <w:tc>
          <w:tcPr>
            <w:tcW w:w="1260" w:type="dxa"/>
            <w:tcBorders>
              <w:top w:val="outset" w:sz="6" w:space="0" w:color="auto"/>
              <w:left w:val="outset" w:sz="6" w:space="0" w:color="auto"/>
              <w:bottom w:val="outset" w:sz="6" w:space="0" w:color="auto"/>
              <w:right w:val="outset" w:sz="6" w:space="0" w:color="auto"/>
            </w:tcBorders>
          </w:tcPr>
          <w:p w14:paraId="4EE1631E"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31F"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320"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321" w14:textId="77777777" w:rsidR="00EC35FC" w:rsidRPr="00E7516F" w:rsidRDefault="00EC35FC" w:rsidP="000526B5">
            <w:pPr>
              <w:pStyle w:val="naiskr"/>
              <w:spacing w:before="0" w:after="0"/>
            </w:pPr>
            <w:r w:rsidRPr="00E7516F">
              <w:t>  </w:t>
            </w:r>
          </w:p>
        </w:tc>
      </w:tr>
      <w:tr w:rsidR="00EC35FC" w:rsidRPr="00E7516F" w14:paraId="4EE16329" w14:textId="77777777" w:rsidTr="000526B5">
        <w:tc>
          <w:tcPr>
            <w:tcW w:w="582" w:type="dxa"/>
            <w:tcBorders>
              <w:top w:val="outset" w:sz="6" w:space="0" w:color="auto"/>
              <w:left w:val="outset" w:sz="6" w:space="0" w:color="auto"/>
              <w:bottom w:val="outset" w:sz="6" w:space="0" w:color="auto"/>
              <w:right w:val="outset" w:sz="6" w:space="0" w:color="auto"/>
            </w:tcBorders>
          </w:tcPr>
          <w:p w14:paraId="4EE16323" w14:textId="1F7C778B" w:rsidR="00EC35FC" w:rsidRPr="00E7516F" w:rsidRDefault="00EC35FC" w:rsidP="000526B5">
            <w:pPr>
              <w:pStyle w:val="naiskr"/>
              <w:spacing w:before="0" w:after="0"/>
            </w:pPr>
            <w:r w:rsidRPr="00E7516F">
              <w:t>  </w:t>
            </w:r>
            <w:r w:rsidR="00B44B94">
              <w:t>2.</w:t>
            </w:r>
          </w:p>
        </w:tc>
        <w:tc>
          <w:tcPr>
            <w:tcW w:w="3213" w:type="dxa"/>
            <w:tcBorders>
              <w:top w:val="outset" w:sz="6" w:space="0" w:color="auto"/>
              <w:left w:val="outset" w:sz="6" w:space="0" w:color="auto"/>
              <w:bottom w:val="outset" w:sz="6" w:space="0" w:color="auto"/>
              <w:right w:val="outset" w:sz="6" w:space="0" w:color="auto"/>
            </w:tcBorders>
          </w:tcPr>
          <w:p w14:paraId="4EE16324" w14:textId="77777777" w:rsidR="00EC35FC" w:rsidRPr="00E7516F" w:rsidRDefault="00EC35FC" w:rsidP="000526B5">
            <w:pPr>
              <w:pStyle w:val="naiskr"/>
              <w:spacing w:before="0" w:after="0"/>
            </w:pPr>
            <w:r w:rsidRPr="00E7516F">
              <w:t>  </w:t>
            </w:r>
          </w:p>
        </w:tc>
        <w:tc>
          <w:tcPr>
            <w:tcW w:w="1260" w:type="dxa"/>
            <w:tcBorders>
              <w:top w:val="outset" w:sz="6" w:space="0" w:color="auto"/>
              <w:left w:val="outset" w:sz="6" w:space="0" w:color="auto"/>
              <w:bottom w:val="outset" w:sz="6" w:space="0" w:color="auto"/>
              <w:right w:val="outset" w:sz="6" w:space="0" w:color="auto"/>
            </w:tcBorders>
          </w:tcPr>
          <w:p w14:paraId="4EE16325"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326"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327"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328" w14:textId="77777777" w:rsidR="00EC35FC" w:rsidRPr="00E7516F" w:rsidRDefault="00EC35FC" w:rsidP="000526B5">
            <w:pPr>
              <w:pStyle w:val="naiskr"/>
              <w:spacing w:before="0" w:after="0"/>
            </w:pPr>
            <w:r w:rsidRPr="00E7516F">
              <w:t>  </w:t>
            </w:r>
          </w:p>
        </w:tc>
      </w:tr>
      <w:tr w:rsidR="00EC35FC" w:rsidRPr="00E7516F" w14:paraId="4EE16330" w14:textId="77777777" w:rsidTr="000526B5">
        <w:tc>
          <w:tcPr>
            <w:tcW w:w="582" w:type="dxa"/>
            <w:tcBorders>
              <w:top w:val="outset" w:sz="6" w:space="0" w:color="auto"/>
              <w:left w:val="outset" w:sz="6" w:space="0" w:color="auto"/>
              <w:bottom w:val="outset" w:sz="6" w:space="0" w:color="auto"/>
              <w:right w:val="outset" w:sz="6" w:space="0" w:color="auto"/>
            </w:tcBorders>
          </w:tcPr>
          <w:p w14:paraId="4EE1632A" w14:textId="0502D6D5" w:rsidR="00EC35FC" w:rsidRPr="00E7516F" w:rsidRDefault="00EC35FC" w:rsidP="000526B5">
            <w:pPr>
              <w:pStyle w:val="naiskr"/>
              <w:spacing w:before="0" w:after="0"/>
            </w:pPr>
            <w:r w:rsidRPr="00E7516F">
              <w:t>  </w:t>
            </w:r>
            <w:r w:rsidR="00B44B94">
              <w:t>3.</w:t>
            </w:r>
          </w:p>
        </w:tc>
        <w:tc>
          <w:tcPr>
            <w:tcW w:w="3213" w:type="dxa"/>
            <w:tcBorders>
              <w:top w:val="outset" w:sz="6" w:space="0" w:color="auto"/>
              <w:left w:val="outset" w:sz="6" w:space="0" w:color="auto"/>
              <w:bottom w:val="outset" w:sz="6" w:space="0" w:color="auto"/>
              <w:right w:val="outset" w:sz="6" w:space="0" w:color="auto"/>
            </w:tcBorders>
          </w:tcPr>
          <w:p w14:paraId="4EE1632B" w14:textId="77777777" w:rsidR="00EC35FC" w:rsidRPr="00E7516F" w:rsidRDefault="00EC35FC" w:rsidP="000526B5">
            <w:pPr>
              <w:pStyle w:val="naiskr"/>
              <w:spacing w:before="0" w:after="0"/>
            </w:pPr>
            <w:r w:rsidRPr="00E7516F">
              <w:t>  </w:t>
            </w:r>
          </w:p>
        </w:tc>
        <w:tc>
          <w:tcPr>
            <w:tcW w:w="1260" w:type="dxa"/>
            <w:tcBorders>
              <w:top w:val="outset" w:sz="6" w:space="0" w:color="auto"/>
              <w:left w:val="outset" w:sz="6" w:space="0" w:color="auto"/>
              <w:bottom w:val="outset" w:sz="6" w:space="0" w:color="auto"/>
              <w:right w:val="outset" w:sz="6" w:space="0" w:color="auto"/>
            </w:tcBorders>
          </w:tcPr>
          <w:p w14:paraId="4EE1632C"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32D"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32E"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32F" w14:textId="77777777" w:rsidR="00EC35FC" w:rsidRPr="00E7516F" w:rsidRDefault="00EC35FC" w:rsidP="000526B5">
            <w:pPr>
              <w:pStyle w:val="naiskr"/>
              <w:spacing w:before="0" w:after="0"/>
            </w:pPr>
            <w:r w:rsidRPr="00E7516F">
              <w:t>  </w:t>
            </w:r>
          </w:p>
        </w:tc>
      </w:tr>
      <w:tr w:rsidR="00EC35FC" w:rsidRPr="00E7516F" w14:paraId="4EE16337" w14:textId="77777777" w:rsidTr="000526B5">
        <w:tc>
          <w:tcPr>
            <w:tcW w:w="582" w:type="dxa"/>
            <w:tcBorders>
              <w:top w:val="outset" w:sz="6" w:space="0" w:color="auto"/>
              <w:left w:val="outset" w:sz="6" w:space="0" w:color="auto"/>
              <w:bottom w:val="outset" w:sz="6" w:space="0" w:color="auto"/>
              <w:right w:val="outset" w:sz="6" w:space="0" w:color="auto"/>
            </w:tcBorders>
          </w:tcPr>
          <w:p w14:paraId="4EE16331" w14:textId="58F859DB" w:rsidR="00EC35FC" w:rsidRPr="00E7516F" w:rsidRDefault="00EC35FC" w:rsidP="000526B5">
            <w:pPr>
              <w:pStyle w:val="naiskr"/>
              <w:spacing w:before="0" w:after="0"/>
            </w:pPr>
            <w:r w:rsidRPr="00E7516F">
              <w:t>  </w:t>
            </w:r>
            <w:r w:rsidR="00B44B94">
              <w:t>4.</w:t>
            </w:r>
          </w:p>
        </w:tc>
        <w:tc>
          <w:tcPr>
            <w:tcW w:w="3213" w:type="dxa"/>
            <w:tcBorders>
              <w:top w:val="outset" w:sz="6" w:space="0" w:color="auto"/>
              <w:left w:val="outset" w:sz="6" w:space="0" w:color="auto"/>
              <w:bottom w:val="outset" w:sz="6" w:space="0" w:color="auto"/>
              <w:right w:val="outset" w:sz="6" w:space="0" w:color="auto"/>
            </w:tcBorders>
          </w:tcPr>
          <w:p w14:paraId="4EE16332" w14:textId="77777777" w:rsidR="00EC35FC" w:rsidRPr="00E7516F" w:rsidRDefault="00EC35FC" w:rsidP="000526B5">
            <w:pPr>
              <w:pStyle w:val="naiskr"/>
              <w:spacing w:before="0" w:after="0"/>
            </w:pPr>
            <w:r w:rsidRPr="00E7516F">
              <w:t>  </w:t>
            </w:r>
          </w:p>
        </w:tc>
        <w:tc>
          <w:tcPr>
            <w:tcW w:w="1260" w:type="dxa"/>
            <w:tcBorders>
              <w:top w:val="outset" w:sz="6" w:space="0" w:color="auto"/>
              <w:left w:val="outset" w:sz="6" w:space="0" w:color="auto"/>
              <w:bottom w:val="outset" w:sz="6" w:space="0" w:color="auto"/>
              <w:right w:val="outset" w:sz="6" w:space="0" w:color="auto"/>
            </w:tcBorders>
          </w:tcPr>
          <w:p w14:paraId="4EE16333"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334"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335"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336" w14:textId="77777777" w:rsidR="00EC35FC" w:rsidRPr="00E7516F" w:rsidRDefault="00EC35FC" w:rsidP="000526B5">
            <w:pPr>
              <w:pStyle w:val="naiskr"/>
              <w:spacing w:before="0" w:after="0"/>
            </w:pPr>
            <w:r w:rsidRPr="00E7516F">
              <w:t>  </w:t>
            </w:r>
          </w:p>
        </w:tc>
      </w:tr>
      <w:tr w:rsidR="00EC35FC" w:rsidRPr="00E7516F" w14:paraId="4EE1633E" w14:textId="77777777" w:rsidTr="000526B5">
        <w:tc>
          <w:tcPr>
            <w:tcW w:w="582" w:type="dxa"/>
            <w:tcBorders>
              <w:top w:val="outset" w:sz="6" w:space="0" w:color="auto"/>
              <w:left w:val="outset" w:sz="6" w:space="0" w:color="auto"/>
              <w:bottom w:val="outset" w:sz="6" w:space="0" w:color="auto"/>
              <w:right w:val="outset" w:sz="6" w:space="0" w:color="auto"/>
            </w:tcBorders>
          </w:tcPr>
          <w:p w14:paraId="4EE16338" w14:textId="4A9C1467" w:rsidR="00EC35FC" w:rsidRPr="00E7516F" w:rsidRDefault="00EC35FC" w:rsidP="000526B5">
            <w:pPr>
              <w:pStyle w:val="naiskr"/>
              <w:spacing w:before="0" w:after="0"/>
            </w:pPr>
            <w:r w:rsidRPr="00E7516F">
              <w:t>  </w:t>
            </w:r>
            <w:r w:rsidR="00B44B94">
              <w:t>5.</w:t>
            </w:r>
          </w:p>
        </w:tc>
        <w:tc>
          <w:tcPr>
            <w:tcW w:w="3213" w:type="dxa"/>
            <w:tcBorders>
              <w:top w:val="outset" w:sz="6" w:space="0" w:color="auto"/>
              <w:left w:val="outset" w:sz="6" w:space="0" w:color="auto"/>
              <w:bottom w:val="outset" w:sz="6" w:space="0" w:color="auto"/>
              <w:right w:val="outset" w:sz="6" w:space="0" w:color="auto"/>
            </w:tcBorders>
          </w:tcPr>
          <w:p w14:paraId="4EE16339" w14:textId="77777777" w:rsidR="00EC35FC" w:rsidRPr="00E7516F" w:rsidRDefault="00EC35FC" w:rsidP="000526B5">
            <w:pPr>
              <w:pStyle w:val="naiskr"/>
              <w:spacing w:before="0" w:after="0"/>
            </w:pPr>
            <w:r w:rsidRPr="00E7516F">
              <w:t>  </w:t>
            </w:r>
          </w:p>
        </w:tc>
        <w:tc>
          <w:tcPr>
            <w:tcW w:w="1260" w:type="dxa"/>
            <w:tcBorders>
              <w:top w:val="outset" w:sz="6" w:space="0" w:color="auto"/>
              <w:left w:val="outset" w:sz="6" w:space="0" w:color="auto"/>
              <w:bottom w:val="outset" w:sz="6" w:space="0" w:color="auto"/>
              <w:right w:val="outset" w:sz="6" w:space="0" w:color="auto"/>
            </w:tcBorders>
          </w:tcPr>
          <w:p w14:paraId="4EE1633A"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33B"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33C"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33D" w14:textId="77777777" w:rsidR="00EC35FC" w:rsidRPr="00E7516F" w:rsidRDefault="00EC35FC" w:rsidP="000526B5">
            <w:pPr>
              <w:pStyle w:val="naiskr"/>
              <w:spacing w:before="0" w:after="0"/>
            </w:pPr>
            <w:r w:rsidRPr="00E7516F">
              <w:t>  </w:t>
            </w:r>
          </w:p>
        </w:tc>
      </w:tr>
      <w:tr w:rsidR="00EC35FC" w:rsidRPr="00E7516F" w14:paraId="4EE16345" w14:textId="77777777" w:rsidTr="000526B5">
        <w:tc>
          <w:tcPr>
            <w:tcW w:w="582" w:type="dxa"/>
            <w:tcBorders>
              <w:top w:val="outset" w:sz="6" w:space="0" w:color="auto"/>
              <w:left w:val="outset" w:sz="6" w:space="0" w:color="auto"/>
              <w:bottom w:val="outset" w:sz="6" w:space="0" w:color="auto"/>
              <w:right w:val="outset" w:sz="6" w:space="0" w:color="auto"/>
            </w:tcBorders>
          </w:tcPr>
          <w:p w14:paraId="4EE1633F" w14:textId="60C79832" w:rsidR="00EC35FC" w:rsidRPr="00E7516F" w:rsidRDefault="00EC35FC" w:rsidP="000526B5">
            <w:pPr>
              <w:pStyle w:val="naiskr"/>
              <w:spacing w:before="0" w:after="0"/>
            </w:pPr>
            <w:r w:rsidRPr="00E7516F">
              <w:t>  </w:t>
            </w:r>
            <w:r w:rsidR="00B44B94">
              <w:t>6.</w:t>
            </w:r>
          </w:p>
        </w:tc>
        <w:tc>
          <w:tcPr>
            <w:tcW w:w="3213" w:type="dxa"/>
            <w:tcBorders>
              <w:top w:val="outset" w:sz="6" w:space="0" w:color="auto"/>
              <w:left w:val="outset" w:sz="6" w:space="0" w:color="auto"/>
              <w:bottom w:val="outset" w:sz="6" w:space="0" w:color="auto"/>
              <w:right w:val="outset" w:sz="6" w:space="0" w:color="auto"/>
            </w:tcBorders>
          </w:tcPr>
          <w:p w14:paraId="4EE16340" w14:textId="77777777" w:rsidR="00EC35FC" w:rsidRPr="00E7516F" w:rsidRDefault="00EC35FC" w:rsidP="000526B5">
            <w:pPr>
              <w:pStyle w:val="naiskr"/>
              <w:spacing w:before="0" w:after="0"/>
            </w:pPr>
            <w:r w:rsidRPr="00E7516F">
              <w:t>  </w:t>
            </w:r>
          </w:p>
        </w:tc>
        <w:tc>
          <w:tcPr>
            <w:tcW w:w="1260" w:type="dxa"/>
            <w:tcBorders>
              <w:top w:val="outset" w:sz="6" w:space="0" w:color="auto"/>
              <w:left w:val="outset" w:sz="6" w:space="0" w:color="auto"/>
              <w:bottom w:val="outset" w:sz="6" w:space="0" w:color="auto"/>
              <w:right w:val="outset" w:sz="6" w:space="0" w:color="auto"/>
            </w:tcBorders>
          </w:tcPr>
          <w:p w14:paraId="4EE16341"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342"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343"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344" w14:textId="77777777" w:rsidR="00EC35FC" w:rsidRPr="00E7516F" w:rsidRDefault="00EC35FC" w:rsidP="000526B5">
            <w:pPr>
              <w:pStyle w:val="naiskr"/>
              <w:spacing w:before="0" w:after="0"/>
            </w:pPr>
            <w:r w:rsidRPr="00E7516F">
              <w:t>  </w:t>
            </w:r>
          </w:p>
        </w:tc>
      </w:tr>
      <w:tr w:rsidR="00EC35FC" w:rsidRPr="00E7516F" w14:paraId="4EE1634C" w14:textId="77777777" w:rsidTr="000526B5">
        <w:tc>
          <w:tcPr>
            <w:tcW w:w="582" w:type="dxa"/>
            <w:tcBorders>
              <w:top w:val="outset" w:sz="6" w:space="0" w:color="auto"/>
              <w:left w:val="outset" w:sz="6" w:space="0" w:color="auto"/>
              <w:bottom w:val="outset" w:sz="6" w:space="0" w:color="auto"/>
              <w:right w:val="outset" w:sz="6" w:space="0" w:color="auto"/>
            </w:tcBorders>
          </w:tcPr>
          <w:p w14:paraId="4EE16346" w14:textId="64269BC4" w:rsidR="00EC35FC" w:rsidRPr="00E7516F" w:rsidRDefault="00EC35FC" w:rsidP="000526B5">
            <w:pPr>
              <w:pStyle w:val="naiskr"/>
              <w:spacing w:before="0" w:after="0"/>
            </w:pPr>
            <w:r w:rsidRPr="00E7516F">
              <w:t>  </w:t>
            </w:r>
            <w:r w:rsidR="00B44B94">
              <w:t>7.</w:t>
            </w:r>
          </w:p>
        </w:tc>
        <w:tc>
          <w:tcPr>
            <w:tcW w:w="3213" w:type="dxa"/>
            <w:tcBorders>
              <w:top w:val="outset" w:sz="6" w:space="0" w:color="auto"/>
              <w:left w:val="outset" w:sz="6" w:space="0" w:color="auto"/>
              <w:bottom w:val="outset" w:sz="6" w:space="0" w:color="auto"/>
              <w:right w:val="outset" w:sz="6" w:space="0" w:color="auto"/>
            </w:tcBorders>
          </w:tcPr>
          <w:p w14:paraId="4EE16347" w14:textId="77777777" w:rsidR="00EC35FC" w:rsidRPr="00E7516F" w:rsidRDefault="00EC35FC" w:rsidP="000526B5">
            <w:pPr>
              <w:pStyle w:val="naiskr"/>
              <w:spacing w:before="0" w:after="0"/>
            </w:pPr>
            <w:r w:rsidRPr="00E7516F">
              <w:t>  </w:t>
            </w:r>
          </w:p>
        </w:tc>
        <w:tc>
          <w:tcPr>
            <w:tcW w:w="1260" w:type="dxa"/>
            <w:tcBorders>
              <w:top w:val="outset" w:sz="6" w:space="0" w:color="auto"/>
              <w:left w:val="outset" w:sz="6" w:space="0" w:color="auto"/>
              <w:bottom w:val="outset" w:sz="6" w:space="0" w:color="auto"/>
              <w:right w:val="outset" w:sz="6" w:space="0" w:color="auto"/>
            </w:tcBorders>
          </w:tcPr>
          <w:p w14:paraId="4EE16348" w14:textId="77777777" w:rsidR="00EC35FC" w:rsidRPr="00E7516F" w:rsidRDefault="00EC35FC" w:rsidP="000526B5">
            <w:pPr>
              <w:pStyle w:val="naiskr"/>
              <w:spacing w:before="0" w:after="0"/>
            </w:pPr>
            <w:r w:rsidRPr="00E7516F">
              <w:t>  </w:t>
            </w:r>
          </w:p>
        </w:tc>
        <w:tc>
          <w:tcPr>
            <w:tcW w:w="1194" w:type="dxa"/>
            <w:tcBorders>
              <w:top w:val="outset" w:sz="6" w:space="0" w:color="auto"/>
              <w:left w:val="outset" w:sz="6" w:space="0" w:color="auto"/>
              <w:bottom w:val="outset" w:sz="6" w:space="0" w:color="auto"/>
              <w:right w:val="outset" w:sz="6" w:space="0" w:color="auto"/>
            </w:tcBorders>
          </w:tcPr>
          <w:p w14:paraId="4EE16349" w14:textId="77777777" w:rsidR="00EC35FC" w:rsidRPr="00E7516F" w:rsidRDefault="00EC35FC" w:rsidP="000526B5">
            <w:pPr>
              <w:pStyle w:val="naiskr"/>
              <w:spacing w:before="0" w:after="0"/>
            </w:pPr>
            <w:r w:rsidRPr="00E7516F">
              <w:t>  </w:t>
            </w:r>
          </w:p>
        </w:tc>
        <w:tc>
          <w:tcPr>
            <w:tcW w:w="2142" w:type="dxa"/>
            <w:tcBorders>
              <w:top w:val="outset" w:sz="6" w:space="0" w:color="auto"/>
              <w:left w:val="outset" w:sz="6" w:space="0" w:color="auto"/>
              <w:bottom w:val="outset" w:sz="6" w:space="0" w:color="auto"/>
              <w:right w:val="outset" w:sz="6" w:space="0" w:color="auto"/>
            </w:tcBorders>
          </w:tcPr>
          <w:p w14:paraId="4EE1634A" w14:textId="77777777" w:rsidR="00EC35FC" w:rsidRPr="00E7516F" w:rsidRDefault="00EC35FC" w:rsidP="000526B5">
            <w:pPr>
              <w:pStyle w:val="naiskr"/>
              <w:spacing w:before="0" w:after="0"/>
            </w:pPr>
            <w:r w:rsidRPr="00E7516F">
              <w:t>  </w:t>
            </w:r>
          </w:p>
        </w:tc>
        <w:tc>
          <w:tcPr>
            <w:tcW w:w="1161" w:type="dxa"/>
            <w:tcBorders>
              <w:top w:val="outset" w:sz="6" w:space="0" w:color="auto"/>
              <w:left w:val="outset" w:sz="6" w:space="0" w:color="auto"/>
              <w:bottom w:val="outset" w:sz="6" w:space="0" w:color="auto"/>
              <w:right w:val="outset" w:sz="6" w:space="0" w:color="auto"/>
            </w:tcBorders>
          </w:tcPr>
          <w:p w14:paraId="4EE1634B" w14:textId="77777777" w:rsidR="00EC35FC" w:rsidRPr="00E7516F" w:rsidRDefault="00EC35FC" w:rsidP="000526B5">
            <w:pPr>
              <w:pStyle w:val="naiskr"/>
              <w:spacing w:before="0" w:after="0"/>
            </w:pPr>
            <w:r w:rsidRPr="00E7516F">
              <w:t>  </w:t>
            </w:r>
          </w:p>
        </w:tc>
      </w:tr>
    </w:tbl>
    <w:p w14:paraId="4EE1634D" w14:textId="77777777" w:rsidR="00EC35FC" w:rsidRPr="00E7516F" w:rsidRDefault="00EC35FC" w:rsidP="000526B5">
      <w:pPr>
        <w:pStyle w:val="naisf"/>
        <w:spacing w:before="0" w:beforeAutospacing="0" w:after="0" w:afterAutospacing="0"/>
        <w:ind w:firstLine="312"/>
      </w:pPr>
    </w:p>
    <w:tbl>
      <w:tblPr>
        <w:tblW w:w="6237" w:type="dxa"/>
        <w:tblCellMar>
          <w:left w:w="0" w:type="dxa"/>
          <w:right w:w="0" w:type="dxa"/>
        </w:tblCellMar>
        <w:tblLook w:val="0000" w:firstRow="0" w:lastRow="0" w:firstColumn="0" w:lastColumn="0" w:noHBand="0" w:noVBand="0"/>
      </w:tblPr>
      <w:tblGrid>
        <w:gridCol w:w="20"/>
        <w:gridCol w:w="6217"/>
      </w:tblGrid>
      <w:tr w:rsidR="00EC35FC" w:rsidRPr="00E7516F" w14:paraId="4EE16350" w14:textId="77777777" w:rsidTr="000526B5">
        <w:tc>
          <w:tcPr>
            <w:tcW w:w="20" w:type="dxa"/>
            <w:vMerge w:val="restart"/>
          </w:tcPr>
          <w:p w14:paraId="4EE1634E" w14:textId="77777777" w:rsidR="00EC35FC" w:rsidRPr="00E7516F" w:rsidRDefault="00EC35FC" w:rsidP="000526B5">
            <w:pPr>
              <w:pStyle w:val="naiskr"/>
              <w:spacing w:before="0" w:after="0"/>
            </w:pPr>
          </w:p>
        </w:tc>
        <w:tc>
          <w:tcPr>
            <w:tcW w:w="6217" w:type="dxa"/>
          </w:tcPr>
          <w:p w14:paraId="4EE1634F" w14:textId="77777777" w:rsidR="00EC35FC" w:rsidRPr="00E7516F" w:rsidRDefault="00EC35FC" w:rsidP="000526B5">
            <w:pPr>
              <w:pStyle w:val="naiskr"/>
              <w:pBdr>
                <w:bottom w:val="single" w:sz="4" w:space="0" w:color="000000"/>
              </w:pBdr>
              <w:spacing w:before="0" w:after="0"/>
            </w:pPr>
          </w:p>
        </w:tc>
      </w:tr>
      <w:tr w:rsidR="00EC35FC" w:rsidRPr="00E7516F" w14:paraId="4EE16353" w14:textId="77777777" w:rsidTr="000526B5">
        <w:tc>
          <w:tcPr>
            <w:tcW w:w="20" w:type="dxa"/>
            <w:vMerge/>
            <w:vAlign w:val="center"/>
          </w:tcPr>
          <w:p w14:paraId="4EE16351" w14:textId="77777777" w:rsidR="00EC35FC" w:rsidRPr="00E7516F" w:rsidRDefault="00EC35FC" w:rsidP="000526B5"/>
        </w:tc>
        <w:tc>
          <w:tcPr>
            <w:tcW w:w="6217" w:type="dxa"/>
          </w:tcPr>
          <w:p w14:paraId="4EE16352" w14:textId="2C9C264E" w:rsidR="00EC35FC" w:rsidRPr="00E7516F" w:rsidRDefault="00B44B94" w:rsidP="000526B5">
            <w:pPr>
              <w:pStyle w:val="naisc"/>
              <w:spacing w:before="0" w:after="0"/>
            </w:pPr>
            <w:r>
              <w:t>(eksāmena vērtētāja</w:t>
            </w:r>
            <w:r w:rsidR="00EC35FC" w:rsidRPr="00E7516F">
              <w:t> paraksts)</w:t>
            </w:r>
            <w:r w:rsidR="000526B5">
              <w:t>"</w:t>
            </w:r>
          </w:p>
        </w:tc>
      </w:tr>
    </w:tbl>
    <w:p w14:paraId="64A73448" w14:textId="77777777" w:rsidR="000526B5" w:rsidRDefault="000526B5" w:rsidP="000526B5">
      <w:pPr>
        <w:tabs>
          <w:tab w:val="left" w:pos="6480"/>
        </w:tabs>
        <w:ind w:firstLine="720"/>
        <w:jc w:val="both"/>
        <w:rPr>
          <w:sz w:val="28"/>
          <w:szCs w:val="28"/>
        </w:rPr>
      </w:pPr>
    </w:p>
    <w:p w14:paraId="7D8DA8A9" w14:textId="77777777" w:rsidR="000526B5" w:rsidRDefault="000526B5" w:rsidP="000526B5">
      <w:pPr>
        <w:tabs>
          <w:tab w:val="left" w:pos="6480"/>
        </w:tabs>
        <w:ind w:firstLine="720"/>
        <w:jc w:val="both"/>
        <w:rPr>
          <w:sz w:val="28"/>
          <w:szCs w:val="28"/>
        </w:rPr>
      </w:pPr>
    </w:p>
    <w:p w14:paraId="3E8C5AEC" w14:textId="77777777" w:rsidR="000526B5" w:rsidRDefault="000526B5" w:rsidP="000526B5">
      <w:pPr>
        <w:tabs>
          <w:tab w:val="left" w:pos="6480"/>
        </w:tabs>
        <w:ind w:firstLine="720"/>
        <w:jc w:val="both"/>
        <w:rPr>
          <w:sz w:val="28"/>
          <w:szCs w:val="28"/>
        </w:rPr>
      </w:pPr>
    </w:p>
    <w:p w14:paraId="4EE16355" w14:textId="550FEEA9" w:rsidR="00EC35FC" w:rsidRDefault="00EC35FC" w:rsidP="003C7025">
      <w:pPr>
        <w:tabs>
          <w:tab w:val="left" w:pos="6804"/>
        </w:tabs>
        <w:ind w:firstLine="720"/>
        <w:jc w:val="both"/>
        <w:rPr>
          <w:sz w:val="28"/>
          <w:szCs w:val="28"/>
        </w:rPr>
      </w:pPr>
      <w:r w:rsidRPr="00EE0478">
        <w:rPr>
          <w:sz w:val="28"/>
          <w:szCs w:val="28"/>
        </w:rPr>
        <w:t xml:space="preserve">Ministru prezidents </w:t>
      </w:r>
      <w:r w:rsidRPr="00EE0478">
        <w:rPr>
          <w:sz w:val="28"/>
          <w:szCs w:val="28"/>
        </w:rPr>
        <w:tab/>
        <w:t>V.Dombrovskis</w:t>
      </w:r>
    </w:p>
    <w:p w14:paraId="4EE16356" w14:textId="77777777" w:rsidR="00EC35FC" w:rsidRDefault="00EC35FC" w:rsidP="000526B5">
      <w:pPr>
        <w:pStyle w:val="naisf"/>
        <w:tabs>
          <w:tab w:val="left" w:pos="6480"/>
        </w:tabs>
        <w:spacing w:before="0" w:beforeAutospacing="0" w:after="0" w:afterAutospacing="0"/>
        <w:ind w:firstLine="720"/>
        <w:rPr>
          <w:sz w:val="28"/>
          <w:szCs w:val="28"/>
        </w:rPr>
      </w:pPr>
    </w:p>
    <w:p w14:paraId="308E81E4" w14:textId="77777777" w:rsidR="002056D1" w:rsidRDefault="002056D1" w:rsidP="000526B5">
      <w:pPr>
        <w:pStyle w:val="naisf"/>
        <w:tabs>
          <w:tab w:val="left" w:pos="6480"/>
        </w:tabs>
        <w:spacing w:before="0" w:beforeAutospacing="0" w:after="0" w:afterAutospacing="0"/>
        <w:ind w:firstLine="720"/>
        <w:rPr>
          <w:sz w:val="28"/>
          <w:szCs w:val="28"/>
        </w:rPr>
      </w:pPr>
    </w:p>
    <w:p w14:paraId="6619E82F" w14:textId="77777777" w:rsidR="002056D1" w:rsidRDefault="002056D1" w:rsidP="000526B5">
      <w:pPr>
        <w:pStyle w:val="naisf"/>
        <w:tabs>
          <w:tab w:val="left" w:pos="6480"/>
        </w:tabs>
        <w:spacing w:before="0" w:beforeAutospacing="0" w:after="0" w:afterAutospacing="0"/>
        <w:ind w:firstLine="720"/>
        <w:rPr>
          <w:sz w:val="28"/>
          <w:szCs w:val="28"/>
        </w:rPr>
      </w:pPr>
    </w:p>
    <w:p w14:paraId="4B44F79F" w14:textId="77777777" w:rsidR="002056D1" w:rsidRDefault="002056D1" w:rsidP="003C7025">
      <w:pPr>
        <w:pStyle w:val="naisf"/>
        <w:tabs>
          <w:tab w:val="left" w:pos="6804"/>
        </w:tabs>
        <w:spacing w:before="0" w:beforeAutospacing="0" w:after="0" w:afterAutospacing="0"/>
        <w:ind w:firstLine="720"/>
        <w:rPr>
          <w:sz w:val="28"/>
          <w:szCs w:val="28"/>
        </w:rPr>
      </w:pPr>
      <w:r w:rsidRPr="00EE0478">
        <w:rPr>
          <w:sz w:val="28"/>
          <w:szCs w:val="28"/>
        </w:rPr>
        <w:t>Tieslietu ministr</w:t>
      </w:r>
      <w:r>
        <w:rPr>
          <w:sz w:val="28"/>
          <w:szCs w:val="28"/>
        </w:rPr>
        <w:t>s</w:t>
      </w:r>
      <w:r w:rsidRPr="00EE0478">
        <w:rPr>
          <w:sz w:val="28"/>
          <w:szCs w:val="28"/>
        </w:rPr>
        <w:t xml:space="preserve"> </w:t>
      </w:r>
      <w:r>
        <w:rPr>
          <w:sz w:val="28"/>
          <w:szCs w:val="28"/>
        </w:rPr>
        <w:tab/>
      </w:r>
      <w:proofErr w:type="spellStart"/>
      <w:r>
        <w:rPr>
          <w:sz w:val="28"/>
          <w:szCs w:val="28"/>
        </w:rPr>
        <w:t>J.Bordāns</w:t>
      </w:r>
      <w:proofErr w:type="spellEnd"/>
    </w:p>
    <w:p w14:paraId="0AED438C" w14:textId="77777777" w:rsidR="002056D1" w:rsidRDefault="002056D1" w:rsidP="000526B5">
      <w:pPr>
        <w:pStyle w:val="naisf"/>
        <w:tabs>
          <w:tab w:val="left" w:pos="6480"/>
        </w:tabs>
        <w:spacing w:before="0" w:beforeAutospacing="0" w:after="0" w:afterAutospacing="0"/>
        <w:ind w:firstLine="720"/>
        <w:rPr>
          <w:sz w:val="28"/>
          <w:szCs w:val="28"/>
        </w:rPr>
      </w:pPr>
    </w:p>
    <w:p w14:paraId="60DCADD2" w14:textId="77777777" w:rsidR="00803F5B" w:rsidRDefault="00803F5B" w:rsidP="000526B5">
      <w:pPr>
        <w:rPr>
          <w:sz w:val="20"/>
          <w:szCs w:val="20"/>
        </w:rPr>
      </w:pPr>
    </w:p>
    <w:sectPr w:rsidR="00803F5B" w:rsidSect="000526B5">
      <w:headerReference w:type="even" r:id="rId8"/>
      <w:headerReference w:type="default" r:id="rId9"/>
      <w:footerReference w:type="default" r:id="rId10"/>
      <w:headerReference w:type="first" r:id="rId11"/>
      <w:footerReference w:type="first" r:id="rId12"/>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16361" w14:textId="77777777" w:rsidR="00633B7F" w:rsidRDefault="00633B7F" w:rsidP="00844834">
      <w:r>
        <w:separator/>
      </w:r>
    </w:p>
  </w:endnote>
  <w:endnote w:type="continuationSeparator" w:id="0">
    <w:p w14:paraId="4EE16362" w14:textId="77777777" w:rsidR="00633B7F" w:rsidRDefault="00633B7F" w:rsidP="0084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6367" w14:textId="3538C934" w:rsidR="00633B7F" w:rsidRPr="000526B5" w:rsidRDefault="000526B5" w:rsidP="00803F5B">
    <w:pPr>
      <w:pStyle w:val="Footer"/>
      <w:tabs>
        <w:tab w:val="left" w:pos="6096"/>
      </w:tabs>
      <w:rPr>
        <w:sz w:val="16"/>
        <w:szCs w:val="16"/>
      </w:rPr>
    </w:pPr>
    <w:r w:rsidRPr="000526B5">
      <w:rPr>
        <w:sz w:val="16"/>
        <w:szCs w:val="16"/>
      </w:rPr>
      <w:t>N3033_2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8500" w14:textId="031076DD" w:rsidR="000526B5" w:rsidRPr="000526B5" w:rsidRDefault="000526B5">
    <w:pPr>
      <w:pStyle w:val="Footer"/>
      <w:rPr>
        <w:sz w:val="16"/>
        <w:szCs w:val="16"/>
      </w:rPr>
    </w:pPr>
    <w:r w:rsidRPr="000526B5">
      <w:rPr>
        <w:sz w:val="16"/>
        <w:szCs w:val="16"/>
      </w:rPr>
      <w:t>N3033_2</w:t>
    </w:r>
    <w:r w:rsidR="007B7EAB">
      <w:rPr>
        <w:sz w:val="16"/>
        <w:szCs w:val="16"/>
      </w:rPr>
      <w:t xml:space="preserve"> </w:t>
    </w:r>
    <w:proofErr w:type="spellStart"/>
    <w:r w:rsidR="007B7EAB">
      <w:rPr>
        <w:sz w:val="16"/>
        <w:szCs w:val="16"/>
      </w:rPr>
      <w:t>v_sk</w:t>
    </w:r>
    <w:proofErr w:type="spellEnd"/>
    <w:r w:rsidR="007B7EAB">
      <w:rPr>
        <w:sz w:val="16"/>
        <w:szCs w:val="16"/>
      </w:rPr>
      <w:t xml:space="preserve">. = </w:t>
    </w:r>
    <w:r w:rsidR="007B7EAB">
      <w:rPr>
        <w:sz w:val="16"/>
        <w:szCs w:val="16"/>
      </w:rPr>
      <w:fldChar w:fldCharType="begin"/>
    </w:r>
    <w:r w:rsidR="007B7EAB">
      <w:rPr>
        <w:sz w:val="16"/>
        <w:szCs w:val="16"/>
      </w:rPr>
      <w:instrText xml:space="preserve"> NUMWORDS  \* MERGEFORMAT </w:instrText>
    </w:r>
    <w:r w:rsidR="007B7EAB">
      <w:rPr>
        <w:sz w:val="16"/>
        <w:szCs w:val="16"/>
      </w:rPr>
      <w:fldChar w:fldCharType="separate"/>
    </w:r>
    <w:r w:rsidR="00956E1D">
      <w:rPr>
        <w:noProof/>
        <w:sz w:val="16"/>
        <w:szCs w:val="16"/>
      </w:rPr>
      <w:t>683</w:t>
    </w:r>
    <w:r w:rsidR="007B7EA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635F" w14:textId="77777777" w:rsidR="00633B7F" w:rsidRDefault="00633B7F" w:rsidP="00844834">
      <w:r>
        <w:separator/>
      </w:r>
    </w:p>
  </w:footnote>
  <w:footnote w:type="continuationSeparator" w:id="0">
    <w:p w14:paraId="4EE16360" w14:textId="77777777" w:rsidR="00633B7F" w:rsidRDefault="00633B7F" w:rsidP="0084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6363" w14:textId="77777777" w:rsidR="00633B7F" w:rsidRDefault="00633B7F" w:rsidP="00E22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E16364" w14:textId="77777777" w:rsidR="00633B7F" w:rsidRDefault="00633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6365" w14:textId="77777777" w:rsidR="00633B7F" w:rsidRDefault="00633B7F" w:rsidP="00E22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651">
      <w:rPr>
        <w:rStyle w:val="PageNumber"/>
        <w:noProof/>
      </w:rPr>
      <w:t>3</w:t>
    </w:r>
    <w:r>
      <w:rPr>
        <w:rStyle w:val="PageNumber"/>
      </w:rPr>
      <w:fldChar w:fldCharType="end"/>
    </w:r>
  </w:p>
  <w:p w14:paraId="4EE16366" w14:textId="77777777" w:rsidR="00633B7F" w:rsidRDefault="00633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1D58" w14:textId="558ADECD" w:rsidR="000526B5" w:rsidRDefault="000526B5" w:rsidP="000526B5">
    <w:pPr>
      <w:pStyle w:val="Header"/>
      <w:jc w:val="center"/>
    </w:pPr>
    <w:r>
      <w:rPr>
        <w:noProof/>
      </w:rPr>
      <w:drawing>
        <wp:inline distT="0" distB="0" distL="0" distR="0" wp14:anchorId="197363A8" wp14:editId="1B3B85DB">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C35FC"/>
    <w:rsid w:val="0002073E"/>
    <w:rsid w:val="000526B5"/>
    <w:rsid w:val="0006363F"/>
    <w:rsid w:val="000B0B81"/>
    <w:rsid w:val="000B4C2B"/>
    <w:rsid w:val="000C46C4"/>
    <w:rsid w:val="000E59A6"/>
    <w:rsid w:val="00102879"/>
    <w:rsid w:val="00107B91"/>
    <w:rsid w:val="00110AF7"/>
    <w:rsid w:val="00121F76"/>
    <w:rsid w:val="001255FF"/>
    <w:rsid w:val="00133874"/>
    <w:rsid w:val="00163D30"/>
    <w:rsid w:val="001732F0"/>
    <w:rsid w:val="00180B9D"/>
    <w:rsid w:val="00183BFC"/>
    <w:rsid w:val="00197180"/>
    <w:rsid w:val="001A2117"/>
    <w:rsid w:val="001D64B8"/>
    <w:rsid w:val="001F04F7"/>
    <w:rsid w:val="001F17A0"/>
    <w:rsid w:val="00200F84"/>
    <w:rsid w:val="002056D1"/>
    <w:rsid w:val="0021717E"/>
    <w:rsid w:val="002173AE"/>
    <w:rsid w:val="00225D74"/>
    <w:rsid w:val="002374ED"/>
    <w:rsid w:val="00286447"/>
    <w:rsid w:val="00290EFD"/>
    <w:rsid w:val="00291988"/>
    <w:rsid w:val="002A36E5"/>
    <w:rsid w:val="002C481A"/>
    <w:rsid w:val="002E146E"/>
    <w:rsid w:val="002F0221"/>
    <w:rsid w:val="00305B62"/>
    <w:rsid w:val="00307E0E"/>
    <w:rsid w:val="00313946"/>
    <w:rsid w:val="003149D5"/>
    <w:rsid w:val="003178F5"/>
    <w:rsid w:val="00332F56"/>
    <w:rsid w:val="003457A7"/>
    <w:rsid w:val="0034775C"/>
    <w:rsid w:val="00347F05"/>
    <w:rsid w:val="0035221A"/>
    <w:rsid w:val="003533D7"/>
    <w:rsid w:val="00353596"/>
    <w:rsid w:val="00371A4B"/>
    <w:rsid w:val="00375D16"/>
    <w:rsid w:val="003840FD"/>
    <w:rsid w:val="003A582F"/>
    <w:rsid w:val="003B1E97"/>
    <w:rsid w:val="003B259C"/>
    <w:rsid w:val="003B3B44"/>
    <w:rsid w:val="003C533E"/>
    <w:rsid w:val="003C5E0D"/>
    <w:rsid w:val="003C7025"/>
    <w:rsid w:val="003E2A79"/>
    <w:rsid w:val="003E37BD"/>
    <w:rsid w:val="00434044"/>
    <w:rsid w:val="004341C7"/>
    <w:rsid w:val="0046300E"/>
    <w:rsid w:val="004674C0"/>
    <w:rsid w:val="00480277"/>
    <w:rsid w:val="00485BC7"/>
    <w:rsid w:val="0048686A"/>
    <w:rsid w:val="00490180"/>
    <w:rsid w:val="00496DC2"/>
    <w:rsid w:val="004A0B6C"/>
    <w:rsid w:val="004A4EE4"/>
    <w:rsid w:val="004B5F21"/>
    <w:rsid w:val="004C2B0B"/>
    <w:rsid w:val="004C2CF3"/>
    <w:rsid w:val="004F4FB6"/>
    <w:rsid w:val="00501043"/>
    <w:rsid w:val="00506659"/>
    <w:rsid w:val="005069AC"/>
    <w:rsid w:val="0051283B"/>
    <w:rsid w:val="00522D8C"/>
    <w:rsid w:val="00523685"/>
    <w:rsid w:val="00527B31"/>
    <w:rsid w:val="00570254"/>
    <w:rsid w:val="00574243"/>
    <w:rsid w:val="005757F8"/>
    <w:rsid w:val="005900BE"/>
    <w:rsid w:val="005931C0"/>
    <w:rsid w:val="005A63FB"/>
    <w:rsid w:val="005B0367"/>
    <w:rsid w:val="005B6EB6"/>
    <w:rsid w:val="005B715D"/>
    <w:rsid w:val="005C2BB1"/>
    <w:rsid w:val="005D25AD"/>
    <w:rsid w:val="005E1DBD"/>
    <w:rsid w:val="005E73AB"/>
    <w:rsid w:val="00614473"/>
    <w:rsid w:val="00620F5B"/>
    <w:rsid w:val="00631C7A"/>
    <w:rsid w:val="00633B7F"/>
    <w:rsid w:val="0064111E"/>
    <w:rsid w:val="006506F4"/>
    <w:rsid w:val="006550AC"/>
    <w:rsid w:val="00666FCF"/>
    <w:rsid w:val="00672839"/>
    <w:rsid w:val="00673C8B"/>
    <w:rsid w:val="006812F9"/>
    <w:rsid w:val="006A2FF0"/>
    <w:rsid w:val="006B034A"/>
    <w:rsid w:val="006E1335"/>
    <w:rsid w:val="006F17CA"/>
    <w:rsid w:val="006F48DF"/>
    <w:rsid w:val="0070371D"/>
    <w:rsid w:val="00722CC2"/>
    <w:rsid w:val="00735651"/>
    <w:rsid w:val="00743974"/>
    <w:rsid w:val="00744306"/>
    <w:rsid w:val="007470B3"/>
    <w:rsid w:val="00753257"/>
    <w:rsid w:val="0075742C"/>
    <w:rsid w:val="00757D1D"/>
    <w:rsid w:val="00770C79"/>
    <w:rsid w:val="00782B3E"/>
    <w:rsid w:val="00794816"/>
    <w:rsid w:val="007A0223"/>
    <w:rsid w:val="007A261C"/>
    <w:rsid w:val="007A54CF"/>
    <w:rsid w:val="007B35AD"/>
    <w:rsid w:val="007B7EAB"/>
    <w:rsid w:val="007D2BB2"/>
    <w:rsid w:val="007D786D"/>
    <w:rsid w:val="007F45E0"/>
    <w:rsid w:val="00803F5B"/>
    <w:rsid w:val="0080503A"/>
    <w:rsid w:val="00815992"/>
    <w:rsid w:val="0082595F"/>
    <w:rsid w:val="00825B63"/>
    <w:rsid w:val="00826C95"/>
    <w:rsid w:val="00840156"/>
    <w:rsid w:val="00844834"/>
    <w:rsid w:val="008461D3"/>
    <w:rsid w:val="00852C8E"/>
    <w:rsid w:val="00856EBA"/>
    <w:rsid w:val="00866964"/>
    <w:rsid w:val="008B2B47"/>
    <w:rsid w:val="008B4A8E"/>
    <w:rsid w:val="008B4D66"/>
    <w:rsid w:val="008C5D77"/>
    <w:rsid w:val="00902EEF"/>
    <w:rsid w:val="009137A2"/>
    <w:rsid w:val="009158BD"/>
    <w:rsid w:val="009249CC"/>
    <w:rsid w:val="00933D38"/>
    <w:rsid w:val="009351AA"/>
    <w:rsid w:val="0095052D"/>
    <w:rsid w:val="00956E1D"/>
    <w:rsid w:val="00977BD7"/>
    <w:rsid w:val="009822DA"/>
    <w:rsid w:val="00994EDD"/>
    <w:rsid w:val="009A1C13"/>
    <w:rsid w:val="009A52AD"/>
    <w:rsid w:val="009A774D"/>
    <w:rsid w:val="009B0258"/>
    <w:rsid w:val="009C1D65"/>
    <w:rsid w:val="009E0A87"/>
    <w:rsid w:val="009E4FAD"/>
    <w:rsid w:val="009F02F0"/>
    <w:rsid w:val="009F07EA"/>
    <w:rsid w:val="009F709D"/>
    <w:rsid w:val="00A1485A"/>
    <w:rsid w:val="00A16C72"/>
    <w:rsid w:val="00A20461"/>
    <w:rsid w:val="00A3529A"/>
    <w:rsid w:val="00A3662D"/>
    <w:rsid w:val="00A46DED"/>
    <w:rsid w:val="00A51C39"/>
    <w:rsid w:val="00A53040"/>
    <w:rsid w:val="00A55D77"/>
    <w:rsid w:val="00A55E91"/>
    <w:rsid w:val="00A86D5E"/>
    <w:rsid w:val="00A9168B"/>
    <w:rsid w:val="00AB3C08"/>
    <w:rsid w:val="00AB4CD1"/>
    <w:rsid w:val="00AC27C9"/>
    <w:rsid w:val="00AD60C7"/>
    <w:rsid w:val="00AE3BD4"/>
    <w:rsid w:val="00AE7413"/>
    <w:rsid w:val="00AF575F"/>
    <w:rsid w:val="00AF622A"/>
    <w:rsid w:val="00B07887"/>
    <w:rsid w:val="00B12FFF"/>
    <w:rsid w:val="00B26876"/>
    <w:rsid w:val="00B4484C"/>
    <w:rsid w:val="00B44B94"/>
    <w:rsid w:val="00B616F9"/>
    <w:rsid w:val="00B63952"/>
    <w:rsid w:val="00B925E4"/>
    <w:rsid w:val="00B960BB"/>
    <w:rsid w:val="00BA0A49"/>
    <w:rsid w:val="00BA738B"/>
    <w:rsid w:val="00BA7E38"/>
    <w:rsid w:val="00BB3D77"/>
    <w:rsid w:val="00BC3204"/>
    <w:rsid w:val="00BD1B47"/>
    <w:rsid w:val="00BE0C7E"/>
    <w:rsid w:val="00BE1C6A"/>
    <w:rsid w:val="00BF110F"/>
    <w:rsid w:val="00C23A6B"/>
    <w:rsid w:val="00C27732"/>
    <w:rsid w:val="00C3551D"/>
    <w:rsid w:val="00C603D2"/>
    <w:rsid w:val="00C80D33"/>
    <w:rsid w:val="00C90E14"/>
    <w:rsid w:val="00C93A06"/>
    <w:rsid w:val="00CA5F4A"/>
    <w:rsid w:val="00CB1780"/>
    <w:rsid w:val="00CC094E"/>
    <w:rsid w:val="00CC3006"/>
    <w:rsid w:val="00CC35E3"/>
    <w:rsid w:val="00CC4DE1"/>
    <w:rsid w:val="00CD0AC5"/>
    <w:rsid w:val="00CD2C76"/>
    <w:rsid w:val="00CD7D04"/>
    <w:rsid w:val="00CE33A0"/>
    <w:rsid w:val="00CF0DC4"/>
    <w:rsid w:val="00D16476"/>
    <w:rsid w:val="00D22BE7"/>
    <w:rsid w:val="00D23DE6"/>
    <w:rsid w:val="00D313A8"/>
    <w:rsid w:val="00D37E90"/>
    <w:rsid w:val="00D4440E"/>
    <w:rsid w:val="00D50338"/>
    <w:rsid w:val="00D651B3"/>
    <w:rsid w:val="00D708B7"/>
    <w:rsid w:val="00D72247"/>
    <w:rsid w:val="00D82450"/>
    <w:rsid w:val="00D94138"/>
    <w:rsid w:val="00DB49E7"/>
    <w:rsid w:val="00DC684E"/>
    <w:rsid w:val="00DC6E28"/>
    <w:rsid w:val="00DE4427"/>
    <w:rsid w:val="00E12523"/>
    <w:rsid w:val="00E214F9"/>
    <w:rsid w:val="00E22CE1"/>
    <w:rsid w:val="00E3627C"/>
    <w:rsid w:val="00E42A7D"/>
    <w:rsid w:val="00E501E2"/>
    <w:rsid w:val="00E5350C"/>
    <w:rsid w:val="00E55826"/>
    <w:rsid w:val="00E62757"/>
    <w:rsid w:val="00E70DF1"/>
    <w:rsid w:val="00E76AD7"/>
    <w:rsid w:val="00E86960"/>
    <w:rsid w:val="00EA07CB"/>
    <w:rsid w:val="00EA577F"/>
    <w:rsid w:val="00EA68D1"/>
    <w:rsid w:val="00EB198E"/>
    <w:rsid w:val="00EB474E"/>
    <w:rsid w:val="00EB69E3"/>
    <w:rsid w:val="00EB77B3"/>
    <w:rsid w:val="00EC35FC"/>
    <w:rsid w:val="00EE00E8"/>
    <w:rsid w:val="00EF75CA"/>
    <w:rsid w:val="00F04904"/>
    <w:rsid w:val="00F07D9C"/>
    <w:rsid w:val="00F123D1"/>
    <w:rsid w:val="00F227B0"/>
    <w:rsid w:val="00F236FB"/>
    <w:rsid w:val="00F35B4F"/>
    <w:rsid w:val="00F37286"/>
    <w:rsid w:val="00F5091F"/>
    <w:rsid w:val="00F5181E"/>
    <w:rsid w:val="00F5443E"/>
    <w:rsid w:val="00F546AB"/>
    <w:rsid w:val="00F55AF5"/>
    <w:rsid w:val="00F611BF"/>
    <w:rsid w:val="00F724AE"/>
    <w:rsid w:val="00F77280"/>
    <w:rsid w:val="00FA14D7"/>
    <w:rsid w:val="00FC4064"/>
    <w:rsid w:val="00FC6D7B"/>
    <w:rsid w:val="00FE3466"/>
    <w:rsid w:val="00FF1684"/>
    <w:rsid w:val="00FF2088"/>
    <w:rsid w:val="00FF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1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FC"/>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C35FC"/>
    <w:pPr>
      <w:spacing w:before="100" w:beforeAutospacing="1" w:after="100" w:afterAutospacing="1"/>
    </w:pPr>
  </w:style>
  <w:style w:type="paragraph" w:styleId="Header">
    <w:name w:val="header"/>
    <w:basedOn w:val="Normal"/>
    <w:link w:val="HeaderChar"/>
    <w:rsid w:val="00EC35FC"/>
    <w:pPr>
      <w:tabs>
        <w:tab w:val="center" w:pos="4153"/>
        <w:tab w:val="right" w:pos="8306"/>
      </w:tabs>
    </w:pPr>
  </w:style>
  <w:style w:type="character" w:customStyle="1" w:styleId="HeaderChar">
    <w:name w:val="Header Char"/>
    <w:basedOn w:val="DefaultParagraphFont"/>
    <w:link w:val="Header"/>
    <w:rsid w:val="00EC35FC"/>
    <w:rPr>
      <w:rFonts w:eastAsia="Times New Roman"/>
      <w:szCs w:val="24"/>
      <w:lang w:eastAsia="lv-LV"/>
    </w:rPr>
  </w:style>
  <w:style w:type="character" w:styleId="PageNumber">
    <w:name w:val="page number"/>
    <w:basedOn w:val="DefaultParagraphFont"/>
    <w:rsid w:val="00EC35FC"/>
  </w:style>
  <w:style w:type="paragraph" w:customStyle="1" w:styleId="naisf">
    <w:name w:val="naisf"/>
    <w:basedOn w:val="Normal"/>
    <w:rsid w:val="00EC35FC"/>
    <w:pPr>
      <w:spacing w:before="100" w:beforeAutospacing="1" w:after="100" w:afterAutospacing="1"/>
    </w:pPr>
  </w:style>
  <w:style w:type="paragraph" w:styleId="NoSpacing">
    <w:name w:val="No Spacing"/>
    <w:uiPriority w:val="1"/>
    <w:qFormat/>
    <w:rsid w:val="00EC35FC"/>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EC35FC"/>
    <w:pPr>
      <w:spacing w:before="100" w:beforeAutospacing="1" w:after="100" w:afterAutospacing="1"/>
    </w:pPr>
    <w:rPr>
      <w:rFonts w:ascii="Verdana" w:hAnsi="Verdana"/>
      <w:sz w:val="18"/>
      <w:szCs w:val="18"/>
    </w:rPr>
  </w:style>
  <w:style w:type="paragraph" w:customStyle="1" w:styleId="naisc">
    <w:name w:val="naisc"/>
    <w:basedOn w:val="Normal"/>
    <w:rsid w:val="00EC35FC"/>
    <w:pPr>
      <w:spacing w:before="63" w:after="63"/>
      <w:jc w:val="center"/>
    </w:pPr>
  </w:style>
  <w:style w:type="paragraph" w:customStyle="1" w:styleId="naiskr">
    <w:name w:val="naiskr"/>
    <w:basedOn w:val="Normal"/>
    <w:rsid w:val="00EC35FC"/>
    <w:pPr>
      <w:spacing w:before="63" w:after="63"/>
    </w:pPr>
  </w:style>
  <w:style w:type="paragraph" w:styleId="BalloonText">
    <w:name w:val="Balloon Text"/>
    <w:basedOn w:val="Normal"/>
    <w:link w:val="BalloonTextChar"/>
    <w:uiPriority w:val="99"/>
    <w:semiHidden/>
    <w:unhideWhenUsed/>
    <w:rsid w:val="00E22CE1"/>
    <w:rPr>
      <w:rFonts w:ascii="Tahoma" w:hAnsi="Tahoma" w:cs="Tahoma"/>
      <w:sz w:val="16"/>
      <w:szCs w:val="16"/>
    </w:rPr>
  </w:style>
  <w:style w:type="character" w:customStyle="1" w:styleId="BalloonTextChar">
    <w:name w:val="Balloon Text Char"/>
    <w:basedOn w:val="DefaultParagraphFont"/>
    <w:link w:val="BalloonText"/>
    <w:uiPriority w:val="99"/>
    <w:semiHidden/>
    <w:rsid w:val="00E22CE1"/>
    <w:rPr>
      <w:rFonts w:ascii="Tahoma" w:eastAsia="Times New Roman" w:hAnsi="Tahoma" w:cs="Tahoma"/>
      <w:sz w:val="16"/>
      <w:szCs w:val="16"/>
      <w:lang w:eastAsia="lv-LV"/>
    </w:rPr>
  </w:style>
  <w:style w:type="paragraph" w:styleId="Footer">
    <w:name w:val="footer"/>
    <w:basedOn w:val="Normal"/>
    <w:link w:val="FooterChar"/>
    <w:uiPriority w:val="99"/>
    <w:unhideWhenUsed/>
    <w:rsid w:val="00844834"/>
    <w:pPr>
      <w:tabs>
        <w:tab w:val="center" w:pos="4153"/>
        <w:tab w:val="right" w:pos="8306"/>
      </w:tabs>
    </w:pPr>
  </w:style>
  <w:style w:type="character" w:customStyle="1" w:styleId="FooterChar">
    <w:name w:val="Footer Char"/>
    <w:basedOn w:val="DefaultParagraphFont"/>
    <w:link w:val="Footer"/>
    <w:uiPriority w:val="99"/>
    <w:rsid w:val="00844834"/>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7DB7-A527-49D8-A100-4BECAEDB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3808</Words>
  <Characters>2171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Grozījumi MK 25.07.2006. noteikumos Nr.619 "Noteikumi par zvērināta tiesu izpildītāja eksāmena kārtību, minimālo zināšanu apjomu un eksāmena maksu"</vt:lpstr>
    </vt:vector>
  </TitlesOfParts>
  <Company>Tieslietu Ministrija</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25.07.2006. noteikumos Nr.619 "Noteikumi par zvērināta tiesu izpildītāja eksāmena kārtību, minimālo zināšanu apjomu un eksāmena maksu"</dc:title>
  <dc:subject>MK noteikumu projekts</dc:subject>
  <dc:creator>Tieslietu ministrija</dc:creator>
  <cp:keywords/>
  <dc:description>evija.timpare@tm.gov.lv_x000d_
67036829</dc:description>
  <cp:lastModifiedBy>Leontīne Babkina</cp:lastModifiedBy>
  <cp:revision>12</cp:revision>
  <cp:lastPrinted>2013-01-14T12:22:00Z</cp:lastPrinted>
  <dcterms:created xsi:type="dcterms:W3CDTF">2012-11-26T07:43:00Z</dcterms:created>
  <dcterms:modified xsi:type="dcterms:W3CDTF">2013-01-30T07:50:00Z</dcterms:modified>
</cp:coreProperties>
</file>