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1C" w:rsidRPr="008A107E" w:rsidRDefault="000E3DFC" w:rsidP="00C812B8">
      <w:pPr>
        <w:jc w:val="center"/>
        <w:rPr>
          <w:rFonts w:ascii="Times New Roman" w:hAnsi="Times New Roman" w:cs="Times New Roman"/>
          <w:b/>
          <w:sz w:val="28"/>
          <w:szCs w:val="28"/>
        </w:rPr>
      </w:pPr>
      <w:r w:rsidRPr="000E3DFC">
        <w:rPr>
          <w:b/>
          <w:noProof/>
          <w:sz w:val="32"/>
          <w:szCs w:val="32"/>
          <w:lang w:eastAsia="lv-LV"/>
        </w:rPr>
        <w:pict>
          <v:group id="_x0000_s1039" style="position:absolute;left:0;text-align:left;margin-left:-15.75pt;margin-top:24.2pt;width:1092pt;height:497.65pt;z-index:251671552" coordorigin="1125,2872" coordsize="21840,9953">
            <v:rect id="_x0000_s1026" style="position:absolute;left:1125;top:2872;width:4785;height:8813">
              <v:textbox style="mso-next-textbox:#_x0000_s1026">
                <w:txbxContent>
                  <w:p w:rsidR="00C812B8" w:rsidRPr="00F31026" w:rsidRDefault="00C812B8">
                    <w:pPr>
                      <w:rPr>
                        <w:rFonts w:ascii="Times New Roman" w:hAnsi="Times New Roman" w:cs="Times New Roman"/>
                        <w:b/>
                        <w:u w:val="single"/>
                      </w:rPr>
                    </w:pPr>
                    <w:r w:rsidRPr="00F31026">
                      <w:rPr>
                        <w:rFonts w:ascii="Times New Roman" w:hAnsi="Times New Roman" w:cs="Times New Roman"/>
                        <w:b/>
                        <w:u w:val="single"/>
                      </w:rPr>
                      <w:t>Iekšlietu ministrija</w:t>
                    </w:r>
                    <w:r w:rsidR="00A83DCA" w:rsidRPr="00F31026">
                      <w:rPr>
                        <w:rFonts w:ascii="Times New Roman" w:hAnsi="Times New Roman" w:cs="Times New Roman"/>
                        <w:b/>
                        <w:u w:val="single"/>
                      </w:rPr>
                      <w:t xml:space="preserve"> (Ie</w:t>
                    </w:r>
                    <w:r w:rsidR="003D051C" w:rsidRPr="00F31026">
                      <w:rPr>
                        <w:rFonts w:ascii="Times New Roman" w:hAnsi="Times New Roman" w:cs="Times New Roman"/>
                        <w:b/>
                        <w:u w:val="single"/>
                      </w:rPr>
                      <w:t>M)</w:t>
                    </w:r>
                  </w:p>
                  <w:p w:rsidR="003D051C" w:rsidRPr="00F31026" w:rsidRDefault="003D051C">
                    <w:pPr>
                      <w:rPr>
                        <w:rFonts w:ascii="Times New Roman" w:hAnsi="Times New Roman" w:cs="Times New Roman"/>
                      </w:rPr>
                    </w:pPr>
                    <w:r w:rsidRPr="00F31026">
                      <w:rPr>
                        <w:rFonts w:ascii="Times New Roman" w:hAnsi="Times New Roman" w:cs="Times New Roman"/>
                      </w:rPr>
                      <w:t>Programmas partneris.</w:t>
                    </w:r>
                  </w:p>
                  <w:p w:rsidR="000F45B7" w:rsidRPr="00F31026" w:rsidRDefault="00326AEE">
                    <w:pPr>
                      <w:rPr>
                        <w:rFonts w:ascii="Times New Roman" w:hAnsi="Times New Roman" w:cs="Times New Roman"/>
                      </w:rPr>
                    </w:pPr>
                    <w:r w:rsidRPr="00F31026">
                      <w:rPr>
                        <w:rFonts w:ascii="Times New Roman" w:hAnsi="Times New Roman" w:cs="Times New Roman"/>
                      </w:rPr>
                      <w:t>Deleģē darbam Sadarbības komitejā pārstāvi ar balsstiesībām</w:t>
                    </w:r>
                  </w:p>
                  <w:p w:rsidR="000F45B7" w:rsidRPr="00F31026" w:rsidRDefault="00326AEE">
                    <w:pPr>
                      <w:rPr>
                        <w:rFonts w:ascii="Times New Roman" w:hAnsi="Times New Roman" w:cs="Times New Roman"/>
                      </w:rPr>
                    </w:pPr>
                    <w:r w:rsidRPr="00F31026">
                      <w:rPr>
                        <w:rFonts w:ascii="Times New Roman" w:hAnsi="Times New Roman" w:cs="Times New Roman"/>
                      </w:rPr>
                      <w:t>Atbild par programmas partnera administrēšanas izdevumiem</w:t>
                    </w:r>
                    <w:r w:rsidR="000F45B7" w:rsidRPr="00F31026">
                      <w:rPr>
                        <w:rFonts w:ascii="Times New Roman" w:hAnsi="Times New Roman" w:cs="Times New Roman"/>
                      </w:rPr>
                      <w:t xml:space="preserve"> un sniedz atskaites TM </w:t>
                    </w:r>
                    <w:r w:rsidR="003D051C" w:rsidRPr="00F31026">
                      <w:rPr>
                        <w:rFonts w:ascii="Times New Roman" w:hAnsi="Times New Roman" w:cs="Times New Roman"/>
                      </w:rPr>
                      <w:t>.</w:t>
                    </w:r>
                  </w:p>
                  <w:p w:rsidR="000F45B7" w:rsidRPr="00F31026" w:rsidRDefault="000F45B7">
                    <w:pPr>
                      <w:rPr>
                        <w:rFonts w:ascii="Times New Roman" w:hAnsi="Times New Roman" w:cs="Times New Roman"/>
                      </w:rPr>
                    </w:pPr>
                    <w:r w:rsidRPr="00F31026">
                      <w:rPr>
                        <w:rFonts w:ascii="Times New Roman" w:hAnsi="Times New Roman" w:cs="Times New Roman"/>
                        <w:u w:val="single"/>
                      </w:rPr>
                      <w:t>Attiecībā uz Valsts policijas projektu</w:t>
                    </w:r>
                    <w:r w:rsidRPr="00F31026">
                      <w:rPr>
                        <w:rFonts w:ascii="Times New Roman" w:hAnsi="Times New Roman" w:cs="Times New Roman"/>
                      </w:rPr>
                      <w:t xml:space="preserve"> – </w:t>
                    </w:r>
                    <w:r w:rsidR="00326AEE" w:rsidRPr="00F31026">
                      <w:rPr>
                        <w:rFonts w:ascii="Times New Roman" w:hAnsi="Times New Roman" w:cs="Times New Roman"/>
                      </w:rPr>
                      <w:t>veic PA deleģētās funkcijas (kontroles, pārskatu izskatīšana, pārbaudes projektu īstenošanas vietās). Uzaicina PA piedalīties pārbaudēs projektu īstenošanas vietās.</w:t>
                    </w:r>
                  </w:p>
                  <w:p w:rsidR="00326AEE" w:rsidRPr="00F31026" w:rsidRDefault="00326AEE">
                    <w:pPr>
                      <w:rPr>
                        <w:rFonts w:ascii="Times New Roman" w:hAnsi="Times New Roman" w:cs="Times New Roman"/>
                      </w:rPr>
                    </w:pPr>
                    <w:r w:rsidRPr="00F31026">
                      <w:rPr>
                        <w:rFonts w:ascii="Times New Roman" w:hAnsi="Times New Roman" w:cs="Times New Roman"/>
                      </w:rPr>
                      <w:t>Ir tiesības lūgt vadlīnijas no PA un pilda PA dotās vadlīnijas.</w:t>
                    </w:r>
                  </w:p>
                  <w:p w:rsidR="000F45B7" w:rsidRPr="00F31026" w:rsidRDefault="000F45B7">
                    <w:pPr>
                      <w:rPr>
                        <w:rFonts w:ascii="Times New Roman" w:hAnsi="Times New Roman" w:cs="Times New Roman"/>
                      </w:rPr>
                    </w:pPr>
                    <w:r w:rsidRPr="00F31026">
                      <w:rPr>
                        <w:rFonts w:ascii="Times New Roman" w:hAnsi="Times New Roman" w:cs="Times New Roman"/>
                      </w:rPr>
                      <w:t>Plāno līdzekļus valsts budžetā VP projektam un IeM tehniskajai palīdzībai.</w:t>
                    </w:r>
                  </w:p>
                  <w:p w:rsidR="000F45B7" w:rsidRPr="00F31026" w:rsidRDefault="00326AEE">
                    <w:pPr>
                      <w:rPr>
                        <w:rFonts w:ascii="Times New Roman" w:hAnsi="Times New Roman" w:cs="Times New Roman"/>
                      </w:rPr>
                    </w:pPr>
                    <w:r w:rsidRPr="00F31026">
                      <w:rPr>
                        <w:rFonts w:ascii="Times New Roman" w:hAnsi="Times New Roman" w:cs="Times New Roman"/>
                      </w:rPr>
                      <w:t>Piedalās programmas publicitātes pasākumos.</w:t>
                    </w:r>
                  </w:p>
                  <w:p w:rsidR="000F45B7" w:rsidRPr="00F31026" w:rsidRDefault="00326AEE">
                    <w:pPr>
                      <w:rPr>
                        <w:rFonts w:ascii="Times New Roman" w:hAnsi="Times New Roman" w:cs="Times New Roman"/>
                      </w:rPr>
                    </w:pPr>
                    <w:r w:rsidRPr="00F31026">
                      <w:rPr>
                        <w:rFonts w:ascii="Times New Roman" w:hAnsi="Times New Roman" w:cs="Times New Roman"/>
                      </w:rPr>
                      <w:t>Sniedz visu nepieciešamo informāciju PA.</w:t>
                    </w:r>
                  </w:p>
                  <w:p w:rsidR="00326AEE" w:rsidRPr="00F31026" w:rsidRDefault="00326AEE">
                    <w:pPr>
                      <w:rPr>
                        <w:rFonts w:ascii="Times New Roman" w:hAnsi="Times New Roman" w:cs="Times New Roman"/>
                      </w:rPr>
                    </w:pPr>
                    <w:r w:rsidRPr="00F31026">
                      <w:rPr>
                        <w:rFonts w:ascii="Times New Roman" w:hAnsi="Times New Roman" w:cs="Times New Roman"/>
                      </w:rPr>
                      <w:t>Visas komunikācijas un vēstuļu par VP projektu kopijas nosūta PA.</w:t>
                    </w:r>
                  </w:p>
                  <w:p w:rsidR="00326AEE" w:rsidRPr="00F31026" w:rsidRDefault="00326AEE">
                    <w:pPr>
                      <w:rPr>
                        <w:rFonts w:ascii="Times New Roman" w:hAnsi="Times New Roman" w:cs="Times New Roman"/>
                      </w:rPr>
                    </w:pPr>
                    <w:r w:rsidRPr="00F31026">
                      <w:rPr>
                        <w:rFonts w:ascii="Times New Roman" w:hAnsi="Times New Roman" w:cs="Times New Roman"/>
                      </w:rPr>
                      <w:t>Deleģē novērotāju VP projekta uzraudzības komitejā.</w:t>
                    </w:r>
                  </w:p>
                  <w:p w:rsidR="00326AEE" w:rsidRPr="00F31026" w:rsidRDefault="00326AEE">
                    <w:pPr>
                      <w:rPr>
                        <w:rFonts w:ascii="Times New Roman" w:hAnsi="Times New Roman" w:cs="Times New Roman"/>
                      </w:rPr>
                    </w:pPr>
                    <w:r w:rsidRPr="00F31026">
                      <w:rPr>
                        <w:rFonts w:ascii="Times New Roman" w:hAnsi="Times New Roman" w:cs="Times New Roman"/>
                      </w:rPr>
                      <w:t>Veic VP projekta iepirkumu pirmspārbaudes.</w:t>
                    </w:r>
                  </w:p>
                  <w:p w:rsidR="00C812B8" w:rsidRPr="00F31026" w:rsidRDefault="003D051C">
                    <w:pPr>
                      <w:rPr>
                        <w:rFonts w:ascii="Times New Roman" w:hAnsi="Times New Roman" w:cs="Times New Roman"/>
                      </w:rPr>
                    </w:pPr>
                    <w:r w:rsidRPr="00F31026">
                      <w:rPr>
                        <w:rFonts w:ascii="Times New Roman" w:hAnsi="Times New Roman" w:cs="Times New Roman"/>
                      </w:rPr>
                      <w:t>.</w:t>
                    </w:r>
                  </w:p>
                </w:txbxContent>
              </v:textbox>
            </v:rect>
            <v:rect id="_x0000_s1027" style="position:absolute;left:6150;top:2872;width:12435;height:9608"/>
            <v:rect id="_x0000_s1028" style="position:absolute;left:18795;top:2872;width:4170;height:9953">
              <v:textbox style="mso-next-textbox:#_x0000_s1028">
                <w:txbxContent>
                  <w:p w:rsidR="00326AEE" w:rsidRPr="00F31026" w:rsidRDefault="00C812B8">
                    <w:pPr>
                      <w:rPr>
                        <w:rFonts w:ascii="Times New Roman" w:hAnsi="Times New Roman" w:cs="Times New Roman"/>
                      </w:rPr>
                    </w:pPr>
                    <w:r w:rsidRPr="00F31026">
                      <w:rPr>
                        <w:rFonts w:ascii="Times New Roman" w:hAnsi="Times New Roman" w:cs="Times New Roman"/>
                        <w:b/>
                        <w:u w:val="single"/>
                      </w:rPr>
                      <w:t>Sadarbības komiteja</w:t>
                    </w:r>
                    <w:r w:rsidRPr="00F31026">
                      <w:rPr>
                        <w:rFonts w:ascii="Times New Roman" w:hAnsi="Times New Roman" w:cs="Times New Roman"/>
                        <w:b/>
                      </w:rPr>
                      <w:t xml:space="preserve"> – </w:t>
                    </w:r>
                    <w:r w:rsidRPr="00F31026">
                      <w:rPr>
                        <w:rFonts w:ascii="Times New Roman" w:hAnsi="Times New Roman" w:cs="Times New Roman"/>
                      </w:rPr>
                      <w:t>vada P</w:t>
                    </w:r>
                    <w:r w:rsidR="00A83DCA" w:rsidRPr="00F31026">
                      <w:rPr>
                        <w:rFonts w:ascii="Times New Roman" w:hAnsi="Times New Roman" w:cs="Times New Roman"/>
                      </w:rPr>
                      <w:t>A</w:t>
                    </w:r>
                    <w:r w:rsidRPr="00F31026">
                      <w:rPr>
                        <w:rFonts w:ascii="Times New Roman" w:hAnsi="Times New Roman" w:cs="Times New Roman"/>
                      </w:rPr>
                      <w:t xml:space="preserve"> </w:t>
                    </w:r>
                    <w:r w:rsidR="00326AEE" w:rsidRPr="00F31026">
                      <w:rPr>
                        <w:rFonts w:ascii="Times New Roman" w:hAnsi="Times New Roman" w:cs="Times New Roman"/>
                      </w:rPr>
                      <w:t>pārstāvis</w:t>
                    </w:r>
                    <w:r w:rsidRPr="00F31026">
                      <w:rPr>
                        <w:rFonts w:ascii="Times New Roman" w:hAnsi="Times New Roman" w:cs="Times New Roman"/>
                      </w:rPr>
                      <w:t xml:space="preserve">. </w:t>
                    </w:r>
                  </w:p>
                  <w:p w:rsidR="00C812B8" w:rsidRPr="00F31026" w:rsidRDefault="00C812B8">
                    <w:pPr>
                      <w:rPr>
                        <w:rFonts w:ascii="Times New Roman" w:hAnsi="Times New Roman" w:cs="Times New Roman"/>
                      </w:rPr>
                    </w:pPr>
                    <w:r w:rsidRPr="00F31026">
                      <w:rPr>
                        <w:rFonts w:ascii="Times New Roman" w:hAnsi="Times New Roman" w:cs="Times New Roman"/>
                      </w:rPr>
                      <w:t>Pārstāvji ar balsstiesībām no TM, IeM</w:t>
                    </w:r>
                    <w:r w:rsidR="003D051C" w:rsidRPr="00F31026">
                      <w:rPr>
                        <w:rFonts w:ascii="Times New Roman" w:hAnsi="Times New Roman" w:cs="Times New Roman"/>
                      </w:rPr>
                      <w:t xml:space="preserve"> kā programmas partnera</w:t>
                    </w:r>
                    <w:r w:rsidRPr="00F31026">
                      <w:rPr>
                        <w:rFonts w:ascii="Times New Roman" w:hAnsi="Times New Roman" w:cs="Times New Roman"/>
                      </w:rPr>
                      <w:t xml:space="preserve">, Norvēģijas </w:t>
                    </w:r>
                    <w:r w:rsidR="003D051C" w:rsidRPr="00F31026">
                      <w:rPr>
                        <w:rFonts w:ascii="Times New Roman" w:hAnsi="Times New Roman" w:cs="Times New Roman"/>
                      </w:rPr>
                      <w:t>korekcijas dienestiem (donoru programmas partneris)</w:t>
                    </w:r>
                  </w:p>
                  <w:p w:rsidR="00C812B8" w:rsidRPr="00F31026" w:rsidRDefault="00C812B8">
                    <w:pPr>
                      <w:rPr>
                        <w:rFonts w:ascii="Times New Roman" w:hAnsi="Times New Roman" w:cs="Times New Roman"/>
                      </w:rPr>
                    </w:pPr>
                    <w:r w:rsidRPr="00F31026">
                      <w:rPr>
                        <w:rFonts w:ascii="Times New Roman" w:hAnsi="Times New Roman" w:cs="Times New Roman"/>
                      </w:rPr>
                      <w:t xml:space="preserve">Pārstāvji ar padomdevēja tiesībām – </w:t>
                    </w:r>
                    <w:r w:rsidR="00A83DCA" w:rsidRPr="00F31026">
                      <w:rPr>
                        <w:rFonts w:ascii="Times New Roman" w:hAnsi="Times New Roman" w:cs="Times New Roman"/>
                      </w:rPr>
                      <w:t>FM</w:t>
                    </w:r>
                    <w:r w:rsidRPr="00F31026">
                      <w:rPr>
                        <w:rFonts w:ascii="Times New Roman" w:hAnsi="Times New Roman" w:cs="Times New Roman"/>
                      </w:rPr>
                      <w:t xml:space="preserve">, </w:t>
                    </w:r>
                    <w:r w:rsidR="00A83DCA" w:rsidRPr="00F31026">
                      <w:rPr>
                        <w:rFonts w:ascii="Times New Roman" w:hAnsi="Times New Roman" w:cs="Times New Roman"/>
                      </w:rPr>
                      <w:t>NĀM</w:t>
                    </w:r>
                    <w:r w:rsidRPr="00F31026">
                      <w:rPr>
                        <w:rFonts w:ascii="Times New Roman" w:hAnsi="Times New Roman" w:cs="Times New Roman"/>
                      </w:rPr>
                      <w:t xml:space="preserve">, </w:t>
                    </w:r>
                    <w:r w:rsidR="00A83DCA" w:rsidRPr="00F31026">
                      <w:rPr>
                        <w:rFonts w:ascii="Times New Roman" w:hAnsi="Times New Roman" w:cs="Times New Roman"/>
                      </w:rPr>
                      <w:t>FIB</w:t>
                    </w:r>
                    <w:r w:rsidR="003D051C" w:rsidRPr="00F31026">
                      <w:rPr>
                        <w:rFonts w:ascii="Times New Roman" w:hAnsi="Times New Roman" w:cs="Times New Roman"/>
                      </w:rPr>
                      <w:t xml:space="preserve">, </w:t>
                    </w:r>
                    <w:r w:rsidR="00A83DCA" w:rsidRPr="00F31026">
                      <w:rPr>
                        <w:rFonts w:ascii="Times New Roman" w:hAnsi="Times New Roman" w:cs="Times New Roman"/>
                      </w:rPr>
                      <w:t>EP</w:t>
                    </w:r>
                    <w:r w:rsidRPr="00F31026">
                      <w:rPr>
                        <w:rFonts w:ascii="Times New Roman" w:hAnsi="Times New Roman" w:cs="Times New Roman"/>
                      </w:rPr>
                      <w:t>.</w:t>
                    </w:r>
                  </w:p>
                  <w:p w:rsidR="00C812B8" w:rsidRPr="00F31026" w:rsidRDefault="00C812B8">
                    <w:pPr>
                      <w:rPr>
                        <w:rFonts w:ascii="Times New Roman" w:hAnsi="Times New Roman" w:cs="Times New Roman"/>
                      </w:rPr>
                    </w:pPr>
                    <w:r w:rsidRPr="00F31026">
                      <w:rPr>
                        <w:rFonts w:ascii="Times New Roman" w:hAnsi="Times New Roman" w:cs="Times New Roman"/>
                      </w:rPr>
                      <w:t xml:space="preserve">Sekretariāta funkcijas nodrošina </w:t>
                    </w:r>
                    <w:r w:rsidR="003D051C" w:rsidRPr="00F31026">
                      <w:rPr>
                        <w:rFonts w:ascii="Times New Roman" w:hAnsi="Times New Roman" w:cs="Times New Roman"/>
                      </w:rPr>
                      <w:t>Projektu departaments</w:t>
                    </w:r>
                  </w:p>
                  <w:p w:rsidR="00326AEE" w:rsidRPr="00F31026" w:rsidRDefault="00C812B8">
                    <w:pPr>
                      <w:rPr>
                        <w:rFonts w:ascii="Times New Roman" w:hAnsi="Times New Roman" w:cs="Times New Roman"/>
                      </w:rPr>
                    </w:pPr>
                    <w:r w:rsidRPr="00F31026">
                      <w:rPr>
                        <w:rFonts w:ascii="Times New Roman" w:hAnsi="Times New Roman" w:cs="Times New Roman"/>
                        <w:u w:val="single"/>
                      </w:rPr>
                      <w:t>Funkcijas</w:t>
                    </w:r>
                    <w:r w:rsidR="00326AEE" w:rsidRPr="00F31026">
                      <w:rPr>
                        <w:rFonts w:ascii="Times New Roman" w:hAnsi="Times New Roman" w:cs="Times New Roman"/>
                      </w:rPr>
                      <w:t>:</w:t>
                    </w:r>
                  </w:p>
                  <w:p w:rsidR="00326AEE" w:rsidRPr="00F31026" w:rsidRDefault="00326AEE">
                    <w:pPr>
                      <w:rPr>
                        <w:rFonts w:ascii="Times New Roman" w:hAnsi="Times New Roman" w:cs="Times New Roman"/>
                      </w:rPr>
                    </w:pPr>
                    <w:r w:rsidRPr="00F31026">
                      <w:rPr>
                        <w:rFonts w:ascii="Times New Roman" w:hAnsi="Times New Roman" w:cs="Times New Roman"/>
                      </w:rPr>
                      <w:t xml:space="preserve">1) </w:t>
                    </w:r>
                    <w:r w:rsidR="00C812B8" w:rsidRPr="00F31026">
                      <w:rPr>
                        <w:rFonts w:ascii="Times New Roman" w:hAnsi="Times New Roman" w:cs="Times New Roman"/>
                      </w:rPr>
                      <w:t xml:space="preserve"> </w:t>
                    </w:r>
                    <w:r w:rsidRPr="00F31026">
                      <w:rPr>
                        <w:rFonts w:ascii="Times New Roman" w:hAnsi="Times New Roman" w:cs="Times New Roman"/>
                      </w:rPr>
                      <w:t>būt par centrālo forumu diskusijām programmas jomā,</w:t>
                    </w:r>
                  </w:p>
                  <w:p w:rsidR="00326AEE" w:rsidRPr="00F31026" w:rsidRDefault="00326AEE">
                    <w:pPr>
                      <w:rPr>
                        <w:rFonts w:ascii="Times New Roman" w:hAnsi="Times New Roman" w:cs="Times New Roman"/>
                      </w:rPr>
                    </w:pPr>
                    <w:r w:rsidRPr="00F31026">
                      <w:rPr>
                        <w:rFonts w:ascii="Times New Roman" w:hAnsi="Times New Roman" w:cs="Times New Roman"/>
                      </w:rPr>
                      <w:t xml:space="preserve">2) </w:t>
                    </w:r>
                    <w:r w:rsidR="00C812B8" w:rsidRPr="00F31026">
                      <w:rPr>
                        <w:rFonts w:ascii="Times New Roman" w:hAnsi="Times New Roman" w:cs="Times New Roman"/>
                      </w:rPr>
                      <w:t xml:space="preserve">ieteikt iespējamos projektu partnerus Norvēģijā, </w:t>
                    </w:r>
                  </w:p>
                  <w:p w:rsidR="00326AEE" w:rsidRPr="00F31026" w:rsidRDefault="00326AEE">
                    <w:pPr>
                      <w:rPr>
                        <w:rFonts w:ascii="Times New Roman" w:hAnsi="Times New Roman" w:cs="Times New Roman"/>
                      </w:rPr>
                    </w:pPr>
                    <w:r w:rsidRPr="00F31026">
                      <w:rPr>
                        <w:rFonts w:ascii="Times New Roman" w:hAnsi="Times New Roman" w:cs="Times New Roman"/>
                      </w:rPr>
                      <w:t xml:space="preserve">3) </w:t>
                    </w:r>
                    <w:r w:rsidR="00C812B8" w:rsidRPr="00F31026">
                      <w:rPr>
                        <w:rFonts w:ascii="Times New Roman" w:hAnsi="Times New Roman" w:cs="Times New Roman"/>
                      </w:rPr>
                      <w:t xml:space="preserve">izvērtēt programmā sasniegto progresu, </w:t>
                    </w:r>
                  </w:p>
                  <w:p w:rsidR="00326AEE" w:rsidRPr="00F31026" w:rsidRDefault="00326AEE">
                    <w:pPr>
                      <w:rPr>
                        <w:rFonts w:ascii="Times New Roman" w:hAnsi="Times New Roman" w:cs="Times New Roman"/>
                      </w:rPr>
                    </w:pPr>
                    <w:r w:rsidRPr="00F31026">
                      <w:rPr>
                        <w:rFonts w:ascii="Times New Roman" w:hAnsi="Times New Roman" w:cs="Times New Roman"/>
                      </w:rPr>
                      <w:t xml:space="preserve">4) </w:t>
                    </w:r>
                    <w:r w:rsidR="00C812B8" w:rsidRPr="00F31026">
                      <w:rPr>
                        <w:rFonts w:ascii="Times New Roman" w:hAnsi="Times New Roman" w:cs="Times New Roman"/>
                      </w:rPr>
                      <w:t>izvērtēt programmas īstenošanas rezultātus, izskatīt ikgadējos progresa ziņojumus,</w:t>
                    </w:r>
                  </w:p>
                  <w:p w:rsidR="00326AEE" w:rsidRPr="00F31026" w:rsidRDefault="00086C25">
                    <w:pPr>
                      <w:rPr>
                        <w:rFonts w:ascii="Times New Roman" w:hAnsi="Times New Roman" w:cs="Times New Roman"/>
                      </w:rPr>
                    </w:pPr>
                    <w:r w:rsidRPr="00F31026">
                      <w:rPr>
                        <w:rFonts w:ascii="Times New Roman" w:hAnsi="Times New Roman" w:cs="Times New Roman"/>
                      </w:rPr>
                      <w:t>5</w:t>
                    </w:r>
                    <w:r w:rsidR="00326AEE" w:rsidRPr="00F31026">
                      <w:rPr>
                        <w:rFonts w:ascii="Times New Roman" w:hAnsi="Times New Roman" w:cs="Times New Roman"/>
                      </w:rPr>
                      <w:t xml:space="preserve">) </w:t>
                    </w:r>
                    <w:r w:rsidR="00C812B8" w:rsidRPr="00F31026">
                      <w:rPr>
                        <w:rFonts w:ascii="Times New Roman" w:hAnsi="Times New Roman" w:cs="Times New Roman"/>
                      </w:rPr>
                      <w:t xml:space="preserve"> izskatīt un ieteikt P</w:t>
                    </w:r>
                    <w:r w:rsidR="00A83DCA" w:rsidRPr="00F31026">
                      <w:rPr>
                        <w:rFonts w:ascii="Times New Roman" w:hAnsi="Times New Roman" w:cs="Times New Roman"/>
                      </w:rPr>
                      <w:t>A</w:t>
                    </w:r>
                    <w:r w:rsidR="00C812B8" w:rsidRPr="00F31026">
                      <w:rPr>
                        <w:rFonts w:ascii="Times New Roman" w:hAnsi="Times New Roman" w:cs="Times New Roman"/>
                      </w:rPr>
                      <w:t xml:space="preserve"> programmas </w:t>
                    </w:r>
                    <w:r w:rsidR="003D051C" w:rsidRPr="00F31026">
                      <w:rPr>
                        <w:rFonts w:ascii="Times New Roman" w:hAnsi="Times New Roman" w:cs="Times New Roman"/>
                      </w:rPr>
                      <w:t>grozījumus</w:t>
                    </w:r>
                    <w:r w:rsidRPr="00F31026">
                      <w:rPr>
                        <w:rFonts w:ascii="Times New Roman" w:hAnsi="Times New Roman" w:cs="Times New Roman"/>
                      </w:rPr>
                      <w:t>, kas varētu veicināt programmas mērķu un iznākumu sasniegšanu</w:t>
                    </w:r>
                    <w:r w:rsidR="003D051C" w:rsidRPr="00F31026">
                      <w:rPr>
                        <w:rFonts w:ascii="Times New Roman" w:hAnsi="Times New Roman" w:cs="Times New Roman"/>
                      </w:rPr>
                      <w:t xml:space="preserve">, </w:t>
                    </w:r>
                  </w:p>
                  <w:p w:rsidR="00C812B8" w:rsidRPr="00F31026" w:rsidRDefault="00086C25">
                    <w:pPr>
                      <w:rPr>
                        <w:rFonts w:ascii="Times New Roman" w:hAnsi="Times New Roman" w:cs="Times New Roman"/>
                        <w:b/>
                      </w:rPr>
                    </w:pPr>
                    <w:r w:rsidRPr="00F31026">
                      <w:rPr>
                        <w:rFonts w:ascii="Times New Roman" w:hAnsi="Times New Roman" w:cs="Times New Roman"/>
                      </w:rPr>
                      <w:t>6</w:t>
                    </w:r>
                    <w:r w:rsidR="00326AEE" w:rsidRPr="00F31026">
                      <w:rPr>
                        <w:rFonts w:ascii="Times New Roman" w:hAnsi="Times New Roman" w:cs="Times New Roman"/>
                      </w:rPr>
                      <w:t xml:space="preserve">) izvērtēt iepriekš definēto projektu iesniegumus, </w:t>
                    </w:r>
                    <w:r w:rsidR="003D051C" w:rsidRPr="00F31026">
                      <w:rPr>
                        <w:rFonts w:ascii="Times New Roman" w:hAnsi="Times New Roman" w:cs="Times New Roman"/>
                      </w:rPr>
                      <w:t>saskaņot projektu grozījumus, ja tie skar indikatorus, pievieno vai izslēdz aktivitātes, vai saistīti ar finansējuma pārdali starp projektiem</w:t>
                    </w:r>
                  </w:p>
                </w:txbxContent>
              </v:textbox>
            </v:rect>
            <v:rect id="_x0000_s1029" style="position:absolute;left:6255;top:2872;width:12225;height:679">
              <v:textbox style="mso-next-textbox:#_x0000_s1029">
                <w:txbxContent>
                  <w:p w:rsidR="00C812B8" w:rsidRPr="00F31026" w:rsidRDefault="00C812B8">
                    <w:pPr>
                      <w:rPr>
                        <w:rFonts w:ascii="Times New Roman" w:hAnsi="Times New Roman" w:cs="Times New Roman"/>
                      </w:rPr>
                    </w:pPr>
                    <w:r w:rsidRPr="00F31026">
                      <w:rPr>
                        <w:rFonts w:ascii="Times New Roman" w:hAnsi="Times New Roman" w:cs="Times New Roman"/>
                        <w:b/>
                      </w:rPr>
                      <w:t>Tieslietu ministrijas valsts sekretārs</w:t>
                    </w:r>
                    <w:r w:rsidRPr="00F31026">
                      <w:rPr>
                        <w:rFonts w:ascii="Times New Roman" w:hAnsi="Times New Roman" w:cs="Times New Roman"/>
                      </w:rPr>
                      <w:t xml:space="preserve"> – </w:t>
                    </w:r>
                    <w:r w:rsidR="00326AEE" w:rsidRPr="00F31026">
                      <w:rPr>
                        <w:rFonts w:ascii="Times New Roman" w:hAnsi="Times New Roman" w:cs="Times New Roman"/>
                      </w:rPr>
                      <w:t>ministrijas administratīvais vadītājs, Var pārskatīt valsts sekretāra vietnieka lēmumu</w:t>
                    </w:r>
                  </w:p>
                </w:txbxContent>
              </v:textbox>
            </v:rect>
            <v:rect id="_x0000_s1030" style="position:absolute;left:6255;top:3645;width:12225;height:431">
              <v:textbox style="mso-next-textbox:#_x0000_s1030">
                <w:txbxContent>
                  <w:p w:rsidR="00C812B8" w:rsidRPr="00F31026" w:rsidRDefault="00C812B8">
                    <w:pPr>
                      <w:rPr>
                        <w:rFonts w:ascii="Times New Roman" w:hAnsi="Times New Roman" w:cs="Times New Roman"/>
                      </w:rPr>
                    </w:pPr>
                    <w:r w:rsidRPr="00F31026">
                      <w:rPr>
                        <w:rFonts w:ascii="Times New Roman" w:hAnsi="Times New Roman" w:cs="Times New Roman"/>
                        <w:b/>
                      </w:rPr>
                      <w:t>Tieslietu ministrijas valsts sekretāra vietnieks stratēģijas jautājumos</w:t>
                    </w:r>
                    <w:r w:rsidR="00A83DCA" w:rsidRPr="00F31026">
                      <w:rPr>
                        <w:rFonts w:ascii="Times New Roman" w:hAnsi="Times New Roman" w:cs="Times New Roman"/>
                      </w:rPr>
                      <w:t xml:space="preserve"> – PA</w:t>
                    </w:r>
                    <w:r w:rsidRPr="00F31026">
                      <w:rPr>
                        <w:rFonts w:ascii="Times New Roman" w:hAnsi="Times New Roman" w:cs="Times New Roman"/>
                      </w:rPr>
                      <w:t xml:space="preserve"> va</w:t>
                    </w:r>
                    <w:r w:rsidR="00A83DCA" w:rsidRPr="00F31026">
                      <w:rPr>
                        <w:rFonts w:ascii="Times New Roman" w:hAnsi="Times New Roman" w:cs="Times New Roman"/>
                      </w:rPr>
                      <w:t>dītājs. Paraksta dokumentus no PA puses</w:t>
                    </w:r>
                    <w:r w:rsidR="00326AEE" w:rsidRPr="00F31026">
                      <w:rPr>
                        <w:rFonts w:ascii="Times New Roman" w:hAnsi="Times New Roman" w:cs="Times New Roman"/>
                      </w:rPr>
                      <w:t>.</w:t>
                    </w:r>
                  </w:p>
                </w:txbxContent>
              </v:textbox>
            </v:rect>
            <v:rect id="_x0000_s1031" style="position:absolute;left:6255;top:11580;width:12225;height:750">
              <v:textbox style="mso-next-textbox:#_x0000_s1031">
                <w:txbxContent>
                  <w:p w:rsidR="00C812B8" w:rsidRPr="00F31026" w:rsidRDefault="00C812B8">
                    <w:pPr>
                      <w:rPr>
                        <w:rFonts w:ascii="Times New Roman" w:hAnsi="Times New Roman" w:cs="Times New Roman"/>
                      </w:rPr>
                    </w:pPr>
                    <w:r w:rsidRPr="00F31026">
                      <w:rPr>
                        <w:rFonts w:ascii="Times New Roman" w:hAnsi="Times New Roman" w:cs="Times New Roman"/>
                        <w:b/>
                      </w:rPr>
                      <w:t>Budžeta departaments</w:t>
                    </w:r>
                    <w:r w:rsidRPr="00F31026">
                      <w:rPr>
                        <w:rFonts w:ascii="Times New Roman" w:hAnsi="Times New Roman" w:cs="Times New Roman"/>
                      </w:rPr>
                      <w:t xml:space="preserve"> </w:t>
                    </w:r>
                    <w:r w:rsidR="003D051C" w:rsidRPr="00F31026">
                      <w:rPr>
                        <w:rFonts w:ascii="Times New Roman" w:hAnsi="Times New Roman" w:cs="Times New Roman"/>
                      </w:rPr>
                      <w:t>(BD)</w:t>
                    </w:r>
                    <w:r w:rsidR="00810AFD" w:rsidRPr="00F31026">
                      <w:rPr>
                        <w:rFonts w:ascii="Times New Roman" w:hAnsi="Times New Roman" w:cs="Times New Roman"/>
                      </w:rPr>
                      <w:t xml:space="preserve"> </w:t>
                    </w:r>
                    <w:r w:rsidRPr="00F31026">
                      <w:rPr>
                        <w:rFonts w:ascii="Times New Roman" w:hAnsi="Times New Roman" w:cs="Times New Roman"/>
                      </w:rPr>
                      <w:t xml:space="preserve">– plāno finanšu līdzekļus projektu īstenošanai IeVP un </w:t>
                    </w:r>
                    <w:r w:rsidR="003D051C" w:rsidRPr="00F31026">
                      <w:rPr>
                        <w:rFonts w:ascii="Times New Roman" w:hAnsi="Times New Roman" w:cs="Times New Roman"/>
                      </w:rPr>
                      <w:t>V</w:t>
                    </w:r>
                    <w:r w:rsidRPr="00F31026">
                      <w:rPr>
                        <w:rFonts w:ascii="Times New Roman" w:hAnsi="Times New Roman" w:cs="Times New Roman"/>
                      </w:rPr>
                      <w:t>PD budžetā</w:t>
                    </w:r>
                    <w:r w:rsidR="00323F0C" w:rsidRPr="00F31026">
                      <w:rPr>
                        <w:rFonts w:ascii="Times New Roman" w:hAnsi="Times New Roman" w:cs="Times New Roman"/>
                      </w:rPr>
                      <w:t xml:space="preserve">, piedalās finanšu prognozes sagatavošanā </w:t>
                    </w:r>
                  </w:p>
                </w:txbxContent>
              </v:textbox>
            </v:rect>
            <v:rect id="_x0000_s1032" style="position:absolute;left:6255;top:10845;width:12225;height:645">
              <v:textbox style="mso-next-textbox:#_x0000_s1032">
                <w:txbxContent>
                  <w:p w:rsidR="00C812B8" w:rsidRPr="00F31026" w:rsidRDefault="00C812B8">
                    <w:pPr>
                      <w:rPr>
                        <w:rFonts w:ascii="Times New Roman" w:hAnsi="Times New Roman" w:cs="Times New Roman"/>
                      </w:rPr>
                    </w:pPr>
                    <w:r w:rsidRPr="00F31026">
                      <w:rPr>
                        <w:rFonts w:ascii="Times New Roman" w:hAnsi="Times New Roman" w:cs="Times New Roman"/>
                        <w:b/>
                      </w:rPr>
                      <w:t>Administratīvais departaments</w:t>
                    </w:r>
                    <w:r w:rsidR="003D051C" w:rsidRPr="00F31026">
                      <w:rPr>
                        <w:rFonts w:ascii="Times New Roman" w:hAnsi="Times New Roman" w:cs="Times New Roman"/>
                      </w:rPr>
                      <w:t xml:space="preserve"> (AD) </w:t>
                    </w:r>
                    <w:r w:rsidRPr="00F31026">
                      <w:rPr>
                        <w:rFonts w:ascii="Times New Roman" w:hAnsi="Times New Roman" w:cs="Times New Roman"/>
                      </w:rPr>
                      <w:t xml:space="preserve">– piedalās publicitātes nodrošināšanā, veic iepirkumu pirmspārbaudes un sniedz </w:t>
                    </w:r>
                    <w:r w:rsidR="000E66B3" w:rsidRPr="00F31026">
                      <w:rPr>
                        <w:rFonts w:ascii="Times New Roman" w:hAnsi="Times New Roman" w:cs="Times New Roman"/>
                      </w:rPr>
                      <w:t xml:space="preserve">atzinumu par atbilstību </w:t>
                    </w:r>
                    <w:r w:rsidR="00810AFD" w:rsidRPr="00F31026">
                      <w:rPr>
                        <w:rFonts w:ascii="Times New Roman" w:hAnsi="Times New Roman" w:cs="Times New Roman"/>
                      </w:rPr>
                      <w:t>Publisko iepirkumu likumam</w:t>
                    </w:r>
                    <w:r w:rsidRPr="00F31026">
                      <w:rPr>
                        <w:rFonts w:ascii="Times New Roman" w:hAnsi="Times New Roman" w:cs="Times New Roman"/>
                      </w:rPr>
                      <w:t>, piedalās projektu atskaišu izskatīšanā attiecībā uz iepirkumiem un sniedz viedokli PD</w:t>
                    </w:r>
                    <w:r w:rsidR="000E66B3" w:rsidRPr="00F31026">
                      <w:rPr>
                        <w:rFonts w:ascii="Times New Roman" w:hAnsi="Times New Roman" w:cs="Times New Roman"/>
                      </w:rPr>
                      <w:t xml:space="preserve">. </w:t>
                    </w:r>
                  </w:p>
                </w:txbxContent>
              </v:textbox>
            </v:rect>
            <v:rect id="_x0000_s1033" style="position:absolute;left:6255;top:9735;width:12225;height:1035">
              <v:textbox style="mso-next-textbox:#_x0000_s1033">
                <w:txbxContent>
                  <w:p w:rsidR="00C812B8" w:rsidRPr="00F31026" w:rsidRDefault="00C812B8">
                    <w:pPr>
                      <w:rPr>
                        <w:rFonts w:ascii="Times New Roman" w:hAnsi="Times New Roman" w:cs="Times New Roman"/>
                      </w:rPr>
                    </w:pPr>
                    <w:r w:rsidRPr="00F31026">
                      <w:rPr>
                        <w:rFonts w:ascii="Times New Roman" w:hAnsi="Times New Roman" w:cs="Times New Roman"/>
                        <w:b/>
                      </w:rPr>
                      <w:t>Juridiskais departaments</w:t>
                    </w:r>
                    <w:r w:rsidRPr="00F31026">
                      <w:rPr>
                        <w:rFonts w:ascii="Times New Roman" w:hAnsi="Times New Roman" w:cs="Times New Roman"/>
                      </w:rPr>
                      <w:t xml:space="preserve"> – izstrādā </w:t>
                    </w:r>
                    <w:r w:rsidR="000E66B3" w:rsidRPr="00F31026">
                      <w:rPr>
                        <w:rFonts w:ascii="Times New Roman" w:hAnsi="Times New Roman" w:cs="Times New Roman"/>
                      </w:rPr>
                      <w:t>projektu</w:t>
                    </w:r>
                    <w:r w:rsidRPr="00F31026">
                      <w:rPr>
                        <w:rFonts w:ascii="Times New Roman" w:hAnsi="Times New Roman" w:cs="Times New Roman"/>
                      </w:rPr>
                      <w:t xml:space="preserve"> līguma projektu (sadarbībā ar PD), </w:t>
                    </w:r>
                    <w:r w:rsidR="000E66B3" w:rsidRPr="00F31026">
                      <w:rPr>
                        <w:rFonts w:ascii="Times New Roman" w:hAnsi="Times New Roman" w:cs="Times New Roman"/>
                      </w:rPr>
                      <w:t>sniedz juridisko atbalstu PD un P</w:t>
                    </w:r>
                    <w:r w:rsidR="00A83DCA" w:rsidRPr="00F31026">
                      <w:rPr>
                        <w:rFonts w:ascii="Times New Roman" w:hAnsi="Times New Roman" w:cs="Times New Roman"/>
                      </w:rPr>
                      <w:t>A</w:t>
                    </w:r>
                    <w:r w:rsidR="000E66B3" w:rsidRPr="00F31026">
                      <w:rPr>
                        <w:rFonts w:ascii="Times New Roman" w:hAnsi="Times New Roman" w:cs="Times New Roman"/>
                      </w:rPr>
                      <w:t xml:space="preserve"> vadītājam, sniedz viedokli pēc PD vai P</w:t>
                    </w:r>
                    <w:r w:rsidR="00A83DCA" w:rsidRPr="00F31026">
                      <w:rPr>
                        <w:rFonts w:ascii="Times New Roman" w:hAnsi="Times New Roman" w:cs="Times New Roman"/>
                      </w:rPr>
                      <w:t>A</w:t>
                    </w:r>
                    <w:r w:rsidR="000E66B3" w:rsidRPr="00F31026">
                      <w:rPr>
                        <w:rFonts w:ascii="Times New Roman" w:hAnsi="Times New Roman" w:cs="Times New Roman"/>
                      </w:rPr>
                      <w:t xml:space="preserve"> vadītāja pieprasījuma, izskata un vizē projektu līgumu grozījumus, izskata un vizē programmas īstenošanas līgumu un tā grozījumus</w:t>
                    </w:r>
                  </w:p>
                </w:txbxContent>
              </v:textbox>
            </v:rect>
            <v:rect id="_x0000_s1034" style="position:absolute;left:6255;top:4170;width:12225;height:4425">
              <v:textbox style="mso-next-textbox:#_x0000_s1034">
                <w:txbxContent>
                  <w:p w:rsidR="000E66B3" w:rsidRPr="00F31026" w:rsidRDefault="000E66B3" w:rsidP="00326AEE">
                    <w:pPr>
                      <w:rPr>
                        <w:rFonts w:ascii="Times New Roman" w:hAnsi="Times New Roman" w:cs="Times New Roman"/>
                      </w:rPr>
                    </w:pPr>
                    <w:r w:rsidRPr="00F31026">
                      <w:rPr>
                        <w:rFonts w:ascii="Times New Roman" w:hAnsi="Times New Roman" w:cs="Times New Roman"/>
                        <w:b/>
                      </w:rPr>
                      <w:t>Projektu departaments</w:t>
                    </w:r>
                    <w:r w:rsidRPr="00F31026">
                      <w:rPr>
                        <w:rFonts w:ascii="Times New Roman" w:hAnsi="Times New Roman" w:cs="Times New Roman"/>
                      </w:rPr>
                      <w:t xml:space="preserve"> </w:t>
                    </w:r>
                    <w:r w:rsidR="003D051C" w:rsidRPr="00F31026">
                      <w:rPr>
                        <w:rFonts w:ascii="Times New Roman" w:hAnsi="Times New Roman" w:cs="Times New Roman"/>
                      </w:rPr>
                      <w:t>(PD)</w:t>
                    </w:r>
                    <w:r w:rsidRPr="00F31026">
                      <w:rPr>
                        <w:rFonts w:ascii="Times New Roman" w:hAnsi="Times New Roman" w:cs="Times New Roman"/>
                      </w:rPr>
                      <w:t>:</w:t>
                    </w:r>
                    <w:r w:rsidR="00326AEE" w:rsidRPr="00F31026">
                      <w:rPr>
                        <w:rFonts w:ascii="Times New Roman" w:hAnsi="Times New Roman" w:cs="Times New Roman"/>
                      </w:rPr>
                      <w:t xml:space="preserve"> Atbild par programmas un tās grozījumu sagatavošanu. Piedalās projektu līgumu un to grozījumu sagatavošanā.</w:t>
                    </w:r>
                    <w:r w:rsidR="0076451E" w:rsidRPr="00F31026">
                      <w:rPr>
                        <w:rFonts w:ascii="Times New Roman" w:hAnsi="Times New Roman" w:cs="Times New Roman"/>
                      </w:rPr>
                      <w:t xml:space="preserve"> </w:t>
                    </w:r>
                  </w:p>
                  <w:p w:rsidR="00326AEE" w:rsidRPr="00F31026" w:rsidRDefault="00326AEE" w:rsidP="00326AEE">
                    <w:pPr>
                      <w:rPr>
                        <w:rFonts w:ascii="Times New Roman" w:hAnsi="Times New Roman" w:cs="Times New Roman"/>
                      </w:rPr>
                    </w:pPr>
                    <w:r w:rsidRPr="00F31026">
                      <w:rPr>
                        <w:rFonts w:ascii="Times New Roman" w:hAnsi="Times New Roman" w:cs="Times New Roman"/>
                      </w:rPr>
                      <w:t>Veic Sadarbības komitejas sekretariāta funkcijas un sagatavo visu dokumentāciju Sadarbības komitejas darba nodrošināšanai.</w:t>
                    </w:r>
                  </w:p>
                  <w:p w:rsidR="00326AEE" w:rsidRPr="00F31026" w:rsidRDefault="00326AEE" w:rsidP="00326AEE">
                    <w:pPr>
                      <w:rPr>
                        <w:rFonts w:ascii="Times New Roman" w:hAnsi="Times New Roman" w:cs="Times New Roman"/>
                      </w:rPr>
                    </w:pPr>
                    <w:r w:rsidRPr="00F31026">
                      <w:rPr>
                        <w:rFonts w:ascii="Times New Roman" w:hAnsi="Times New Roman" w:cs="Times New Roman"/>
                      </w:rPr>
                      <w:t>Plāno un pārvalda programmas apsaimniekotāja programmas administrēšanas izdevumus. Kopā ar Administratīvo departamentu atbild par publicitātes pasākumiem.</w:t>
                    </w:r>
                  </w:p>
                  <w:p w:rsidR="00326AEE" w:rsidRPr="00F31026" w:rsidRDefault="00326AEE" w:rsidP="00326AEE">
                    <w:pPr>
                      <w:rPr>
                        <w:rFonts w:ascii="Times New Roman" w:hAnsi="Times New Roman" w:cs="Times New Roman"/>
                      </w:rPr>
                    </w:pPr>
                    <w:r w:rsidRPr="00F31026">
                      <w:rPr>
                        <w:rFonts w:ascii="Times New Roman" w:hAnsi="Times New Roman" w:cs="Times New Roman"/>
                      </w:rPr>
                      <w:t>Veic Ieslodzījuma vietu pārvaldes un Valsts probācijas dienesta projektu uzraudzību (kontrole, pārskatu izskatīšana, pārbaudes projektu īstenošanas vietās). Sniedz konsultācijas un atbalstu visiem projektu īstenotājiem. Veic izlases virspārbaudes VP projektā. Ir tiesības piedalīties IeM veiktajās pārbaudēs uz vietas un veikt neatkarīgas pārbaudes uz vietas VP projektā.</w:t>
                    </w:r>
                  </w:p>
                  <w:p w:rsidR="00326AEE" w:rsidRPr="00F31026" w:rsidRDefault="00326AEE" w:rsidP="00326AEE">
                    <w:pPr>
                      <w:rPr>
                        <w:rFonts w:ascii="Times New Roman" w:hAnsi="Times New Roman" w:cs="Times New Roman"/>
                      </w:rPr>
                    </w:pPr>
                    <w:r w:rsidRPr="00F31026">
                      <w:rPr>
                        <w:rFonts w:ascii="Times New Roman" w:hAnsi="Times New Roman" w:cs="Times New Roman"/>
                      </w:rPr>
                      <w:t>Sadarbojas ar Vadošo iestādi (Finanšu ministriju), Sertifikācijas iestādi (Valsts kasi) un Revīzijas iestādi (Finanšu ministriju). Sagatavo visas atskaites un ziņojumus Finanšu instrumentu birojam un Sertificēšanas iestādei. Sagatavo plānoto maksājumu prognozi.</w:t>
                    </w:r>
                  </w:p>
                  <w:p w:rsidR="00326AEE" w:rsidRPr="00F31026" w:rsidRDefault="00326AEE" w:rsidP="00326AEE">
                    <w:pPr>
                      <w:rPr>
                        <w:rFonts w:ascii="Times New Roman" w:hAnsi="Times New Roman" w:cs="Times New Roman"/>
                      </w:rPr>
                    </w:pPr>
                    <w:r w:rsidRPr="00F31026">
                      <w:rPr>
                        <w:rFonts w:ascii="Times New Roman" w:hAnsi="Times New Roman" w:cs="Times New Roman"/>
                      </w:rPr>
                      <w:t>Deleģē novērotāju projektu uzraudzības komitejās. Veic visas citas PA funkcijas, kas nav deleģētas citai TM struktūrvienībai vai IeM.</w:t>
                    </w:r>
                  </w:p>
                </w:txbxContent>
              </v:textbox>
            </v:rect>
            <v:rect id="_x0000_s1035" style="position:absolute;left:6255;top:8670;width:12225;height:990">
              <v:textbox style="mso-next-textbox:#_x0000_s1035">
                <w:txbxContent>
                  <w:p w:rsidR="000E66B3" w:rsidRPr="00F31026" w:rsidRDefault="000E66B3">
                    <w:pPr>
                      <w:rPr>
                        <w:rFonts w:ascii="Times New Roman" w:hAnsi="Times New Roman" w:cs="Times New Roman"/>
                      </w:rPr>
                    </w:pPr>
                    <w:r w:rsidRPr="00F31026">
                      <w:rPr>
                        <w:rFonts w:ascii="Times New Roman" w:hAnsi="Times New Roman" w:cs="Times New Roman"/>
                        <w:b/>
                      </w:rPr>
                      <w:t>Nozaru politikas departaments/ valsts sekretāra vietnieks tiesību politikas jautājumos</w:t>
                    </w:r>
                    <w:r w:rsidRPr="00F31026">
                      <w:rPr>
                        <w:rFonts w:ascii="Times New Roman" w:hAnsi="Times New Roman" w:cs="Times New Roman"/>
                      </w:rPr>
                      <w:t xml:space="preserve"> –</w:t>
                    </w:r>
                    <w:r w:rsidR="00810AFD" w:rsidRPr="00F31026">
                      <w:rPr>
                        <w:rFonts w:ascii="Times New Roman" w:hAnsi="Times New Roman" w:cs="Times New Roman"/>
                      </w:rPr>
                      <w:t xml:space="preserve"> </w:t>
                    </w:r>
                    <w:r w:rsidRPr="00F31026">
                      <w:rPr>
                        <w:rFonts w:ascii="Times New Roman" w:hAnsi="Times New Roman" w:cs="Times New Roman"/>
                      </w:rPr>
                      <w:t>piedalās Sadarbības komitejā, piedalās programmas</w:t>
                    </w:r>
                    <w:r w:rsidR="00326AEE" w:rsidRPr="00F31026">
                      <w:rPr>
                        <w:rFonts w:ascii="Times New Roman" w:hAnsi="Times New Roman" w:cs="Times New Roman"/>
                      </w:rPr>
                      <w:t xml:space="preserve"> un tās grozījumu</w:t>
                    </w:r>
                    <w:r w:rsidRPr="00F31026">
                      <w:rPr>
                        <w:rFonts w:ascii="Times New Roman" w:hAnsi="Times New Roman" w:cs="Times New Roman"/>
                      </w:rPr>
                      <w:t xml:space="preserve"> izstrādē, izskata projektu līguma grozījumus (atbilstība nozares politikai) un sniedz viedokli PD, piedalās ikgadējo ziņoj</w:t>
                    </w:r>
                    <w:r w:rsidR="00326AEE" w:rsidRPr="00F31026">
                      <w:rPr>
                        <w:rFonts w:ascii="Times New Roman" w:hAnsi="Times New Roman" w:cs="Times New Roman"/>
                      </w:rPr>
                      <w:t>umu un izvērtējumu sagatavošanā.</w:t>
                    </w:r>
                    <w:r w:rsidR="00323F0C" w:rsidRPr="00F31026">
                      <w:rPr>
                        <w:rFonts w:ascii="Times New Roman" w:hAnsi="Times New Roman" w:cs="Times New Roman"/>
                      </w:rPr>
                      <w:t xml:space="preserve"> Piedalās projektu uzraudzības komitejās</w:t>
                    </w:r>
                    <w:r w:rsidR="003D051C" w:rsidRPr="00F31026">
                      <w:rPr>
                        <w:rFonts w:ascii="Times New Roman" w:hAnsi="Times New Roman" w:cs="Times New Roman"/>
                      </w:rPr>
                      <w:t xml:space="preserve"> IeVP un VPD projektos</w:t>
                    </w:r>
                  </w:p>
                </w:txbxContent>
              </v:textbox>
            </v:rect>
            <v:rect id="_x0000_s1036" style="position:absolute;left:1125;top:11775;width:4785;height:705">
              <v:textbox style="mso-next-textbox:#_x0000_s1036">
                <w:txbxContent>
                  <w:p w:rsidR="003D051C" w:rsidRPr="00F31026" w:rsidRDefault="003D051C" w:rsidP="003D051C">
                    <w:pPr>
                      <w:rPr>
                        <w:rFonts w:ascii="Times New Roman" w:hAnsi="Times New Roman" w:cs="Times New Roman"/>
                      </w:rPr>
                    </w:pPr>
                    <w:r w:rsidRPr="00F31026">
                      <w:rPr>
                        <w:rFonts w:ascii="Times New Roman" w:hAnsi="Times New Roman" w:cs="Times New Roman"/>
                        <w:b/>
                      </w:rPr>
                      <w:t>Ārējais izvērtētājs</w:t>
                    </w:r>
                    <w:r w:rsidRPr="00F31026">
                      <w:rPr>
                        <w:rFonts w:ascii="Times New Roman" w:hAnsi="Times New Roman" w:cs="Times New Roman"/>
                      </w:rPr>
                      <w:t xml:space="preserve"> – </w:t>
                    </w:r>
                    <w:r w:rsidR="00326AEE" w:rsidRPr="00F31026">
                      <w:rPr>
                        <w:rFonts w:ascii="Times New Roman" w:hAnsi="Times New Roman" w:cs="Times New Roman"/>
                      </w:rPr>
                      <w:t>saskaņā ar regulu - ārpakalpojums</w:t>
                    </w:r>
                  </w:p>
                </w:txbxContent>
              </v:textbox>
            </v:rect>
          </v:group>
        </w:pict>
      </w:r>
      <w:r w:rsidR="00C812B8" w:rsidRPr="008A107E">
        <w:rPr>
          <w:rFonts w:ascii="Times New Roman" w:hAnsi="Times New Roman" w:cs="Times New Roman"/>
          <w:b/>
          <w:sz w:val="28"/>
          <w:szCs w:val="28"/>
        </w:rPr>
        <w:t xml:space="preserve">Programmas </w:t>
      </w:r>
      <w:r w:rsidR="00165DB5">
        <w:rPr>
          <w:rFonts w:ascii="Times New Roman" w:hAnsi="Times New Roman" w:cs="Times New Roman"/>
          <w:b/>
          <w:sz w:val="28"/>
          <w:szCs w:val="28"/>
        </w:rPr>
        <w:t>apsaimniekotāja</w:t>
      </w:r>
      <w:r w:rsidR="00165DB5" w:rsidRPr="008A107E">
        <w:rPr>
          <w:rFonts w:ascii="Times New Roman" w:hAnsi="Times New Roman" w:cs="Times New Roman"/>
          <w:b/>
          <w:sz w:val="28"/>
          <w:szCs w:val="28"/>
        </w:rPr>
        <w:t xml:space="preserve"> </w:t>
      </w:r>
      <w:r w:rsidR="003D051C" w:rsidRPr="008A107E">
        <w:rPr>
          <w:rFonts w:ascii="Times New Roman" w:hAnsi="Times New Roman" w:cs="Times New Roman"/>
          <w:b/>
          <w:sz w:val="28"/>
          <w:szCs w:val="28"/>
        </w:rPr>
        <w:t>(P</w:t>
      </w:r>
      <w:r w:rsidR="0074127C">
        <w:rPr>
          <w:rFonts w:ascii="Times New Roman" w:hAnsi="Times New Roman" w:cs="Times New Roman"/>
          <w:b/>
          <w:sz w:val="28"/>
          <w:szCs w:val="28"/>
        </w:rPr>
        <w:t>A</w:t>
      </w:r>
      <w:r w:rsidR="003D051C" w:rsidRPr="008A107E">
        <w:rPr>
          <w:rFonts w:ascii="Times New Roman" w:hAnsi="Times New Roman" w:cs="Times New Roman"/>
          <w:b/>
          <w:sz w:val="28"/>
          <w:szCs w:val="28"/>
        </w:rPr>
        <w:t>)</w:t>
      </w:r>
      <w:r w:rsidR="00C812B8" w:rsidRPr="008A107E">
        <w:rPr>
          <w:rFonts w:ascii="Times New Roman" w:hAnsi="Times New Roman" w:cs="Times New Roman"/>
          <w:b/>
          <w:sz w:val="28"/>
          <w:szCs w:val="28"/>
        </w:rPr>
        <w:t xml:space="preserve"> </w:t>
      </w:r>
      <w:r w:rsidR="003D051C" w:rsidRPr="008A107E">
        <w:rPr>
          <w:rFonts w:ascii="Times New Roman" w:hAnsi="Times New Roman" w:cs="Times New Roman"/>
          <w:b/>
          <w:sz w:val="28"/>
          <w:szCs w:val="28"/>
        </w:rPr>
        <w:t>vadības shēma</w:t>
      </w: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Pr="003D051C" w:rsidRDefault="003D051C" w:rsidP="003D051C">
      <w:pPr>
        <w:rPr>
          <w:sz w:val="32"/>
          <w:szCs w:val="32"/>
        </w:rPr>
      </w:pPr>
    </w:p>
    <w:p w:rsidR="003D051C" w:rsidRDefault="003D051C" w:rsidP="003D051C">
      <w:pPr>
        <w:rPr>
          <w:sz w:val="32"/>
          <w:szCs w:val="32"/>
        </w:rPr>
      </w:pPr>
    </w:p>
    <w:p w:rsidR="00FF3266" w:rsidRDefault="00FF3266" w:rsidP="00FF3266">
      <w:pPr>
        <w:rPr>
          <w:rFonts w:ascii="Times New Roman" w:hAnsi="Times New Roman"/>
          <w:sz w:val="24"/>
          <w:szCs w:val="24"/>
        </w:rPr>
      </w:pPr>
      <w:r>
        <w:rPr>
          <w:rFonts w:ascii="Times New Roman" w:hAnsi="Times New Roman"/>
          <w:sz w:val="24"/>
          <w:szCs w:val="24"/>
        </w:rPr>
        <w:t>Tieslietu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026">
        <w:rPr>
          <w:rFonts w:ascii="Times New Roman" w:hAnsi="Times New Roman"/>
          <w:sz w:val="24"/>
          <w:szCs w:val="24"/>
        </w:rPr>
        <w:tab/>
      </w:r>
      <w:r>
        <w:rPr>
          <w:rFonts w:ascii="Times New Roman" w:hAnsi="Times New Roman"/>
          <w:sz w:val="24"/>
          <w:szCs w:val="24"/>
        </w:rPr>
        <w:t>G.Bērziņš</w:t>
      </w:r>
    </w:p>
    <w:p w:rsidR="00FF3266" w:rsidRDefault="00FF3266" w:rsidP="00FF3266">
      <w:pPr>
        <w:rPr>
          <w:rFonts w:ascii="Times New Roman" w:hAnsi="Times New Roman"/>
          <w:sz w:val="24"/>
          <w:szCs w:val="24"/>
        </w:rPr>
      </w:pPr>
      <w:r>
        <w:rPr>
          <w:rFonts w:ascii="Times New Roman" w:hAnsi="Times New Roman"/>
          <w:sz w:val="24"/>
          <w:szCs w:val="24"/>
        </w:rPr>
        <w:t>Iesniedzējs: Tieslietu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026">
        <w:rPr>
          <w:rFonts w:ascii="Times New Roman" w:hAnsi="Times New Roman"/>
          <w:sz w:val="24"/>
          <w:szCs w:val="24"/>
        </w:rPr>
        <w:tab/>
      </w:r>
      <w:r>
        <w:rPr>
          <w:rFonts w:ascii="Times New Roman" w:hAnsi="Times New Roman"/>
          <w:sz w:val="24"/>
          <w:szCs w:val="24"/>
        </w:rPr>
        <w:t>G.Bērziņš</w:t>
      </w:r>
    </w:p>
    <w:p w:rsidR="00FF3266" w:rsidRPr="00F31026" w:rsidRDefault="00FF3266" w:rsidP="00FF3266">
      <w:pPr>
        <w:spacing w:after="0" w:line="240" w:lineRule="auto"/>
        <w:rPr>
          <w:rFonts w:ascii="Times New Roman" w:hAnsi="Times New Roman"/>
          <w:sz w:val="18"/>
          <w:szCs w:val="18"/>
        </w:rPr>
      </w:pPr>
      <w:r w:rsidRPr="00F31026">
        <w:rPr>
          <w:rFonts w:ascii="Times New Roman" w:hAnsi="Times New Roman"/>
          <w:sz w:val="18"/>
          <w:szCs w:val="18"/>
        </w:rPr>
        <w:t>15.12.2011. 13:09</w:t>
      </w:r>
    </w:p>
    <w:p w:rsidR="00FF3266" w:rsidRPr="00F31026" w:rsidRDefault="00FF3266" w:rsidP="00FF3266">
      <w:pPr>
        <w:spacing w:after="0" w:line="240" w:lineRule="auto"/>
        <w:rPr>
          <w:rFonts w:ascii="Times New Roman" w:hAnsi="Times New Roman"/>
          <w:sz w:val="18"/>
          <w:szCs w:val="18"/>
        </w:rPr>
      </w:pPr>
      <w:r w:rsidRPr="00F31026">
        <w:rPr>
          <w:rFonts w:ascii="Times New Roman" w:hAnsi="Times New Roman"/>
          <w:sz w:val="18"/>
          <w:szCs w:val="18"/>
        </w:rPr>
        <w:t>I.Remese</w:t>
      </w:r>
    </w:p>
    <w:p w:rsidR="00FF3266" w:rsidRPr="00F31026" w:rsidRDefault="00FF3266" w:rsidP="00FF3266">
      <w:pPr>
        <w:spacing w:after="0" w:line="240" w:lineRule="auto"/>
        <w:rPr>
          <w:rFonts w:ascii="Times New Roman" w:hAnsi="Times New Roman"/>
          <w:sz w:val="18"/>
          <w:szCs w:val="18"/>
        </w:rPr>
      </w:pPr>
      <w:r w:rsidRPr="00F31026">
        <w:rPr>
          <w:rFonts w:ascii="Times New Roman" w:hAnsi="Times New Roman"/>
          <w:sz w:val="18"/>
          <w:szCs w:val="18"/>
        </w:rPr>
        <w:t>5</w:t>
      </w:r>
      <w:r w:rsidR="00616E21">
        <w:rPr>
          <w:rFonts w:ascii="Times New Roman" w:hAnsi="Times New Roman"/>
          <w:sz w:val="18"/>
          <w:szCs w:val="18"/>
        </w:rPr>
        <w:t>1</w:t>
      </w:r>
      <w:r w:rsidR="00D30F2B">
        <w:rPr>
          <w:rFonts w:ascii="Times New Roman" w:hAnsi="Times New Roman"/>
          <w:sz w:val="18"/>
          <w:szCs w:val="18"/>
        </w:rPr>
        <w:t>6</w:t>
      </w:r>
    </w:p>
    <w:p w:rsidR="00FF3266" w:rsidRPr="003D051C" w:rsidRDefault="00FF3266" w:rsidP="003D051C">
      <w:pPr>
        <w:spacing w:after="0" w:line="240" w:lineRule="auto"/>
        <w:rPr>
          <w:sz w:val="32"/>
          <w:szCs w:val="32"/>
        </w:rPr>
      </w:pPr>
      <w:r w:rsidRPr="00F31026">
        <w:rPr>
          <w:rFonts w:ascii="Times New Roman" w:hAnsi="Times New Roman"/>
          <w:sz w:val="18"/>
          <w:szCs w:val="18"/>
        </w:rPr>
        <w:t>67036853</w:t>
      </w:r>
      <w:r w:rsidR="00F31026">
        <w:rPr>
          <w:rFonts w:ascii="Times New Roman" w:hAnsi="Times New Roman"/>
          <w:sz w:val="18"/>
          <w:szCs w:val="18"/>
        </w:rPr>
        <w:t>; inta.remese@tm.gov.lv</w:t>
      </w:r>
    </w:p>
    <w:sectPr w:rsidR="00FF3266" w:rsidRPr="003D051C" w:rsidSect="00FF3266">
      <w:footerReference w:type="default" r:id="rId7"/>
      <w:headerReference w:type="first" r:id="rId8"/>
      <w:footerReference w:type="first" r:id="rId9"/>
      <w:pgSz w:w="23814" w:h="16839" w:orient="landscape" w:code="8"/>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92" w:rsidRDefault="008D7392" w:rsidP="003D051C">
      <w:pPr>
        <w:spacing w:after="0" w:line="240" w:lineRule="auto"/>
      </w:pPr>
      <w:r>
        <w:separator/>
      </w:r>
    </w:p>
  </w:endnote>
  <w:endnote w:type="continuationSeparator" w:id="0">
    <w:p w:rsidR="008D7392" w:rsidRDefault="008D7392" w:rsidP="003D0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1C" w:rsidRPr="00FB3ADF" w:rsidRDefault="003D051C" w:rsidP="003D051C">
    <w:pPr>
      <w:tabs>
        <w:tab w:val="left" w:pos="7560"/>
      </w:tabs>
      <w:spacing w:after="0" w:line="240" w:lineRule="auto"/>
      <w:jc w:val="both"/>
      <w:rPr>
        <w:rFonts w:ascii="Times New Roman" w:hAnsi="Times New Roman"/>
        <w:b/>
        <w:sz w:val="20"/>
        <w:szCs w:val="20"/>
      </w:rPr>
    </w:pPr>
    <w:r w:rsidRPr="00FB3ADF">
      <w:rPr>
        <w:rFonts w:ascii="Times New Roman" w:hAnsi="Times New Roman"/>
        <w:sz w:val="20"/>
        <w:szCs w:val="20"/>
      </w:rPr>
      <w:t>TM</w:t>
    </w:r>
    <w:r w:rsidR="0014394C">
      <w:rPr>
        <w:rFonts w:ascii="Times New Roman" w:hAnsi="Times New Roman"/>
        <w:sz w:val="20"/>
        <w:szCs w:val="20"/>
      </w:rPr>
      <w:t>Progp8</w:t>
    </w:r>
    <w:r w:rsidRPr="00FB3ADF">
      <w:rPr>
        <w:rFonts w:ascii="Times New Roman" w:hAnsi="Times New Roman"/>
        <w:sz w:val="20"/>
        <w:szCs w:val="20"/>
      </w:rPr>
      <w:t>_</w:t>
    </w:r>
    <w:r w:rsidR="00655740">
      <w:rPr>
        <w:rFonts w:ascii="Times New Roman" w:hAnsi="Times New Roman"/>
        <w:sz w:val="20"/>
        <w:szCs w:val="20"/>
      </w:rPr>
      <w:t>1512</w:t>
    </w:r>
    <w:r w:rsidRPr="00FB3ADF">
      <w:rPr>
        <w:rFonts w:ascii="Times New Roman" w:hAnsi="Times New Roman"/>
        <w:sz w:val="20"/>
        <w:szCs w:val="20"/>
      </w:rPr>
      <w:t xml:space="preserve">11_norv; </w:t>
    </w:r>
    <w:bookmarkStart w:id="0" w:name="OLE_LINK5"/>
    <w:bookmarkStart w:id="1" w:name="OLE_LINK6"/>
    <w:bookmarkStart w:id="2" w:name="OLE_LINK1"/>
    <w:bookmarkStart w:id="3" w:name="OLE_LINK2"/>
    <w:bookmarkStart w:id="4" w:name="OLE_LINK3"/>
    <w:bookmarkStart w:id="5" w:name="OLE_LINK4"/>
    <w:bookmarkStart w:id="6" w:name="_Hlk307301167"/>
    <w:bookmarkStart w:id="7" w:name="OLE_LINK9"/>
    <w:r>
      <w:rPr>
        <w:rFonts w:ascii="Times New Roman" w:hAnsi="Times New Roman"/>
        <w:bCs/>
        <w:sz w:val="20"/>
        <w:szCs w:val="20"/>
      </w:rPr>
      <w:t>P</w:t>
    </w:r>
    <w:r w:rsidRPr="00FB3ADF">
      <w:rPr>
        <w:rFonts w:ascii="Times New Roman" w:hAnsi="Times New Roman"/>
        <w:bCs/>
        <w:sz w:val="20"/>
        <w:szCs w:val="20"/>
      </w:rPr>
      <w:t>rogrammas „</w:t>
    </w:r>
    <w:r w:rsidRPr="00FB3ADF">
      <w:rPr>
        <w:rFonts w:ascii="Times New Roman" w:hAnsi="Times New Roman"/>
        <w:sz w:val="20"/>
        <w:szCs w:val="20"/>
      </w:rPr>
      <w:t>Latvijas korekcijas dienestu un Valsts policijas īslaicīgās aizturēšanas vietu reforma</w:t>
    </w:r>
    <w:r w:rsidRPr="00FB3ADF">
      <w:rPr>
        <w:rFonts w:ascii="Times New Roman" w:hAnsi="Times New Roman"/>
        <w:bCs/>
        <w:sz w:val="20"/>
        <w:szCs w:val="20"/>
      </w:rPr>
      <w:t>” iesnieguma projektu”</w:t>
    </w:r>
    <w:r w:rsidRPr="00FB3ADF">
      <w:rPr>
        <w:rFonts w:ascii="Times New Roman" w:hAnsi="Times New Roman"/>
        <w:sz w:val="20"/>
        <w:szCs w:val="20"/>
      </w:rPr>
      <w:t xml:space="preserve"> </w:t>
    </w:r>
    <w:bookmarkStart w:id="8" w:name="OLE_LINK10"/>
    <w:bookmarkStart w:id="9" w:name="OLE_LINK11"/>
    <w:bookmarkEnd w:id="0"/>
    <w:bookmarkEnd w:id="1"/>
    <w:r w:rsidR="00165DB5">
      <w:rPr>
        <w:rFonts w:ascii="Times New Roman" w:hAnsi="Times New Roman"/>
        <w:sz w:val="20"/>
        <w:szCs w:val="20"/>
      </w:rPr>
      <w:t>8</w:t>
    </w:r>
    <w:r>
      <w:rPr>
        <w:rFonts w:ascii="Times New Roman" w:hAnsi="Times New Roman"/>
        <w:sz w:val="20"/>
        <w:szCs w:val="20"/>
      </w:rPr>
      <w:t>.</w:t>
    </w:r>
    <w:r w:rsidR="00165DB5">
      <w:rPr>
        <w:rFonts w:ascii="Times New Roman" w:hAnsi="Times New Roman"/>
        <w:sz w:val="20"/>
        <w:szCs w:val="20"/>
      </w:rPr>
      <w:t xml:space="preserve"> </w:t>
    </w:r>
    <w:r>
      <w:rPr>
        <w:rFonts w:ascii="Times New Roman" w:hAnsi="Times New Roman"/>
        <w:sz w:val="20"/>
        <w:szCs w:val="20"/>
      </w:rPr>
      <w:t xml:space="preserve">pielikums </w:t>
    </w:r>
    <w:bookmarkStart w:id="10" w:name="OLE_LINK7"/>
    <w:bookmarkStart w:id="11" w:name="OLE_LINK8"/>
    <w:r>
      <w:rPr>
        <w:rFonts w:ascii="Times New Roman" w:hAnsi="Times New Roman"/>
        <w:sz w:val="20"/>
        <w:szCs w:val="20"/>
      </w:rPr>
      <w:t>„Programmas īstenotāja vadības shēma”</w:t>
    </w:r>
    <w:bookmarkEnd w:id="2"/>
    <w:bookmarkEnd w:id="3"/>
    <w:bookmarkEnd w:id="4"/>
    <w:bookmarkEnd w:id="5"/>
    <w:bookmarkEnd w:id="6"/>
    <w:bookmarkEnd w:id="7"/>
    <w:bookmarkEnd w:id="8"/>
    <w:bookmarkEnd w:id="9"/>
    <w:bookmarkEnd w:id="10"/>
    <w:bookmarkEnd w:id="11"/>
  </w:p>
  <w:p w:rsidR="003D051C" w:rsidRDefault="00655740" w:rsidP="00655740">
    <w:pPr>
      <w:pStyle w:val="Kjene"/>
      <w:tabs>
        <w:tab w:val="clear" w:pos="4153"/>
        <w:tab w:val="clear" w:pos="8306"/>
        <w:tab w:val="left" w:pos="1834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DA" w:rsidRDefault="00F31026">
    <w:pPr>
      <w:pStyle w:val="Kjene"/>
      <w:rPr>
        <w:rFonts w:ascii="Times New Roman" w:hAnsi="Times New Roman" w:cs="Times New Roman"/>
        <w:sz w:val="20"/>
        <w:szCs w:val="20"/>
      </w:rPr>
    </w:pPr>
    <w:r w:rsidRPr="00F31026">
      <w:rPr>
        <w:rFonts w:ascii="Times New Roman" w:hAnsi="Times New Roman" w:cs="Times New Roman"/>
        <w:sz w:val="20"/>
        <w:szCs w:val="20"/>
      </w:rPr>
      <w:t>TMProgp8_151211_norv;</w:t>
    </w:r>
    <w:r w:rsidR="000A47DA">
      <w:rPr>
        <w:rFonts w:ascii="Times New Roman" w:hAnsi="Times New Roman" w:cs="Times New Roman"/>
        <w:sz w:val="20"/>
        <w:szCs w:val="20"/>
      </w:rPr>
      <w:t xml:space="preserve"> Programmas „Latvijas korekcijas dienestu un Valsts policijas īslaicīgās aizturēšanas vietu reforma iesnieguma projekta 8.pielikums „Programmas apsaimniekotāja vadības shēma”</w:t>
    </w:r>
  </w:p>
  <w:p w:rsidR="000A47DA" w:rsidRDefault="000A47DA">
    <w:pPr>
      <w:pStyle w:val="Kjene"/>
      <w:rPr>
        <w:rFonts w:ascii="Times New Roman" w:hAnsi="Times New Roman" w:cs="Times New Roman"/>
        <w:sz w:val="20"/>
        <w:szCs w:val="20"/>
      </w:rPr>
    </w:pPr>
  </w:p>
  <w:p w:rsidR="000A47DA" w:rsidRDefault="000A47DA">
    <w:pPr>
      <w:pStyle w:val="Kjene"/>
      <w:rPr>
        <w:rFonts w:ascii="Times New Roman" w:hAnsi="Times New Roman" w:cs="Times New Roman"/>
        <w:sz w:val="20"/>
        <w:szCs w:val="20"/>
      </w:rPr>
    </w:pPr>
  </w:p>
  <w:p w:rsidR="000A47DA" w:rsidRPr="00F31026" w:rsidRDefault="000A47DA">
    <w:pPr>
      <w:pStyle w:val="Kjene"/>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92" w:rsidRDefault="008D7392" w:rsidP="003D051C">
      <w:pPr>
        <w:spacing w:after="0" w:line="240" w:lineRule="auto"/>
      </w:pPr>
      <w:r>
        <w:separator/>
      </w:r>
    </w:p>
  </w:footnote>
  <w:footnote w:type="continuationSeparator" w:id="0">
    <w:p w:rsidR="008D7392" w:rsidRDefault="008D7392" w:rsidP="003D0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66" w:rsidRPr="009C309B" w:rsidRDefault="00FF3266" w:rsidP="00FF3266">
    <w:pPr>
      <w:tabs>
        <w:tab w:val="left" w:pos="7560"/>
      </w:tabs>
      <w:spacing w:after="0" w:line="240" w:lineRule="auto"/>
      <w:jc w:val="right"/>
      <w:rPr>
        <w:rFonts w:ascii="Times New Roman" w:hAnsi="Times New Roman"/>
        <w:bCs/>
        <w:sz w:val="20"/>
        <w:szCs w:val="20"/>
      </w:rPr>
    </w:pPr>
    <w:bookmarkStart w:id="12" w:name="_Hlk307301220"/>
    <w:r w:rsidRPr="009C309B">
      <w:rPr>
        <w:rFonts w:ascii="Times New Roman" w:hAnsi="Times New Roman"/>
        <w:bCs/>
        <w:sz w:val="20"/>
        <w:szCs w:val="20"/>
      </w:rPr>
      <w:t xml:space="preserve">Programmas </w:t>
    </w:r>
  </w:p>
  <w:p w:rsidR="00FF3266" w:rsidRPr="009C309B" w:rsidRDefault="00FF3266" w:rsidP="00FF3266">
    <w:pPr>
      <w:tabs>
        <w:tab w:val="left" w:pos="7560"/>
      </w:tabs>
      <w:spacing w:after="0" w:line="240" w:lineRule="auto"/>
      <w:jc w:val="right"/>
      <w:rPr>
        <w:rFonts w:ascii="Times New Roman" w:hAnsi="Times New Roman"/>
        <w:sz w:val="20"/>
        <w:szCs w:val="20"/>
      </w:rPr>
    </w:pPr>
    <w:r w:rsidRPr="009C309B">
      <w:rPr>
        <w:rFonts w:ascii="Times New Roman" w:hAnsi="Times New Roman"/>
        <w:bCs/>
        <w:sz w:val="20"/>
        <w:szCs w:val="20"/>
      </w:rPr>
      <w:t>„</w:t>
    </w:r>
    <w:r w:rsidRPr="009C309B">
      <w:rPr>
        <w:rFonts w:ascii="Times New Roman" w:hAnsi="Times New Roman"/>
        <w:sz w:val="20"/>
        <w:szCs w:val="20"/>
      </w:rPr>
      <w:t xml:space="preserve">Latvijas korekcijas dienestu un </w:t>
    </w:r>
  </w:p>
  <w:p w:rsidR="00FF3266" w:rsidRPr="009C309B" w:rsidRDefault="00FF3266" w:rsidP="00FF3266">
    <w:pPr>
      <w:tabs>
        <w:tab w:val="left" w:pos="7560"/>
      </w:tabs>
      <w:spacing w:after="0" w:line="240" w:lineRule="auto"/>
      <w:jc w:val="right"/>
      <w:rPr>
        <w:rFonts w:ascii="Times New Roman" w:hAnsi="Times New Roman"/>
        <w:bCs/>
        <w:sz w:val="20"/>
        <w:szCs w:val="20"/>
      </w:rPr>
    </w:pPr>
    <w:r w:rsidRPr="009C309B">
      <w:rPr>
        <w:rFonts w:ascii="Times New Roman" w:hAnsi="Times New Roman"/>
        <w:sz w:val="20"/>
        <w:szCs w:val="20"/>
      </w:rPr>
      <w:t>Valsts policijas īslaicīgās aizturēšanas vietu reforma</w:t>
    </w:r>
    <w:r w:rsidRPr="009C309B">
      <w:rPr>
        <w:rFonts w:ascii="Times New Roman" w:hAnsi="Times New Roman"/>
        <w:bCs/>
        <w:sz w:val="20"/>
        <w:szCs w:val="20"/>
      </w:rPr>
      <w:t xml:space="preserve">” </w:t>
    </w:r>
  </w:p>
  <w:p w:rsidR="00FF3266" w:rsidRPr="009C309B" w:rsidRDefault="00FF3266" w:rsidP="00FF3266">
    <w:pPr>
      <w:tabs>
        <w:tab w:val="left" w:pos="7560"/>
      </w:tabs>
      <w:spacing w:after="0" w:line="240" w:lineRule="auto"/>
      <w:jc w:val="right"/>
      <w:rPr>
        <w:rFonts w:ascii="Times New Roman" w:hAnsi="Times New Roman"/>
        <w:bCs/>
        <w:sz w:val="20"/>
        <w:szCs w:val="20"/>
      </w:rPr>
    </w:pPr>
    <w:r w:rsidRPr="009C309B">
      <w:rPr>
        <w:rFonts w:ascii="Times New Roman" w:hAnsi="Times New Roman"/>
        <w:bCs/>
        <w:sz w:val="20"/>
        <w:szCs w:val="20"/>
      </w:rPr>
      <w:t>iesnieguma projekt</w:t>
    </w:r>
    <w:bookmarkEnd w:id="12"/>
    <w:r w:rsidRPr="009C309B">
      <w:rPr>
        <w:rFonts w:ascii="Times New Roman" w:hAnsi="Times New Roman"/>
        <w:bCs/>
        <w:sz w:val="20"/>
        <w:szCs w:val="20"/>
      </w:rPr>
      <w:t>a</w:t>
    </w:r>
  </w:p>
  <w:p w:rsidR="00FF3266" w:rsidRPr="009C309B" w:rsidRDefault="00FF3266" w:rsidP="00FF3266">
    <w:pPr>
      <w:tabs>
        <w:tab w:val="left" w:pos="7560"/>
      </w:tabs>
      <w:spacing w:after="0" w:line="240" w:lineRule="auto"/>
      <w:jc w:val="right"/>
      <w:rPr>
        <w:rFonts w:ascii="Times New Roman" w:hAnsi="Times New Roman"/>
        <w:sz w:val="20"/>
        <w:szCs w:val="20"/>
      </w:rPr>
    </w:pPr>
    <w:r w:rsidRPr="009C309B">
      <w:rPr>
        <w:rFonts w:ascii="Times New Roman" w:hAnsi="Times New Roman"/>
        <w:sz w:val="20"/>
        <w:szCs w:val="20"/>
      </w:rPr>
      <w:t xml:space="preserve">pielikums Nr. </w:t>
    </w:r>
    <w:r>
      <w:rPr>
        <w:rFonts w:ascii="Times New Roman" w:hAnsi="Times New Roman"/>
        <w:sz w:val="20"/>
        <w:szCs w:val="20"/>
      </w:rPr>
      <w:t>8</w:t>
    </w:r>
  </w:p>
  <w:p w:rsidR="00FF3266" w:rsidRDefault="00FF3266">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C812B8"/>
    <w:rsid w:val="00086C25"/>
    <w:rsid w:val="000A47DA"/>
    <w:rsid w:val="000A700F"/>
    <w:rsid w:val="000E3DFC"/>
    <w:rsid w:val="000E66B3"/>
    <w:rsid w:val="000F45B7"/>
    <w:rsid w:val="0014394C"/>
    <w:rsid w:val="00165DB5"/>
    <w:rsid w:val="001B1A05"/>
    <w:rsid w:val="001B268D"/>
    <w:rsid w:val="001F1B2C"/>
    <w:rsid w:val="002635F3"/>
    <w:rsid w:val="00312D2B"/>
    <w:rsid w:val="00323F0C"/>
    <w:rsid w:val="00326AEE"/>
    <w:rsid w:val="003B100C"/>
    <w:rsid w:val="003D051C"/>
    <w:rsid w:val="00474976"/>
    <w:rsid w:val="00616E21"/>
    <w:rsid w:val="00655740"/>
    <w:rsid w:val="006D1F0E"/>
    <w:rsid w:val="0074127C"/>
    <w:rsid w:val="0076451E"/>
    <w:rsid w:val="00785A8B"/>
    <w:rsid w:val="007D09DE"/>
    <w:rsid w:val="008038CB"/>
    <w:rsid w:val="00810AFD"/>
    <w:rsid w:val="00876589"/>
    <w:rsid w:val="008A107E"/>
    <w:rsid w:val="008D7392"/>
    <w:rsid w:val="009158D2"/>
    <w:rsid w:val="009920BB"/>
    <w:rsid w:val="00A83DCA"/>
    <w:rsid w:val="00B97C6A"/>
    <w:rsid w:val="00C146E4"/>
    <w:rsid w:val="00C15BCE"/>
    <w:rsid w:val="00C812B8"/>
    <w:rsid w:val="00D30F2B"/>
    <w:rsid w:val="00DC3233"/>
    <w:rsid w:val="00F31026"/>
    <w:rsid w:val="00FB3D61"/>
    <w:rsid w:val="00FF32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A70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3D05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D051C"/>
  </w:style>
  <w:style w:type="paragraph" w:styleId="Kjene">
    <w:name w:val="footer"/>
    <w:basedOn w:val="Parastais"/>
    <w:link w:val="KjeneRakstz"/>
    <w:uiPriority w:val="99"/>
    <w:semiHidden/>
    <w:unhideWhenUsed/>
    <w:rsid w:val="003D051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D051C"/>
  </w:style>
  <w:style w:type="paragraph" w:styleId="Balonteksts">
    <w:name w:val="Balloon Text"/>
    <w:basedOn w:val="Parastais"/>
    <w:link w:val="BalontekstsRakstz"/>
    <w:uiPriority w:val="99"/>
    <w:semiHidden/>
    <w:unhideWhenUsed/>
    <w:rsid w:val="00810AF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0AFD"/>
    <w:rPr>
      <w:rFonts w:ascii="Tahoma" w:hAnsi="Tahoma" w:cs="Tahoma"/>
      <w:sz w:val="16"/>
      <w:szCs w:val="16"/>
    </w:rPr>
  </w:style>
  <w:style w:type="character" w:styleId="Hipersaite">
    <w:name w:val="Hyperlink"/>
    <w:basedOn w:val="Noklusjumarindkopasfonts"/>
    <w:uiPriority w:val="99"/>
    <w:unhideWhenUsed/>
    <w:rsid w:val="009158D2"/>
    <w:rPr>
      <w:color w:val="0000FF" w:themeColor="hyperlink"/>
      <w:u w:val="single"/>
    </w:rPr>
  </w:style>
  <w:style w:type="character" w:customStyle="1" w:styleId="xdtextbox1">
    <w:name w:val="xdtextbox1"/>
    <w:basedOn w:val="Noklusjumarindkopasfonts"/>
    <w:rsid w:val="00F31026"/>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divs>
    <w:div w:id="2703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8650-81BB-4FCA-971A-7C1F39F6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Words>
  <Characters>190</Characters>
  <Application>Microsoft Office Word</Application>
  <DocSecurity>0</DocSecurity>
  <Lines>27</Lines>
  <Paragraphs>8</Paragraphs>
  <ScaleCrop>false</ScaleCrop>
  <Company>Tieslietu Ministrija</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„Latvijas korekcijas dienestu un Valsts policijas īslaicīgās aizturēšanas vietu reforma” iesnieguma projektu” 8.pielikums „Programmas īstenotāja vadības shēma”</dc:title>
  <dc:subject>8.pielikums „Programmas īstenotāja vadības shēma”</dc:subject>
  <dc:creator>Inta Remese</dc:creator>
  <dc:description>67036853, inta.remese@tm.gov.lv</dc:description>
  <cp:lastModifiedBy>ir1201</cp:lastModifiedBy>
  <cp:revision>4</cp:revision>
  <cp:lastPrinted>2011-07-07T11:37:00Z</cp:lastPrinted>
  <dcterms:created xsi:type="dcterms:W3CDTF">2011-12-15T14:13:00Z</dcterms:created>
  <dcterms:modified xsi:type="dcterms:W3CDTF">2011-12-15T14:55:00Z</dcterms:modified>
</cp:coreProperties>
</file>