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CA0" w:rsidRDefault="00AB5CA0" w:rsidP="00AB5CA0">
      <w:pPr>
        <w:spacing w:after="120"/>
        <w:jc w:val="right"/>
        <w:rPr>
          <w:bCs/>
          <w:sz w:val="28"/>
          <w:szCs w:val="28"/>
          <w:lang w:val="lv-LV"/>
        </w:rPr>
      </w:pPr>
      <w:r>
        <w:rPr>
          <w:bCs/>
          <w:sz w:val="28"/>
          <w:szCs w:val="28"/>
          <w:lang w:val="lv-LV"/>
        </w:rPr>
        <w:t>Projekts</w:t>
      </w:r>
    </w:p>
    <w:p w:rsidR="00AB5CA0" w:rsidRDefault="00AB5CA0" w:rsidP="00AB5CA0">
      <w:pPr>
        <w:spacing w:after="120"/>
        <w:jc w:val="center"/>
        <w:rPr>
          <w:b/>
          <w:bCs/>
          <w:sz w:val="28"/>
          <w:szCs w:val="28"/>
          <w:lang w:val="lv-LV"/>
        </w:rPr>
      </w:pPr>
      <w:r>
        <w:rPr>
          <w:b/>
          <w:bCs/>
          <w:sz w:val="28"/>
          <w:szCs w:val="28"/>
          <w:lang w:val="lv-LV"/>
        </w:rPr>
        <w:t>LATVIJAS REPUBLIKAS MINISTRU KABINETA SĒDES PROTOKOLLĒMUMS</w:t>
      </w:r>
    </w:p>
    <w:p w:rsidR="00AB5CA0" w:rsidRDefault="00AB5CA0" w:rsidP="00AB5CA0">
      <w:pPr>
        <w:rPr>
          <w:lang w:val="lv-LV"/>
        </w:rPr>
      </w:pPr>
    </w:p>
    <w:tbl>
      <w:tblPr>
        <w:tblW w:w="8325" w:type="dxa"/>
        <w:tblInd w:w="-72" w:type="dxa"/>
        <w:tblLayout w:type="fixed"/>
        <w:tblLook w:val="04A0"/>
      </w:tblPr>
      <w:tblGrid>
        <w:gridCol w:w="3585"/>
        <w:gridCol w:w="1272"/>
        <w:gridCol w:w="3468"/>
      </w:tblGrid>
      <w:tr w:rsidR="00AB5CA0" w:rsidTr="00AB5CA0">
        <w:trPr>
          <w:cantSplit/>
        </w:trPr>
        <w:tc>
          <w:tcPr>
            <w:tcW w:w="3585" w:type="dxa"/>
            <w:hideMark/>
          </w:tcPr>
          <w:p w:rsidR="00AB5CA0" w:rsidRDefault="00AB5CA0" w:rsidP="00F05B4A">
            <w:pPr>
              <w:rPr>
                <w:sz w:val="28"/>
                <w:szCs w:val="28"/>
                <w:lang w:val="lv-LV"/>
              </w:rPr>
            </w:pPr>
            <w:r>
              <w:rPr>
                <w:sz w:val="28"/>
                <w:szCs w:val="28"/>
                <w:lang w:val="lv-LV"/>
              </w:rPr>
              <w:t>Rīgā</w:t>
            </w:r>
          </w:p>
        </w:tc>
        <w:tc>
          <w:tcPr>
            <w:tcW w:w="1272" w:type="dxa"/>
            <w:hideMark/>
          </w:tcPr>
          <w:p w:rsidR="00AB5CA0" w:rsidRDefault="00AB5CA0" w:rsidP="00F05B4A">
            <w:pPr>
              <w:rPr>
                <w:sz w:val="28"/>
                <w:szCs w:val="28"/>
                <w:lang w:val="lv-LV"/>
              </w:rPr>
            </w:pPr>
            <w:r>
              <w:rPr>
                <w:sz w:val="28"/>
                <w:szCs w:val="28"/>
                <w:lang w:val="lv-LV"/>
              </w:rPr>
              <w:t>Nr.</w:t>
            </w:r>
          </w:p>
        </w:tc>
        <w:tc>
          <w:tcPr>
            <w:tcW w:w="3468" w:type="dxa"/>
            <w:hideMark/>
          </w:tcPr>
          <w:p w:rsidR="00AB5CA0" w:rsidRDefault="00AB5CA0" w:rsidP="00C056A3">
            <w:pPr>
              <w:jc w:val="right"/>
              <w:rPr>
                <w:sz w:val="28"/>
                <w:szCs w:val="28"/>
                <w:lang w:val="lv-LV"/>
              </w:rPr>
            </w:pPr>
            <w:r>
              <w:rPr>
                <w:sz w:val="28"/>
                <w:szCs w:val="28"/>
                <w:lang w:val="lv-LV"/>
              </w:rPr>
              <w:t>201</w:t>
            </w:r>
            <w:r w:rsidR="00C056A3">
              <w:rPr>
                <w:sz w:val="28"/>
                <w:szCs w:val="28"/>
                <w:lang w:val="lv-LV"/>
              </w:rPr>
              <w:t>1</w:t>
            </w:r>
            <w:r>
              <w:rPr>
                <w:sz w:val="28"/>
                <w:szCs w:val="28"/>
                <w:lang w:val="lv-LV"/>
              </w:rPr>
              <w:t>.gada ___._______</w:t>
            </w:r>
          </w:p>
        </w:tc>
      </w:tr>
    </w:tbl>
    <w:p w:rsidR="00AB5CA0" w:rsidRDefault="00AB5CA0" w:rsidP="00AB5CA0">
      <w:pPr>
        <w:jc w:val="center"/>
        <w:rPr>
          <w:b/>
          <w:sz w:val="28"/>
          <w:szCs w:val="28"/>
          <w:lang w:val="lv-LV"/>
        </w:rPr>
      </w:pPr>
    </w:p>
    <w:p w:rsidR="00AB5CA0" w:rsidRDefault="00AB5CA0" w:rsidP="00AB5CA0">
      <w:pPr>
        <w:jc w:val="center"/>
        <w:rPr>
          <w:sz w:val="28"/>
          <w:szCs w:val="28"/>
          <w:lang w:val="lv-LV"/>
        </w:rPr>
      </w:pPr>
      <w:r>
        <w:rPr>
          <w:sz w:val="28"/>
          <w:szCs w:val="28"/>
          <w:lang w:val="lv-LV"/>
        </w:rPr>
        <w:t xml:space="preserve">    .§</w:t>
      </w:r>
    </w:p>
    <w:p w:rsidR="00AB5CA0" w:rsidRDefault="00AB5CA0" w:rsidP="00AB5CA0">
      <w:pPr>
        <w:jc w:val="both"/>
        <w:rPr>
          <w:sz w:val="28"/>
          <w:lang w:val="lv-LV"/>
        </w:rPr>
      </w:pPr>
    </w:p>
    <w:p w:rsidR="00AB5CA0" w:rsidRPr="00AB5CA0" w:rsidRDefault="00AB5CA0" w:rsidP="00AB5CA0">
      <w:pPr>
        <w:jc w:val="center"/>
        <w:rPr>
          <w:b/>
          <w:sz w:val="28"/>
          <w:szCs w:val="28"/>
          <w:lang w:val="lv-LV"/>
        </w:rPr>
      </w:pPr>
      <w:r w:rsidRPr="00AB5CA0">
        <w:rPr>
          <w:b/>
          <w:sz w:val="28"/>
          <w:szCs w:val="28"/>
          <w:lang w:val="lv-LV"/>
        </w:rPr>
        <w:t xml:space="preserve">Par </w:t>
      </w:r>
      <w:r w:rsidR="00D2793D">
        <w:rPr>
          <w:b/>
          <w:sz w:val="28"/>
          <w:szCs w:val="28"/>
          <w:lang w:val="lv-LV"/>
        </w:rPr>
        <w:t>I</w:t>
      </w:r>
      <w:r w:rsidRPr="00AB5CA0">
        <w:rPr>
          <w:b/>
          <w:sz w:val="28"/>
          <w:szCs w:val="28"/>
          <w:lang w:val="lv-LV"/>
        </w:rPr>
        <w:t>nformatīvo ziņojumu</w:t>
      </w:r>
      <w:r>
        <w:rPr>
          <w:b/>
          <w:sz w:val="28"/>
          <w:szCs w:val="28"/>
          <w:lang w:val="lv-LV"/>
        </w:rPr>
        <w:t xml:space="preserve"> „</w:t>
      </w:r>
      <w:r w:rsidR="00D77F3D" w:rsidRPr="00D77F3D">
        <w:rPr>
          <w:b/>
          <w:sz w:val="28"/>
          <w:szCs w:val="28"/>
          <w:lang w:val="lv-LV"/>
        </w:rPr>
        <w:t>Par priekšlikumiem grozījumiem normatīvajos aktos, lai nodrošinātu personai iespēju vērsties tiesā, lai aizstāvētu savas tiesības civiltiesiska aizskāruma internetā gadījumos, un iespēju saņemt atbilstošu tiesisko aizsardzību</w:t>
      </w:r>
      <w:r w:rsidRPr="00AB5CA0">
        <w:rPr>
          <w:b/>
          <w:sz w:val="28"/>
          <w:szCs w:val="28"/>
          <w:lang w:val="lv-LV"/>
        </w:rPr>
        <w:t>”</w:t>
      </w:r>
    </w:p>
    <w:p w:rsidR="00AB5CA0" w:rsidRDefault="00AB5CA0" w:rsidP="00AB5CA0">
      <w:pPr>
        <w:pBdr>
          <w:bottom w:val="single" w:sz="12" w:space="1" w:color="auto"/>
        </w:pBdr>
        <w:jc w:val="both"/>
        <w:rPr>
          <w:sz w:val="28"/>
          <w:lang w:val="lv-LV"/>
        </w:rPr>
      </w:pPr>
    </w:p>
    <w:p w:rsidR="00AB5CA0" w:rsidRDefault="00AB5CA0" w:rsidP="00AB5CA0">
      <w:pPr>
        <w:jc w:val="center"/>
        <w:rPr>
          <w:sz w:val="28"/>
          <w:lang w:val="lv-LV"/>
        </w:rPr>
      </w:pPr>
      <w:r>
        <w:rPr>
          <w:sz w:val="28"/>
          <w:lang w:val="lv-LV"/>
        </w:rPr>
        <w:t>(…)</w:t>
      </w:r>
    </w:p>
    <w:p w:rsidR="00D77F3D" w:rsidRPr="00D77F3D" w:rsidRDefault="00AB5CA0" w:rsidP="00AB5CA0">
      <w:pPr>
        <w:pStyle w:val="Sarakstarindkopa"/>
        <w:numPr>
          <w:ilvl w:val="0"/>
          <w:numId w:val="1"/>
        </w:numPr>
        <w:jc w:val="both"/>
        <w:rPr>
          <w:sz w:val="28"/>
          <w:szCs w:val="28"/>
          <w:lang w:val="lv-LV"/>
        </w:rPr>
      </w:pPr>
      <w:r w:rsidRPr="00D77F3D">
        <w:rPr>
          <w:bCs/>
          <w:sz w:val="28"/>
          <w:szCs w:val="28"/>
          <w:lang w:val="lv-LV"/>
        </w:rPr>
        <w:t xml:space="preserve">Pieņemt zināšanai tieslietu ministra iesniegto </w:t>
      </w:r>
      <w:r w:rsidR="00D77F3D">
        <w:rPr>
          <w:bCs/>
          <w:sz w:val="28"/>
          <w:szCs w:val="28"/>
          <w:lang w:val="lv-LV"/>
        </w:rPr>
        <w:t>I</w:t>
      </w:r>
      <w:r w:rsidRPr="00D77F3D">
        <w:rPr>
          <w:bCs/>
          <w:sz w:val="28"/>
          <w:szCs w:val="28"/>
          <w:lang w:val="lv-LV"/>
        </w:rPr>
        <w:t>nformatīvo ziņojumu.</w:t>
      </w:r>
    </w:p>
    <w:p w:rsidR="00D77F3D" w:rsidRPr="00D77F3D" w:rsidRDefault="00D77F3D" w:rsidP="00D77F3D">
      <w:pPr>
        <w:pStyle w:val="Sarakstarindkopa"/>
        <w:numPr>
          <w:ilvl w:val="0"/>
          <w:numId w:val="1"/>
        </w:numPr>
        <w:tabs>
          <w:tab w:val="left" w:pos="709"/>
          <w:tab w:val="left" w:pos="1134"/>
        </w:tabs>
        <w:ind w:left="0" w:firstLine="720"/>
        <w:jc w:val="both"/>
        <w:rPr>
          <w:bCs/>
          <w:sz w:val="28"/>
          <w:szCs w:val="28"/>
          <w:lang w:val="lv-LV"/>
        </w:rPr>
      </w:pPr>
      <w:r>
        <w:rPr>
          <w:sz w:val="28"/>
          <w:szCs w:val="28"/>
          <w:lang w:val="lv-LV"/>
        </w:rPr>
        <w:t>S</w:t>
      </w:r>
      <w:r w:rsidRPr="00D77F3D">
        <w:rPr>
          <w:sz w:val="28"/>
          <w:szCs w:val="28"/>
          <w:lang w:val="lv-LV"/>
        </w:rPr>
        <w:t xml:space="preserve">atiksmes ministram Informatīvā ziņojuma 3.punktā minētos priekšlikumus </w:t>
      </w:r>
      <w:r>
        <w:rPr>
          <w:sz w:val="28"/>
          <w:szCs w:val="28"/>
          <w:lang w:val="lv-LV"/>
        </w:rPr>
        <w:t xml:space="preserve">grozījumiem </w:t>
      </w:r>
      <w:r w:rsidRPr="00D77F3D">
        <w:rPr>
          <w:sz w:val="28"/>
          <w:szCs w:val="28"/>
          <w:lang w:val="lv-LV"/>
        </w:rPr>
        <w:t>Elektronisko sakaru likum</w:t>
      </w:r>
      <w:r>
        <w:rPr>
          <w:sz w:val="28"/>
          <w:szCs w:val="28"/>
          <w:lang w:val="lv-LV"/>
        </w:rPr>
        <w:t>ā</w:t>
      </w:r>
      <w:r w:rsidRPr="00D77F3D">
        <w:rPr>
          <w:sz w:val="28"/>
          <w:szCs w:val="28"/>
          <w:lang w:val="lv-LV"/>
        </w:rPr>
        <w:t xml:space="preserve"> </w:t>
      </w:r>
      <w:r w:rsidR="006F5537">
        <w:rPr>
          <w:sz w:val="28"/>
          <w:szCs w:val="28"/>
          <w:lang w:val="lv-LV"/>
        </w:rPr>
        <w:t xml:space="preserve">iekļaut likumprojektā </w:t>
      </w:r>
      <w:r w:rsidR="006F5537" w:rsidRPr="00D77F3D">
        <w:rPr>
          <w:sz w:val="28"/>
          <w:szCs w:val="28"/>
          <w:lang w:val="lv-LV"/>
        </w:rPr>
        <w:t xml:space="preserve">„Grozījumi Elektronisko sakaru likumā” </w:t>
      </w:r>
      <w:r w:rsidR="006F5537">
        <w:rPr>
          <w:sz w:val="28"/>
          <w:szCs w:val="28"/>
          <w:lang w:val="lv-LV"/>
        </w:rPr>
        <w:t xml:space="preserve">vai </w:t>
      </w:r>
      <w:r w:rsidRPr="00D77F3D">
        <w:rPr>
          <w:sz w:val="28"/>
          <w:szCs w:val="28"/>
          <w:lang w:val="lv-LV"/>
        </w:rPr>
        <w:t>iesniegt Saeimā</w:t>
      </w:r>
      <w:r w:rsidR="00F3680D">
        <w:rPr>
          <w:sz w:val="28"/>
          <w:szCs w:val="28"/>
          <w:lang w:val="lv-LV"/>
        </w:rPr>
        <w:t xml:space="preserve"> </w:t>
      </w:r>
      <w:r w:rsidRPr="00D77F3D">
        <w:rPr>
          <w:sz w:val="28"/>
          <w:szCs w:val="28"/>
          <w:lang w:val="lv-LV"/>
        </w:rPr>
        <w:t>likumprojekt</w:t>
      </w:r>
      <w:r w:rsidR="00F3680D">
        <w:rPr>
          <w:sz w:val="28"/>
          <w:szCs w:val="28"/>
          <w:lang w:val="lv-LV"/>
        </w:rPr>
        <w:t>a</w:t>
      </w:r>
      <w:r w:rsidRPr="00D77F3D">
        <w:rPr>
          <w:sz w:val="28"/>
          <w:szCs w:val="28"/>
          <w:lang w:val="lv-LV"/>
        </w:rPr>
        <w:t xml:space="preserve"> „Grozījumi Elektronisko sakaru likumā” izskatīšanas </w:t>
      </w:r>
      <w:r w:rsidR="00653719">
        <w:rPr>
          <w:sz w:val="28"/>
          <w:szCs w:val="28"/>
          <w:lang w:val="lv-LV"/>
        </w:rPr>
        <w:t>laikā</w:t>
      </w:r>
      <w:r w:rsidRPr="00D77F3D">
        <w:rPr>
          <w:sz w:val="28"/>
          <w:szCs w:val="28"/>
          <w:lang w:val="lv-LV"/>
        </w:rPr>
        <w:t xml:space="preserve">. </w:t>
      </w:r>
    </w:p>
    <w:p w:rsidR="00AB5CA0" w:rsidRPr="00D77F3D" w:rsidRDefault="00D77F3D" w:rsidP="00D77F3D">
      <w:pPr>
        <w:pStyle w:val="Sarakstarindkopa"/>
        <w:numPr>
          <w:ilvl w:val="0"/>
          <w:numId w:val="1"/>
        </w:numPr>
        <w:tabs>
          <w:tab w:val="left" w:pos="709"/>
          <w:tab w:val="left" w:pos="1134"/>
        </w:tabs>
        <w:ind w:left="0" w:firstLine="720"/>
        <w:jc w:val="both"/>
        <w:rPr>
          <w:bCs/>
          <w:sz w:val="28"/>
          <w:szCs w:val="28"/>
          <w:lang w:val="lv-LV"/>
        </w:rPr>
      </w:pPr>
      <w:r w:rsidRPr="00D77F3D">
        <w:rPr>
          <w:sz w:val="28"/>
          <w:szCs w:val="28"/>
          <w:lang w:val="lv-LV"/>
        </w:rPr>
        <w:t>Tieslietu ministr</w:t>
      </w:r>
      <w:r>
        <w:rPr>
          <w:sz w:val="28"/>
          <w:szCs w:val="28"/>
          <w:lang w:val="lv-LV"/>
        </w:rPr>
        <w:t>am</w:t>
      </w:r>
      <w:r w:rsidRPr="00D77F3D">
        <w:rPr>
          <w:sz w:val="28"/>
          <w:szCs w:val="28"/>
          <w:lang w:val="lv-LV"/>
        </w:rPr>
        <w:t xml:space="preserve"> nodrošinā</w:t>
      </w:r>
      <w:r>
        <w:rPr>
          <w:sz w:val="28"/>
          <w:szCs w:val="28"/>
          <w:lang w:val="lv-LV"/>
        </w:rPr>
        <w:t>t</w:t>
      </w:r>
      <w:r w:rsidRPr="00D77F3D">
        <w:rPr>
          <w:sz w:val="28"/>
          <w:szCs w:val="28"/>
          <w:lang w:val="lv-LV"/>
        </w:rPr>
        <w:t xml:space="preserve"> satiksmes ministram nepieciešamo atbalstu, kad </w:t>
      </w:r>
      <w:r w:rsidR="00A01842" w:rsidRPr="00D77F3D">
        <w:rPr>
          <w:sz w:val="28"/>
          <w:szCs w:val="28"/>
          <w:lang w:val="lv-LV"/>
        </w:rPr>
        <w:t>Informatīvā ziņojuma 3.punktā minēt</w:t>
      </w:r>
      <w:r w:rsidR="00A01842">
        <w:rPr>
          <w:sz w:val="28"/>
          <w:szCs w:val="28"/>
          <w:lang w:val="lv-LV"/>
        </w:rPr>
        <w:t>ie</w:t>
      </w:r>
      <w:r w:rsidR="00A01842" w:rsidRPr="00D77F3D">
        <w:rPr>
          <w:sz w:val="28"/>
          <w:szCs w:val="28"/>
          <w:lang w:val="lv-LV"/>
        </w:rPr>
        <w:t xml:space="preserve"> </w:t>
      </w:r>
      <w:r w:rsidRPr="00D77F3D">
        <w:rPr>
          <w:sz w:val="28"/>
          <w:szCs w:val="28"/>
          <w:lang w:val="lv-LV"/>
        </w:rPr>
        <w:t xml:space="preserve">priekšlikumi </w:t>
      </w:r>
      <w:r>
        <w:rPr>
          <w:sz w:val="28"/>
          <w:szCs w:val="28"/>
          <w:lang w:val="lv-LV"/>
        </w:rPr>
        <w:t xml:space="preserve">grozījumiem </w:t>
      </w:r>
      <w:r w:rsidRPr="00D77F3D">
        <w:rPr>
          <w:sz w:val="28"/>
          <w:szCs w:val="28"/>
          <w:lang w:val="lv-LV"/>
        </w:rPr>
        <w:t>Elektronisko sakaru likum</w:t>
      </w:r>
      <w:r>
        <w:rPr>
          <w:sz w:val="28"/>
          <w:szCs w:val="28"/>
          <w:lang w:val="lv-LV"/>
        </w:rPr>
        <w:t>ā</w:t>
      </w:r>
      <w:r w:rsidRPr="00D77F3D">
        <w:rPr>
          <w:sz w:val="28"/>
          <w:szCs w:val="28"/>
          <w:lang w:val="lv-LV"/>
        </w:rPr>
        <w:t xml:space="preserve"> tiks izskatīti Saeimā.</w:t>
      </w:r>
      <w:r w:rsidR="00AB5CA0" w:rsidRPr="00D77F3D">
        <w:rPr>
          <w:rFonts w:eastAsia="Calibri"/>
          <w:sz w:val="28"/>
          <w:szCs w:val="28"/>
          <w:lang w:val="lv-LV"/>
        </w:rPr>
        <w:t xml:space="preserve"> </w:t>
      </w:r>
    </w:p>
    <w:p w:rsidR="00D77F3D" w:rsidRDefault="00D77F3D" w:rsidP="00AB5CA0">
      <w:pPr>
        <w:tabs>
          <w:tab w:val="left" w:pos="6804"/>
        </w:tabs>
        <w:spacing w:after="120"/>
        <w:rPr>
          <w:sz w:val="28"/>
          <w:szCs w:val="28"/>
          <w:lang w:val="lv-LV"/>
        </w:rPr>
      </w:pPr>
    </w:p>
    <w:p w:rsidR="00AB5CA0" w:rsidRDefault="00AB5CA0" w:rsidP="00AB5CA0">
      <w:pPr>
        <w:tabs>
          <w:tab w:val="left" w:pos="6804"/>
        </w:tabs>
        <w:spacing w:after="120"/>
        <w:rPr>
          <w:sz w:val="28"/>
          <w:szCs w:val="28"/>
          <w:lang w:val="lv-LV"/>
        </w:rPr>
      </w:pPr>
      <w:r>
        <w:rPr>
          <w:sz w:val="28"/>
          <w:szCs w:val="28"/>
          <w:lang w:val="lv-LV"/>
        </w:rPr>
        <w:t>Ministru prezidents                                                                      V. Dombrovskis</w:t>
      </w:r>
    </w:p>
    <w:p w:rsidR="00A01842" w:rsidRDefault="00A01842" w:rsidP="00AB5CA0">
      <w:pPr>
        <w:pStyle w:val="Virsraksts3"/>
        <w:spacing w:after="120"/>
        <w:jc w:val="left"/>
        <w:rPr>
          <w:b w:val="0"/>
          <w:sz w:val="28"/>
          <w:szCs w:val="28"/>
        </w:rPr>
      </w:pPr>
    </w:p>
    <w:p w:rsidR="00AB5CA0" w:rsidRDefault="00AB5CA0" w:rsidP="00AB5CA0">
      <w:pPr>
        <w:pStyle w:val="Virsraksts3"/>
        <w:spacing w:after="120"/>
        <w:jc w:val="left"/>
        <w:rPr>
          <w:b w:val="0"/>
          <w:sz w:val="28"/>
          <w:szCs w:val="28"/>
        </w:rPr>
      </w:pPr>
      <w:r>
        <w:rPr>
          <w:b w:val="0"/>
          <w:sz w:val="28"/>
          <w:szCs w:val="28"/>
        </w:rPr>
        <w:t>Valsts kancelejas direktore</w:t>
      </w:r>
      <w:r>
        <w:rPr>
          <w:b w:val="0"/>
          <w:sz w:val="28"/>
          <w:szCs w:val="28"/>
        </w:rPr>
        <w:tab/>
      </w:r>
      <w:r>
        <w:rPr>
          <w:b w:val="0"/>
          <w:sz w:val="28"/>
          <w:szCs w:val="28"/>
        </w:rPr>
        <w:tab/>
      </w:r>
      <w:r>
        <w:rPr>
          <w:b w:val="0"/>
          <w:sz w:val="28"/>
          <w:szCs w:val="28"/>
        </w:rPr>
        <w:tab/>
      </w:r>
      <w:r>
        <w:rPr>
          <w:b w:val="0"/>
          <w:sz w:val="28"/>
          <w:szCs w:val="28"/>
        </w:rPr>
        <w:tab/>
      </w:r>
      <w:r>
        <w:rPr>
          <w:b w:val="0"/>
          <w:sz w:val="28"/>
          <w:szCs w:val="28"/>
        </w:rPr>
        <w:tab/>
      </w:r>
      <w:proofErr w:type="gramStart"/>
      <w:r>
        <w:rPr>
          <w:b w:val="0"/>
          <w:sz w:val="28"/>
          <w:szCs w:val="28"/>
        </w:rPr>
        <w:t xml:space="preserve">              </w:t>
      </w:r>
      <w:r w:rsidR="00C056A3">
        <w:rPr>
          <w:b w:val="0"/>
          <w:sz w:val="28"/>
          <w:szCs w:val="28"/>
        </w:rPr>
        <w:t xml:space="preserve">  </w:t>
      </w:r>
      <w:proofErr w:type="gramEnd"/>
      <w:r w:rsidR="00C056A3">
        <w:rPr>
          <w:b w:val="0"/>
          <w:sz w:val="28"/>
          <w:szCs w:val="28"/>
        </w:rPr>
        <w:t>E</w:t>
      </w:r>
      <w:r>
        <w:rPr>
          <w:b w:val="0"/>
          <w:sz w:val="28"/>
          <w:szCs w:val="28"/>
        </w:rPr>
        <w:t>.</w:t>
      </w:r>
      <w:r w:rsidR="00C056A3">
        <w:rPr>
          <w:b w:val="0"/>
          <w:sz w:val="28"/>
          <w:szCs w:val="28"/>
        </w:rPr>
        <w:t>Dreimane</w:t>
      </w:r>
    </w:p>
    <w:p w:rsidR="00633264" w:rsidRPr="00D77F3D" w:rsidRDefault="00633264" w:rsidP="00633264">
      <w:pPr>
        <w:jc w:val="both"/>
        <w:rPr>
          <w:sz w:val="28"/>
          <w:szCs w:val="28"/>
          <w:lang w:val="lv-LV"/>
        </w:rPr>
      </w:pPr>
    </w:p>
    <w:p w:rsidR="00633264" w:rsidRPr="00D77F3D" w:rsidRDefault="00633264" w:rsidP="00633264">
      <w:pPr>
        <w:jc w:val="both"/>
        <w:rPr>
          <w:sz w:val="28"/>
          <w:szCs w:val="28"/>
          <w:lang w:val="lv-LV"/>
        </w:rPr>
      </w:pPr>
      <w:r w:rsidRPr="00D77F3D">
        <w:rPr>
          <w:sz w:val="28"/>
          <w:szCs w:val="28"/>
          <w:lang w:val="lv-LV"/>
        </w:rPr>
        <w:t xml:space="preserve">Iesniedzējs: </w:t>
      </w:r>
    </w:p>
    <w:p w:rsidR="00633264" w:rsidRPr="00B00655" w:rsidRDefault="00633264" w:rsidP="00012BAD">
      <w:pPr>
        <w:jc w:val="both"/>
        <w:rPr>
          <w:sz w:val="28"/>
          <w:szCs w:val="28"/>
          <w:lang w:val="lv-LV"/>
        </w:rPr>
      </w:pPr>
      <w:r w:rsidRPr="00B00655">
        <w:rPr>
          <w:sz w:val="28"/>
          <w:szCs w:val="28"/>
          <w:lang w:val="lv-LV"/>
        </w:rPr>
        <w:t xml:space="preserve">tieslietu ministrs                                                                         </w:t>
      </w:r>
      <w:r w:rsidR="00012BAD" w:rsidRPr="00B00655">
        <w:rPr>
          <w:sz w:val="28"/>
          <w:szCs w:val="28"/>
          <w:lang w:val="lv-LV"/>
        </w:rPr>
        <w:t>A</w:t>
      </w:r>
      <w:r w:rsidRPr="00B00655">
        <w:rPr>
          <w:sz w:val="28"/>
          <w:szCs w:val="28"/>
          <w:lang w:val="lv-LV"/>
        </w:rPr>
        <w:t>.</w:t>
      </w:r>
      <w:r w:rsidR="00012BAD" w:rsidRPr="00B00655">
        <w:rPr>
          <w:sz w:val="28"/>
          <w:szCs w:val="28"/>
          <w:lang w:val="lv-LV"/>
        </w:rPr>
        <w:t>Štokenbergs</w:t>
      </w:r>
    </w:p>
    <w:p w:rsidR="00012BAD" w:rsidRPr="00B00655" w:rsidRDefault="00012BAD" w:rsidP="00012BAD">
      <w:pPr>
        <w:jc w:val="both"/>
        <w:rPr>
          <w:color w:val="000000"/>
          <w:sz w:val="28"/>
          <w:szCs w:val="28"/>
          <w:lang w:val="lv-LV"/>
        </w:rPr>
      </w:pPr>
    </w:p>
    <w:p w:rsidR="00AB5CA0" w:rsidRDefault="00AB5CA0" w:rsidP="00AB5CA0">
      <w:pPr>
        <w:jc w:val="both"/>
        <w:rPr>
          <w:sz w:val="28"/>
          <w:szCs w:val="28"/>
          <w:lang w:val="lv-LV"/>
        </w:rPr>
      </w:pPr>
    </w:p>
    <w:p w:rsidR="00312A5A" w:rsidRPr="00AB5CA0" w:rsidRDefault="00312A5A" w:rsidP="00AB5CA0">
      <w:pPr>
        <w:jc w:val="both"/>
        <w:rPr>
          <w:sz w:val="28"/>
          <w:szCs w:val="28"/>
          <w:lang w:val="lv-LV"/>
        </w:rPr>
      </w:pPr>
    </w:p>
    <w:p w:rsidR="00D77F3D" w:rsidRPr="000B2E71" w:rsidRDefault="00D77F3D" w:rsidP="00D77F3D">
      <w:pPr>
        <w:pStyle w:val="Kjene"/>
        <w:tabs>
          <w:tab w:val="clear" w:pos="4153"/>
          <w:tab w:val="clear" w:pos="8306"/>
        </w:tabs>
        <w:spacing w:before="100" w:beforeAutospacing="1" w:after="100" w:afterAutospacing="1"/>
        <w:contextualSpacing/>
        <w:rPr>
          <w:sz w:val="20"/>
          <w:szCs w:val="20"/>
          <w:lang w:val="lv-LV"/>
        </w:rPr>
      </w:pPr>
    </w:p>
    <w:p w:rsidR="00D77F3D" w:rsidRPr="000B2E71" w:rsidRDefault="00D77F3D" w:rsidP="00D77F3D">
      <w:pPr>
        <w:pStyle w:val="Kjene"/>
        <w:tabs>
          <w:tab w:val="clear" w:pos="4153"/>
          <w:tab w:val="clear" w:pos="8306"/>
        </w:tabs>
        <w:spacing w:before="100" w:beforeAutospacing="1" w:after="100" w:afterAutospacing="1"/>
        <w:contextualSpacing/>
        <w:rPr>
          <w:sz w:val="20"/>
          <w:szCs w:val="20"/>
          <w:lang w:val="lv-LV"/>
        </w:rPr>
      </w:pPr>
    </w:p>
    <w:p w:rsidR="00D77F3D" w:rsidRPr="000B2E71" w:rsidRDefault="00D77F3D" w:rsidP="00D77F3D">
      <w:pPr>
        <w:pStyle w:val="Kjene"/>
        <w:tabs>
          <w:tab w:val="clear" w:pos="4153"/>
          <w:tab w:val="clear" w:pos="8306"/>
        </w:tabs>
        <w:spacing w:before="100" w:beforeAutospacing="1" w:after="100" w:afterAutospacing="1"/>
        <w:contextualSpacing/>
        <w:rPr>
          <w:sz w:val="20"/>
          <w:szCs w:val="20"/>
          <w:lang w:val="lv-LV"/>
        </w:rPr>
      </w:pPr>
    </w:p>
    <w:p w:rsidR="009B7349" w:rsidRDefault="009B7349" w:rsidP="00D77F3D">
      <w:pPr>
        <w:pStyle w:val="Kjene"/>
        <w:tabs>
          <w:tab w:val="clear" w:pos="4153"/>
          <w:tab w:val="clear" w:pos="8306"/>
        </w:tabs>
        <w:spacing w:before="100" w:beforeAutospacing="1" w:after="100" w:afterAutospacing="1"/>
        <w:contextualSpacing/>
        <w:rPr>
          <w:lang w:val="lv-LV"/>
        </w:rPr>
      </w:pPr>
    </w:p>
    <w:p w:rsidR="00D77F3D" w:rsidRPr="000B2E71" w:rsidRDefault="00012BAD" w:rsidP="00D77F3D">
      <w:pPr>
        <w:pStyle w:val="Kjene"/>
        <w:tabs>
          <w:tab w:val="clear" w:pos="4153"/>
          <w:tab w:val="clear" w:pos="8306"/>
        </w:tabs>
        <w:spacing w:before="100" w:beforeAutospacing="1" w:after="100" w:afterAutospacing="1"/>
        <w:contextualSpacing/>
        <w:rPr>
          <w:lang w:val="lv-LV"/>
        </w:rPr>
      </w:pPr>
      <w:r>
        <w:rPr>
          <w:lang w:val="lv-LV"/>
        </w:rPr>
        <w:t>1</w:t>
      </w:r>
      <w:r w:rsidR="00123EE7">
        <w:rPr>
          <w:lang w:val="lv-LV"/>
        </w:rPr>
        <w:t>4</w:t>
      </w:r>
      <w:r w:rsidR="00D77F3D" w:rsidRPr="000B2E71">
        <w:rPr>
          <w:lang w:val="lv-LV"/>
        </w:rPr>
        <w:t>.</w:t>
      </w:r>
      <w:r w:rsidR="000702EE">
        <w:rPr>
          <w:lang w:val="lv-LV"/>
        </w:rPr>
        <w:t>0</w:t>
      </w:r>
      <w:r w:rsidR="00CA44BD">
        <w:rPr>
          <w:lang w:val="lv-LV"/>
        </w:rPr>
        <w:t>2</w:t>
      </w:r>
      <w:r w:rsidR="00D77F3D" w:rsidRPr="000B2E71">
        <w:rPr>
          <w:lang w:val="lv-LV"/>
        </w:rPr>
        <w:t>.201</w:t>
      </w:r>
      <w:r w:rsidR="000702EE">
        <w:rPr>
          <w:lang w:val="lv-LV"/>
        </w:rPr>
        <w:t>1</w:t>
      </w:r>
      <w:r w:rsidR="00D77F3D" w:rsidRPr="000B2E71">
        <w:rPr>
          <w:lang w:val="lv-LV"/>
        </w:rPr>
        <w:t>.</w:t>
      </w:r>
      <w:r w:rsidR="00123EE7">
        <w:rPr>
          <w:lang w:val="lv-LV"/>
        </w:rPr>
        <w:t xml:space="preserve"> 9</w:t>
      </w:r>
      <w:r w:rsidR="00D77F3D" w:rsidRPr="000B2E71">
        <w:rPr>
          <w:lang w:val="lv-LV"/>
        </w:rPr>
        <w:t>:</w:t>
      </w:r>
      <w:r w:rsidR="00123EE7">
        <w:rPr>
          <w:lang w:val="lv-LV"/>
        </w:rPr>
        <w:t>5</w:t>
      </w:r>
      <w:r w:rsidR="00957D0C">
        <w:rPr>
          <w:lang w:val="lv-LV"/>
        </w:rPr>
        <w:t>5</w:t>
      </w:r>
    </w:p>
    <w:p w:rsidR="00D77F3D" w:rsidRPr="000B2E71" w:rsidRDefault="00D77F3D" w:rsidP="00D77F3D">
      <w:pPr>
        <w:pStyle w:val="Kjene"/>
        <w:tabs>
          <w:tab w:val="clear" w:pos="4153"/>
          <w:tab w:val="clear" w:pos="8306"/>
        </w:tabs>
        <w:spacing w:before="100" w:beforeAutospacing="1" w:after="100" w:afterAutospacing="1"/>
        <w:contextualSpacing/>
        <w:rPr>
          <w:lang w:val="lv-LV"/>
        </w:rPr>
      </w:pPr>
      <w:r w:rsidRPr="000B2E71">
        <w:rPr>
          <w:lang w:val="lv-LV"/>
        </w:rPr>
        <w:t>1</w:t>
      </w:r>
      <w:r w:rsidR="00CA44BD">
        <w:rPr>
          <w:lang w:val="lv-LV"/>
        </w:rPr>
        <w:t>1</w:t>
      </w:r>
      <w:r w:rsidR="00123EE7">
        <w:rPr>
          <w:lang w:val="lv-LV"/>
        </w:rPr>
        <w:t>6</w:t>
      </w:r>
    </w:p>
    <w:p w:rsidR="00D77F3D" w:rsidRPr="000B2E71" w:rsidRDefault="00D77F3D" w:rsidP="00D77F3D">
      <w:pPr>
        <w:pStyle w:val="Kjene"/>
        <w:tabs>
          <w:tab w:val="clear" w:pos="4153"/>
          <w:tab w:val="clear" w:pos="8306"/>
        </w:tabs>
        <w:spacing w:before="100" w:beforeAutospacing="1" w:after="100" w:afterAutospacing="1"/>
        <w:contextualSpacing/>
        <w:rPr>
          <w:lang w:val="lv-LV"/>
        </w:rPr>
      </w:pPr>
      <w:bookmarkStart w:id="0" w:name="OLE_LINK1"/>
      <w:bookmarkStart w:id="1" w:name="OLE_LINK2"/>
      <w:bookmarkStart w:id="2" w:name="OLE_LINK7"/>
      <w:bookmarkStart w:id="3" w:name="OLE_LINK8"/>
      <w:r w:rsidRPr="000B2E71">
        <w:rPr>
          <w:lang w:val="lv-LV"/>
        </w:rPr>
        <w:t>Drobiševska</w:t>
      </w:r>
    </w:p>
    <w:p w:rsidR="00E1587C" w:rsidRPr="000B2E71" w:rsidRDefault="00D77F3D" w:rsidP="00D77F3D">
      <w:pPr>
        <w:pStyle w:val="Kjene"/>
        <w:tabs>
          <w:tab w:val="clear" w:pos="4153"/>
          <w:tab w:val="clear" w:pos="8306"/>
        </w:tabs>
        <w:spacing w:before="100" w:beforeAutospacing="1" w:after="100" w:afterAutospacing="1"/>
        <w:contextualSpacing/>
        <w:rPr>
          <w:lang w:val="lv-LV"/>
        </w:rPr>
      </w:pPr>
      <w:bookmarkStart w:id="4" w:name="OLE_LINK3"/>
      <w:bookmarkStart w:id="5" w:name="OLE_LINK4"/>
      <w:bookmarkStart w:id="6" w:name="OLE_LINK11"/>
      <w:bookmarkEnd w:id="0"/>
      <w:bookmarkEnd w:id="1"/>
      <w:r w:rsidRPr="000B2E71">
        <w:rPr>
          <w:lang w:val="lv-LV"/>
        </w:rPr>
        <w:t xml:space="preserve">67036954, </w:t>
      </w:r>
      <w:hyperlink r:id="rId7" w:history="1">
        <w:r w:rsidRPr="000B2E71">
          <w:rPr>
            <w:rStyle w:val="Hipersaite"/>
            <w:lang w:val="lv-LV"/>
          </w:rPr>
          <w:t>Evita.Drobisevska@tm.gov.lv</w:t>
        </w:r>
      </w:hyperlink>
      <w:bookmarkEnd w:id="2"/>
      <w:bookmarkEnd w:id="3"/>
      <w:bookmarkEnd w:id="4"/>
      <w:bookmarkEnd w:id="5"/>
      <w:bookmarkEnd w:id="6"/>
    </w:p>
    <w:sectPr w:rsidR="00E1587C" w:rsidRPr="000B2E71" w:rsidSect="00AB5CA0">
      <w:footerReference w:type="default" r:id="rId8"/>
      <w:pgSz w:w="11906" w:h="16838"/>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CA0" w:rsidRDefault="00AB5CA0" w:rsidP="00AB5CA0">
      <w:r>
        <w:separator/>
      </w:r>
    </w:p>
  </w:endnote>
  <w:endnote w:type="continuationSeparator" w:id="0">
    <w:p w:rsidR="00AB5CA0" w:rsidRDefault="00AB5CA0" w:rsidP="00AB5C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A81" w:rsidRPr="00D77F3D" w:rsidRDefault="00C92DF8" w:rsidP="00DA4A81">
    <w:pPr>
      <w:pStyle w:val="Kjene"/>
      <w:jc w:val="both"/>
    </w:pPr>
    <w:r w:rsidRPr="00D77F3D">
      <w:t>TMProt_</w:t>
    </w:r>
    <w:r w:rsidR="00012BAD">
      <w:t>1</w:t>
    </w:r>
    <w:r w:rsidR="00123EE7">
      <w:t>4</w:t>
    </w:r>
    <w:r w:rsidR="000702EE">
      <w:t>0</w:t>
    </w:r>
    <w:r w:rsidR="00CA44BD">
      <w:t>2</w:t>
    </w:r>
    <w:r w:rsidR="000702EE">
      <w:t>11</w:t>
    </w:r>
    <w:r w:rsidRPr="00D77F3D">
      <w:t>_</w:t>
    </w:r>
    <w:r w:rsidR="00D77F3D">
      <w:t>GrESL</w:t>
    </w:r>
    <w:r w:rsidRPr="00D77F3D">
      <w:t xml:space="preserve">, </w:t>
    </w:r>
    <w:bookmarkStart w:id="7" w:name="OLE_LINK9"/>
    <w:bookmarkStart w:id="8" w:name="OLE_LINK10"/>
    <w:bookmarkStart w:id="9" w:name="_Hlk273087588"/>
    <w:proofErr w:type="spellStart"/>
    <w:r w:rsidRPr="00D77F3D">
      <w:t>Ministru</w:t>
    </w:r>
    <w:proofErr w:type="spellEnd"/>
    <w:r w:rsidRPr="00D77F3D">
      <w:t xml:space="preserve"> </w:t>
    </w:r>
    <w:r w:rsidRPr="00D77F3D">
      <w:rPr>
        <w:lang w:val="lv-LV"/>
      </w:rPr>
      <w:t>kabineta</w:t>
    </w:r>
    <w:r w:rsidRPr="00D77F3D">
      <w:t xml:space="preserve"> </w:t>
    </w:r>
    <w:proofErr w:type="spellStart"/>
    <w:r w:rsidRPr="00D77F3D">
      <w:t>sēdes</w:t>
    </w:r>
    <w:proofErr w:type="spellEnd"/>
    <w:r w:rsidRPr="00D77F3D">
      <w:t xml:space="preserve"> </w:t>
    </w:r>
    <w:proofErr w:type="spellStart"/>
    <w:r w:rsidRPr="00D77F3D">
      <w:t>protokollēmuma</w:t>
    </w:r>
    <w:proofErr w:type="spellEnd"/>
    <w:r w:rsidRPr="00D77F3D">
      <w:t xml:space="preserve"> </w:t>
    </w:r>
    <w:proofErr w:type="spellStart"/>
    <w:r w:rsidRPr="00D77F3D">
      <w:t>projekts</w:t>
    </w:r>
    <w:proofErr w:type="spellEnd"/>
    <w:r w:rsidRPr="00D77F3D">
      <w:t xml:space="preserve"> “</w:t>
    </w:r>
    <w:r w:rsidRPr="00D77F3D">
      <w:rPr>
        <w:lang w:val="lv-LV"/>
      </w:rPr>
      <w:t xml:space="preserve">Par </w:t>
    </w:r>
    <w:r w:rsidR="00AB5CA0" w:rsidRPr="00D77F3D">
      <w:rPr>
        <w:lang w:val="lv-LV"/>
      </w:rPr>
      <w:t>informatīvo ziņojumu</w:t>
    </w:r>
    <w:r w:rsidRPr="00D77F3D">
      <w:rPr>
        <w:lang w:val="lv-LV"/>
      </w:rPr>
      <w:t xml:space="preserve"> “</w:t>
    </w:r>
    <w:r w:rsidR="00D77F3D" w:rsidRPr="00D77F3D">
      <w:rPr>
        <w:lang w:val="lv-LV"/>
      </w:rPr>
      <w:t>Par priekšlikumiem grozījumiem normatīvajos aktos, lai nodrošinātu personai iespēju vērsties tiesā, lai aizstāvētu savas tiesības civiltiesiska aizskāruma internetā gadījumos, un iespēju saņemt atbilstošu tiesisko aizsardzību</w:t>
    </w:r>
    <w:r w:rsidR="00AB5CA0" w:rsidRPr="00D77F3D">
      <w:rPr>
        <w:lang w:val="lv-LV"/>
      </w:rPr>
      <w:t>”</w:t>
    </w:r>
    <w:r w:rsidRPr="00D77F3D">
      <w:rPr>
        <w:lang w:val="lv-LV"/>
      </w:rPr>
      <w:t>”</w:t>
    </w:r>
    <w:bookmarkEnd w:id="7"/>
    <w:bookmarkEnd w:id="8"/>
    <w:bookmarkEnd w:id="9"/>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CA0" w:rsidRDefault="00AB5CA0" w:rsidP="00AB5CA0">
      <w:r>
        <w:separator/>
      </w:r>
    </w:p>
  </w:footnote>
  <w:footnote w:type="continuationSeparator" w:id="0">
    <w:p w:rsidR="00AB5CA0" w:rsidRDefault="00AB5CA0" w:rsidP="00AB5C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45B0A"/>
    <w:multiLevelType w:val="hybridMultilevel"/>
    <w:tmpl w:val="E620E94E"/>
    <w:lvl w:ilvl="0" w:tplc="CE8C82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B5CA0"/>
    <w:rsid w:val="00012BAD"/>
    <w:rsid w:val="000702EE"/>
    <w:rsid w:val="00070B48"/>
    <w:rsid w:val="000B2E71"/>
    <w:rsid w:val="00123EE7"/>
    <w:rsid w:val="00160117"/>
    <w:rsid w:val="001A14ED"/>
    <w:rsid w:val="001B3D7D"/>
    <w:rsid w:val="002A37A2"/>
    <w:rsid w:val="002A7CCC"/>
    <w:rsid w:val="002F03D4"/>
    <w:rsid w:val="002F4EED"/>
    <w:rsid w:val="00312A5A"/>
    <w:rsid w:val="003861D3"/>
    <w:rsid w:val="003B634B"/>
    <w:rsid w:val="003C0831"/>
    <w:rsid w:val="00496D90"/>
    <w:rsid w:val="00565CA9"/>
    <w:rsid w:val="00625360"/>
    <w:rsid w:val="00633264"/>
    <w:rsid w:val="00653719"/>
    <w:rsid w:val="0068605A"/>
    <w:rsid w:val="006F3A62"/>
    <w:rsid w:val="006F5537"/>
    <w:rsid w:val="00706673"/>
    <w:rsid w:val="00790AD0"/>
    <w:rsid w:val="009170F0"/>
    <w:rsid w:val="00957D0C"/>
    <w:rsid w:val="00996C95"/>
    <w:rsid w:val="009A532A"/>
    <w:rsid w:val="009B7349"/>
    <w:rsid w:val="009F7E0B"/>
    <w:rsid w:val="00A01842"/>
    <w:rsid w:val="00A36201"/>
    <w:rsid w:val="00AB5CA0"/>
    <w:rsid w:val="00AC0663"/>
    <w:rsid w:val="00B00655"/>
    <w:rsid w:val="00B51DF8"/>
    <w:rsid w:val="00BA4833"/>
    <w:rsid w:val="00C056A3"/>
    <w:rsid w:val="00C17A82"/>
    <w:rsid w:val="00C415F2"/>
    <w:rsid w:val="00C92DF8"/>
    <w:rsid w:val="00CA44BD"/>
    <w:rsid w:val="00D07A6B"/>
    <w:rsid w:val="00D2793D"/>
    <w:rsid w:val="00D519B4"/>
    <w:rsid w:val="00D72A68"/>
    <w:rsid w:val="00D77F3D"/>
    <w:rsid w:val="00E1587C"/>
    <w:rsid w:val="00EB5FF7"/>
    <w:rsid w:val="00EE7273"/>
    <w:rsid w:val="00F13A4E"/>
    <w:rsid w:val="00F3680D"/>
    <w:rsid w:val="00F553E6"/>
    <w:rsid w:val="00FB48E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AB5CA0"/>
    <w:pPr>
      <w:spacing w:after="0" w:line="240" w:lineRule="auto"/>
    </w:pPr>
    <w:rPr>
      <w:rFonts w:ascii="Times New Roman" w:eastAsia="Times New Roman" w:hAnsi="Times New Roman" w:cs="Times New Roman"/>
      <w:sz w:val="24"/>
      <w:szCs w:val="24"/>
      <w:lang w:val="en-GB"/>
    </w:rPr>
  </w:style>
  <w:style w:type="paragraph" w:styleId="Virsraksts3">
    <w:name w:val="heading 3"/>
    <w:basedOn w:val="Parastais"/>
    <w:next w:val="Parastais"/>
    <w:link w:val="Virsraksts3Rakstz"/>
    <w:semiHidden/>
    <w:unhideWhenUsed/>
    <w:qFormat/>
    <w:rsid w:val="00AB5CA0"/>
    <w:pPr>
      <w:keepNext/>
      <w:jc w:val="center"/>
      <w:outlineLvl w:val="2"/>
    </w:pPr>
    <w:rPr>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semiHidden/>
    <w:rsid w:val="00AB5CA0"/>
    <w:rPr>
      <w:rFonts w:ascii="Times New Roman" w:eastAsia="Times New Roman" w:hAnsi="Times New Roman" w:cs="Times New Roman"/>
      <w:b/>
      <w:bCs/>
      <w:sz w:val="24"/>
      <w:szCs w:val="24"/>
    </w:rPr>
  </w:style>
  <w:style w:type="paragraph" w:styleId="Pamatteksts">
    <w:name w:val="Body Text"/>
    <w:basedOn w:val="Parastais"/>
    <w:link w:val="PamattekstsRakstz"/>
    <w:semiHidden/>
    <w:unhideWhenUsed/>
    <w:rsid w:val="00AB5CA0"/>
    <w:pPr>
      <w:jc w:val="center"/>
    </w:pPr>
    <w:rPr>
      <w:b/>
      <w:bCs/>
      <w:sz w:val="28"/>
      <w:lang w:val="lv-LV"/>
    </w:rPr>
  </w:style>
  <w:style w:type="character" w:customStyle="1" w:styleId="PamattekstsRakstz">
    <w:name w:val="Pamatteksts Rakstz."/>
    <w:basedOn w:val="Noklusjumarindkopasfonts"/>
    <w:link w:val="Pamatteksts"/>
    <w:semiHidden/>
    <w:rsid w:val="00AB5CA0"/>
    <w:rPr>
      <w:rFonts w:ascii="Times New Roman" w:eastAsia="Times New Roman" w:hAnsi="Times New Roman" w:cs="Times New Roman"/>
      <w:b/>
      <w:bCs/>
      <w:sz w:val="28"/>
      <w:szCs w:val="24"/>
    </w:rPr>
  </w:style>
  <w:style w:type="paragraph" w:customStyle="1" w:styleId="Sarakstarindkopa1">
    <w:name w:val="Saraksta rindkopa1"/>
    <w:basedOn w:val="Parastais"/>
    <w:uiPriority w:val="34"/>
    <w:qFormat/>
    <w:rsid w:val="00AB5CA0"/>
    <w:pPr>
      <w:spacing w:after="200" w:line="276" w:lineRule="auto"/>
      <w:ind w:left="720"/>
      <w:contextualSpacing/>
    </w:pPr>
    <w:rPr>
      <w:rFonts w:ascii="Calibri" w:eastAsia="Calibri" w:hAnsi="Calibri"/>
      <w:sz w:val="22"/>
      <w:szCs w:val="22"/>
      <w:lang w:val="lv-LV"/>
    </w:rPr>
  </w:style>
  <w:style w:type="paragraph" w:customStyle="1" w:styleId="Bezatstarpm1">
    <w:name w:val="Bez atstarpēm1"/>
    <w:qFormat/>
    <w:rsid w:val="00AB5CA0"/>
    <w:pPr>
      <w:spacing w:after="0" w:line="240" w:lineRule="auto"/>
    </w:pPr>
    <w:rPr>
      <w:rFonts w:ascii="Calibri" w:eastAsia="Calibri" w:hAnsi="Calibri" w:cs="Times New Roman"/>
    </w:rPr>
  </w:style>
  <w:style w:type="paragraph" w:styleId="ParastaisWeb">
    <w:name w:val="Normal (Web)"/>
    <w:basedOn w:val="Parastais"/>
    <w:unhideWhenUsed/>
    <w:rsid w:val="00AB5CA0"/>
    <w:pPr>
      <w:spacing w:before="75" w:after="75"/>
      <w:ind w:firstLine="375"/>
      <w:jc w:val="both"/>
    </w:pPr>
    <w:rPr>
      <w:lang w:val="lv-LV" w:eastAsia="lv-LV"/>
    </w:rPr>
  </w:style>
  <w:style w:type="paragraph" w:styleId="Kjene">
    <w:name w:val="footer"/>
    <w:basedOn w:val="Parastais"/>
    <w:link w:val="KjeneRakstz"/>
    <w:unhideWhenUsed/>
    <w:rsid w:val="00AB5CA0"/>
    <w:pPr>
      <w:tabs>
        <w:tab w:val="center" w:pos="4153"/>
        <w:tab w:val="right" w:pos="8306"/>
      </w:tabs>
    </w:pPr>
  </w:style>
  <w:style w:type="character" w:customStyle="1" w:styleId="KjeneRakstz">
    <w:name w:val="Kājene Rakstz."/>
    <w:basedOn w:val="Noklusjumarindkopasfonts"/>
    <w:link w:val="Kjene"/>
    <w:rsid w:val="00AB5CA0"/>
    <w:rPr>
      <w:rFonts w:ascii="Times New Roman" w:eastAsia="Times New Roman" w:hAnsi="Times New Roman" w:cs="Times New Roman"/>
      <w:sz w:val="24"/>
      <w:szCs w:val="24"/>
      <w:lang w:val="en-GB"/>
    </w:rPr>
  </w:style>
  <w:style w:type="paragraph" w:styleId="Sarakstarindkopa">
    <w:name w:val="List Paragraph"/>
    <w:basedOn w:val="Parastais"/>
    <w:uiPriority w:val="34"/>
    <w:qFormat/>
    <w:rsid w:val="00AB5CA0"/>
    <w:pPr>
      <w:ind w:left="720"/>
      <w:contextualSpacing/>
    </w:pPr>
  </w:style>
  <w:style w:type="paragraph" w:styleId="Galvene">
    <w:name w:val="header"/>
    <w:basedOn w:val="Parastais"/>
    <w:link w:val="GalveneRakstz"/>
    <w:uiPriority w:val="99"/>
    <w:semiHidden/>
    <w:unhideWhenUsed/>
    <w:rsid w:val="00AB5CA0"/>
    <w:pPr>
      <w:tabs>
        <w:tab w:val="center" w:pos="4153"/>
        <w:tab w:val="right" w:pos="8306"/>
      </w:tabs>
    </w:pPr>
  </w:style>
  <w:style w:type="character" w:customStyle="1" w:styleId="GalveneRakstz">
    <w:name w:val="Galvene Rakstz."/>
    <w:basedOn w:val="Noklusjumarindkopasfonts"/>
    <w:link w:val="Galvene"/>
    <w:uiPriority w:val="99"/>
    <w:semiHidden/>
    <w:rsid w:val="00AB5CA0"/>
    <w:rPr>
      <w:rFonts w:ascii="Times New Roman" w:eastAsia="Times New Roman" w:hAnsi="Times New Roman" w:cs="Times New Roman"/>
      <w:sz w:val="24"/>
      <w:szCs w:val="24"/>
      <w:lang w:val="en-GB"/>
    </w:rPr>
  </w:style>
  <w:style w:type="paragraph" w:customStyle="1" w:styleId="naisf">
    <w:name w:val="naisf"/>
    <w:basedOn w:val="Parastais"/>
    <w:rsid w:val="00D77F3D"/>
    <w:pPr>
      <w:spacing w:before="75" w:after="75"/>
      <w:ind w:firstLine="375"/>
      <w:jc w:val="both"/>
    </w:pPr>
    <w:rPr>
      <w:lang w:val="lv-LV" w:eastAsia="lv-LV"/>
    </w:rPr>
  </w:style>
  <w:style w:type="character" w:styleId="Hipersaite">
    <w:name w:val="Hyperlink"/>
    <w:basedOn w:val="Noklusjumarindkopasfonts"/>
    <w:rsid w:val="00D77F3D"/>
    <w:rPr>
      <w:color w:val="0000FF"/>
      <w:u w:val="single"/>
    </w:rPr>
  </w:style>
  <w:style w:type="character" w:styleId="Komentraatsauce">
    <w:name w:val="annotation reference"/>
    <w:basedOn w:val="Noklusjumarindkopasfonts"/>
    <w:uiPriority w:val="99"/>
    <w:semiHidden/>
    <w:unhideWhenUsed/>
    <w:rsid w:val="00D07A6B"/>
    <w:rPr>
      <w:sz w:val="16"/>
      <w:szCs w:val="16"/>
    </w:rPr>
  </w:style>
  <w:style w:type="paragraph" w:styleId="Komentrateksts">
    <w:name w:val="annotation text"/>
    <w:basedOn w:val="Parastais"/>
    <w:link w:val="KomentratekstsRakstz"/>
    <w:uiPriority w:val="99"/>
    <w:semiHidden/>
    <w:unhideWhenUsed/>
    <w:rsid w:val="00D07A6B"/>
    <w:rPr>
      <w:sz w:val="20"/>
      <w:szCs w:val="20"/>
    </w:rPr>
  </w:style>
  <w:style w:type="character" w:customStyle="1" w:styleId="KomentratekstsRakstz">
    <w:name w:val="Komentāra teksts Rakstz."/>
    <w:basedOn w:val="Noklusjumarindkopasfonts"/>
    <w:link w:val="Komentrateksts"/>
    <w:uiPriority w:val="99"/>
    <w:semiHidden/>
    <w:rsid w:val="00D07A6B"/>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D07A6B"/>
    <w:rPr>
      <w:b/>
      <w:bCs/>
    </w:rPr>
  </w:style>
  <w:style w:type="character" w:customStyle="1" w:styleId="KomentratmaRakstz">
    <w:name w:val="Komentāra tēma Rakstz."/>
    <w:basedOn w:val="KomentratekstsRakstz"/>
    <w:link w:val="Komentratma"/>
    <w:uiPriority w:val="99"/>
    <w:semiHidden/>
    <w:rsid w:val="00D07A6B"/>
    <w:rPr>
      <w:b/>
      <w:bCs/>
    </w:rPr>
  </w:style>
  <w:style w:type="paragraph" w:styleId="Balonteksts">
    <w:name w:val="Balloon Text"/>
    <w:basedOn w:val="Parastais"/>
    <w:link w:val="BalontekstsRakstz"/>
    <w:uiPriority w:val="99"/>
    <w:semiHidden/>
    <w:unhideWhenUsed/>
    <w:rsid w:val="00D07A6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07A6B"/>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vita.Drobisevska@t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832</Words>
  <Characters>475</Characters>
  <Application>Microsoft Office Word</Application>
  <DocSecurity>0</DocSecurity>
  <Lines>3</Lines>
  <Paragraphs>2</Paragraphs>
  <ScaleCrop>false</ScaleCrop>
  <HeadingPairs>
    <vt:vector size="2" baseType="variant">
      <vt:variant>
        <vt:lpstr>Nosaukums</vt:lpstr>
      </vt:variant>
      <vt:variant>
        <vt:i4>1</vt:i4>
      </vt:variant>
    </vt:vector>
  </HeadingPairs>
  <TitlesOfParts>
    <vt:vector size="1" baseType="lpstr">
      <vt:lpstr/>
    </vt:vector>
  </TitlesOfParts>
  <Company>Tieslietu Ministrija</Company>
  <LinksUpToDate>false</LinksUpToDate>
  <CharactersWithSpaces>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projekts “Par informatīvo ziņojumu “Par priekšlikumiem grozījumiem normatīvajos aktos, lai nodrošinātu personai iespēju vērsties tiesā, lai aizstāvētu savas tiesības civiltiesiska aizskāruma internetā gadījumos, un iespēju saņemt atbilstošu tiesisko aizsardzību””</dc:title>
  <dc:subject>Protokollēmuma projekts</dc:subject>
  <dc:creator>Evita Drobiševska</dc:creator>
  <cp:keywords/>
  <dc:description>67036954, Evita.Drobisevska@tm.gov.lv</dc:description>
  <cp:lastModifiedBy>ed1801</cp:lastModifiedBy>
  <cp:revision>9</cp:revision>
  <cp:lastPrinted>2011-02-11T10:25:00Z</cp:lastPrinted>
  <dcterms:created xsi:type="dcterms:W3CDTF">2011-02-11T10:21:00Z</dcterms:created>
  <dcterms:modified xsi:type="dcterms:W3CDTF">2011-02-14T07:55:00Z</dcterms:modified>
</cp:coreProperties>
</file>