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D8DD" w14:textId="77777777" w:rsidR="000112BA" w:rsidRPr="004F52DA" w:rsidRDefault="003A1080" w:rsidP="005772B8">
      <w:pPr>
        <w:jc w:val="right"/>
        <w:rPr>
          <w:i/>
          <w:sz w:val="28"/>
          <w:szCs w:val="28"/>
        </w:rPr>
      </w:pPr>
      <w:bookmarkStart w:id="0" w:name="_GoBack"/>
      <w:bookmarkEnd w:id="0"/>
      <w:r w:rsidRPr="004F52DA">
        <w:rPr>
          <w:i/>
          <w:sz w:val="28"/>
          <w:szCs w:val="28"/>
        </w:rPr>
        <w:t>Projekts</w:t>
      </w:r>
    </w:p>
    <w:p w14:paraId="073F972A" w14:textId="77777777" w:rsidR="0066525E" w:rsidRPr="004F52DA" w:rsidRDefault="0066525E" w:rsidP="005772B8">
      <w:pPr>
        <w:jc w:val="right"/>
        <w:rPr>
          <w:i/>
          <w:sz w:val="28"/>
          <w:szCs w:val="28"/>
        </w:rPr>
      </w:pPr>
    </w:p>
    <w:p w14:paraId="2D96E9EB" w14:textId="77777777" w:rsidR="002D1EBF" w:rsidRPr="004F52DA" w:rsidRDefault="002D1EBF" w:rsidP="005772B8">
      <w:pPr>
        <w:jc w:val="right"/>
        <w:rPr>
          <w:i/>
          <w:sz w:val="28"/>
          <w:szCs w:val="28"/>
        </w:rPr>
      </w:pPr>
    </w:p>
    <w:p w14:paraId="1198B70A" w14:textId="77777777" w:rsidR="000112BA" w:rsidRPr="004F52DA" w:rsidRDefault="000112BA" w:rsidP="005772B8">
      <w:pPr>
        <w:jc w:val="center"/>
        <w:rPr>
          <w:sz w:val="28"/>
          <w:szCs w:val="28"/>
        </w:rPr>
      </w:pPr>
      <w:r w:rsidRPr="004F52DA">
        <w:rPr>
          <w:sz w:val="28"/>
          <w:szCs w:val="28"/>
        </w:rPr>
        <w:t>LATVIJAS REPUBLIKAS MINISTRU KABINETS</w:t>
      </w:r>
    </w:p>
    <w:p w14:paraId="2AB2A5DE" w14:textId="77777777" w:rsidR="0066525E" w:rsidRPr="004F52DA" w:rsidRDefault="0066525E" w:rsidP="005772B8">
      <w:pPr>
        <w:jc w:val="center"/>
        <w:rPr>
          <w:sz w:val="28"/>
          <w:szCs w:val="28"/>
        </w:rPr>
      </w:pPr>
    </w:p>
    <w:p w14:paraId="22920812" w14:textId="77777777" w:rsidR="002D1EBF" w:rsidRPr="004F52DA" w:rsidRDefault="002D1EBF" w:rsidP="005772B8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919"/>
      </w:tblGrid>
      <w:tr w:rsidR="000112BA" w:rsidRPr="004F52DA" w14:paraId="78A52CF7" w14:textId="77777777" w:rsidTr="00695463">
        <w:tc>
          <w:tcPr>
            <w:tcW w:w="4261" w:type="dxa"/>
          </w:tcPr>
          <w:p w14:paraId="574C6CE2" w14:textId="77777777" w:rsidR="000112BA" w:rsidRPr="004F52DA" w:rsidRDefault="0066525E" w:rsidP="0066525E">
            <w:pPr>
              <w:rPr>
                <w:sz w:val="28"/>
                <w:szCs w:val="28"/>
              </w:rPr>
            </w:pPr>
            <w:r w:rsidRPr="004F52DA">
              <w:rPr>
                <w:sz w:val="28"/>
                <w:szCs w:val="28"/>
              </w:rPr>
              <w:t>2012</w:t>
            </w:r>
            <w:r w:rsidR="000112BA" w:rsidRPr="004F52DA">
              <w:rPr>
                <w:sz w:val="28"/>
                <w:szCs w:val="28"/>
              </w:rPr>
              <w:t>.</w:t>
            </w:r>
            <w:r w:rsidR="00C04477" w:rsidRPr="004F52DA">
              <w:rPr>
                <w:sz w:val="28"/>
                <w:szCs w:val="28"/>
              </w:rPr>
              <w:t> </w:t>
            </w:r>
            <w:r w:rsidR="000112BA" w:rsidRPr="004F52DA">
              <w:rPr>
                <w:sz w:val="28"/>
                <w:szCs w:val="28"/>
              </w:rPr>
              <w:t>gada _________</w:t>
            </w:r>
          </w:p>
        </w:tc>
        <w:tc>
          <w:tcPr>
            <w:tcW w:w="4919" w:type="dxa"/>
          </w:tcPr>
          <w:p w14:paraId="29FA0BD8" w14:textId="77777777" w:rsidR="000112BA" w:rsidRPr="004F52DA" w:rsidRDefault="000112BA" w:rsidP="00C04477">
            <w:pPr>
              <w:jc w:val="right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text" w:val="Rīkojums"/>
                <w:attr w:name="id" w:val="-1"/>
                <w:attr w:name="baseform" w:val="rīkojum|s"/>
              </w:smartTagPr>
              <w:r w:rsidRPr="004F52DA">
                <w:rPr>
                  <w:sz w:val="28"/>
                  <w:szCs w:val="28"/>
                </w:rPr>
                <w:t>Rīkojums</w:t>
              </w:r>
            </w:smartTag>
            <w:r w:rsidRPr="004F52DA">
              <w:rPr>
                <w:sz w:val="28"/>
                <w:szCs w:val="28"/>
              </w:rPr>
              <w:t xml:space="preserve"> Nr.</w:t>
            </w:r>
            <w:r w:rsidR="00C04477" w:rsidRPr="004F52DA">
              <w:rPr>
                <w:sz w:val="28"/>
                <w:szCs w:val="28"/>
              </w:rPr>
              <w:t> </w:t>
            </w:r>
            <w:r w:rsidRPr="004F52DA">
              <w:rPr>
                <w:sz w:val="28"/>
                <w:szCs w:val="28"/>
              </w:rPr>
              <w:t>___</w:t>
            </w:r>
          </w:p>
        </w:tc>
      </w:tr>
      <w:tr w:rsidR="000112BA" w:rsidRPr="004F52DA" w14:paraId="4796CC3C" w14:textId="77777777" w:rsidTr="00695463">
        <w:tc>
          <w:tcPr>
            <w:tcW w:w="4261" w:type="dxa"/>
          </w:tcPr>
          <w:p w14:paraId="73BAF537" w14:textId="77777777" w:rsidR="000112BA" w:rsidRPr="004F52DA" w:rsidRDefault="000112BA" w:rsidP="000112BA">
            <w:pPr>
              <w:rPr>
                <w:sz w:val="28"/>
                <w:szCs w:val="28"/>
              </w:rPr>
            </w:pPr>
            <w:r w:rsidRPr="004F52DA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14:paraId="665E37FD" w14:textId="77777777" w:rsidR="000112BA" w:rsidRPr="004F52DA" w:rsidRDefault="000112BA" w:rsidP="000112BA">
            <w:pPr>
              <w:jc w:val="right"/>
              <w:rPr>
                <w:sz w:val="28"/>
                <w:szCs w:val="28"/>
              </w:rPr>
            </w:pPr>
            <w:r w:rsidRPr="004F52DA">
              <w:rPr>
                <w:sz w:val="28"/>
                <w:szCs w:val="28"/>
              </w:rPr>
              <w:t>(prot. Nr.</w:t>
            </w:r>
            <w:r w:rsidR="00C04477" w:rsidRPr="004F52DA">
              <w:rPr>
                <w:sz w:val="28"/>
                <w:szCs w:val="28"/>
              </w:rPr>
              <w:t> </w:t>
            </w:r>
            <w:r w:rsidRPr="004F52DA">
              <w:rPr>
                <w:sz w:val="28"/>
                <w:szCs w:val="28"/>
              </w:rPr>
              <w:t>____  ______</w:t>
            </w:r>
            <w:r w:rsidR="00C04477" w:rsidRPr="004F52DA">
              <w:rPr>
                <w:sz w:val="28"/>
                <w:szCs w:val="28"/>
              </w:rPr>
              <w:t> </w:t>
            </w:r>
            <w:r w:rsidRPr="004F52DA">
              <w:rPr>
                <w:sz w:val="28"/>
                <w:szCs w:val="28"/>
              </w:rPr>
              <w:t>§)</w:t>
            </w:r>
          </w:p>
        </w:tc>
      </w:tr>
    </w:tbl>
    <w:p w14:paraId="7F260624" w14:textId="77777777" w:rsidR="004D29AF" w:rsidRPr="004F52DA" w:rsidRDefault="004D29AF" w:rsidP="0066525E">
      <w:pPr>
        <w:pStyle w:val="Kjene"/>
        <w:jc w:val="center"/>
        <w:rPr>
          <w:b/>
          <w:bCs/>
          <w:sz w:val="28"/>
          <w:szCs w:val="28"/>
          <w:lang w:val="lv-LV"/>
        </w:rPr>
      </w:pPr>
      <w:bookmarkStart w:id="1" w:name="OLE_LINK1"/>
      <w:bookmarkStart w:id="2" w:name="OLE_LINK2"/>
    </w:p>
    <w:p w14:paraId="70C685F1" w14:textId="77777777" w:rsidR="002D1EBF" w:rsidRPr="004F52DA" w:rsidRDefault="002D1EBF" w:rsidP="0066525E">
      <w:pPr>
        <w:pStyle w:val="Kjene"/>
        <w:jc w:val="center"/>
        <w:rPr>
          <w:b/>
          <w:bCs/>
          <w:sz w:val="28"/>
          <w:szCs w:val="28"/>
          <w:lang w:val="lv-LV"/>
        </w:rPr>
      </w:pPr>
    </w:p>
    <w:p w14:paraId="0B0D59ED" w14:textId="77777777" w:rsidR="00A20809" w:rsidRPr="004F52DA" w:rsidRDefault="005B1BFC" w:rsidP="00B94ADF">
      <w:pPr>
        <w:pStyle w:val="Kjene"/>
        <w:jc w:val="center"/>
        <w:rPr>
          <w:b/>
          <w:sz w:val="28"/>
          <w:szCs w:val="28"/>
          <w:lang w:val="lv-LV"/>
        </w:rPr>
      </w:pPr>
      <w:r w:rsidRPr="004F52DA">
        <w:rPr>
          <w:b/>
          <w:bCs/>
          <w:sz w:val="28"/>
          <w:szCs w:val="28"/>
          <w:lang w:val="lv-LV"/>
        </w:rPr>
        <w:t>P</w:t>
      </w:r>
      <w:r w:rsidR="000112BA" w:rsidRPr="004F52DA">
        <w:rPr>
          <w:b/>
          <w:bCs/>
          <w:sz w:val="28"/>
          <w:szCs w:val="28"/>
          <w:lang w:val="lv-LV"/>
        </w:rPr>
        <w:t xml:space="preserve">ar </w:t>
      </w:r>
      <w:bookmarkEnd w:id="1"/>
      <w:bookmarkEnd w:id="2"/>
      <w:r w:rsidR="00B94ADF" w:rsidRPr="004F52DA">
        <w:rPr>
          <w:b/>
          <w:sz w:val="28"/>
          <w:szCs w:val="28"/>
        </w:rPr>
        <w:t>kadastrālās vērtēšanas sistēmas pilnveidošanas un kadastra datu aktualitātes nodrošināšanas koncepcij</w:t>
      </w:r>
      <w:r w:rsidR="00B94ADF" w:rsidRPr="004F52DA">
        <w:rPr>
          <w:b/>
          <w:sz w:val="28"/>
          <w:szCs w:val="28"/>
          <w:lang w:val="lv-LV"/>
        </w:rPr>
        <w:t>u</w:t>
      </w:r>
    </w:p>
    <w:p w14:paraId="1A3F97D1" w14:textId="77777777" w:rsidR="00B94ADF" w:rsidRPr="004F52DA" w:rsidRDefault="00B94ADF" w:rsidP="0066525E">
      <w:pPr>
        <w:pStyle w:val="Kjene"/>
        <w:jc w:val="center"/>
        <w:rPr>
          <w:b/>
          <w:bCs/>
          <w:sz w:val="28"/>
          <w:szCs w:val="28"/>
          <w:lang w:val="lv-LV"/>
        </w:rPr>
      </w:pPr>
    </w:p>
    <w:p w14:paraId="14AFE1AE" w14:textId="77777777" w:rsidR="00310C81" w:rsidRPr="004F52DA" w:rsidRDefault="00415089" w:rsidP="00F60038">
      <w:pPr>
        <w:ind w:firstLine="709"/>
        <w:jc w:val="both"/>
        <w:rPr>
          <w:sz w:val="28"/>
          <w:szCs w:val="28"/>
        </w:rPr>
      </w:pPr>
      <w:r w:rsidRPr="004F52DA">
        <w:rPr>
          <w:iCs/>
          <w:sz w:val="28"/>
          <w:szCs w:val="28"/>
        </w:rPr>
        <w:tab/>
      </w:r>
      <w:r w:rsidR="00C04477" w:rsidRPr="004F52DA">
        <w:rPr>
          <w:sz w:val="28"/>
          <w:szCs w:val="28"/>
        </w:rPr>
        <w:t>1.</w:t>
      </w:r>
      <w:r w:rsidR="00080644" w:rsidRPr="004F52DA">
        <w:rPr>
          <w:sz w:val="28"/>
          <w:szCs w:val="28"/>
        </w:rPr>
        <w:t> </w:t>
      </w:r>
      <w:r w:rsidR="003C288E" w:rsidRPr="004F52DA">
        <w:rPr>
          <w:sz w:val="28"/>
          <w:szCs w:val="28"/>
        </w:rPr>
        <w:t xml:space="preserve">Atbalstīt </w:t>
      </w:r>
      <w:r w:rsidR="00C20DCA" w:rsidRPr="004F52DA">
        <w:rPr>
          <w:sz w:val="28"/>
          <w:szCs w:val="28"/>
        </w:rPr>
        <w:t xml:space="preserve">kadastrālās vērtēšanas sistēmas pilnveidošanas un kadastra datu aktualitātes nodrošināšanas </w:t>
      </w:r>
      <w:r w:rsidR="00F60038" w:rsidRPr="004F52DA">
        <w:rPr>
          <w:sz w:val="28"/>
          <w:szCs w:val="28"/>
        </w:rPr>
        <w:t xml:space="preserve">koncepcijā </w:t>
      </w:r>
      <w:r w:rsidR="00310C81" w:rsidRPr="004F52DA">
        <w:rPr>
          <w:sz w:val="28"/>
          <w:szCs w:val="28"/>
        </w:rPr>
        <w:t>izvērtētos problēmu risinājuma variantus:</w:t>
      </w:r>
    </w:p>
    <w:p w14:paraId="3A717EE4" w14:textId="77777777" w:rsidR="00310C81" w:rsidRPr="004F52DA" w:rsidRDefault="00682007" w:rsidP="003A1080">
      <w:pPr>
        <w:ind w:firstLine="709"/>
        <w:jc w:val="both"/>
        <w:rPr>
          <w:sz w:val="28"/>
          <w:szCs w:val="28"/>
        </w:rPr>
      </w:pPr>
      <w:r w:rsidRPr="004F52DA">
        <w:rPr>
          <w:sz w:val="28"/>
          <w:szCs w:val="28"/>
        </w:rPr>
        <w:t>1.1.</w:t>
      </w:r>
      <w:r w:rsidR="00080644" w:rsidRPr="004F52DA">
        <w:rPr>
          <w:sz w:val="28"/>
          <w:szCs w:val="28"/>
        </w:rPr>
        <w:t> </w:t>
      </w:r>
      <w:r w:rsidR="00310C81" w:rsidRPr="004F52DA">
        <w:rPr>
          <w:sz w:val="28"/>
          <w:szCs w:val="28"/>
        </w:rPr>
        <w:t xml:space="preserve">Būvju datu ieguve un aktualizācija – </w:t>
      </w:r>
      <w:r w:rsidR="00BB3F0F" w:rsidRPr="004F52DA">
        <w:rPr>
          <w:sz w:val="28"/>
          <w:szCs w:val="28"/>
        </w:rPr>
        <w:t>2</w:t>
      </w:r>
      <w:r w:rsidR="00310C81" w:rsidRPr="004F52DA">
        <w:rPr>
          <w:sz w:val="28"/>
          <w:szCs w:val="28"/>
        </w:rPr>
        <w:t xml:space="preserve">.variants „Individuālā datu plūsma un datu deklarēšana ar </w:t>
      </w:r>
      <w:r w:rsidR="00035DD8" w:rsidRPr="004F52DA">
        <w:rPr>
          <w:sz w:val="28"/>
          <w:szCs w:val="28"/>
        </w:rPr>
        <w:t>Valsts zemes dienesta</w:t>
      </w:r>
      <w:r w:rsidR="00310C81" w:rsidRPr="004F52DA">
        <w:rPr>
          <w:sz w:val="28"/>
          <w:szCs w:val="28"/>
        </w:rPr>
        <w:t xml:space="preserve"> pārraudzību”;</w:t>
      </w:r>
    </w:p>
    <w:p w14:paraId="2F1DD0E3" w14:textId="77777777" w:rsidR="00310C81" w:rsidRPr="004F52DA" w:rsidRDefault="00682007" w:rsidP="003A1080">
      <w:pPr>
        <w:ind w:firstLine="709"/>
        <w:jc w:val="both"/>
        <w:rPr>
          <w:sz w:val="28"/>
          <w:szCs w:val="28"/>
        </w:rPr>
      </w:pPr>
      <w:r w:rsidRPr="004F52DA">
        <w:rPr>
          <w:sz w:val="28"/>
          <w:szCs w:val="28"/>
        </w:rPr>
        <w:t>1.2.</w:t>
      </w:r>
      <w:r w:rsidR="00080644" w:rsidRPr="004F52DA">
        <w:rPr>
          <w:sz w:val="28"/>
          <w:szCs w:val="28"/>
        </w:rPr>
        <w:t> </w:t>
      </w:r>
      <w:r w:rsidR="00310C81" w:rsidRPr="004F52DA">
        <w:rPr>
          <w:sz w:val="28"/>
          <w:szCs w:val="28"/>
        </w:rPr>
        <w:t>Zemes izmantošanas noteikšana – 1.variants „Noteikšana no informācijas sistēm</w:t>
      </w:r>
      <w:r w:rsidR="002B763B" w:rsidRPr="004F52DA">
        <w:rPr>
          <w:sz w:val="28"/>
          <w:szCs w:val="28"/>
        </w:rPr>
        <w:t>u</w:t>
      </w:r>
      <w:r w:rsidR="00310C81" w:rsidRPr="004F52DA">
        <w:rPr>
          <w:sz w:val="28"/>
          <w:szCs w:val="28"/>
        </w:rPr>
        <w:t xml:space="preserve"> datiem</w:t>
      </w:r>
      <w:r w:rsidR="00F60038" w:rsidRPr="004F52DA">
        <w:rPr>
          <w:sz w:val="28"/>
          <w:szCs w:val="28"/>
        </w:rPr>
        <w:t>”</w:t>
      </w:r>
      <w:r w:rsidR="00310C81" w:rsidRPr="004F52DA">
        <w:rPr>
          <w:sz w:val="28"/>
          <w:szCs w:val="28"/>
        </w:rPr>
        <w:t>;</w:t>
      </w:r>
    </w:p>
    <w:p w14:paraId="25E36910" w14:textId="77777777" w:rsidR="00310C81" w:rsidRPr="004F52DA" w:rsidRDefault="00682007" w:rsidP="003A1080">
      <w:pPr>
        <w:ind w:firstLine="709"/>
        <w:jc w:val="both"/>
        <w:rPr>
          <w:sz w:val="28"/>
          <w:szCs w:val="28"/>
        </w:rPr>
      </w:pPr>
      <w:r w:rsidRPr="004F52DA">
        <w:rPr>
          <w:sz w:val="28"/>
          <w:szCs w:val="28"/>
        </w:rPr>
        <w:t>1.3.</w:t>
      </w:r>
      <w:r w:rsidR="00080644" w:rsidRPr="004F52DA">
        <w:rPr>
          <w:sz w:val="28"/>
          <w:szCs w:val="28"/>
        </w:rPr>
        <w:t> </w:t>
      </w:r>
      <w:r w:rsidR="00310C81" w:rsidRPr="004F52DA">
        <w:rPr>
          <w:sz w:val="28"/>
          <w:szCs w:val="28"/>
        </w:rPr>
        <w:t xml:space="preserve">Nomas informācijas uzkrāšana – </w:t>
      </w:r>
      <w:r w:rsidR="004F5FE4" w:rsidRPr="004F52DA">
        <w:rPr>
          <w:sz w:val="28"/>
          <w:szCs w:val="28"/>
        </w:rPr>
        <w:t>3</w:t>
      </w:r>
      <w:r w:rsidR="009905F2" w:rsidRPr="004F52DA">
        <w:rPr>
          <w:sz w:val="28"/>
          <w:szCs w:val="28"/>
        </w:rPr>
        <w:t>.variants „</w:t>
      </w:r>
      <w:r w:rsidR="004F5FE4" w:rsidRPr="004F52DA">
        <w:rPr>
          <w:sz w:val="28"/>
          <w:szCs w:val="28"/>
        </w:rPr>
        <w:t>Nomas tirgus novērošanas un analīzes sistēma (monitorings)</w:t>
      </w:r>
      <w:r w:rsidR="009905F2" w:rsidRPr="004F52DA">
        <w:rPr>
          <w:sz w:val="28"/>
          <w:szCs w:val="28"/>
        </w:rPr>
        <w:t>”;</w:t>
      </w:r>
    </w:p>
    <w:p w14:paraId="20424110" w14:textId="77777777" w:rsidR="009905F2" w:rsidRPr="004F52DA" w:rsidRDefault="00682007" w:rsidP="00F60038">
      <w:pPr>
        <w:spacing w:after="120"/>
        <w:ind w:firstLine="709"/>
        <w:jc w:val="both"/>
        <w:rPr>
          <w:sz w:val="28"/>
          <w:szCs w:val="28"/>
        </w:rPr>
      </w:pPr>
      <w:r w:rsidRPr="004F52DA">
        <w:rPr>
          <w:sz w:val="28"/>
          <w:szCs w:val="28"/>
        </w:rPr>
        <w:t>1.4.</w:t>
      </w:r>
      <w:r w:rsidR="00080644" w:rsidRPr="004F52DA">
        <w:rPr>
          <w:sz w:val="28"/>
          <w:szCs w:val="28"/>
        </w:rPr>
        <w:t> </w:t>
      </w:r>
      <w:r w:rsidRPr="004F52DA">
        <w:rPr>
          <w:sz w:val="28"/>
          <w:szCs w:val="28"/>
        </w:rPr>
        <w:t xml:space="preserve">Vērtēšanas procesa pilnveidošana – </w:t>
      </w:r>
      <w:r w:rsidR="004F5FE4" w:rsidRPr="004F52DA">
        <w:rPr>
          <w:sz w:val="28"/>
          <w:szCs w:val="28"/>
        </w:rPr>
        <w:t>1</w:t>
      </w:r>
      <w:r w:rsidRPr="004F52DA">
        <w:rPr>
          <w:sz w:val="28"/>
          <w:szCs w:val="28"/>
        </w:rPr>
        <w:t>.variants „</w:t>
      </w:r>
      <w:r w:rsidR="001C4088" w:rsidRPr="004F52DA">
        <w:rPr>
          <w:sz w:val="28"/>
          <w:szCs w:val="28"/>
        </w:rPr>
        <w:t>I</w:t>
      </w:r>
      <w:r w:rsidR="004F5FE4" w:rsidRPr="004F52DA">
        <w:rPr>
          <w:sz w:val="28"/>
          <w:szCs w:val="28"/>
        </w:rPr>
        <w:t>nformācijas publicēšana un pašvaldību iepazīstināšana</w:t>
      </w:r>
      <w:r w:rsidRPr="004F52DA">
        <w:rPr>
          <w:sz w:val="28"/>
          <w:szCs w:val="28"/>
        </w:rPr>
        <w:t xml:space="preserve">”. </w:t>
      </w:r>
    </w:p>
    <w:p w14:paraId="28C6C9C5" w14:textId="77777777" w:rsidR="0068253A" w:rsidRPr="004F52DA" w:rsidRDefault="00415089" w:rsidP="00941E4B">
      <w:pPr>
        <w:spacing w:after="120"/>
        <w:ind w:firstLine="709"/>
        <w:jc w:val="both"/>
        <w:rPr>
          <w:sz w:val="28"/>
          <w:szCs w:val="28"/>
        </w:rPr>
      </w:pPr>
      <w:r w:rsidRPr="004F52DA">
        <w:rPr>
          <w:sz w:val="28"/>
          <w:szCs w:val="28"/>
        </w:rPr>
        <w:tab/>
      </w:r>
      <w:r w:rsidR="00E679D8" w:rsidRPr="004F52DA">
        <w:rPr>
          <w:sz w:val="28"/>
          <w:szCs w:val="28"/>
        </w:rPr>
        <w:t>2.</w:t>
      </w:r>
      <w:r w:rsidR="0066525E" w:rsidRPr="004F52DA">
        <w:rPr>
          <w:sz w:val="28"/>
          <w:szCs w:val="28"/>
        </w:rPr>
        <w:t> </w:t>
      </w:r>
      <w:r w:rsidR="005B1BFC" w:rsidRPr="004F52DA">
        <w:rPr>
          <w:sz w:val="28"/>
          <w:szCs w:val="28"/>
        </w:rPr>
        <w:t>Noteikt Tieslietu ministriju par atbildīgo institūciju koncepcijas īstenošanā</w:t>
      </w:r>
      <w:r w:rsidR="00EC7DF0" w:rsidRPr="004F52DA">
        <w:rPr>
          <w:sz w:val="28"/>
          <w:szCs w:val="28"/>
        </w:rPr>
        <w:t>.</w:t>
      </w:r>
    </w:p>
    <w:p w14:paraId="6D3764ED" w14:textId="77777777" w:rsidR="006A4C75" w:rsidRPr="004F52DA" w:rsidRDefault="00752F52" w:rsidP="00ED2532">
      <w:pPr>
        <w:pStyle w:val="Kjene"/>
        <w:tabs>
          <w:tab w:val="clear" w:pos="4153"/>
          <w:tab w:val="center" w:pos="709"/>
        </w:tabs>
        <w:ind w:firstLine="709"/>
        <w:jc w:val="both"/>
        <w:rPr>
          <w:sz w:val="28"/>
          <w:szCs w:val="28"/>
          <w:lang w:val="lv-LV"/>
        </w:rPr>
      </w:pPr>
      <w:r w:rsidRPr="004F52DA">
        <w:rPr>
          <w:iCs/>
          <w:sz w:val="28"/>
          <w:szCs w:val="28"/>
          <w:lang w:val="lv-LV"/>
        </w:rPr>
        <w:t>3</w:t>
      </w:r>
      <w:r w:rsidR="004B2B22" w:rsidRPr="004F52DA">
        <w:rPr>
          <w:iCs/>
          <w:sz w:val="28"/>
          <w:szCs w:val="28"/>
        </w:rPr>
        <w:t>.</w:t>
      </w:r>
      <w:r w:rsidR="0066525E" w:rsidRPr="004F52DA">
        <w:rPr>
          <w:iCs/>
          <w:sz w:val="28"/>
          <w:szCs w:val="28"/>
        </w:rPr>
        <w:t> </w:t>
      </w:r>
      <w:r w:rsidR="00333A2A" w:rsidRPr="004F52DA">
        <w:rPr>
          <w:iCs/>
          <w:sz w:val="28"/>
          <w:szCs w:val="28"/>
        </w:rPr>
        <w:t xml:space="preserve">Tieslietu ministrijai </w:t>
      </w:r>
      <w:r w:rsidR="00333A2A" w:rsidRPr="004F52DA">
        <w:rPr>
          <w:sz w:val="28"/>
          <w:szCs w:val="28"/>
        </w:rPr>
        <w:t>izstrādāt</w:t>
      </w:r>
      <w:r w:rsidR="006A4C75" w:rsidRPr="004F52DA">
        <w:rPr>
          <w:sz w:val="28"/>
          <w:szCs w:val="28"/>
          <w:lang w:val="lv-LV"/>
        </w:rPr>
        <w:t xml:space="preserve"> un</w:t>
      </w:r>
      <w:r w:rsidR="00333A2A" w:rsidRPr="004F52DA">
        <w:rPr>
          <w:sz w:val="28"/>
          <w:szCs w:val="28"/>
        </w:rPr>
        <w:t xml:space="preserve"> </w:t>
      </w:r>
      <w:r w:rsidR="00D67EC1" w:rsidRPr="004F52DA">
        <w:rPr>
          <w:sz w:val="28"/>
          <w:szCs w:val="28"/>
          <w:lang w:val="lv-LV"/>
        </w:rPr>
        <w:t>tieslietu ministram noteiktā kārtībā iesniegt Ministru kabinetā</w:t>
      </w:r>
      <w:r w:rsidR="000C6601" w:rsidRPr="004F52DA" w:rsidDel="000C6601">
        <w:rPr>
          <w:sz w:val="28"/>
          <w:szCs w:val="28"/>
        </w:rPr>
        <w:t xml:space="preserve"> </w:t>
      </w:r>
      <w:r w:rsidR="00750E43" w:rsidRPr="004F52DA">
        <w:rPr>
          <w:sz w:val="28"/>
          <w:szCs w:val="28"/>
        </w:rPr>
        <w:t>normatīv</w:t>
      </w:r>
      <w:r w:rsidR="00E1679E" w:rsidRPr="004F52DA">
        <w:rPr>
          <w:sz w:val="28"/>
          <w:szCs w:val="28"/>
          <w:lang w:val="lv-LV"/>
        </w:rPr>
        <w:t>o</w:t>
      </w:r>
      <w:r w:rsidR="00750E43" w:rsidRPr="004F52DA">
        <w:rPr>
          <w:sz w:val="28"/>
          <w:szCs w:val="28"/>
        </w:rPr>
        <w:t xml:space="preserve"> akt</w:t>
      </w:r>
      <w:r w:rsidR="00E1679E" w:rsidRPr="004F52DA">
        <w:rPr>
          <w:sz w:val="28"/>
          <w:szCs w:val="28"/>
          <w:lang w:val="lv-LV"/>
        </w:rPr>
        <w:t>u</w:t>
      </w:r>
      <w:r w:rsidR="00750E43" w:rsidRPr="004F52DA">
        <w:rPr>
          <w:sz w:val="28"/>
          <w:szCs w:val="28"/>
        </w:rPr>
        <w:t xml:space="preserve"> </w:t>
      </w:r>
      <w:r w:rsidR="00333A2A" w:rsidRPr="004F52DA">
        <w:rPr>
          <w:sz w:val="28"/>
          <w:szCs w:val="28"/>
        </w:rPr>
        <w:t>projektu</w:t>
      </w:r>
      <w:r w:rsidR="00BF40C9" w:rsidRPr="004F52DA">
        <w:rPr>
          <w:sz w:val="28"/>
          <w:szCs w:val="28"/>
          <w:lang w:val="lv-LV"/>
        </w:rPr>
        <w:t>s</w:t>
      </w:r>
      <w:r w:rsidR="00BF40C9" w:rsidRPr="004F52DA">
        <w:rPr>
          <w:sz w:val="28"/>
          <w:szCs w:val="28"/>
        </w:rPr>
        <w:t xml:space="preserve">, kas nepieciešami </w:t>
      </w:r>
      <w:r w:rsidR="000C6601" w:rsidRPr="004F52DA">
        <w:rPr>
          <w:sz w:val="28"/>
          <w:szCs w:val="28"/>
          <w:lang w:val="lv-LV"/>
        </w:rPr>
        <w:t xml:space="preserve">šā rīkojuma </w:t>
      </w:r>
      <w:r w:rsidR="006A4C75" w:rsidRPr="004F52DA">
        <w:rPr>
          <w:sz w:val="28"/>
          <w:szCs w:val="28"/>
          <w:lang w:val="lv-LV"/>
        </w:rPr>
        <w:t>:</w:t>
      </w:r>
    </w:p>
    <w:p w14:paraId="0127DA8D" w14:textId="77777777" w:rsidR="000C6601" w:rsidRPr="004F52DA" w:rsidRDefault="006A4C75" w:rsidP="000857C2">
      <w:pPr>
        <w:pStyle w:val="Kjene"/>
        <w:tabs>
          <w:tab w:val="clear" w:pos="4153"/>
          <w:tab w:val="center" w:pos="709"/>
        </w:tabs>
        <w:ind w:firstLine="709"/>
        <w:jc w:val="both"/>
        <w:rPr>
          <w:sz w:val="28"/>
          <w:szCs w:val="28"/>
          <w:lang w:val="lv-LV"/>
        </w:rPr>
      </w:pPr>
      <w:r w:rsidRPr="004F52DA">
        <w:rPr>
          <w:sz w:val="28"/>
          <w:szCs w:val="28"/>
          <w:lang w:val="lv-LV"/>
        </w:rPr>
        <w:t>3.1.</w:t>
      </w:r>
      <w:r w:rsidRPr="004F52DA">
        <w:rPr>
          <w:sz w:val="28"/>
          <w:szCs w:val="28"/>
        </w:rPr>
        <w:t xml:space="preserve"> </w:t>
      </w:r>
      <w:r w:rsidR="000C6601" w:rsidRPr="004F52DA">
        <w:rPr>
          <w:sz w:val="28"/>
          <w:szCs w:val="28"/>
          <w:lang w:val="lv-LV"/>
        </w:rPr>
        <w:t>1.</w:t>
      </w:r>
      <w:r w:rsidR="00ED2532" w:rsidRPr="004F52DA">
        <w:rPr>
          <w:sz w:val="28"/>
          <w:szCs w:val="28"/>
          <w:lang w:val="lv-LV"/>
        </w:rPr>
        <w:t>1. un 1.4.</w:t>
      </w:r>
      <w:r w:rsidRPr="004F52DA">
        <w:rPr>
          <w:sz w:val="28"/>
          <w:szCs w:val="28"/>
          <w:lang w:val="lv-LV"/>
        </w:rPr>
        <w:t>apakš</w:t>
      </w:r>
      <w:r w:rsidR="000C6601" w:rsidRPr="004F52DA">
        <w:rPr>
          <w:sz w:val="28"/>
          <w:szCs w:val="28"/>
          <w:lang w:val="lv-LV"/>
        </w:rPr>
        <w:t>punkt</w:t>
      </w:r>
      <w:r w:rsidR="00E1679E" w:rsidRPr="004F52DA">
        <w:rPr>
          <w:sz w:val="28"/>
          <w:szCs w:val="28"/>
          <w:lang w:val="lv-LV"/>
        </w:rPr>
        <w:t>ā noteikto risinājuma variantu</w:t>
      </w:r>
      <w:r w:rsidR="000C6601" w:rsidRPr="004F52DA">
        <w:rPr>
          <w:sz w:val="28"/>
          <w:szCs w:val="28"/>
          <w:lang w:val="lv-LV"/>
        </w:rPr>
        <w:t xml:space="preserve"> </w:t>
      </w:r>
      <w:r w:rsidR="00BF40C9" w:rsidRPr="004F52DA">
        <w:rPr>
          <w:sz w:val="28"/>
          <w:szCs w:val="28"/>
        </w:rPr>
        <w:t>īstenošanai</w:t>
      </w:r>
      <w:r w:rsidRPr="004F52DA">
        <w:rPr>
          <w:sz w:val="28"/>
          <w:szCs w:val="28"/>
          <w:lang w:val="lv-LV"/>
        </w:rPr>
        <w:t xml:space="preserve"> – līdz 2014.gada 1.novembrim;</w:t>
      </w:r>
    </w:p>
    <w:p w14:paraId="70F80FD6" w14:textId="77777777" w:rsidR="006A4C75" w:rsidRPr="004F52DA" w:rsidRDefault="006A4C75" w:rsidP="00D82FE1">
      <w:pPr>
        <w:pStyle w:val="Kjene"/>
        <w:tabs>
          <w:tab w:val="clear" w:pos="4153"/>
          <w:tab w:val="center" w:pos="709"/>
        </w:tabs>
        <w:spacing w:after="120"/>
        <w:ind w:firstLine="709"/>
        <w:jc w:val="both"/>
        <w:rPr>
          <w:sz w:val="28"/>
          <w:szCs w:val="28"/>
          <w:lang w:val="lv-LV"/>
        </w:rPr>
      </w:pPr>
      <w:r w:rsidRPr="004F52DA">
        <w:rPr>
          <w:sz w:val="28"/>
          <w:szCs w:val="28"/>
          <w:lang w:val="lv-LV"/>
        </w:rPr>
        <w:t>3.2. 1.2. un 1.3.apakšpunktā noteikto risinājuma variantu īstenošanai – līdz 2015.gada 1.novembrim.</w:t>
      </w:r>
    </w:p>
    <w:p w14:paraId="778482EB" w14:textId="31B3D979" w:rsidR="00D22592" w:rsidRPr="004F52DA" w:rsidRDefault="00B235C7" w:rsidP="00D22592">
      <w:pPr>
        <w:pStyle w:val="Kjene"/>
        <w:tabs>
          <w:tab w:val="clear" w:pos="4153"/>
          <w:tab w:val="center" w:pos="709"/>
        </w:tabs>
        <w:spacing w:after="120"/>
        <w:ind w:firstLine="709"/>
        <w:jc w:val="both"/>
        <w:rPr>
          <w:color w:val="FF0000"/>
          <w:lang w:val="lv-LV"/>
        </w:rPr>
      </w:pPr>
      <w:r w:rsidRPr="004F52DA">
        <w:rPr>
          <w:sz w:val="28"/>
          <w:szCs w:val="28"/>
          <w:lang w:val="lv-LV"/>
        </w:rPr>
        <w:t>4</w:t>
      </w:r>
      <w:r w:rsidR="008D752B" w:rsidRPr="004F52DA">
        <w:rPr>
          <w:sz w:val="28"/>
          <w:szCs w:val="28"/>
          <w:lang w:val="lv-LV"/>
        </w:rPr>
        <w:t>.</w:t>
      </w:r>
      <w:r w:rsidR="00E018B4">
        <w:rPr>
          <w:sz w:val="28"/>
          <w:szCs w:val="28"/>
          <w:lang w:val="lv-LV"/>
        </w:rPr>
        <w:t> </w:t>
      </w:r>
      <w:r w:rsidR="003E0DEB" w:rsidRPr="004F52DA">
        <w:rPr>
          <w:sz w:val="28"/>
          <w:szCs w:val="28"/>
          <w:lang w:val="lv-LV"/>
        </w:rPr>
        <w:t xml:space="preserve">Tieslietu </w:t>
      </w:r>
      <w:r w:rsidR="008D752B" w:rsidRPr="004F52DA">
        <w:rPr>
          <w:sz w:val="28"/>
          <w:szCs w:val="28"/>
          <w:lang w:val="lv-LV"/>
        </w:rPr>
        <w:t xml:space="preserve">ministrijai sadarbībā ar Finanšu </w:t>
      </w:r>
      <w:r w:rsidR="00093247" w:rsidRPr="004F52DA">
        <w:rPr>
          <w:sz w:val="28"/>
          <w:szCs w:val="28"/>
          <w:lang w:val="lv-LV"/>
        </w:rPr>
        <w:t xml:space="preserve">ministriju </w:t>
      </w:r>
      <w:r w:rsidR="00723714" w:rsidRPr="004F52DA">
        <w:rPr>
          <w:sz w:val="28"/>
          <w:szCs w:val="28"/>
        </w:rPr>
        <w:t>un Latvijas Pašvaldību savienību</w:t>
      </w:r>
      <w:r w:rsidR="00966327" w:rsidRPr="004F52DA">
        <w:rPr>
          <w:sz w:val="28"/>
          <w:szCs w:val="28"/>
        </w:rPr>
        <w:t xml:space="preserve"> </w:t>
      </w:r>
      <w:r w:rsidR="001E609D" w:rsidRPr="004F52DA">
        <w:rPr>
          <w:sz w:val="28"/>
          <w:szCs w:val="28"/>
          <w:lang w:val="lv-LV"/>
        </w:rPr>
        <w:t xml:space="preserve">izstrādāt </w:t>
      </w:r>
      <w:r w:rsidR="00966327" w:rsidRPr="004F52DA">
        <w:rPr>
          <w:sz w:val="28"/>
          <w:szCs w:val="28"/>
          <w:lang w:val="lv-LV"/>
        </w:rPr>
        <w:t xml:space="preserve">un tieslietu ministram </w:t>
      </w:r>
      <w:r w:rsidR="00723714" w:rsidRPr="004F52DA">
        <w:rPr>
          <w:sz w:val="28"/>
          <w:szCs w:val="28"/>
        </w:rPr>
        <w:t>līdz 2014.gada 1.novembrim</w:t>
      </w:r>
      <w:r w:rsidR="00723714" w:rsidRPr="004F52DA">
        <w:rPr>
          <w:sz w:val="28"/>
          <w:szCs w:val="28"/>
          <w:lang w:val="lv-LV"/>
        </w:rPr>
        <w:t xml:space="preserve"> </w:t>
      </w:r>
      <w:r w:rsidR="008D752B" w:rsidRPr="004F52DA">
        <w:rPr>
          <w:sz w:val="28"/>
          <w:szCs w:val="28"/>
          <w:lang w:val="lv-LV"/>
        </w:rPr>
        <w:t xml:space="preserve"> noteiktā kārtībā iesniegt Ministru kabinetā informatīvo ziņojumu </w:t>
      </w:r>
      <w:r w:rsidR="00FF4309" w:rsidRPr="004F52DA">
        <w:rPr>
          <w:sz w:val="28"/>
          <w:szCs w:val="28"/>
          <w:lang w:val="lv-LV"/>
        </w:rPr>
        <w:t xml:space="preserve">par </w:t>
      </w:r>
      <w:r w:rsidR="008D752B" w:rsidRPr="004F52DA">
        <w:rPr>
          <w:sz w:val="28"/>
          <w:szCs w:val="28"/>
          <w:lang w:val="lv-LV"/>
        </w:rPr>
        <w:t>vienota</w:t>
      </w:r>
      <w:r w:rsidR="00FF4309" w:rsidRPr="004F52DA">
        <w:rPr>
          <w:sz w:val="28"/>
          <w:szCs w:val="28"/>
          <w:lang w:val="lv-LV"/>
        </w:rPr>
        <w:t>s</w:t>
      </w:r>
      <w:r w:rsidR="008D752B" w:rsidRPr="004F52DA">
        <w:rPr>
          <w:sz w:val="28"/>
          <w:szCs w:val="28"/>
          <w:lang w:val="lv-LV"/>
        </w:rPr>
        <w:t xml:space="preserve"> </w:t>
      </w:r>
      <w:r w:rsidR="00562EBD" w:rsidRPr="004F52DA">
        <w:rPr>
          <w:sz w:val="28"/>
          <w:szCs w:val="28"/>
          <w:lang w:val="lv-LV"/>
        </w:rPr>
        <w:t xml:space="preserve">nekustamā īpašuma </w:t>
      </w:r>
      <w:r w:rsidR="00BB3F0F" w:rsidRPr="004F52DA">
        <w:rPr>
          <w:sz w:val="28"/>
          <w:szCs w:val="28"/>
          <w:lang w:val="lv-LV"/>
        </w:rPr>
        <w:t xml:space="preserve">(zeme un būves) </w:t>
      </w:r>
      <w:r w:rsidR="008D752B" w:rsidRPr="004F52DA">
        <w:rPr>
          <w:sz w:val="28"/>
          <w:szCs w:val="28"/>
          <w:lang w:val="lv-LV"/>
        </w:rPr>
        <w:t>kadastrāl</w:t>
      </w:r>
      <w:r w:rsidR="00562EBD" w:rsidRPr="004F52DA">
        <w:rPr>
          <w:sz w:val="28"/>
          <w:szCs w:val="28"/>
          <w:lang w:val="lv-LV"/>
        </w:rPr>
        <w:t>ās</w:t>
      </w:r>
      <w:r w:rsidR="008D752B" w:rsidRPr="004F52DA">
        <w:rPr>
          <w:sz w:val="28"/>
          <w:szCs w:val="28"/>
          <w:lang w:val="lv-LV"/>
        </w:rPr>
        <w:t xml:space="preserve"> vērt</w:t>
      </w:r>
      <w:r w:rsidR="00FF4309" w:rsidRPr="004F52DA">
        <w:rPr>
          <w:sz w:val="28"/>
          <w:szCs w:val="28"/>
          <w:lang w:val="lv-LV"/>
        </w:rPr>
        <w:t xml:space="preserve">ības </w:t>
      </w:r>
      <w:r w:rsidR="00091C8A" w:rsidRPr="004F52DA">
        <w:rPr>
          <w:sz w:val="28"/>
          <w:szCs w:val="28"/>
          <w:lang w:val="lv-LV"/>
        </w:rPr>
        <w:t>piemērošan</w:t>
      </w:r>
      <w:r w:rsidR="00D22592" w:rsidRPr="004F52DA">
        <w:rPr>
          <w:sz w:val="28"/>
          <w:szCs w:val="28"/>
          <w:lang w:val="lv-LV"/>
        </w:rPr>
        <w:t>as iespējām</w:t>
      </w:r>
      <w:r w:rsidR="00AB0FB2" w:rsidRPr="004F52DA">
        <w:rPr>
          <w:sz w:val="28"/>
          <w:szCs w:val="28"/>
          <w:lang w:val="lv-LV"/>
        </w:rPr>
        <w:t xml:space="preserve"> </w:t>
      </w:r>
      <w:r w:rsidR="008D752B" w:rsidRPr="004F52DA">
        <w:rPr>
          <w:sz w:val="28"/>
          <w:szCs w:val="28"/>
          <w:lang w:val="lv-LV"/>
        </w:rPr>
        <w:t xml:space="preserve">nekustamā īpašuma nodokļa </w:t>
      </w:r>
      <w:r w:rsidR="00FF4309" w:rsidRPr="004F52DA">
        <w:rPr>
          <w:sz w:val="28"/>
          <w:szCs w:val="28"/>
          <w:lang w:val="lv-LV"/>
        </w:rPr>
        <w:t>aprēķinam</w:t>
      </w:r>
      <w:r w:rsidR="00091C8A" w:rsidRPr="004F52DA">
        <w:rPr>
          <w:sz w:val="28"/>
          <w:szCs w:val="28"/>
          <w:lang w:val="lv-LV"/>
        </w:rPr>
        <w:t>, izvērtējot</w:t>
      </w:r>
      <w:r w:rsidR="00EA01A2" w:rsidRPr="004F52DA">
        <w:rPr>
          <w:sz w:val="28"/>
          <w:szCs w:val="28"/>
          <w:lang w:val="lv-LV"/>
        </w:rPr>
        <w:t xml:space="preserve"> </w:t>
      </w:r>
      <w:r w:rsidR="00091C8A" w:rsidRPr="004F52DA">
        <w:rPr>
          <w:sz w:val="28"/>
          <w:szCs w:val="28"/>
          <w:lang w:val="lv-LV"/>
        </w:rPr>
        <w:t>nodokļa objektu</w:t>
      </w:r>
      <w:r w:rsidR="00EA01A2" w:rsidRPr="004F52DA">
        <w:rPr>
          <w:sz w:val="28"/>
          <w:szCs w:val="28"/>
          <w:lang w:val="lv-LV"/>
        </w:rPr>
        <w:t>s</w:t>
      </w:r>
      <w:r w:rsidR="002939FE" w:rsidRPr="004F52DA">
        <w:rPr>
          <w:sz w:val="28"/>
          <w:szCs w:val="28"/>
          <w:lang w:val="lv-LV"/>
        </w:rPr>
        <w:t>,</w:t>
      </w:r>
      <w:r w:rsidR="009C3D6F" w:rsidRPr="004F52DA">
        <w:rPr>
          <w:sz w:val="28"/>
          <w:szCs w:val="28"/>
          <w:lang w:val="lv-LV"/>
        </w:rPr>
        <w:t xml:space="preserve"> </w:t>
      </w:r>
      <w:r w:rsidR="00091C8A" w:rsidRPr="004F52DA">
        <w:rPr>
          <w:sz w:val="28"/>
          <w:szCs w:val="28"/>
          <w:lang w:val="lv-LV"/>
        </w:rPr>
        <w:t>likmes</w:t>
      </w:r>
      <w:r w:rsidR="0085638B" w:rsidRPr="004F52DA">
        <w:rPr>
          <w:sz w:val="28"/>
          <w:szCs w:val="28"/>
          <w:lang w:val="lv-LV"/>
        </w:rPr>
        <w:t xml:space="preserve"> un </w:t>
      </w:r>
      <w:r w:rsidR="009C3D6F" w:rsidRPr="004F52DA">
        <w:rPr>
          <w:sz w:val="28"/>
          <w:szCs w:val="28"/>
          <w:lang w:val="lv-LV"/>
        </w:rPr>
        <w:t xml:space="preserve">neapliekamā minimuma par deklarēto dzīvesvietu </w:t>
      </w:r>
      <w:r w:rsidR="00723714" w:rsidRPr="004F52DA">
        <w:rPr>
          <w:sz w:val="28"/>
          <w:szCs w:val="28"/>
        </w:rPr>
        <w:t>piemērošanas iespē</w:t>
      </w:r>
      <w:r w:rsidR="00723714" w:rsidRPr="004F52DA">
        <w:rPr>
          <w:sz w:val="28"/>
        </w:rPr>
        <w:t>j</w:t>
      </w:r>
      <w:r w:rsidR="005823B5" w:rsidRPr="004F52DA">
        <w:rPr>
          <w:sz w:val="28"/>
          <w:szCs w:val="28"/>
          <w:lang w:val="lv-LV"/>
        </w:rPr>
        <w:t>as</w:t>
      </w:r>
      <w:r w:rsidR="00135C65" w:rsidRPr="004F52DA">
        <w:rPr>
          <w:sz w:val="28"/>
          <w:szCs w:val="28"/>
          <w:lang w:val="lv-LV"/>
        </w:rPr>
        <w:t>,</w:t>
      </w:r>
      <w:r w:rsidR="00C67C31" w:rsidRPr="004F52DA">
        <w:t xml:space="preserve"> </w:t>
      </w:r>
      <w:r w:rsidR="00C67C31" w:rsidRPr="004F52DA">
        <w:rPr>
          <w:sz w:val="28"/>
          <w:szCs w:val="28"/>
          <w:lang w:val="lv-LV"/>
        </w:rPr>
        <w:t>kā arī piemērošanu dalītā īpašuma gadījumos</w:t>
      </w:r>
      <w:r w:rsidR="0026086D" w:rsidRPr="004F52DA">
        <w:rPr>
          <w:sz w:val="28"/>
          <w:szCs w:val="28"/>
          <w:lang w:val="lv-LV"/>
        </w:rPr>
        <w:t>.</w:t>
      </w:r>
      <w:r w:rsidR="002939FE" w:rsidRPr="004F52DA">
        <w:rPr>
          <w:color w:val="FF0000"/>
        </w:rPr>
        <w:t xml:space="preserve"> </w:t>
      </w:r>
    </w:p>
    <w:p w14:paraId="319F789E" w14:textId="77777777" w:rsidR="004C4A1E" w:rsidRPr="004F52DA" w:rsidRDefault="00B235C7" w:rsidP="006F4E3F">
      <w:pPr>
        <w:pStyle w:val="Kjene"/>
        <w:tabs>
          <w:tab w:val="clear" w:pos="4153"/>
          <w:tab w:val="center" w:pos="709"/>
        </w:tabs>
        <w:spacing w:after="120"/>
        <w:ind w:firstLine="709"/>
        <w:jc w:val="both"/>
        <w:rPr>
          <w:iCs/>
          <w:sz w:val="28"/>
          <w:szCs w:val="28"/>
          <w:lang w:val="lv-LV"/>
        </w:rPr>
      </w:pPr>
      <w:r w:rsidRPr="004F52DA">
        <w:rPr>
          <w:sz w:val="28"/>
          <w:szCs w:val="28"/>
          <w:lang w:val="lv-LV"/>
        </w:rPr>
        <w:t>5</w:t>
      </w:r>
      <w:r w:rsidR="005772B8" w:rsidRPr="004F52DA">
        <w:rPr>
          <w:sz w:val="28"/>
          <w:szCs w:val="28"/>
          <w:lang w:val="lv-LV"/>
        </w:rPr>
        <w:t>.</w:t>
      </w:r>
      <w:r w:rsidR="00762867" w:rsidRPr="004F52DA">
        <w:rPr>
          <w:sz w:val="28"/>
          <w:szCs w:val="28"/>
          <w:lang w:val="lv-LV"/>
        </w:rPr>
        <w:t> </w:t>
      </w:r>
      <w:r w:rsidR="00124434" w:rsidRPr="004F52DA">
        <w:rPr>
          <w:iCs/>
          <w:sz w:val="28"/>
          <w:szCs w:val="28"/>
          <w:lang w:val="lv-LV"/>
        </w:rPr>
        <w:t>Jautājum</w:t>
      </w:r>
      <w:r w:rsidR="00ED2532" w:rsidRPr="004F52DA">
        <w:rPr>
          <w:iCs/>
          <w:sz w:val="28"/>
          <w:szCs w:val="28"/>
          <w:lang w:val="lv-LV"/>
        </w:rPr>
        <w:t>s</w:t>
      </w:r>
      <w:r w:rsidR="00124434" w:rsidRPr="004F52DA">
        <w:rPr>
          <w:iCs/>
          <w:sz w:val="28"/>
          <w:szCs w:val="28"/>
          <w:lang w:val="lv-LV"/>
        </w:rPr>
        <w:t xml:space="preserve"> par papildus </w:t>
      </w:r>
      <w:r w:rsidR="00D62D03" w:rsidRPr="004F52DA">
        <w:rPr>
          <w:iCs/>
          <w:sz w:val="28"/>
          <w:szCs w:val="28"/>
          <w:lang w:val="lv-LV"/>
        </w:rPr>
        <w:t>finanšu līdzekļu</w:t>
      </w:r>
      <w:r w:rsidR="00124434" w:rsidRPr="004F52DA">
        <w:rPr>
          <w:iCs/>
          <w:sz w:val="28"/>
          <w:szCs w:val="28"/>
          <w:lang w:val="lv-LV"/>
        </w:rPr>
        <w:t xml:space="preserve"> piešķiršanu </w:t>
      </w:r>
      <w:r w:rsidR="00D62D03" w:rsidRPr="004F52DA">
        <w:rPr>
          <w:iCs/>
          <w:sz w:val="28"/>
          <w:szCs w:val="28"/>
          <w:lang w:val="lv-LV"/>
        </w:rPr>
        <w:t xml:space="preserve">koncepcijā atbalstīto risinājuma variantu īstenošanai </w:t>
      </w:r>
      <w:r w:rsidR="00157A75" w:rsidRPr="004F52DA">
        <w:rPr>
          <w:iCs/>
          <w:sz w:val="28"/>
          <w:szCs w:val="28"/>
          <w:lang w:val="lv-LV"/>
        </w:rPr>
        <w:t>skatāms 201</w:t>
      </w:r>
      <w:r w:rsidR="005D533B" w:rsidRPr="004F52DA">
        <w:rPr>
          <w:iCs/>
          <w:sz w:val="28"/>
          <w:szCs w:val="28"/>
          <w:lang w:val="lv-LV"/>
        </w:rPr>
        <w:t>4</w:t>
      </w:r>
      <w:r w:rsidR="00157A75" w:rsidRPr="004F52DA">
        <w:rPr>
          <w:iCs/>
          <w:sz w:val="28"/>
          <w:szCs w:val="28"/>
          <w:lang w:val="lv-LV"/>
        </w:rPr>
        <w:t xml:space="preserve">.gada un turpmāko gadu </w:t>
      </w:r>
      <w:r w:rsidR="00157A75" w:rsidRPr="004F52DA">
        <w:rPr>
          <w:iCs/>
          <w:sz w:val="28"/>
          <w:szCs w:val="28"/>
          <w:lang w:val="lv-LV"/>
        </w:rPr>
        <w:lastRenderedPageBreak/>
        <w:t xml:space="preserve">valsts budžeta likumprojekta sagatavošanas un izskatīšanas procesā, ievērojot valsts budžeta finansiālās iespējas.  </w:t>
      </w:r>
    </w:p>
    <w:p w14:paraId="4DE319FE" w14:textId="71DAA784" w:rsidR="00F87096" w:rsidRPr="004F52DA" w:rsidRDefault="006F4E3F" w:rsidP="00F87096">
      <w:pPr>
        <w:tabs>
          <w:tab w:val="center" w:pos="709"/>
          <w:tab w:val="right" w:pos="8306"/>
        </w:tabs>
        <w:ind w:firstLine="709"/>
        <w:jc w:val="both"/>
        <w:rPr>
          <w:iCs/>
          <w:sz w:val="28"/>
          <w:szCs w:val="28"/>
        </w:rPr>
      </w:pPr>
      <w:r w:rsidRPr="004F52DA">
        <w:rPr>
          <w:iCs/>
          <w:sz w:val="28"/>
          <w:szCs w:val="28"/>
        </w:rPr>
        <w:t>6. </w:t>
      </w:r>
      <w:r w:rsidR="00F87096" w:rsidRPr="004F52DA">
        <w:rPr>
          <w:iCs/>
          <w:sz w:val="28"/>
          <w:szCs w:val="28"/>
        </w:rPr>
        <w:t xml:space="preserve">Tieslietu ministrijai, sagatavojot priekšlikumus likumprojekta </w:t>
      </w:r>
      <w:r w:rsidRPr="004F52DA">
        <w:rPr>
          <w:iCs/>
          <w:sz w:val="28"/>
          <w:szCs w:val="28"/>
        </w:rPr>
        <w:t>„</w:t>
      </w:r>
      <w:r w:rsidR="00F87096" w:rsidRPr="004F52DA">
        <w:rPr>
          <w:iCs/>
          <w:sz w:val="28"/>
          <w:szCs w:val="28"/>
        </w:rPr>
        <w:t>Par valsts budžetu 2013.gadam</w:t>
      </w:r>
      <w:r w:rsidRPr="004F52DA">
        <w:rPr>
          <w:iCs/>
          <w:sz w:val="28"/>
          <w:szCs w:val="28"/>
        </w:rPr>
        <w:t>”</w:t>
      </w:r>
      <w:r w:rsidR="00F87096" w:rsidRPr="004F52DA">
        <w:rPr>
          <w:iCs/>
          <w:sz w:val="28"/>
          <w:szCs w:val="28"/>
        </w:rPr>
        <w:t xml:space="preserve"> izskatīšanai Saeimā otrajā lasījumā, iekļaut priekšlikumu par</w:t>
      </w:r>
      <w:r w:rsidR="00F87096" w:rsidRPr="004F52DA" w:rsidDel="000F182C">
        <w:rPr>
          <w:iCs/>
          <w:sz w:val="28"/>
          <w:szCs w:val="28"/>
        </w:rPr>
        <w:t xml:space="preserve"> </w:t>
      </w:r>
      <w:r w:rsidR="00F87096" w:rsidRPr="004F52DA">
        <w:rPr>
          <w:iCs/>
          <w:sz w:val="28"/>
          <w:szCs w:val="28"/>
        </w:rPr>
        <w:t xml:space="preserve">finansējuma piešķiršanu 50 000 latu apmērā pētījuma veikšanai par kadastrālās vērtēšanas modeļu pilnveidošanu. </w:t>
      </w:r>
    </w:p>
    <w:p w14:paraId="037A286D" w14:textId="77777777" w:rsidR="00D62D03" w:rsidRPr="004F52DA" w:rsidRDefault="00D62D03" w:rsidP="00762867">
      <w:pPr>
        <w:pStyle w:val="Kjene"/>
        <w:tabs>
          <w:tab w:val="clear" w:pos="4153"/>
          <w:tab w:val="center" w:pos="709"/>
        </w:tabs>
        <w:ind w:firstLine="709"/>
        <w:jc w:val="both"/>
        <w:rPr>
          <w:iCs/>
          <w:sz w:val="28"/>
          <w:szCs w:val="28"/>
          <w:lang w:val="lv-LV"/>
        </w:rPr>
      </w:pPr>
    </w:p>
    <w:p w14:paraId="006D919A" w14:textId="77777777" w:rsidR="00DF5036" w:rsidRPr="004F52DA" w:rsidRDefault="00DF5036" w:rsidP="00D82FE1">
      <w:pPr>
        <w:jc w:val="both"/>
        <w:rPr>
          <w:sz w:val="28"/>
        </w:rPr>
      </w:pPr>
    </w:p>
    <w:p w14:paraId="067776AC" w14:textId="77777777" w:rsidR="004E0B4C" w:rsidRPr="004F52DA" w:rsidRDefault="004E0B4C" w:rsidP="00762867">
      <w:pPr>
        <w:jc w:val="both"/>
        <w:rPr>
          <w:sz w:val="28"/>
          <w:szCs w:val="28"/>
        </w:rPr>
      </w:pPr>
      <w:r w:rsidRPr="004F52DA">
        <w:rPr>
          <w:sz w:val="28"/>
          <w:szCs w:val="28"/>
        </w:rPr>
        <w:t>Ministru prezidents</w:t>
      </w:r>
      <w:r w:rsidRPr="004F52DA">
        <w:rPr>
          <w:sz w:val="28"/>
          <w:szCs w:val="28"/>
        </w:rPr>
        <w:tab/>
      </w:r>
      <w:r w:rsidRPr="004F52DA">
        <w:rPr>
          <w:sz w:val="28"/>
          <w:szCs w:val="28"/>
        </w:rPr>
        <w:tab/>
      </w:r>
      <w:r w:rsidRPr="004F52DA">
        <w:rPr>
          <w:sz w:val="28"/>
          <w:szCs w:val="28"/>
        </w:rPr>
        <w:tab/>
      </w:r>
      <w:r w:rsidRPr="004F52DA">
        <w:rPr>
          <w:sz w:val="28"/>
          <w:szCs w:val="28"/>
        </w:rPr>
        <w:tab/>
      </w:r>
      <w:r w:rsidRPr="004F52DA">
        <w:rPr>
          <w:sz w:val="28"/>
          <w:szCs w:val="28"/>
        </w:rPr>
        <w:tab/>
      </w:r>
      <w:r w:rsidRPr="004F52DA">
        <w:rPr>
          <w:sz w:val="28"/>
          <w:szCs w:val="28"/>
        </w:rPr>
        <w:tab/>
      </w:r>
      <w:r w:rsidRPr="004F52DA">
        <w:rPr>
          <w:sz w:val="28"/>
          <w:szCs w:val="28"/>
        </w:rPr>
        <w:tab/>
        <w:t>V.Dombrovskis</w:t>
      </w:r>
    </w:p>
    <w:p w14:paraId="30106107" w14:textId="77777777" w:rsidR="00762867" w:rsidRPr="004F52DA" w:rsidRDefault="00762867" w:rsidP="00762867">
      <w:pPr>
        <w:jc w:val="both"/>
        <w:rPr>
          <w:sz w:val="28"/>
          <w:szCs w:val="28"/>
        </w:rPr>
      </w:pPr>
    </w:p>
    <w:p w14:paraId="7F6725E2" w14:textId="77777777" w:rsidR="00111519" w:rsidRPr="004F52DA" w:rsidRDefault="00454260" w:rsidP="00762867">
      <w:pPr>
        <w:pStyle w:val="naisf"/>
        <w:spacing w:before="0" w:after="0"/>
        <w:ind w:firstLine="0"/>
        <w:rPr>
          <w:sz w:val="28"/>
          <w:szCs w:val="28"/>
        </w:rPr>
      </w:pPr>
      <w:r w:rsidRPr="004F52DA">
        <w:rPr>
          <w:sz w:val="28"/>
          <w:szCs w:val="28"/>
        </w:rPr>
        <w:t xml:space="preserve">Tieslietu </w:t>
      </w:r>
      <w:r w:rsidR="008F3449" w:rsidRPr="004F52DA">
        <w:rPr>
          <w:sz w:val="28"/>
          <w:szCs w:val="28"/>
        </w:rPr>
        <w:t>ministrs</w:t>
      </w:r>
      <w:r w:rsidR="008F3449" w:rsidRPr="004F52DA">
        <w:rPr>
          <w:sz w:val="28"/>
          <w:szCs w:val="28"/>
        </w:rPr>
        <w:tab/>
      </w:r>
      <w:r w:rsidR="008F3449" w:rsidRPr="004F52DA">
        <w:rPr>
          <w:sz w:val="28"/>
          <w:szCs w:val="28"/>
        </w:rPr>
        <w:tab/>
      </w:r>
      <w:r w:rsidR="008F3449" w:rsidRPr="004F52DA">
        <w:rPr>
          <w:sz w:val="28"/>
          <w:szCs w:val="28"/>
        </w:rPr>
        <w:tab/>
      </w:r>
      <w:r w:rsidR="008F3449" w:rsidRPr="004F52DA">
        <w:rPr>
          <w:sz w:val="28"/>
          <w:szCs w:val="28"/>
        </w:rPr>
        <w:tab/>
      </w:r>
      <w:r w:rsidR="008F3449" w:rsidRPr="004F52DA">
        <w:rPr>
          <w:sz w:val="28"/>
          <w:szCs w:val="28"/>
        </w:rPr>
        <w:tab/>
      </w:r>
      <w:r w:rsidR="008F3449" w:rsidRPr="004F52DA">
        <w:rPr>
          <w:sz w:val="28"/>
          <w:szCs w:val="28"/>
        </w:rPr>
        <w:tab/>
      </w:r>
      <w:r w:rsidR="008F3449" w:rsidRPr="004F52DA">
        <w:rPr>
          <w:sz w:val="28"/>
          <w:szCs w:val="28"/>
        </w:rPr>
        <w:tab/>
      </w:r>
      <w:r w:rsidR="008F3449" w:rsidRPr="004F52DA">
        <w:rPr>
          <w:sz w:val="28"/>
          <w:szCs w:val="28"/>
        </w:rPr>
        <w:tab/>
      </w:r>
      <w:r w:rsidR="00126503" w:rsidRPr="004F52DA">
        <w:rPr>
          <w:sz w:val="28"/>
          <w:szCs w:val="28"/>
        </w:rPr>
        <w:t>J.Bordāns</w:t>
      </w:r>
    </w:p>
    <w:p w14:paraId="332555F0" w14:textId="77777777" w:rsidR="00762867" w:rsidRPr="004F52DA" w:rsidRDefault="00762867" w:rsidP="00762867">
      <w:pPr>
        <w:pStyle w:val="naisf"/>
        <w:spacing w:before="0" w:after="0"/>
        <w:ind w:firstLine="0"/>
        <w:rPr>
          <w:sz w:val="28"/>
          <w:szCs w:val="28"/>
        </w:rPr>
      </w:pPr>
    </w:p>
    <w:p w14:paraId="3A5E999A" w14:textId="77777777" w:rsidR="00BB4457" w:rsidRPr="004F52DA" w:rsidRDefault="008F3449" w:rsidP="00762867">
      <w:pPr>
        <w:pStyle w:val="naisf"/>
        <w:spacing w:before="0" w:after="0"/>
        <w:ind w:firstLine="0"/>
        <w:rPr>
          <w:sz w:val="28"/>
          <w:szCs w:val="28"/>
        </w:rPr>
      </w:pPr>
      <w:r w:rsidRPr="004F52DA">
        <w:rPr>
          <w:sz w:val="28"/>
          <w:szCs w:val="28"/>
        </w:rPr>
        <w:t>Tieslietu ministrs</w:t>
      </w:r>
      <w:r w:rsidR="00111519" w:rsidRPr="004F52DA">
        <w:rPr>
          <w:sz w:val="28"/>
          <w:szCs w:val="28"/>
        </w:rPr>
        <w:tab/>
      </w:r>
      <w:r w:rsidR="00111519" w:rsidRPr="004F52DA">
        <w:rPr>
          <w:sz w:val="28"/>
          <w:szCs w:val="28"/>
        </w:rPr>
        <w:tab/>
      </w:r>
      <w:r w:rsidR="00111519" w:rsidRPr="004F52DA">
        <w:rPr>
          <w:sz w:val="28"/>
          <w:szCs w:val="28"/>
        </w:rPr>
        <w:tab/>
      </w:r>
      <w:r w:rsidR="00111519" w:rsidRPr="004F52DA">
        <w:rPr>
          <w:sz w:val="28"/>
          <w:szCs w:val="28"/>
        </w:rPr>
        <w:tab/>
      </w:r>
      <w:r w:rsidR="00111519" w:rsidRPr="004F52DA">
        <w:rPr>
          <w:sz w:val="28"/>
          <w:szCs w:val="28"/>
        </w:rPr>
        <w:tab/>
      </w:r>
      <w:r w:rsidR="00111519" w:rsidRPr="004F52DA">
        <w:rPr>
          <w:sz w:val="28"/>
          <w:szCs w:val="28"/>
        </w:rPr>
        <w:tab/>
      </w:r>
      <w:r w:rsidR="00774EB7" w:rsidRPr="004F52DA">
        <w:rPr>
          <w:sz w:val="28"/>
          <w:szCs w:val="28"/>
        </w:rPr>
        <w:tab/>
      </w:r>
      <w:r w:rsidR="00774EB7" w:rsidRPr="004F52DA">
        <w:rPr>
          <w:sz w:val="28"/>
          <w:szCs w:val="28"/>
        </w:rPr>
        <w:tab/>
      </w:r>
      <w:r w:rsidR="00126503" w:rsidRPr="004F52DA">
        <w:rPr>
          <w:sz w:val="28"/>
          <w:szCs w:val="28"/>
        </w:rPr>
        <w:t>J.Bordāns</w:t>
      </w:r>
    </w:p>
    <w:p w14:paraId="5A377260" w14:textId="77777777" w:rsidR="004D29AF" w:rsidRPr="004F52DA" w:rsidRDefault="004D29AF" w:rsidP="007602E0">
      <w:pPr>
        <w:jc w:val="both"/>
        <w:rPr>
          <w:sz w:val="28"/>
          <w:szCs w:val="28"/>
        </w:rPr>
      </w:pPr>
    </w:p>
    <w:p w14:paraId="1C2BA704" w14:textId="77777777" w:rsidR="004D29AF" w:rsidRPr="004F52DA" w:rsidRDefault="004D29AF" w:rsidP="007602E0">
      <w:pPr>
        <w:jc w:val="both"/>
        <w:rPr>
          <w:sz w:val="28"/>
          <w:szCs w:val="28"/>
        </w:rPr>
      </w:pPr>
    </w:p>
    <w:p w14:paraId="51B30BA2" w14:textId="77777777" w:rsidR="003E0DEB" w:rsidRPr="004F52DA" w:rsidRDefault="003E0DEB" w:rsidP="007602E0">
      <w:pPr>
        <w:jc w:val="both"/>
        <w:rPr>
          <w:sz w:val="28"/>
          <w:szCs w:val="28"/>
        </w:rPr>
      </w:pPr>
    </w:p>
    <w:p w14:paraId="5CD2351E" w14:textId="05490402" w:rsidR="007602E0" w:rsidRPr="00E10E18" w:rsidRDefault="004F52DA" w:rsidP="007602E0">
      <w:pPr>
        <w:jc w:val="both"/>
        <w:rPr>
          <w:sz w:val="22"/>
          <w:szCs w:val="22"/>
        </w:rPr>
      </w:pPr>
      <w:r w:rsidRPr="00E10E18">
        <w:rPr>
          <w:sz w:val="22"/>
          <w:szCs w:val="22"/>
        </w:rPr>
        <w:t>0</w:t>
      </w:r>
      <w:r w:rsidR="00E10E18">
        <w:rPr>
          <w:sz w:val="22"/>
          <w:szCs w:val="22"/>
        </w:rPr>
        <w:t>6</w:t>
      </w:r>
      <w:r w:rsidR="00505E9B" w:rsidRPr="00E10E18">
        <w:rPr>
          <w:sz w:val="22"/>
          <w:szCs w:val="22"/>
        </w:rPr>
        <w:t>.</w:t>
      </w:r>
      <w:r w:rsidR="00D67EC1" w:rsidRPr="00E10E18">
        <w:rPr>
          <w:sz w:val="22"/>
          <w:szCs w:val="22"/>
        </w:rPr>
        <w:t>0</w:t>
      </w:r>
      <w:r w:rsidRPr="00E10E18">
        <w:rPr>
          <w:sz w:val="22"/>
          <w:szCs w:val="22"/>
        </w:rPr>
        <w:t>9</w:t>
      </w:r>
      <w:r w:rsidR="0004269A" w:rsidRPr="00E10E18">
        <w:rPr>
          <w:sz w:val="22"/>
          <w:szCs w:val="22"/>
        </w:rPr>
        <w:t>.</w:t>
      </w:r>
      <w:r w:rsidR="00762867" w:rsidRPr="00E10E18">
        <w:rPr>
          <w:sz w:val="22"/>
          <w:szCs w:val="22"/>
        </w:rPr>
        <w:t>20</w:t>
      </w:r>
      <w:r w:rsidR="0004269A" w:rsidRPr="00E10E18">
        <w:rPr>
          <w:sz w:val="22"/>
          <w:szCs w:val="22"/>
        </w:rPr>
        <w:t>12</w:t>
      </w:r>
      <w:r w:rsidR="00ED2532" w:rsidRPr="00E10E18">
        <w:rPr>
          <w:sz w:val="22"/>
          <w:szCs w:val="22"/>
        </w:rPr>
        <w:t>.</w:t>
      </w:r>
      <w:r w:rsidR="00646A2F" w:rsidRPr="00E10E18">
        <w:rPr>
          <w:sz w:val="22"/>
          <w:szCs w:val="22"/>
        </w:rPr>
        <w:t xml:space="preserve"> </w:t>
      </w:r>
      <w:r w:rsidR="00D67EC1" w:rsidRPr="00E10E18">
        <w:rPr>
          <w:sz w:val="22"/>
          <w:szCs w:val="22"/>
        </w:rPr>
        <w:t>1</w:t>
      </w:r>
      <w:r w:rsidR="00E10E18">
        <w:rPr>
          <w:sz w:val="22"/>
          <w:szCs w:val="22"/>
        </w:rPr>
        <w:t>6</w:t>
      </w:r>
      <w:r w:rsidR="00FE4A27" w:rsidRPr="00E10E18">
        <w:rPr>
          <w:sz w:val="22"/>
          <w:szCs w:val="22"/>
        </w:rPr>
        <w:t>:</w:t>
      </w:r>
      <w:r w:rsidRPr="00E10E18">
        <w:rPr>
          <w:sz w:val="22"/>
          <w:szCs w:val="22"/>
        </w:rPr>
        <w:t>3</w:t>
      </w:r>
      <w:r w:rsidR="00E10E18">
        <w:rPr>
          <w:sz w:val="22"/>
          <w:szCs w:val="22"/>
        </w:rPr>
        <w:t>0</w:t>
      </w:r>
    </w:p>
    <w:p w14:paraId="074CB5FD" w14:textId="02B8CB09" w:rsidR="007602E0" w:rsidRPr="00E10E18" w:rsidRDefault="00EB36A9" w:rsidP="007602E0">
      <w:pPr>
        <w:jc w:val="both"/>
        <w:rPr>
          <w:sz w:val="22"/>
          <w:szCs w:val="22"/>
        </w:rPr>
      </w:pPr>
      <w:r w:rsidRPr="00E10E18">
        <w:rPr>
          <w:sz w:val="22"/>
          <w:szCs w:val="22"/>
        </w:rPr>
        <w:t>27</w:t>
      </w:r>
      <w:r w:rsidR="006F4E3F" w:rsidRPr="00E10E18">
        <w:rPr>
          <w:sz w:val="22"/>
          <w:szCs w:val="22"/>
        </w:rPr>
        <w:t>7</w:t>
      </w:r>
    </w:p>
    <w:p w14:paraId="24EE6894" w14:textId="77777777" w:rsidR="007602E0" w:rsidRPr="00E10E18" w:rsidRDefault="00D034B5" w:rsidP="007602E0">
      <w:pPr>
        <w:jc w:val="both"/>
        <w:rPr>
          <w:sz w:val="22"/>
          <w:szCs w:val="22"/>
        </w:rPr>
      </w:pPr>
      <w:r w:rsidRPr="00E10E18">
        <w:rPr>
          <w:sz w:val="22"/>
          <w:szCs w:val="22"/>
        </w:rPr>
        <w:t>G.Kalniņš</w:t>
      </w:r>
    </w:p>
    <w:p w14:paraId="692EBC0C" w14:textId="77777777" w:rsidR="0014274D" w:rsidRPr="00E10E18" w:rsidRDefault="00D034B5" w:rsidP="00762867">
      <w:pPr>
        <w:jc w:val="both"/>
        <w:rPr>
          <w:sz w:val="22"/>
          <w:szCs w:val="22"/>
        </w:rPr>
      </w:pPr>
      <w:r w:rsidRPr="00E10E18">
        <w:rPr>
          <w:sz w:val="22"/>
          <w:szCs w:val="22"/>
        </w:rPr>
        <w:t xml:space="preserve">67038650, </w:t>
      </w:r>
      <w:r w:rsidR="00D82FE1" w:rsidRPr="00E10E18">
        <w:rPr>
          <w:sz w:val="22"/>
          <w:szCs w:val="22"/>
        </w:rPr>
        <w:t>g</w:t>
      </w:r>
      <w:r w:rsidR="0014274D" w:rsidRPr="00E10E18">
        <w:rPr>
          <w:sz w:val="22"/>
          <w:szCs w:val="22"/>
        </w:rPr>
        <w:t>atis.</w:t>
      </w:r>
      <w:r w:rsidR="00D82FE1" w:rsidRPr="00E10E18">
        <w:rPr>
          <w:sz w:val="22"/>
          <w:szCs w:val="22"/>
        </w:rPr>
        <w:t>k</w:t>
      </w:r>
      <w:r w:rsidR="0014274D" w:rsidRPr="00E10E18">
        <w:rPr>
          <w:sz w:val="22"/>
          <w:szCs w:val="22"/>
        </w:rPr>
        <w:t>alnins@vzd.gov.lv</w:t>
      </w:r>
    </w:p>
    <w:sectPr w:rsidR="0014274D" w:rsidRPr="00E10E18" w:rsidSect="0011463C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82A95" w14:textId="77777777" w:rsidR="007E4778" w:rsidRDefault="007E4778">
      <w:r>
        <w:separator/>
      </w:r>
    </w:p>
  </w:endnote>
  <w:endnote w:type="continuationSeparator" w:id="0">
    <w:p w14:paraId="69A34DAC" w14:textId="77777777" w:rsidR="007E4778" w:rsidRDefault="007E4778">
      <w:r>
        <w:continuationSeparator/>
      </w:r>
    </w:p>
  </w:endnote>
  <w:endnote w:type="continuationNotice" w:id="1">
    <w:p w14:paraId="2BC32ADB" w14:textId="77777777" w:rsidR="007E4778" w:rsidRDefault="007E4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79602" w14:textId="2415AC0D" w:rsidR="007E4778" w:rsidRPr="00ED2532" w:rsidRDefault="007E4778" w:rsidP="00ED2532">
    <w:pPr>
      <w:pStyle w:val="Kjene"/>
      <w:jc w:val="both"/>
    </w:pPr>
    <w:r w:rsidRPr="002A21CA">
      <w:rPr>
        <w:sz w:val="22"/>
        <w:szCs w:val="22"/>
      </w:rPr>
      <w:t>TMRik_</w:t>
    </w:r>
    <w:r>
      <w:rPr>
        <w:sz w:val="22"/>
        <w:szCs w:val="22"/>
        <w:lang w:val="lv-LV"/>
      </w:rPr>
      <w:t>0609</w:t>
    </w:r>
    <w:r>
      <w:rPr>
        <w:sz w:val="22"/>
        <w:szCs w:val="22"/>
      </w:rPr>
      <w:t>12</w:t>
    </w:r>
    <w:r w:rsidRPr="002A21CA">
      <w:rPr>
        <w:sz w:val="22"/>
        <w:szCs w:val="22"/>
      </w:rPr>
      <w:t>_</w:t>
    </w:r>
    <w:r>
      <w:rPr>
        <w:sz w:val="22"/>
        <w:szCs w:val="22"/>
      </w:rPr>
      <w:t>KV</w:t>
    </w:r>
    <w:r w:rsidRPr="002A21CA">
      <w:rPr>
        <w:sz w:val="22"/>
        <w:szCs w:val="22"/>
      </w:rPr>
      <w:t>; Ministru kabineta rīkojuma projekts „</w:t>
    </w:r>
    <w:r w:rsidRPr="00C0474C">
      <w:rPr>
        <w:bCs/>
        <w:sz w:val="22"/>
        <w:szCs w:val="22"/>
        <w:lang w:val="lv-LV"/>
      </w:rPr>
      <w:t xml:space="preserve">Par </w:t>
    </w:r>
    <w:r w:rsidRPr="00C0474C">
      <w:rPr>
        <w:sz w:val="22"/>
        <w:szCs w:val="22"/>
      </w:rPr>
      <w:t>kadastrālās vērtēšanas sistēmas pilnveidošanas un kadastra datu</w:t>
    </w:r>
    <w:r w:rsidRPr="00C0474C">
      <w:rPr>
        <w:sz w:val="22"/>
        <w:szCs w:val="22"/>
        <w:lang w:val="lv-LV"/>
      </w:rPr>
      <w:t xml:space="preserve"> </w:t>
    </w:r>
    <w:r w:rsidRPr="00C0474C">
      <w:rPr>
        <w:sz w:val="22"/>
        <w:szCs w:val="22"/>
      </w:rPr>
      <w:t>aktualitātes nodrošināšanas koncepcij</w:t>
    </w:r>
    <w:r w:rsidRPr="00C0474C">
      <w:rPr>
        <w:sz w:val="22"/>
        <w:szCs w:val="22"/>
        <w:lang w:val="lv-LV"/>
      </w:rPr>
      <w:t>u</w:t>
    </w:r>
    <w:r w:rsidRPr="002A21CA"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B9FD4" w14:textId="53266B51" w:rsidR="007E4778" w:rsidRPr="007E4778" w:rsidRDefault="007E4778" w:rsidP="002D1EBF">
    <w:pPr>
      <w:pStyle w:val="Kjene"/>
      <w:jc w:val="both"/>
      <w:rPr>
        <w:sz w:val="22"/>
        <w:szCs w:val="22"/>
      </w:rPr>
    </w:pPr>
    <w:r w:rsidRPr="007E4778">
      <w:rPr>
        <w:sz w:val="22"/>
        <w:szCs w:val="22"/>
      </w:rPr>
      <w:t>TMRik_</w:t>
    </w:r>
    <w:r w:rsidRPr="007E4778">
      <w:rPr>
        <w:sz w:val="22"/>
        <w:szCs w:val="22"/>
        <w:lang w:val="lv-LV"/>
      </w:rPr>
      <w:t>0609</w:t>
    </w:r>
    <w:r w:rsidRPr="007E4778">
      <w:rPr>
        <w:sz w:val="22"/>
        <w:szCs w:val="22"/>
      </w:rPr>
      <w:t>12_KV; Ministru kabineta rīkojuma projekts „Par kadastrālās vērtēšanas sistēmas pilnveidošanas un kadastra datu aktualitātes nodrošināšanas koncepciju”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2DB70" w14:textId="77777777" w:rsidR="007E4778" w:rsidRDefault="007E4778">
      <w:r>
        <w:separator/>
      </w:r>
    </w:p>
  </w:footnote>
  <w:footnote w:type="continuationSeparator" w:id="0">
    <w:p w14:paraId="74A04DC2" w14:textId="77777777" w:rsidR="007E4778" w:rsidRDefault="007E4778">
      <w:r>
        <w:continuationSeparator/>
      </w:r>
    </w:p>
  </w:footnote>
  <w:footnote w:type="continuationNotice" w:id="1">
    <w:p w14:paraId="13BFFBC2" w14:textId="77777777" w:rsidR="007E4778" w:rsidRDefault="007E47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100BC" w14:textId="77777777" w:rsidR="007E4778" w:rsidRDefault="007E4778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46F">
      <w:rPr>
        <w:noProof/>
      </w:rPr>
      <w:t>2</w:t>
    </w:r>
    <w:r>
      <w:rPr>
        <w:noProof/>
      </w:rPr>
      <w:fldChar w:fldCharType="end"/>
    </w:r>
  </w:p>
  <w:p w14:paraId="78B6071B" w14:textId="77777777" w:rsidR="007E4778" w:rsidRDefault="007E4778" w:rsidP="000112BA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3A4"/>
    <w:multiLevelType w:val="multilevel"/>
    <w:tmpl w:val="4EBE5DDA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">
    <w:nsid w:val="144A0FCB"/>
    <w:multiLevelType w:val="hybridMultilevel"/>
    <w:tmpl w:val="ED208DF2"/>
    <w:lvl w:ilvl="0" w:tplc="C56E9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2379BE"/>
    <w:multiLevelType w:val="hybridMultilevel"/>
    <w:tmpl w:val="A560EF34"/>
    <w:lvl w:ilvl="0" w:tplc="283E43C8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DB2719F"/>
    <w:multiLevelType w:val="hybridMultilevel"/>
    <w:tmpl w:val="6AACC692"/>
    <w:lvl w:ilvl="0" w:tplc="283E43C8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A6A683E"/>
    <w:multiLevelType w:val="hybridMultilevel"/>
    <w:tmpl w:val="E00A7BCA"/>
    <w:lvl w:ilvl="0" w:tplc="283E43C8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6CB46D4"/>
    <w:multiLevelType w:val="hybridMultilevel"/>
    <w:tmpl w:val="EDF6BA50"/>
    <w:lvl w:ilvl="0" w:tplc="283E43C8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12BA"/>
    <w:rsid w:val="0000282B"/>
    <w:rsid w:val="000112BA"/>
    <w:rsid w:val="00015F3E"/>
    <w:rsid w:val="000326C3"/>
    <w:rsid w:val="00035DD8"/>
    <w:rsid w:val="000407D0"/>
    <w:rsid w:val="0004269A"/>
    <w:rsid w:val="0004403B"/>
    <w:rsid w:val="00044AC0"/>
    <w:rsid w:val="00050559"/>
    <w:rsid w:val="0006384C"/>
    <w:rsid w:val="000752D5"/>
    <w:rsid w:val="00080644"/>
    <w:rsid w:val="000857C2"/>
    <w:rsid w:val="00091C8A"/>
    <w:rsid w:val="00092AA0"/>
    <w:rsid w:val="00093247"/>
    <w:rsid w:val="000B58FC"/>
    <w:rsid w:val="000B7079"/>
    <w:rsid w:val="000C404E"/>
    <w:rsid w:val="000C6601"/>
    <w:rsid w:val="000D157F"/>
    <w:rsid w:val="000D3F5E"/>
    <w:rsid w:val="000D4D48"/>
    <w:rsid w:val="000F182C"/>
    <w:rsid w:val="000F1DB8"/>
    <w:rsid w:val="000F5549"/>
    <w:rsid w:val="001016D2"/>
    <w:rsid w:val="00102C55"/>
    <w:rsid w:val="00103CEF"/>
    <w:rsid w:val="00111519"/>
    <w:rsid w:val="0011463C"/>
    <w:rsid w:val="00122A8D"/>
    <w:rsid w:val="00123674"/>
    <w:rsid w:val="00124434"/>
    <w:rsid w:val="00125086"/>
    <w:rsid w:val="00126503"/>
    <w:rsid w:val="00135C65"/>
    <w:rsid w:val="0014274D"/>
    <w:rsid w:val="0014434C"/>
    <w:rsid w:val="00157A75"/>
    <w:rsid w:val="00160A63"/>
    <w:rsid w:val="00164ADF"/>
    <w:rsid w:val="00171AA9"/>
    <w:rsid w:val="00172280"/>
    <w:rsid w:val="00186AFF"/>
    <w:rsid w:val="001A3723"/>
    <w:rsid w:val="001A7A32"/>
    <w:rsid w:val="001B336B"/>
    <w:rsid w:val="001B4147"/>
    <w:rsid w:val="001C4088"/>
    <w:rsid w:val="001D6610"/>
    <w:rsid w:val="001E156E"/>
    <w:rsid w:val="001E5071"/>
    <w:rsid w:val="001E609D"/>
    <w:rsid w:val="00202FC8"/>
    <w:rsid w:val="00205E4B"/>
    <w:rsid w:val="002250D5"/>
    <w:rsid w:val="0022663E"/>
    <w:rsid w:val="00231F09"/>
    <w:rsid w:val="00232D41"/>
    <w:rsid w:val="00252124"/>
    <w:rsid w:val="0026086D"/>
    <w:rsid w:val="00262C09"/>
    <w:rsid w:val="00280467"/>
    <w:rsid w:val="00284132"/>
    <w:rsid w:val="002939FE"/>
    <w:rsid w:val="00294174"/>
    <w:rsid w:val="002942B1"/>
    <w:rsid w:val="0029515E"/>
    <w:rsid w:val="002A21CA"/>
    <w:rsid w:val="002A588D"/>
    <w:rsid w:val="002B3CB3"/>
    <w:rsid w:val="002B5889"/>
    <w:rsid w:val="002B763B"/>
    <w:rsid w:val="002D0B68"/>
    <w:rsid w:val="002D1EBF"/>
    <w:rsid w:val="002D276B"/>
    <w:rsid w:val="002D441A"/>
    <w:rsid w:val="002D4571"/>
    <w:rsid w:val="002F0143"/>
    <w:rsid w:val="002F550A"/>
    <w:rsid w:val="0030215F"/>
    <w:rsid w:val="00303B23"/>
    <w:rsid w:val="00310C81"/>
    <w:rsid w:val="00313D75"/>
    <w:rsid w:val="003170F8"/>
    <w:rsid w:val="003229EA"/>
    <w:rsid w:val="00322DC8"/>
    <w:rsid w:val="00333A2A"/>
    <w:rsid w:val="00335AA5"/>
    <w:rsid w:val="00344074"/>
    <w:rsid w:val="00353B9D"/>
    <w:rsid w:val="00356C81"/>
    <w:rsid w:val="0036654A"/>
    <w:rsid w:val="00371EE9"/>
    <w:rsid w:val="00372171"/>
    <w:rsid w:val="003721F8"/>
    <w:rsid w:val="00372ECB"/>
    <w:rsid w:val="00374D80"/>
    <w:rsid w:val="00376169"/>
    <w:rsid w:val="0038195B"/>
    <w:rsid w:val="00385188"/>
    <w:rsid w:val="00392402"/>
    <w:rsid w:val="00396606"/>
    <w:rsid w:val="00396851"/>
    <w:rsid w:val="003A1080"/>
    <w:rsid w:val="003A2E61"/>
    <w:rsid w:val="003C0514"/>
    <w:rsid w:val="003C2410"/>
    <w:rsid w:val="003C288E"/>
    <w:rsid w:val="003D58F0"/>
    <w:rsid w:val="003D5D14"/>
    <w:rsid w:val="003D72B2"/>
    <w:rsid w:val="003E0DEB"/>
    <w:rsid w:val="003E39AA"/>
    <w:rsid w:val="003E7029"/>
    <w:rsid w:val="003F04B2"/>
    <w:rsid w:val="003F4E3B"/>
    <w:rsid w:val="00410061"/>
    <w:rsid w:val="00415089"/>
    <w:rsid w:val="00420FD8"/>
    <w:rsid w:val="00423143"/>
    <w:rsid w:val="004247D8"/>
    <w:rsid w:val="00444DF2"/>
    <w:rsid w:val="00446B9F"/>
    <w:rsid w:val="0044730F"/>
    <w:rsid w:val="00454260"/>
    <w:rsid w:val="00462430"/>
    <w:rsid w:val="004700C6"/>
    <w:rsid w:val="00472147"/>
    <w:rsid w:val="00472712"/>
    <w:rsid w:val="004735BA"/>
    <w:rsid w:val="00483F78"/>
    <w:rsid w:val="004912DA"/>
    <w:rsid w:val="00496C91"/>
    <w:rsid w:val="00497506"/>
    <w:rsid w:val="004A3F58"/>
    <w:rsid w:val="004B2B22"/>
    <w:rsid w:val="004B6EDA"/>
    <w:rsid w:val="004C4A1E"/>
    <w:rsid w:val="004D29AF"/>
    <w:rsid w:val="004D4D2F"/>
    <w:rsid w:val="004E0B4C"/>
    <w:rsid w:val="004E2A39"/>
    <w:rsid w:val="004E3D00"/>
    <w:rsid w:val="004E60A3"/>
    <w:rsid w:val="004F2A3E"/>
    <w:rsid w:val="004F2C90"/>
    <w:rsid w:val="004F52DA"/>
    <w:rsid w:val="004F5FE4"/>
    <w:rsid w:val="00505E9B"/>
    <w:rsid w:val="00516175"/>
    <w:rsid w:val="005224A1"/>
    <w:rsid w:val="005301A9"/>
    <w:rsid w:val="00533B42"/>
    <w:rsid w:val="00534780"/>
    <w:rsid w:val="00540213"/>
    <w:rsid w:val="00544BE8"/>
    <w:rsid w:val="0055186E"/>
    <w:rsid w:val="00555E55"/>
    <w:rsid w:val="00556433"/>
    <w:rsid w:val="00562EBD"/>
    <w:rsid w:val="00565C8B"/>
    <w:rsid w:val="005726E0"/>
    <w:rsid w:val="00575F21"/>
    <w:rsid w:val="005772B8"/>
    <w:rsid w:val="005817C4"/>
    <w:rsid w:val="005823B5"/>
    <w:rsid w:val="00590C03"/>
    <w:rsid w:val="00592111"/>
    <w:rsid w:val="00594B4A"/>
    <w:rsid w:val="005A2F05"/>
    <w:rsid w:val="005A2FAB"/>
    <w:rsid w:val="005B0067"/>
    <w:rsid w:val="005B1BFC"/>
    <w:rsid w:val="005B313E"/>
    <w:rsid w:val="005B7E13"/>
    <w:rsid w:val="005C07FD"/>
    <w:rsid w:val="005C3FC0"/>
    <w:rsid w:val="005C5232"/>
    <w:rsid w:val="005C536B"/>
    <w:rsid w:val="005D533B"/>
    <w:rsid w:val="005F4D34"/>
    <w:rsid w:val="00613065"/>
    <w:rsid w:val="006160DA"/>
    <w:rsid w:val="0062297A"/>
    <w:rsid w:val="0062631D"/>
    <w:rsid w:val="00630100"/>
    <w:rsid w:val="006362E4"/>
    <w:rsid w:val="00637BB8"/>
    <w:rsid w:val="00646A2F"/>
    <w:rsid w:val="006506B3"/>
    <w:rsid w:val="00652868"/>
    <w:rsid w:val="00657E1E"/>
    <w:rsid w:val="006620F5"/>
    <w:rsid w:val="0066525E"/>
    <w:rsid w:val="00682007"/>
    <w:rsid w:val="0068253A"/>
    <w:rsid w:val="00682564"/>
    <w:rsid w:val="00687A9E"/>
    <w:rsid w:val="0069311C"/>
    <w:rsid w:val="00695463"/>
    <w:rsid w:val="006A4C75"/>
    <w:rsid w:val="006A67ED"/>
    <w:rsid w:val="006B7FEF"/>
    <w:rsid w:val="006C0227"/>
    <w:rsid w:val="006C6BDD"/>
    <w:rsid w:val="006E2394"/>
    <w:rsid w:val="006E5AB7"/>
    <w:rsid w:val="006F4E3F"/>
    <w:rsid w:val="00713272"/>
    <w:rsid w:val="00713384"/>
    <w:rsid w:val="00714021"/>
    <w:rsid w:val="00723714"/>
    <w:rsid w:val="00726727"/>
    <w:rsid w:val="0073081C"/>
    <w:rsid w:val="00730A79"/>
    <w:rsid w:val="00734A23"/>
    <w:rsid w:val="00740B74"/>
    <w:rsid w:val="007451CE"/>
    <w:rsid w:val="00750845"/>
    <w:rsid w:val="00750E43"/>
    <w:rsid w:val="00752F52"/>
    <w:rsid w:val="007602E0"/>
    <w:rsid w:val="007613E8"/>
    <w:rsid w:val="00762867"/>
    <w:rsid w:val="007651D0"/>
    <w:rsid w:val="0076622B"/>
    <w:rsid w:val="007736D5"/>
    <w:rsid w:val="00774EB7"/>
    <w:rsid w:val="0078187C"/>
    <w:rsid w:val="00784BAE"/>
    <w:rsid w:val="007864C4"/>
    <w:rsid w:val="007935F9"/>
    <w:rsid w:val="007941DE"/>
    <w:rsid w:val="007949DA"/>
    <w:rsid w:val="007B2DCC"/>
    <w:rsid w:val="007B30CE"/>
    <w:rsid w:val="007D073B"/>
    <w:rsid w:val="007D4350"/>
    <w:rsid w:val="007E4778"/>
    <w:rsid w:val="007E531B"/>
    <w:rsid w:val="00805727"/>
    <w:rsid w:val="00822A92"/>
    <w:rsid w:val="00822E49"/>
    <w:rsid w:val="00823378"/>
    <w:rsid w:val="0083276C"/>
    <w:rsid w:val="008329A2"/>
    <w:rsid w:val="00834A1B"/>
    <w:rsid w:val="008403CA"/>
    <w:rsid w:val="00844FBF"/>
    <w:rsid w:val="00853074"/>
    <w:rsid w:val="00853E36"/>
    <w:rsid w:val="00855E23"/>
    <w:rsid w:val="0085638B"/>
    <w:rsid w:val="00865859"/>
    <w:rsid w:val="00867793"/>
    <w:rsid w:val="00875CED"/>
    <w:rsid w:val="00876D97"/>
    <w:rsid w:val="00880C1B"/>
    <w:rsid w:val="00887DB5"/>
    <w:rsid w:val="00892FD7"/>
    <w:rsid w:val="008A5E49"/>
    <w:rsid w:val="008C6FE0"/>
    <w:rsid w:val="008D0D89"/>
    <w:rsid w:val="008D752B"/>
    <w:rsid w:val="008F3449"/>
    <w:rsid w:val="009018E4"/>
    <w:rsid w:val="009032E5"/>
    <w:rsid w:val="009040C8"/>
    <w:rsid w:val="009103BE"/>
    <w:rsid w:val="00925476"/>
    <w:rsid w:val="00931467"/>
    <w:rsid w:val="0093177F"/>
    <w:rsid w:val="00936364"/>
    <w:rsid w:val="00941E4B"/>
    <w:rsid w:val="00952E11"/>
    <w:rsid w:val="00965DE9"/>
    <w:rsid w:val="00966327"/>
    <w:rsid w:val="00972E76"/>
    <w:rsid w:val="00975BD9"/>
    <w:rsid w:val="00990503"/>
    <w:rsid w:val="009905F2"/>
    <w:rsid w:val="00990B0A"/>
    <w:rsid w:val="00995D88"/>
    <w:rsid w:val="0099607E"/>
    <w:rsid w:val="009A0298"/>
    <w:rsid w:val="009A36F3"/>
    <w:rsid w:val="009B3C98"/>
    <w:rsid w:val="009B7BD7"/>
    <w:rsid w:val="009C0082"/>
    <w:rsid w:val="009C12B0"/>
    <w:rsid w:val="009C3D6F"/>
    <w:rsid w:val="009C560B"/>
    <w:rsid w:val="009D63C6"/>
    <w:rsid w:val="009D646F"/>
    <w:rsid w:val="009E29C9"/>
    <w:rsid w:val="00A04654"/>
    <w:rsid w:val="00A04AF9"/>
    <w:rsid w:val="00A1318E"/>
    <w:rsid w:val="00A20809"/>
    <w:rsid w:val="00A22D4E"/>
    <w:rsid w:val="00A277D0"/>
    <w:rsid w:val="00A36229"/>
    <w:rsid w:val="00A4195F"/>
    <w:rsid w:val="00A461FA"/>
    <w:rsid w:val="00A55BAE"/>
    <w:rsid w:val="00A5647F"/>
    <w:rsid w:val="00A619F2"/>
    <w:rsid w:val="00A70D51"/>
    <w:rsid w:val="00A747B0"/>
    <w:rsid w:val="00A806EA"/>
    <w:rsid w:val="00A83586"/>
    <w:rsid w:val="00A90E56"/>
    <w:rsid w:val="00A95748"/>
    <w:rsid w:val="00AA7D20"/>
    <w:rsid w:val="00AB0FB2"/>
    <w:rsid w:val="00AB5DC0"/>
    <w:rsid w:val="00AB5FA2"/>
    <w:rsid w:val="00AC5BD9"/>
    <w:rsid w:val="00AC733B"/>
    <w:rsid w:val="00AD4200"/>
    <w:rsid w:val="00AD57DF"/>
    <w:rsid w:val="00AE1FA3"/>
    <w:rsid w:val="00B0247F"/>
    <w:rsid w:val="00B2193D"/>
    <w:rsid w:val="00B21B8D"/>
    <w:rsid w:val="00B235C7"/>
    <w:rsid w:val="00B23991"/>
    <w:rsid w:val="00B24BA0"/>
    <w:rsid w:val="00B33058"/>
    <w:rsid w:val="00B35685"/>
    <w:rsid w:val="00B37E08"/>
    <w:rsid w:val="00B42FA3"/>
    <w:rsid w:val="00B5200F"/>
    <w:rsid w:val="00B552E3"/>
    <w:rsid w:val="00B56635"/>
    <w:rsid w:val="00B61811"/>
    <w:rsid w:val="00B64EEB"/>
    <w:rsid w:val="00B702BF"/>
    <w:rsid w:val="00B858C1"/>
    <w:rsid w:val="00B93588"/>
    <w:rsid w:val="00B94ADF"/>
    <w:rsid w:val="00BB3F0F"/>
    <w:rsid w:val="00BB4457"/>
    <w:rsid w:val="00BB5381"/>
    <w:rsid w:val="00BB7680"/>
    <w:rsid w:val="00BC0747"/>
    <w:rsid w:val="00BC204D"/>
    <w:rsid w:val="00BC2475"/>
    <w:rsid w:val="00BC3F91"/>
    <w:rsid w:val="00BC437D"/>
    <w:rsid w:val="00BD1A23"/>
    <w:rsid w:val="00BD1F3E"/>
    <w:rsid w:val="00BD212E"/>
    <w:rsid w:val="00BD44B7"/>
    <w:rsid w:val="00BD7049"/>
    <w:rsid w:val="00BE7C57"/>
    <w:rsid w:val="00BF3CC5"/>
    <w:rsid w:val="00BF40C9"/>
    <w:rsid w:val="00C041D7"/>
    <w:rsid w:val="00C04477"/>
    <w:rsid w:val="00C16D60"/>
    <w:rsid w:val="00C20DCA"/>
    <w:rsid w:val="00C26B17"/>
    <w:rsid w:val="00C37806"/>
    <w:rsid w:val="00C41FE3"/>
    <w:rsid w:val="00C42463"/>
    <w:rsid w:val="00C4712F"/>
    <w:rsid w:val="00C523C5"/>
    <w:rsid w:val="00C54C7E"/>
    <w:rsid w:val="00C62D55"/>
    <w:rsid w:val="00C64FAA"/>
    <w:rsid w:val="00C67C31"/>
    <w:rsid w:val="00C75AD7"/>
    <w:rsid w:val="00C77E90"/>
    <w:rsid w:val="00C81BB8"/>
    <w:rsid w:val="00C92844"/>
    <w:rsid w:val="00CA20E1"/>
    <w:rsid w:val="00CA2B47"/>
    <w:rsid w:val="00CA492C"/>
    <w:rsid w:val="00CA531A"/>
    <w:rsid w:val="00CC69C4"/>
    <w:rsid w:val="00CD00DC"/>
    <w:rsid w:val="00CD331E"/>
    <w:rsid w:val="00CD3618"/>
    <w:rsid w:val="00CD36DE"/>
    <w:rsid w:val="00CE2F1F"/>
    <w:rsid w:val="00CE3B5D"/>
    <w:rsid w:val="00CE4B60"/>
    <w:rsid w:val="00D034B5"/>
    <w:rsid w:val="00D152F4"/>
    <w:rsid w:val="00D17B90"/>
    <w:rsid w:val="00D22592"/>
    <w:rsid w:val="00D27077"/>
    <w:rsid w:val="00D27C60"/>
    <w:rsid w:val="00D3746F"/>
    <w:rsid w:val="00D4720A"/>
    <w:rsid w:val="00D47F72"/>
    <w:rsid w:val="00D55A57"/>
    <w:rsid w:val="00D62D03"/>
    <w:rsid w:val="00D675E3"/>
    <w:rsid w:val="00D67EC1"/>
    <w:rsid w:val="00D7347D"/>
    <w:rsid w:val="00D82FE1"/>
    <w:rsid w:val="00D96B92"/>
    <w:rsid w:val="00DA0E7D"/>
    <w:rsid w:val="00DA30EC"/>
    <w:rsid w:val="00DB27B4"/>
    <w:rsid w:val="00DB43EC"/>
    <w:rsid w:val="00DB7741"/>
    <w:rsid w:val="00DD0CF5"/>
    <w:rsid w:val="00DD7748"/>
    <w:rsid w:val="00DF3650"/>
    <w:rsid w:val="00DF47E4"/>
    <w:rsid w:val="00DF5036"/>
    <w:rsid w:val="00DF5DC8"/>
    <w:rsid w:val="00E018B4"/>
    <w:rsid w:val="00E02381"/>
    <w:rsid w:val="00E02CBF"/>
    <w:rsid w:val="00E04ABC"/>
    <w:rsid w:val="00E10E18"/>
    <w:rsid w:val="00E1402C"/>
    <w:rsid w:val="00E1679E"/>
    <w:rsid w:val="00E16D1D"/>
    <w:rsid w:val="00E22748"/>
    <w:rsid w:val="00E23084"/>
    <w:rsid w:val="00E26DF2"/>
    <w:rsid w:val="00E43FE9"/>
    <w:rsid w:val="00E52EF2"/>
    <w:rsid w:val="00E532B9"/>
    <w:rsid w:val="00E63F22"/>
    <w:rsid w:val="00E679D8"/>
    <w:rsid w:val="00E707DE"/>
    <w:rsid w:val="00E70C18"/>
    <w:rsid w:val="00E74599"/>
    <w:rsid w:val="00E80B0D"/>
    <w:rsid w:val="00E84B4F"/>
    <w:rsid w:val="00EA01A2"/>
    <w:rsid w:val="00EA314C"/>
    <w:rsid w:val="00EB31E7"/>
    <w:rsid w:val="00EB36A9"/>
    <w:rsid w:val="00EC7857"/>
    <w:rsid w:val="00EC7DF0"/>
    <w:rsid w:val="00ED2532"/>
    <w:rsid w:val="00EE3DAA"/>
    <w:rsid w:val="00EE47E7"/>
    <w:rsid w:val="00EE5A72"/>
    <w:rsid w:val="00F01557"/>
    <w:rsid w:val="00F40938"/>
    <w:rsid w:val="00F410DC"/>
    <w:rsid w:val="00F5016E"/>
    <w:rsid w:val="00F50773"/>
    <w:rsid w:val="00F55C6C"/>
    <w:rsid w:val="00F60038"/>
    <w:rsid w:val="00F80426"/>
    <w:rsid w:val="00F82847"/>
    <w:rsid w:val="00F87096"/>
    <w:rsid w:val="00F91E39"/>
    <w:rsid w:val="00FA248D"/>
    <w:rsid w:val="00FB0924"/>
    <w:rsid w:val="00FB293D"/>
    <w:rsid w:val="00FE1173"/>
    <w:rsid w:val="00FE326A"/>
    <w:rsid w:val="00FE4A27"/>
    <w:rsid w:val="00FF4309"/>
    <w:rsid w:val="00FF5888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112BA"/>
    <w:rPr>
      <w:rFonts w:eastAsia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0112BA"/>
    <w:pPr>
      <w:tabs>
        <w:tab w:val="center" w:pos="4153"/>
        <w:tab w:val="right" w:pos="8306"/>
      </w:tabs>
    </w:pPr>
    <w:rPr>
      <w:lang w:val="x-none"/>
    </w:rPr>
  </w:style>
  <w:style w:type="paragraph" w:styleId="Kjene">
    <w:name w:val="footer"/>
    <w:basedOn w:val="Parasts"/>
    <w:link w:val="KjeneRakstz"/>
    <w:rsid w:val="000112BA"/>
    <w:pPr>
      <w:tabs>
        <w:tab w:val="center" w:pos="4153"/>
        <w:tab w:val="right" w:pos="8306"/>
      </w:tabs>
    </w:pPr>
    <w:rPr>
      <w:lang w:val="x-none"/>
    </w:rPr>
  </w:style>
  <w:style w:type="paragraph" w:styleId="Pamatteksts2">
    <w:name w:val="Body Text 2"/>
    <w:basedOn w:val="Parasts"/>
    <w:rsid w:val="003C288E"/>
    <w:pPr>
      <w:jc w:val="both"/>
    </w:pPr>
    <w:rPr>
      <w:sz w:val="28"/>
      <w:szCs w:val="20"/>
      <w:lang w:val="en-US" w:eastAsia="lv-LV"/>
    </w:rPr>
  </w:style>
  <w:style w:type="character" w:styleId="Hipersaite">
    <w:name w:val="Hyperlink"/>
    <w:rsid w:val="007602E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96C91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496C91"/>
    <w:rPr>
      <w:rFonts w:ascii="Tahoma" w:eastAsia="Times New Roman" w:hAnsi="Tahoma" w:cs="Tahoma"/>
      <w:sz w:val="16"/>
      <w:szCs w:val="16"/>
      <w:lang w:eastAsia="en-US"/>
    </w:rPr>
  </w:style>
  <w:style w:type="character" w:styleId="Komentraatsauce">
    <w:name w:val="annotation reference"/>
    <w:uiPriority w:val="99"/>
    <w:semiHidden/>
    <w:unhideWhenUsed/>
    <w:rsid w:val="00BD1A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D1A23"/>
    <w:rPr>
      <w:sz w:val="20"/>
      <w:szCs w:val="20"/>
      <w:lang w:val="x-none"/>
    </w:rPr>
  </w:style>
  <w:style w:type="character" w:customStyle="1" w:styleId="KomentratekstsRakstz">
    <w:name w:val="Komentāra teksts Rakstz."/>
    <w:link w:val="Komentrateksts"/>
    <w:uiPriority w:val="99"/>
    <w:rsid w:val="00BD1A23"/>
    <w:rPr>
      <w:rFonts w:eastAsia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1A23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D1A23"/>
    <w:rPr>
      <w:rFonts w:eastAsia="Times New Roman"/>
      <w:b/>
      <w:bCs/>
      <w:lang w:eastAsia="en-US"/>
    </w:rPr>
  </w:style>
  <w:style w:type="paragraph" w:styleId="Prskatjums">
    <w:name w:val="Revision"/>
    <w:hidden/>
    <w:uiPriority w:val="99"/>
    <w:semiHidden/>
    <w:rsid w:val="00BD1A23"/>
    <w:rPr>
      <w:rFonts w:eastAsia="Times New Roman"/>
      <w:sz w:val="24"/>
      <w:szCs w:val="24"/>
      <w:lang w:eastAsia="en-US"/>
    </w:rPr>
  </w:style>
  <w:style w:type="paragraph" w:customStyle="1" w:styleId="naisnod">
    <w:name w:val="naisnod"/>
    <w:basedOn w:val="Parasts"/>
    <w:uiPriority w:val="99"/>
    <w:rsid w:val="005A2F05"/>
    <w:pPr>
      <w:spacing w:before="150" w:after="150"/>
      <w:jc w:val="center"/>
    </w:pPr>
    <w:rPr>
      <w:b/>
      <w:bCs/>
      <w:lang w:eastAsia="lv-LV"/>
    </w:rPr>
  </w:style>
  <w:style w:type="paragraph" w:customStyle="1" w:styleId="naisf">
    <w:name w:val="naisf"/>
    <w:basedOn w:val="Parasts"/>
    <w:rsid w:val="004E0B4C"/>
    <w:pPr>
      <w:spacing w:before="88" w:after="88"/>
      <w:ind w:firstLine="439"/>
      <w:jc w:val="both"/>
    </w:pPr>
    <w:rPr>
      <w:lang w:eastAsia="lv-LV"/>
    </w:rPr>
  </w:style>
  <w:style w:type="character" w:customStyle="1" w:styleId="KjeneRakstz">
    <w:name w:val="Kājene Rakstz."/>
    <w:link w:val="Kjene"/>
    <w:rsid w:val="00C77E90"/>
    <w:rPr>
      <w:rFonts w:eastAsia="Times New Roman"/>
      <w:sz w:val="24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77E90"/>
    <w:pPr>
      <w:spacing w:after="120"/>
      <w:ind w:left="283"/>
    </w:pPr>
    <w:rPr>
      <w:lang w:val="x-none" w:eastAsia="x-none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C77E90"/>
    <w:rPr>
      <w:rFonts w:eastAsia="Times New Roman"/>
      <w:sz w:val="24"/>
      <w:szCs w:val="24"/>
    </w:rPr>
  </w:style>
  <w:style w:type="character" w:customStyle="1" w:styleId="boxtext">
    <w:name w:val="boxtext"/>
    <w:rsid w:val="004B2B22"/>
  </w:style>
  <w:style w:type="character" w:customStyle="1" w:styleId="GalveneRakstz">
    <w:name w:val="Galvene Rakstz."/>
    <w:link w:val="Galvene"/>
    <w:uiPriority w:val="99"/>
    <w:rsid w:val="0011463C"/>
    <w:rPr>
      <w:rFonts w:eastAsia="Times New Roman"/>
      <w:sz w:val="24"/>
      <w:szCs w:val="24"/>
      <w:lang w:eastAsia="en-US"/>
    </w:rPr>
  </w:style>
  <w:style w:type="character" w:customStyle="1" w:styleId="spelle">
    <w:name w:val="spelle"/>
    <w:rsid w:val="000F1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112BA"/>
    <w:rPr>
      <w:rFonts w:eastAsia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0112BA"/>
    <w:pPr>
      <w:tabs>
        <w:tab w:val="center" w:pos="4153"/>
        <w:tab w:val="right" w:pos="8306"/>
      </w:tabs>
    </w:pPr>
    <w:rPr>
      <w:lang w:val="x-none"/>
    </w:rPr>
  </w:style>
  <w:style w:type="paragraph" w:styleId="Kjene">
    <w:name w:val="footer"/>
    <w:basedOn w:val="Parasts"/>
    <w:link w:val="KjeneRakstz"/>
    <w:rsid w:val="000112BA"/>
    <w:pPr>
      <w:tabs>
        <w:tab w:val="center" w:pos="4153"/>
        <w:tab w:val="right" w:pos="8306"/>
      </w:tabs>
    </w:pPr>
    <w:rPr>
      <w:lang w:val="x-none"/>
    </w:rPr>
  </w:style>
  <w:style w:type="paragraph" w:styleId="Pamatteksts2">
    <w:name w:val="Body Text 2"/>
    <w:basedOn w:val="Parasts"/>
    <w:rsid w:val="003C288E"/>
    <w:pPr>
      <w:jc w:val="both"/>
    </w:pPr>
    <w:rPr>
      <w:sz w:val="28"/>
      <w:szCs w:val="20"/>
      <w:lang w:val="en-US" w:eastAsia="lv-LV"/>
    </w:rPr>
  </w:style>
  <w:style w:type="character" w:styleId="Hipersaite">
    <w:name w:val="Hyperlink"/>
    <w:rsid w:val="007602E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96C91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496C91"/>
    <w:rPr>
      <w:rFonts w:ascii="Tahoma" w:eastAsia="Times New Roman" w:hAnsi="Tahoma" w:cs="Tahoma"/>
      <w:sz w:val="16"/>
      <w:szCs w:val="16"/>
      <w:lang w:eastAsia="en-US"/>
    </w:rPr>
  </w:style>
  <w:style w:type="character" w:styleId="Komentraatsauce">
    <w:name w:val="annotation reference"/>
    <w:uiPriority w:val="99"/>
    <w:semiHidden/>
    <w:unhideWhenUsed/>
    <w:rsid w:val="00BD1A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D1A23"/>
    <w:rPr>
      <w:sz w:val="20"/>
      <w:szCs w:val="20"/>
      <w:lang w:val="x-none"/>
    </w:rPr>
  </w:style>
  <w:style w:type="character" w:customStyle="1" w:styleId="KomentratekstsRakstz">
    <w:name w:val="Komentāra teksts Rakstz."/>
    <w:link w:val="Komentrateksts"/>
    <w:uiPriority w:val="99"/>
    <w:rsid w:val="00BD1A23"/>
    <w:rPr>
      <w:rFonts w:eastAsia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1A23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D1A23"/>
    <w:rPr>
      <w:rFonts w:eastAsia="Times New Roman"/>
      <w:b/>
      <w:bCs/>
      <w:lang w:eastAsia="en-US"/>
    </w:rPr>
  </w:style>
  <w:style w:type="paragraph" w:styleId="Prskatjums">
    <w:name w:val="Revision"/>
    <w:hidden/>
    <w:uiPriority w:val="99"/>
    <w:semiHidden/>
    <w:rsid w:val="00BD1A23"/>
    <w:rPr>
      <w:rFonts w:eastAsia="Times New Roman"/>
      <w:sz w:val="24"/>
      <w:szCs w:val="24"/>
      <w:lang w:eastAsia="en-US"/>
    </w:rPr>
  </w:style>
  <w:style w:type="paragraph" w:customStyle="1" w:styleId="naisnod">
    <w:name w:val="naisnod"/>
    <w:basedOn w:val="Parasts"/>
    <w:uiPriority w:val="99"/>
    <w:rsid w:val="005A2F05"/>
    <w:pPr>
      <w:spacing w:before="150" w:after="150"/>
      <w:jc w:val="center"/>
    </w:pPr>
    <w:rPr>
      <w:b/>
      <w:bCs/>
      <w:lang w:eastAsia="lv-LV"/>
    </w:rPr>
  </w:style>
  <w:style w:type="paragraph" w:customStyle="1" w:styleId="naisf">
    <w:name w:val="naisf"/>
    <w:basedOn w:val="Parasts"/>
    <w:rsid w:val="004E0B4C"/>
    <w:pPr>
      <w:spacing w:before="88" w:after="88"/>
      <w:ind w:firstLine="439"/>
      <w:jc w:val="both"/>
    </w:pPr>
    <w:rPr>
      <w:lang w:eastAsia="lv-LV"/>
    </w:rPr>
  </w:style>
  <w:style w:type="character" w:customStyle="1" w:styleId="KjeneRakstz">
    <w:name w:val="Kājene Rakstz."/>
    <w:link w:val="Kjene"/>
    <w:rsid w:val="00C77E90"/>
    <w:rPr>
      <w:rFonts w:eastAsia="Times New Roman"/>
      <w:sz w:val="24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77E90"/>
    <w:pPr>
      <w:spacing w:after="120"/>
      <w:ind w:left="283"/>
    </w:pPr>
    <w:rPr>
      <w:lang w:val="x-none" w:eastAsia="x-none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C77E90"/>
    <w:rPr>
      <w:rFonts w:eastAsia="Times New Roman"/>
      <w:sz w:val="24"/>
      <w:szCs w:val="24"/>
    </w:rPr>
  </w:style>
  <w:style w:type="character" w:customStyle="1" w:styleId="boxtext">
    <w:name w:val="boxtext"/>
    <w:rsid w:val="004B2B22"/>
  </w:style>
  <w:style w:type="character" w:customStyle="1" w:styleId="GalveneRakstz">
    <w:name w:val="Galvene Rakstz."/>
    <w:link w:val="Galvene"/>
    <w:uiPriority w:val="99"/>
    <w:rsid w:val="0011463C"/>
    <w:rPr>
      <w:rFonts w:eastAsia="Times New Roman"/>
      <w:sz w:val="24"/>
      <w:szCs w:val="24"/>
      <w:lang w:eastAsia="en-US"/>
    </w:rPr>
  </w:style>
  <w:style w:type="character" w:customStyle="1" w:styleId="spelle">
    <w:name w:val="spelle"/>
    <w:rsid w:val="000F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2895-37E7-4E59-B92D-E8F2E6899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0ADC49-4B5B-4B02-B0E4-FA09A1CF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2223</Characters>
  <Application>Microsoft Office Word</Application>
  <DocSecurity>0</DocSecurity>
  <Lines>18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Koncepcijas projekts „Kadastrālās vērtēšanas sistēmas pilnveidošanas un kadastra datu aktualitātes nodrošināšanas koncepcija”</vt:lpstr>
      <vt:lpstr>Koncepcijas projekts „Kadastrālās vērtēšanas sistēmas pilnveidošanas un kadastra datu aktualitātes nodrošināšanas koncepcija”</vt:lpstr>
    </vt:vector>
  </TitlesOfParts>
  <Company>Tieslietu ministrija (Valsts zemes dienests)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Koncepcijas projekts „Kadastrālās vērtēšanas sistēmas pilnveidošanas un kadastra datu aktualitātes nodrošināšanas koncepcija”</dc:title>
  <dc:subject>Ministru kabineta rīkojuma projekts</dc:subject>
  <dc:creator>Gatis Kalniņš</dc:creator>
  <dc:description>gatis.kalnins@vzd.gov.lv; 67038650</dc:description>
  <cp:lastModifiedBy>Kristaps Tralmaks</cp:lastModifiedBy>
  <cp:revision>6</cp:revision>
  <cp:lastPrinted>2012-06-15T08:49:00Z</cp:lastPrinted>
  <dcterms:created xsi:type="dcterms:W3CDTF">2012-08-28T07:13:00Z</dcterms:created>
  <dcterms:modified xsi:type="dcterms:W3CDTF">2012-09-06T13:42:00Z</dcterms:modified>
</cp:coreProperties>
</file>