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26" w:rsidRPr="00C81988" w:rsidRDefault="009812F5">
      <w:pPr>
        <w:pStyle w:val="Heading1"/>
        <w:pBdr>
          <w:bottom w:val="single" w:sz="12" w:space="1" w:color="auto"/>
        </w:pBdr>
        <w:jc w:val="center"/>
        <w:rPr>
          <w:rFonts w:ascii="Times New Roman" w:hAnsi="Times New Roman" w:cs="Times New Roman"/>
          <w:sz w:val="28"/>
        </w:rPr>
      </w:pPr>
      <w:r w:rsidRPr="00C81988">
        <w:rPr>
          <w:rFonts w:ascii="Times New Roman" w:hAnsi="Times New Roman" w:cs="Times New Roman"/>
          <w:sz w:val="28"/>
        </w:rPr>
        <w:t xml:space="preserve">LATVIJAS REPUBLIKAS MINISTRU </w:t>
      </w:r>
      <w:r w:rsidR="00BF6D26" w:rsidRPr="00C81988">
        <w:rPr>
          <w:rFonts w:ascii="Times New Roman" w:hAnsi="Times New Roman" w:cs="Times New Roman"/>
          <w:sz w:val="28"/>
        </w:rPr>
        <w:t>KABINETS</w:t>
      </w:r>
    </w:p>
    <w:p w:rsidR="00BF6D26" w:rsidRPr="00C81988" w:rsidRDefault="00BF6D26">
      <w:pPr>
        <w:tabs>
          <w:tab w:val="left" w:pos="6480"/>
        </w:tabs>
        <w:rPr>
          <w:sz w:val="28"/>
          <w:szCs w:val="28"/>
        </w:rPr>
      </w:pPr>
    </w:p>
    <w:p w:rsidR="00BF6D26" w:rsidRPr="00C81988" w:rsidRDefault="00BF6D26">
      <w:pPr>
        <w:tabs>
          <w:tab w:val="left" w:pos="6480"/>
        </w:tabs>
        <w:rPr>
          <w:sz w:val="28"/>
          <w:szCs w:val="28"/>
        </w:rPr>
      </w:pPr>
    </w:p>
    <w:p w:rsidR="00BF6D26" w:rsidRPr="00C81988" w:rsidRDefault="00BF6D26">
      <w:pPr>
        <w:tabs>
          <w:tab w:val="left" w:pos="6480"/>
        </w:tabs>
        <w:rPr>
          <w:sz w:val="24"/>
          <w:szCs w:val="24"/>
        </w:rPr>
      </w:pPr>
    </w:p>
    <w:p w:rsidR="00BF6D26" w:rsidRPr="005767C8" w:rsidRDefault="003A4C45">
      <w:pPr>
        <w:pStyle w:val="BodyText"/>
        <w:tabs>
          <w:tab w:val="left" w:pos="6480"/>
        </w:tabs>
        <w:jc w:val="left"/>
        <w:rPr>
          <w:bCs/>
          <w:sz w:val="28"/>
          <w:szCs w:val="28"/>
        </w:rPr>
      </w:pPr>
      <w:r w:rsidRPr="003A4C45">
        <w:rPr>
          <w:bCs/>
          <w:sz w:val="28"/>
          <w:szCs w:val="28"/>
        </w:rPr>
        <w:t>2012.gada _____</w:t>
      </w:r>
      <w:r w:rsidRPr="003A4C45">
        <w:rPr>
          <w:bCs/>
          <w:sz w:val="28"/>
          <w:szCs w:val="28"/>
        </w:rPr>
        <w:tab/>
        <w:t>Rīkojums Nr.____</w:t>
      </w:r>
    </w:p>
    <w:p w:rsidR="00BF6D26" w:rsidRPr="005767C8" w:rsidRDefault="003A4C45">
      <w:pPr>
        <w:tabs>
          <w:tab w:val="left" w:pos="6480"/>
        </w:tabs>
        <w:rPr>
          <w:sz w:val="28"/>
          <w:szCs w:val="28"/>
        </w:rPr>
      </w:pPr>
      <w:r w:rsidRPr="003A4C45">
        <w:rPr>
          <w:sz w:val="28"/>
          <w:szCs w:val="28"/>
        </w:rPr>
        <w:t>Rīgā</w:t>
      </w:r>
      <w:r w:rsidRPr="003A4C45">
        <w:rPr>
          <w:sz w:val="28"/>
          <w:szCs w:val="28"/>
        </w:rPr>
        <w:tab/>
        <w:t>(prot. Nr.__  __.§)</w:t>
      </w:r>
    </w:p>
    <w:p w:rsidR="00BF6D26" w:rsidRPr="005767C8" w:rsidRDefault="00BF6D26">
      <w:pPr>
        <w:pStyle w:val="Heading1"/>
        <w:spacing w:before="0" w:after="0"/>
        <w:rPr>
          <w:rFonts w:ascii="Times New Roman" w:hAnsi="Times New Roman" w:cs="Times New Roman"/>
          <w:b w:val="0"/>
          <w:sz w:val="28"/>
          <w:szCs w:val="28"/>
        </w:rPr>
      </w:pPr>
    </w:p>
    <w:p w:rsidR="00BF6D26" w:rsidRPr="005767C8" w:rsidRDefault="003A4C45">
      <w:pPr>
        <w:pStyle w:val="Heading1"/>
        <w:spacing w:before="0" w:after="0"/>
        <w:jc w:val="center"/>
        <w:rPr>
          <w:rFonts w:ascii="Times New Roman" w:hAnsi="Times New Roman" w:cs="Times New Roman"/>
          <w:sz w:val="28"/>
          <w:szCs w:val="28"/>
        </w:rPr>
      </w:pPr>
      <w:r w:rsidRPr="003A4C45">
        <w:rPr>
          <w:rFonts w:ascii="Times New Roman" w:hAnsi="Times New Roman" w:cs="Times New Roman"/>
          <w:sz w:val="28"/>
          <w:szCs w:val="28"/>
        </w:rPr>
        <w:t>Par Administratīvo sodu sistēmas attīstības koncepciju</w:t>
      </w:r>
    </w:p>
    <w:p w:rsidR="00BF6D26" w:rsidRPr="005767C8" w:rsidRDefault="00BF6D26">
      <w:pPr>
        <w:jc w:val="both"/>
        <w:rPr>
          <w:snapToGrid w:val="0"/>
          <w:sz w:val="28"/>
          <w:szCs w:val="28"/>
          <w:lang w:eastAsia="en-US"/>
        </w:rPr>
      </w:pPr>
    </w:p>
    <w:p w:rsidR="00BF6D26" w:rsidRPr="005767C8" w:rsidRDefault="003A4C45" w:rsidP="00EF690B">
      <w:pPr>
        <w:ind w:firstLine="720"/>
        <w:jc w:val="both"/>
        <w:rPr>
          <w:sz w:val="28"/>
          <w:szCs w:val="28"/>
        </w:rPr>
      </w:pPr>
      <w:r w:rsidRPr="003A4C45">
        <w:rPr>
          <w:snapToGrid w:val="0"/>
          <w:sz w:val="28"/>
          <w:szCs w:val="28"/>
          <w:lang w:eastAsia="en-US"/>
        </w:rPr>
        <w:t xml:space="preserve">1. Atbalstīt </w:t>
      </w:r>
      <w:r w:rsidRPr="003A4C45">
        <w:rPr>
          <w:sz w:val="28"/>
          <w:szCs w:val="28"/>
        </w:rPr>
        <w:t>Administratīvo sodu sistēmas attīstības koncepcijas (turpmāk – koncepcija) informatīvajā daļā ietverto risinājumu, tajā skaitā:</w:t>
      </w:r>
    </w:p>
    <w:p w:rsidR="00BF6D26" w:rsidRPr="005767C8" w:rsidRDefault="003A4C45">
      <w:pPr>
        <w:ind w:left="709"/>
        <w:jc w:val="both"/>
        <w:rPr>
          <w:bCs/>
          <w:iCs/>
          <w:sz w:val="28"/>
          <w:szCs w:val="28"/>
        </w:rPr>
      </w:pPr>
      <w:r w:rsidRPr="003A4C45">
        <w:rPr>
          <w:sz w:val="28"/>
          <w:szCs w:val="28"/>
        </w:rPr>
        <w:t xml:space="preserve">1.1. 2. punkta </w:t>
      </w:r>
      <w:r w:rsidRPr="003A4C45">
        <w:rPr>
          <w:bCs/>
          <w:iCs/>
          <w:sz w:val="28"/>
          <w:szCs w:val="28"/>
        </w:rPr>
        <w:t>2. variantu;</w:t>
      </w:r>
    </w:p>
    <w:p w:rsidR="00BF6D26" w:rsidRPr="005767C8" w:rsidRDefault="003A4C45">
      <w:pPr>
        <w:ind w:left="709"/>
        <w:jc w:val="both"/>
        <w:rPr>
          <w:sz w:val="28"/>
          <w:szCs w:val="28"/>
        </w:rPr>
      </w:pPr>
      <w:r w:rsidRPr="003A4C45">
        <w:rPr>
          <w:sz w:val="28"/>
          <w:szCs w:val="28"/>
        </w:rPr>
        <w:t xml:space="preserve">1.2.  3. punkta 1. variantu; </w:t>
      </w:r>
    </w:p>
    <w:p w:rsidR="00BF6D26" w:rsidRPr="005767C8" w:rsidRDefault="003A4C45">
      <w:pPr>
        <w:ind w:left="709"/>
        <w:jc w:val="both"/>
        <w:rPr>
          <w:sz w:val="28"/>
          <w:szCs w:val="28"/>
        </w:rPr>
      </w:pPr>
      <w:r w:rsidRPr="003A4C45">
        <w:rPr>
          <w:sz w:val="28"/>
          <w:szCs w:val="28"/>
        </w:rPr>
        <w:t xml:space="preserve">1.3.  4.3. apakšpunkta 1. variantu; </w:t>
      </w:r>
    </w:p>
    <w:p w:rsidR="00BF6D26" w:rsidRPr="005767C8" w:rsidRDefault="003A4C45">
      <w:pPr>
        <w:ind w:left="709"/>
        <w:jc w:val="both"/>
        <w:rPr>
          <w:sz w:val="28"/>
          <w:szCs w:val="28"/>
        </w:rPr>
      </w:pPr>
      <w:r w:rsidRPr="003A4C45">
        <w:rPr>
          <w:sz w:val="28"/>
          <w:szCs w:val="28"/>
        </w:rPr>
        <w:t>1.4.  4.4. apakšpunkta 3. variantu;</w:t>
      </w:r>
    </w:p>
    <w:p w:rsidR="00B125E2" w:rsidRPr="005767C8" w:rsidRDefault="003A4C45">
      <w:pPr>
        <w:ind w:left="709"/>
        <w:jc w:val="both"/>
        <w:rPr>
          <w:sz w:val="28"/>
          <w:szCs w:val="28"/>
        </w:rPr>
      </w:pPr>
      <w:r w:rsidRPr="003A4C45">
        <w:rPr>
          <w:sz w:val="28"/>
          <w:szCs w:val="28"/>
        </w:rPr>
        <w:t>1.5. 7. punkta 2. variantu.</w:t>
      </w:r>
    </w:p>
    <w:p w:rsidR="00BF6D26" w:rsidRPr="005767C8" w:rsidRDefault="00BF6D26">
      <w:pPr>
        <w:ind w:firstLine="709"/>
        <w:jc w:val="both"/>
        <w:rPr>
          <w:sz w:val="28"/>
          <w:szCs w:val="28"/>
        </w:rPr>
      </w:pPr>
    </w:p>
    <w:p w:rsidR="00BF6D26" w:rsidRPr="005767C8" w:rsidRDefault="003A4C45" w:rsidP="00EF690B">
      <w:pPr>
        <w:ind w:firstLine="720"/>
        <w:jc w:val="both"/>
        <w:rPr>
          <w:sz w:val="28"/>
          <w:szCs w:val="28"/>
        </w:rPr>
      </w:pPr>
      <w:r w:rsidRPr="003A4C45">
        <w:rPr>
          <w:sz w:val="28"/>
          <w:szCs w:val="28"/>
        </w:rPr>
        <w:t>2. Noteikt Tieslietu ministriju par atbildīgo institūciju koncepcijas īstenošanā.</w:t>
      </w:r>
    </w:p>
    <w:p w:rsidR="00EF409F" w:rsidRPr="005767C8" w:rsidRDefault="00EF409F">
      <w:pPr>
        <w:ind w:firstLine="709"/>
        <w:jc w:val="both"/>
        <w:rPr>
          <w:sz w:val="28"/>
          <w:szCs w:val="28"/>
        </w:rPr>
      </w:pPr>
    </w:p>
    <w:p w:rsidR="00EF409F" w:rsidRPr="005767C8" w:rsidRDefault="003A4C45" w:rsidP="00EF690B">
      <w:pPr>
        <w:ind w:firstLine="720"/>
        <w:jc w:val="both"/>
        <w:rPr>
          <w:sz w:val="28"/>
          <w:szCs w:val="28"/>
        </w:rPr>
      </w:pPr>
      <w:r w:rsidRPr="003A4C45">
        <w:rPr>
          <w:sz w:val="28"/>
          <w:szCs w:val="28"/>
        </w:rPr>
        <w:t>3. Nozar</w:t>
      </w:r>
      <w:r w:rsidR="009F3918">
        <w:rPr>
          <w:sz w:val="28"/>
          <w:szCs w:val="28"/>
        </w:rPr>
        <w:t>u ministrijām, Valsts kontrolei un</w:t>
      </w:r>
      <w:r w:rsidRPr="003A4C45">
        <w:rPr>
          <w:sz w:val="28"/>
          <w:szCs w:val="28"/>
        </w:rPr>
        <w:t xml:space="preserve"> Korupcijas no</w:t>
      </w:r>
      <w:r w:rsidR="009F3918">
        <w:rPr>
          <w:sz w:val="28"/>
          <w:szCs w:val="28"/>
        </w:rPr>
        <w:t>vēršanas un apkarošanas birojam</w:t>
      </w:r>
      <w:r w:rsidRPr="003A4C45">
        <w:rPr>
          <w:sz w:val="28"/>
          <w:szCs w:val="28"/>
        </w:rPr>
        <w:t xml:space="preserve"> sadarbībā ar institūcijām, kas šobrīd piemēro admini</w:t>
      </w:r>
      <w:r w:rsidR="00EB0297">
        <w:rPr>
          <w:sz w:val="28"/>
          <w:szCs w:val="28"/>
        </w:rPr>
        <w:t>stratīvos sodus, līdz 2012. </w:t>
      </w:r>
      <w:r w:rsidRPr="003A4C45">
        <w:rPr>
          <w:sz w:val="28"/>
          <w:szCs w:val="28"/>
        </w:rPr>
        <w:t>gada 1. augustam izvērtēt visus savā kompetencē esošos koncepcijas informatīvās daļas pielikumā minētos administratīvos pārkāpumus un sniegt priekšlikumus Tieslietu ministrijai par šo pārkāpumu turpmāku saglabāšanu administratīvo pārkāpumu sistēmā, ņemot vērā nodarījuma bīstamību, sabiedrisko kaitīgumu, nodarījuma sekas, nodarījuma aktualitāti un nodarījuma attiecināmību uz publiski tiesiskajām attiecībām.</w:t>
      </w:r>
    </w:p>
    <w:p w:rsidR="006C1A08" w:rsidRPr="005767C8" w:rsidRDefault="006C1A08" w:rsidP="006C1A08">
      <w:pPr>
        <w:pStyle w:val="CommentText"/>
        <w:rPr>
          <w:sz w:val="28"/>
          <w:szCs w:val="28"/>
        </w:rPr>
      </w:pPr>
    </w:p>
    <w:p w:rsidR="006C1A08" w:rsidRPr="005767C8" w:rsidRDefault="003A4C45" w:rsidP="00EF690B">
      <w:pPr>
        <w:ind w:firstLine="720"/>
        <w:jc w:val="both"/>
        <w:rPr>
          <w:sz w:val="28"/>
          <w:szCs w:val="28"/>
        </w:rPr>
      </w:pPr>
      <w:r w:rsidRPr="003A4C45">
        <w:rPr>
          <w:sz w:val="28"/>
          <w:szCs w:val="28"/>
        </w:rPr>
        <w:t>4. Kontrolējošajām institūcijām, kas šobrīd piemēro administratīvos sodus un kuru kompetence izskatīt administratīvo pārkāpumu lietas šobrīd pārklājas ar Valsts policijas kompetenci izskatīt minētās administratīvo pārkāpumu lietas, līdz 2012. gada 1. augustam izvērtēt turpmākas Valsts policijas iesaistīšanas administratīvo pārkāpumu lietu izskatīšanā nepieciešamību un iesniegt Tieslietu ministrijā ar Valsts policiju saskaņotus priekšlikumus par kompetences maiņu.</w:t>
      </w:r>
    </w:p>
    <w:p w:rsidR="00EF409F" w:rsidRPr="005767C8" w:rsidRDefault="00EF409F">
      <w:pPr>
        <w:ind w:firstLine="709"/>
        <w:jc w:val="both"/>
        <w:rPr>
          <w:sz w:val="28"/>
          <w:szCs w:val="28"/>
        </w:rPr>
      </w:pPr>
    </w:p>
    <w:p w:rsidR="00EF409F" w:rsidRPr="005767C8" w:rsidRDefault="003A4C45" w:rsidP="00EF690B">
      <w:pPr>
        <w:ind w:firstLine="720"/>
        <w:jc w:val="both"/>
        <w:rPr>
          <w:sz w:val="28"/>
          <w:szCs w:val="28"/>
        </w:rPr>
      </w:pPr>
      <w:r w:rsidRPr="003A4C45">
        <w:rPr>
          <w:sz w:val="28"/>
          <w:szCs w:val="28"/>
        </w:rPr>
        <w:t xml:space="preserve">5. Tieslietu ministrijai līdz 2012. gada 1. oktobrim apkopot visu rīkojuma 3. un 4. punktā minēto informāciju un iesniegt izskatīšanai Ministru kabinetā administratīvo pārkāpumu sistēmas ieviešanas plānu. </w:t>
      </w:r>
    </w:p>
    <w:p w:rsidR="005E1D73" w:rsidRPr="005767C8" w:rsidRDefault="005E1D73">
      <w:pPr>
        <w:ind w:firstLine="709"/>
        <w:jc w:val="both"/>
        <w:rPr>
          <w:sz w:val="28"/>
          <w:szCs w:val="28"/>
        </w:rPr>
      </w:pPr>
    </w:p>
    <w:p w:rsidR="005E1D73" w:rsidRPr="005767C8" w:rsidRDefault="003A4C45" w:rsidP="00EF690B">
      <w:pPr>
        <w:ind w:firstLine="720"/>
        <w:jc w:val="both"/>
        <w:rPr>
          <w:sz w:val="28"/>
          <w:szCs w:val="28"/>
        </w:rPr>
      </w:pPr>
      <w:r w:rsidRPr="003A4C45">
        <w:rPr>
          <w:sz w:val="28"/>
          <w:szCs w:val="28"/>
        </w:rPr>
        <w:t>6. Tieslietu ministrijai līdz 2013. gada 1. janvārim iesniegt Ministru kabinetā Ad</w:t>
      </w:r>
      <w:r w:rsidR="00560AB4">
        <w:rPr>
          <w:sz w:val="28"/>
          <w:szCs w:val="28"/>
        </w:rPr>
        <w:t>ministratīvo sodu procesa likumprojektu</w:t>
      </w:r>
      <w:r w:rsidRPr="003A4C45">
        <w:rPr>
          <w:sz w:val="28"/>
          <w:szCs w:val="28"/>
        </w:rPr>
        <w:t xml:space="preserve">. </w:t>
      </w:r>
    </w:p>
    <w:p w:rsidR="00BF6D26" w:rsidRPr="005767C8" w:rsidRDefault="00BF6D26">
      <w:pPr>
        <w:tabs>
          <w:tab w:val="num" w:pos="0"/>
        </w:tabs>
        <w:ind w:firstLine="709"/>
        <w:jc w:val="both"/>
        <w:rPr>
          <w:sz w:val="28"/>
          <w:szCs w:val="28"/>
        </w:rPr>
      </w:pPr>
    </w:p>
    <w:p w:rsidR="003B062D" w:rsidRPr="005767C8" w:rsidRDefault="003A4C45" w:rsidP="00EF690B">
      <w:pPr>
        <w:tabs>
          <w:tab w:val="num" w:pos="0"/>
        </w:tabs>
        <w:ind w:firstLine="720"/>
        <w:jc w:val="both"/>
        <w:rPr>
          <w:sz w:val="28"/>
          <w:szCs w:val="28"/>
        </w:rPr>
      </w:pPr>
      <w:r w:rsidRPr="003A4C45">
        <w:rPr>
          <w:sz w:val="28"/>
          <w:szCs w:val="28"/>
        </w:rPr>
        <w:t>7. Nozaru ministrijām līdz 2015. gada 1. janvār</w:t>
      </w:r>
      <w:r w:rsidR="00EB0297">
        <w:rPr>
          <w:sz w:val="28"/>
          <w:szCs w:val="28"/>
        </w:rPr>
        <w:t>im veikt visus rīkojuma 3. </w:t>
      </w:r>
      <w:r w:rsidRPr="003A4C45">
        <w:rPr>
          <w:sz w:val="28"/>
          <w:szCs w:val="28"/>
        </w:rPr>
        <w:t>punktā minētajā administratīvo pārkāpumu sistēmas plānā uzskaitītos grozījumus nozares speciālajos likumos, paredzot, ka:</w:t>
      </w:r>
    </w:p>
    <w:p w:rsidR="006C1A08" w:rsidRPr="005767C8" w:rsidRDefault="00560AB4" w:rsidP="003B24EC">
      <w:pPr>
        <w:tabs>
          <w:tab w:val="num" w:pos="0"/>
        </w:tabs>
        <w:ind w:firstLine="709"/>
        <w:jc w:val="both"/>
        <w:rPr>
          <w:sz w:val="28"/>
          <w:szCs w:val="28"/>
        </w:rPr>
      </w:pPr>
      <w:r>
        <w:rPr>
          <w:sz w:val="28"/>
          <w:szCs w:val="28"/>
        </w:rPr>
        <w:t>7</w:t>
      </w:r>
      <w:r w:rsidR="003A4C45" w:rsidRPr="003A4C45">
        <w:rPr>
          <w:sz w:val="28"/>
          <w:szCs w:val="28"/>
        </w:rPr>
        <w:t>.1. likumi, kas pieņemti 2012. gadā, stājas spēkā 2013. gada 1. janvārī;</w:t>
      </w:r>
    </w:p>
    <w:p w:rsidR="008A6CFB" w:rsidRPr="005767C8" w:rsidRDefault="00560AB4" w:rsidP="008A6CFB">
      <w:pPr>
        <w:tabs>
          <w:tab w:val="num" w:pos="0"/>
        </w:tabs>
        <w:ind w:firstLine="709"/>
        <w:jc w:val="both"/>
        <w:rPr>
          <w:sz w:val="28"/>
          <w:szCs w:val="28"/>
        </w:rPr>
      </w:pPr>
      <w:r>
        <w:rPr>
          <w:sz w:val="28"/>
          <w:szCs w:val="28"/>
        </w:rPr>
        <w:t>7</w:t>
      </w:r>
      <w:r w:rsidR="003A4C45" w:rsidRPr="003A4C45">
        <w:rPr>
          <w:sz w:val="28"/>
          <w:szCs w:val="28"/>
        </w:rPr>
        <w:t>.2. likumi, kas pieņemti 2013. gadā, stājas spēkā 2014. gada 1. janvārī;</w:t>
      </w:r>
    </w:p>
    <w:p w:rsidR="006C1A08" w:rsidRPr="005767C8" w:rsidRDefault="00560AB4" w:rsidP="003B24EC">
      <w:pPr>
        <w:tabs>
          <w:tab w:val="num" w:pos="0"/>
        </w:tabs>
        <w:ind w:firstLine="709"/>
        <w:jc w:val="both"/>
        <w:rPr>
          <w:sz w:val="28"/>
          <w:szCs w:val="28"/>
        </w:rPr>
      </w:pPr>
      <w:r>
        <w:rPr>
          <w:sz w:val="28"/>
          <w:szCs w:val="28"/>
        </w:rPr>
        <w:t>7</w:t>
      </w:r>
      <w:r w:rsidR="003A4C45" w:rsidRPr="003A4C45">
        <w:rPr>
          <w:sz w:val="28"/>
          <w:szCs w:val="28"/>
        </w:rPr>
        <w:t>.3. likumi, kas pieņemti 2014. gadā, stājas spēkā 2015. gada 1. janvārī;</w:t>
      </w:r>
    </w:p>
    <w:p w:rsidR="008A6CFB" w:rsidRPr="005767C8" w:rsidRDefault="00560AB4" w:rsidP="003B24EC">
      <w:pPr>
        <w:tabs>
          <w:tab w:val="num" w:pos="0"/>
        </w:tabs>
        <w:ind w:firstLine="709"/>
        <w:jc w:val="both"/>
        <w:rPr>
          <w:sz w:val="28"/>
          <w:szCs w:val="28"/>
        </w:rPr>
      </w:pPr>
      <w:r>
        <w:rPr>
          <w:sz w:val="28"/>
          <w:szCs w:val="28"/>
        </w:rPr>
        <w:t>7</w:t>
      </w:r>
      <w:r w:rsidR="003A4C45" w:rsidRPr="003A4C45">
        <w:rPr>
          <w:sz w:val="28"/>
          <w:szCs w:val="28"/>
        </w:rPr>
        <w:t xml:space="preserve">.4. likumi, kas pieņemti 2015. gadā, stājas spēkā 2016. gada 1. janvārī. </w:t>
      </w:r>
    </w:p>
    <w:p w:rsidR="008A6CFB" w:rsidRPr="005767C8" w:rsidRDefault="008A6CFB" w:rsidP="00560AB4">
      <w:pPr>
        <w:tabs>
          <w:tab w:val="num" w:pos="0"/>
        </w:tabs>
        <w:jc w:val="both"/>
        <w:rPr>
          <w:sz w:val="28"/>
          <w:szCs w:val="28"/>
        </w:rPr>
      </w:pPr>
    </w:p>
    <w:p w:rsidR="008A6CFB" w:rsidRPr="005767C8" w:rsidRDefault="00560AB4" w:rsidP="00EF690B">
      <w:pPr>
        <w:tabs>
          <w:tab w:val="num" w:pos="0"/>
        </w:tabs>
        <w:ind w:firstLine="720"/>
        <w:jc w:val="both"/>
        <w:rPr>
          <w:sz w:val="28"/>
          <w:szCs w:val="28"/>
        </w:rPr>
      </w:pPr>
      <w:r>
        <w:rPr>
          <w:sz w:val="28"/>
          <w:szCs w:val="28"/>
        </w:rPr>
        <w:t>8</w:t>
      </w:r>
      <w:r w:rsidR="003A4C45" w:rsidRPr="003A4C45">
        <w:rPr>
          <w:sz w:val="28"/>
          <w:szCs w:val="28"/>
        </w:rPr>
        <w:t>.</w:t>
      </w:r>
      <w:r w:rsidR="003A4C45" w:rsidRPr="003A4C45">
        <w:rPr>
          <w:rStyle w:val="iil-resultnotpaid1"/>
          <w:rFonts w:ascii="Times New Roman" w:hAnsi="Times New Roman" w:cs="Times New Roman"/>
          <w:color w:val="auto"/>
          <w:sz w:val="28"/>
          <w:szCs w:val="28"/>
        </w:rPr>
        <w:t xml:space="preserve"> </w:t>
      </w:r>
      <w:r w:rsidR="003A4C45" w:rsidRPr="003A4C45">
        <w:rPr>
          <w:sz w:val="28"/>
          <w:szCs w:val="28"/>
        </w:rPr>
        <w:t xml:space="preserve">Pēc diviem gadiem no Administratīvā sodu procesa likuma spēkā stāšanās dienas Tieslietu ministrijai sagatavot un tieslietu ministram iesniegt informatīvo ziņojumu izskatīšanai Ministru kabineta sēdē, iekļaujot tajā apkopojumu par administratīvā naudas soda izpildi divu gadu periodā, </w:t>
      </w:r>
      <w:r w:rsidR="009F3918">
        <w:rPr>
          <w:sz w:val="28"/>
          <w:szCs w:val="28"/>
        </w:rPr>
        <w:t xml:space="preserve">iekļaujot </w:t>
      </w:r>
      <w:r w:rsidR="003A4C45" w:rsidRPr="003A4C45">
        <w:rPr>
          <w:sz w:val="28"/>
          <w:szCs w:val="28"/>
        </w:rPr>
        <w:t>arī statistiku par brīvprātīgi nomaksātajiem un nenomaksātajiem naudas sodiem, par zvērinātu tiesu izpildītāju veiktās administratīvo naudas sodu piedziņas rezultātiem, kā arī iesniegt attiecīgus priekšlikumus tiesiskā regulējuma uzlabošanai, vadoties no izpētītās ārvalstu pieredzes naudas sodu izpildē.</w:t>
      </w:r>
    </w:p>
    <w:p w:rsidR="00B770CB" w:rsidRPr="005767C8" w:rsidRDefault="00B770CB" w:rsidP="007371F8">
      <w:pPr>
        <w:tabs>
          <w:tab w:val="num" w:pos="0"/>
        </w:tabs>
        <w:jc w:val="both"/>
        <w:rPr>
          <w:sz w:val="28"/>
          <w:szCs w:val="28"/>
        </w:rPr>
      </w:pPr>
    </w:p>
    <w:p w:rsidR="00B770CB" w:rsidRPr="005767C8" w:rsidRDefault="00560AB4" w:rsidP="00EF690B">
      <w:pPr>
        <w:tabs>
          <w:tab w:val="num" w:pos="0"/>
        </w:tabs>
        <w:ind w:firstLine="720"/>
        <w:jc w:val="both"/>
        <w:rPr>
          <w:sz w:val="28"/>
          <w:szCs w:val="28"/>
        </w:rPr>
      </w:pPr>
      <w:r>
        <w:rPr>
          <w:sz w:val="28"/>
          <w:szCs w:val="28"/>
        </w:rPr>
        <w:t>9</w:t>
      </w:r>
      <w:r w:rsidR="003A4C45" w:rsidRPr="003A4C45">
        <w:rPr>
          <w:sz w:val="28"/>
          <w:szCs w:val="28"/>
        </w:rPr>
        <w:t>. Atzīt par spēku zaudējušu Administratīvo sodu likumprojekta koncepciju, kas apstiprināta ar Ministru kabineta 2006. gada 28. jūlija rīkojumu Nr. 568 „Par Administratīvo sodu likumprojekta koncepciju”.</w:t>
      </w:r>
    </w:p>
    <w:p w:rsidR="00BF6D26" w:rsidRPr="005767C8" w:rsidRDefault="00BF6D26" w:rsidP="005B5984">
      <w:pPr>
        <w:tabs>
          <w:tab w:val="left" w:pos="6840"/>
        </w:tabs>
        <w:jc w:val="both"/>
        <w:rPr>
          <w:rStyle w:val="iil-resultnotpaid1"/>
          <w:rFonts w:ascii="Times New Roman" w:hAnsi="Times New Roman" w:cs="Times New Roman"/>
          <w:color w:val="auto"/>
          <w:sz w:val="28"/>
          <w:szCs w:val="28"/>
        </w:rPr>
      </w:pPr>
    </w:p>
    <w:p w:rsidR="00195FD9" w:rsidRPr="005767C8" w:rsidRDefault="00195FD9" w:rsidP="005B5984">
      <w:pPr>
        <w:tabs>
          <w:tab w:val="left" w:pos="6840"/>
        </w:tabs>
        <w:jc w:val="both"/>
        <w:rPr>
          <w:rStyle w:val="iil-resultnotpaid1"/>
          <w:rFonts w:ascii="Times New Roman" w:hAnsi="Times New Roman" w:cs="Times New Roman"/>
          <w:color w:val="auto"/>
          <w:sz w:val="28"/>
          <w:szCs w:val="28"/>
        </w:rPr>
      </w:pPr>
    </w:p>
    <w:p w:rsidR="00BF6D26" w:rsidRPr="005767C8" w:rsidRDefault="003A4C45" w:rsidP="00EF690B">
      <w:pPr>
        <w:tabs>
          <w:tab w:val="left" w:pos="6840"/>
        </w:tabs>
        <w:ind w:firstLine="720"/>
        <w:jc w:val="both"/>
        <w:rPr>
          <w:sz w:val="28"/>
          <w:szCs w:val="28"/>
        </w:rPr>
      </w:pPr>
      <w:r w:rsidRPr="003A4C45">
        <w:rPr>
          <w:sz w:val="28"/>
          <w:szCs w:val="28"/>
        </w:rPr>
        <w:t>Ministru prezidents</w:t>
      </w:r>
      <w:r w:rsidRPr="003A4C45">
        <w:rPr>
          <w:sz w:val="28"/>
          <w:szCs w:val="28"/>
        </w:rPr>
        <w:tab/>
        <w:t>V. Dombrovskis</w:t>
      </w:r>
    </w:p>
    <w:p w:rsidR="00BF6D26" w:rsidRPr="005767C8" w:rsidRDefault="00BF6D26" w:rsidP="00582AE3">
      <w:pPr>
        <w:tabs>
          <w:tab w:val="left" w:pos="6804"/>
          <w:tab w:val="left" w:pos="6840"/>
        </w:tabs>
        <w:jc w:val="both"/>
        <w:rPr>
          <w:sz w:val="28"/>
          <w:szCs w:val="28"/>
        </w:rPr>
      </w:pPr>
    </w:p>
    <w:p w:rsidR="00BF6D26" w:rsidRPr="005767C8" w:rsidRDefault="003A4C45" w:rsidP="00EF690B">
      <w:pPr>
        <w:tabs>
          <w:tab w:val="left" w:pos="6840"/>
        </w:tabs>
        <w:ind w:firstLine="720"/>
        <w:jc w:val="both"/>
        <w:rPr>
          <w:rStyle w:val="iil-resultnotpaid1"/>
          <w:rFonts w:ascii="Times New Roman" w:hAnsi="Times New Roman" w:cs="Times New Roman"/>
          <w:color w:val="auto"/>
          <w:sz w:val="28"/>
          <w:szCs w:val="28"/>
        </w:rPr>
      </w:pPr>
      <w:r w:rsidRPr="003A4C45">
        <w:rPr>
          <w:rStyle w:val="iil-resultnotpaid1"/>
          <w:rFonts w:ascii="Times New Roman" w:hAnsi="Times New Roman" w:cs="Times New Roman"/>
          <w:color w:val="auto"/>
          <w:sz w:val="28"/>
          <w:szCs w:val="28"/>
        </w:rPr>
        <w:t>Tieslietu ministrs</w:t>
      </w:r>
      <w:r w:rsidRPr="003A4C45">
        <w:rPr>
          <w:rStyle w:val="iil-resultnotpaid1"/>
          <w:rFonts w:ascii="Times New Roman" w:hAnsi="Times New Roman" w:cs="Times New Roman"/>
          <w:color w:val="auto"/>
          <w:sz w:val="28"/>
          <w:szCs w:val="28"/>
        </w:rPr>
        <w:tab/>
        <w:t>G.Bērziņš</w:t>
      </w:r>
    </w:p>
    <w:p w:rsidR="00684057" w:rsidRPr="005767C8" w:rsidRDefault="00684057">
      <w:pPr>
        <w:tabs>
          <w:tab w:val="left" w:pos="6840"/>
        </w:tabs>
        <w:ind w:firstLine="709"/>
        <w:jc w:val="both"/>
        <w:rPr>
          <w:rStyle w:val="iil-resultnotpaid1"/>
          <w:rFonts w:ascii="Times New Roman" w:hAnsi="Times New Roman" w:cs="Times New Roman"/>
          <w:color w:val="auto"/>
          <w:sz w:val="28"/>
          <w:szCs w:val="28"/>
        </w:rPr>
      </w:pPr>
    </w:p>
    <w:p w:rsidR="0053606A" w:rsidRPr="005767C8" w:rsidRDefault="003A4C45" w:rsidP="00EF690B">
      <w:pPr>
        <w:tabs>
          <w:tab w:val="left" w:pos="6840"/>
        </w:tabs>
        <w:ind w:firstLine="720"/>
        <w:jc w:val="both"/>
        <w:rPr>
          <w:rStyle w:val="iil-resultnotpaid1"/>
          <w:rFonts w:ascii="Times New Roman" w:hAnsi="Times New Roman" w:cs="Times New Roman"/>
          <w:color w:val="auto"/>
          <w:sz w:val="28"/>
          <w:szCs w:val="28"/>
        </w:rPr>
      </w:pPr>
      <w:r w:rsidRPr="003A4C45">
        <w:rPr>
          <w:rStyle w:val="iil-resultnotpaid1"/>
          <w:rFonts w:ascii="Times New Roman" w:hAnsi="Times New Roman" w:cs="Times New Roman"/>
          <w:color w:val="auto"/>
          <w:sz w:val="28"/>
          <w:szCs w:val="28"/>
        </w:rPr>
        <w:t>Tieslietu ministrs</w:t>
      </w:r>
      <w:r w:rsidRPr="003A4C45">
        <w:rPr>
          <w:rStyle w:val="iil-resultnotpaid1"/>
          <w:rFonts w:ascii="Times New Roman" w:hAnsi="Times New Roman" w:cs="Times New Roman"/>
          <w:color w:val="auto"/>
          <w:sz w:val="28"/>
          <w:szCs w:val="28"/>
        </w:rPr>
        <w:tab/>
        <w:t>G.Bērziņš</w:t>
      </w:r>
    </w:p>
    <w:p w:rsidR="0053606A" w:rsidRPr="005767C8" w:rsidRDefault="0053606A">
      <w:pPr>
        <w:tabs>
          <w:tab w:val="left" w:pos="6840"/>
        </w:tabs>
        <w:ind w:firstLine="709"/>
        <w:jc w:val="both"/>
        <w:rPr>
          <w:rStyle w:val="iil-resultnotpaid1"/>
          <w:rFonts w:ascii="Times New Roman" w:hAnsi="Times New Roman" w:cs="Times New Roman"/>
          <w:color w:val="auto"/>
          <w:sz w:val="28"/>
          <w:szCs w:val="28"/>
        </w:rPr>
      </w:pPr>
    </w:p>
    <w:p w:rsidR="00582AE3" w:rsidRPr="005767C8" w:rsidRDefault="00582AE3" w:rsidP="000A5389">
      <w:pPr>
        <w:tabs>
          <w:tab w:val="left" w:pos="6840"/>
        </w:tabs>
        <w:jc w:val="both"/>
        <w:rPr>
          <w:rStyle w:val="iil-resultnotpaid1"/>
          <w:rFonts w:ascii="Times New Roman" w:hAnsi="Times New Roman" w:cs="Times New Roman"/>
          <w:color w:val="auto"/>
          <w:sz w:val="28"/>
          <w:szCs w:val="28"/>
        </w:rPr>
      </w:pPr>
    </w:p>
    <w:p w:rsidR="003555FC" w:rsidRPr="005767C8" w:rsidRDefault="003555FC" w:rsidP="00582AE3">
      <w:pPr>
        <w:tabs>
          <w:tab w:val="left" w:pos="6840"/>
        </w:tabs>
        <w:jc w:val="both"/>
        <w:rPr>
          <w:rStyle w:val="iil-resultnotpaid1"/>
          <w:rFonts w:ascii="Times New Roman" w:hAnsi="Times New Roman" w:cs="Times New Roman"/>
          <w:color w:val="auto"/>
          <w:sz w:val="28"/>
          <w:szCs w:val="28"/>
        </w:rPr>
      </w:pPr>
    </w:p>
    <w:p w:rsidR="003555FC" w:rsidRPr="00C81988" w:rsidRDefault="003555FC" w:rsidP="00582AE3">
      <w:pPr>
        <w:tabs>
          <w:tab w:val="left" w:pos="6840"/>
        </w:tabs>
        <w:jc w:val="both"/>
        <w:rPr>
          <w:rStyle w:val="iil-resultnotpaid1"/>
          <w:rFonts w:ascii="Times New Roman" w:hAnsi="Times New Roman" w:cs="Times New Roman"/>
          <w:color w:val="auto"/>
          <w:sz w:val="24"/>
          <w:szCs w:val="24"/>
        </w:rPr>
      </w:pPr>
    </w:p>
    <w:p w:rsidR="00DE1EBA" w:rsidRPr="00C81988" w:rsidRDefault="00560AB4" w:rsidP="00DE1EBA">
      <w:pPr>
        <w:jc w:val="both"/>
        <w:rPr>
          <w:sz w:val="22"/>
          <w:szCs w:val="22"/>
        </w:rPr>
      </w:pPr>
      <w:r>
        <w:rPr>
          <w:sz w:val="22"/>
          <w:szCs w:val="22"/>
        </w:rPr>
        <w:t>21</w:t>
      </w:r>
      <w:r w:rsidR="00B3479D" w:rsidRPr="00C81988">
        <w:rPr>
          <w:sz w:val="22"/>
          <w:szCs w:val="22"/>
        </w:rPr>
        <w:t>.0</w:t>
      </w:r>
      <w:r w:rsidR="00AE6BD4" w:rsidRPr="00C81988">
        <w:rPr>
          <w:sz w:val="22"/>
          <w:szCs w:val="22"/>
        </w:rPr>
        <w:t>3</w:t>
      </w:r>
      <w:r w:rsidR="00B3479D" w:rsidRPr="00C81988">
        <w:rPr>
          <w:sz w:val="22"/>
          <w:szCs w:val="22"/>
        </w:rPr>
        <w:t>.201</w:t>
      </w:r>
      <w:r w:rsidR="007D3253" w:rsidRPr="00C81988">
        <w:rPr>
          <w:sz w:val="22"/>
          <w:szCs w:val="22"/>
        </w:rPr>
        <w:t>2</w:t>
      </w:r>
      <w:r w:rsidR="00657E23">
        <w:rPr>
          <w:sz w:val="22"/>
          <w:szCs w:val="22"/>
        </w:rPr>
        <w:t>. 16:36</w:t>
      </w:r>
    </w:p>
    <w:p w:rsidR="00DE1EBA" w:rsidRPr="00C81988" w:rsidRDefault="00657E23" w:rsidP="00DE1EBA">
      <w:pPr>
        <w:jc w:val="both"/>
        <w:rPr>
          <w:sz w:val="22"/>
          <w:szCs w:val="22"/>
        </w:rPr>
      </w:pPr>
      <w:r>
        <w:rPr>
          <w:sz w:val="22"/>
          <w:szCs w:val="22"/>
        </w:rPr>
        <w:t>418</w:t>
      </w:r>
    </w:p>
    <w:p w:rsidR="00DE1EBA" w:rsidRPr="00C81988" w:rsidRDefault="00DE1EBA" w:rsidP="00DE1EBA">
      <w:pPr>
        <w:jc w:val="both"/>
        <w:rPr>
          <w:sz w:val="22"/>
          <w:szCs w:val="22"/>
        </w:rPr>
      </w:pPr>
      <w:r w:rsidRPr="00C81988">
        <w:rPr>
          <w:sz w:val="22"/>
          <w:szCs w:val="22"/>
        </w:rPr>
        <w:t>Smiltēna</w:t>
      </w:r>
    </w:p>
    <w:p w:rsidR="00DE1EBA" w:rsidRPr="00C81988" w:rsidRDefault="00DE1EBA" w:rsidP="00582AE3">
      <w:pPr>
        <w:jc w:val="both"/>
        <w:rPr>
          <w:sz w:val="22"/>
          <w:szCs w:val="22"/>
        </w:rPr>
      </w:pPr>
      <w:r w:rsidRPr="00C81988">
        <w:rPr>
          <w:sz w:val="22"/>
          <w:szCs w:val="22"/>
        </w:rPr>
        <w:t xml:space="preserve">67036937, </w:t>
      </w:r>
      <w:hyperlink r:id="rId8" w:history="1">
        <w:r w:rsidRPr="00C81988">
          <w:rPr>
            <w:rStyle w:val="Hyperlink"/>
            <w:sz w:val="22"/>
            <w:szCs w:val="22"/>
          </w:rPr>
          <w:t>anda.smiltena@tm.gov.lv</w:t>
        </w:r>
      </w:hyperlink>
    </w:p>
    <w:p w:rsidR="000A5389" w:rsidRPr="00C81988" w:rsidRDefault="000A5389" w:rsidP="00582AE3">
      <w:pPr>
        <w:jc w:val="both"/>
        <w:rPr>
          <w:sz w:val="22"/>
          <w:szCs w:val="22"/>
        </w:rPr>
      </w:pPr>
      <w:r w:rsidRPr="00C81988">
        <w:rPr>
          <w:sz w:val="22"/>
          <w:szCs w:val="22"/>
        </w:rPr>
        <w:t>Gaijsa</w:t>
      </w:r>
    </w:p>
    <w:p w:rsidR="000A5389" w:rsidRPr="003555FC" w:rsidRDefault="000A5389" w:rsidP="00582AE3">
      <w:pPr>
        <w:jc w:val="both"/>
        <w:rPr>
          <w:sz w:val="22"/>
          <w:szCs w:val="22"/>
        </w:rPr>
      </w:pPr>
      <w:r w:rsidRPr="00C81988">
        <w:rPr>
          <w:sz w:val="22"/>
          <w:szCs w:val="22"/>
        </w:rPr>
        <w:t xml:space="preserve">67036909. </w:t>
      </w:r>
      <w:hyperlink r:id="rId9" w:history="1">
        <w:r w:rsidRPr="00C81988">
          <w:rPr>
            <w:rStyle w:val="Hyperlink"/>
            <w:sz w:val="22"/>
            <w:szCs w:val="22"/>
          </w:rPr>
          <w:t>jolanta.gaijsa@tm.gov.lv</w:t>
        </w:r>
      </w:hyperlink>
    </w:p>
    <w:p w:rsidR="000A5389" w:rsidRPr="003555FC" w:rsidRDefault="000A5389" w:rsidP="00582AE3">
      <w:pPr>
        <w:jc w:val="both"/>
        <w:rPr>
          <w:rStyle w:val="iil-resultnotpaid1"/>
          <w:rFonts w:ascii="Times New Roman" w:hAnsi="Times New Roman" w:cs="Times New Roman"/>
          <w:color w:val="auto"/>
          <w:sz w:val="22"/>
          <w:szCs w:val="22"/>
        </w:rPr>
      </w:pPr>
    </w:p>
    <w:sectPr w:rsidR="000A5389" w:rsidRPr="003555FC" w:rsidSect="005767C8">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81" w:rsidRDefault="00684481">
      <w:r>
        <w:separator/>
      </w:r>
    </w:p>
  </w:endnote>
  <w:endnote w:type="continuationSeparator" w:id="0">
    <w:p w:rsidR="00684481" w:rsidRDefault="00684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4" w:rsidRDefault="00560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45" w:rsidRDefault="00560AB4" w:rsidP="003A4C45">
    <w:pPr>
      <w:pStyle w:val="Footer"/>
      <w:jc w:val="both"/>
      <w:rPr>
        <w:sz w:val="22"/>
        <w:szCs w:val="22"/>
      </w:rPr>
    </w:pPr>
    <w:r>
      <w:rPr>
        <w:rFonts w:ascii="Times New Roman" w:hAnsi="Times New Roman"/>
        <w:sz w:val="22"/>
        <w:szCs w:val="22"/>
      </w:rPr>
      <w:t>TMRik_21</w:t>
    </w:r>
    <w:r w:rsidR="00684481" w:rsidRPr="00B3479D">
      <w:rPr>
        <w:rFonts w:ascii="Times New Roman" w:hAnsi="Times New Roman"/>
        <w:sz w:val="22"/>
        <w:szCs w:val="22"/>
      </w:rPr>
      <w:t>0</w:t>
    </w:r>
    <w:r w:rsidR="00684481">
      <w:rPr>
        <w:rFonts w:ascii="Times New Roman" w:hAnsi="Times New Roman"/>
        <w:sz w:val="22"/>
        <w:szCs w:val="22"/>
      </w:rPr>
      <w:t>3</w:t>
    </w:r>
    <w:r w:rsidR="00684481" w:rsidRPr="00B3479D">
      <w:rPr>
        <w:rFonts w:ascii="Times New Roman" w:hAnsi="Times New Roman"/>
        <w:sz w:val="22"/>
        <w:szCs w:val="22"/>
      </w:rPr>
      <w:t>1</w:t>
    </w:r>
    <w:r w:rsidR="00684481">
      <w:rPr>
        <w:rFonts w:ascii="Times New Roman" w:hAnsi="Times New Roman"/>
        <w:sz w:val="22"/>
        <w:szCs w:val="22"/>
      </w:rPr>
      <w:t>2</w:t>
    </w:r>
    <w:r w:rsidR="00684481" w:rsidRPr="00B3479D">
      <w:rPr>
        <w:rFonts w:ascii="Times New Roman" w:hAnsi="Times New Roman"/>
        <w:sz w:val="22"/>
        <w:szCs w:val="22"/>
      </w:rPr>
      <w:t>_ASSAK; Ministru kabineta rīkojuma projekts „Par Administratīvo sodu sistēmas attīstības koncepciju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81" w:rsidRPr="00B3479D" w:rsidRDefault="00560AB4" w:rsidP="00DE1EBA">
    <w:pPr>
      <w:pStyle w:val="Footer"/>
      <w:jc w:val="both"/>
      <w:rPr>
        <w:rFonts w:ascii="Times New Roman" w:hAnsi="Times New Roman"/>
        <w:sz w:val="22"/>
        <w:szCs w:val="22"/>
      </w:rPr>
    </w:pPr>
    <w:r>
      <w:rPr>
        <w:rFonts w:ascii="Times New Roman" w:hAnsi="Times New Roman"/>
        <w:sz w:val="22"/>
        <w:szCs w:val="22"/>
      </w:rPr>
      <w:t>TMRik_21</w:t>
    </w:r>
    <w:r w:rsidR="00684481" w:rsidRPr="00B3479D">
      <w:rPr>
        <w:rFonts w:ascii="Times New Roman" w:hAnsi="Times New Roman"/>
        <w:sz w:val="22"/>
        <w:szCs w:val="22"/>
      </w:rPr>
      <w:t>0</w:t>
    </w:r>
    <w:r w:rsidR="00684481">
      <w:rPr>
        <w:rFonts w:ascii="Times New Roman" w:hAnsi="Times New Roman"/>
        <w:sz w:val="22"/>
        <w:szCs w:val="22"/>
      </w:rPr>
      <w:t>3</w:t>
    </w:r>
    <w:r w:rsidR="00684481" w:rsidRPr="00B3479D">
      <w:rPr>
        <w:rFonts w:ascii="Times New Roman" w:hAnsi="Times New Roman"/>
        <w:sz w:val="22"/>
        <w:szCs w:val="22"/>
      </w:rPr>
      <w:t>1</w:t>
    </w:r>
    <w:r w:rsidR="00684481">
      <w:rPr>
        <w:rFonts w:ascii="Times New Roman" w:hAnsi="Times New Roman"/>
        <w:sz w:val="22"/>
        <w:szCs w:val="22"/>
      </w:rPr>
      <w:t>2</w:t>
    </w:r>
    <w:r w:rsidR="00684481" w:rsidRPr="00B3479D">
      <w:rPr>
        <w:rFonts w:ascii="Times New Roman" w:hAnsi="Times New Roman"/>
        <w:sz w:val="22"/>
        <w:szCs w:val="22"/>
      </w:rPr>
      <w:t>_ASSAK; Ministru kabineta rīkojuma projekts „Par Administratīvo sodu sistēmas attīstības koncepciju”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81" w:rsidRDefault="00684481">
      <w:r>
        <w:separator/>
      </w:r>
    </w:p>
  </w:footnote>
  <w:footnote w:type="continuationSeparator" w:id="0">
    <w:p w:rsidR="00684481" w:rsidRDefault="00684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81" w:rsidRDefault="00A1226E">
    <w:pPr>
      <w:pStyle w:val="Header"/>
      <w:framePr w:wrap="around" w:vAnchor="text" w:hAnchor="margin" w:xAlign="center" w:y="1"/>
      <w:rPr>
        <w:rStyle w:val="PageNumber"/>
      </w:rPr>
    </w:pPr>
    <w:r>
      <w:rPr>
        <w:rStyle w:val="PageNumber"/>
      </w:rPr>
      <w:fldChar w:fldCharType="begin"/>
    </w:r>
    <w:r w:rsidR="00684481">
      <w:rPr>
        <w:rStyle w:val="PageNumber"/>
      </w:rPr>
      <w:instrText xml:space="preserve">PAGE  </w:instrText>
    </w:r>
    <w:r>
      <w:rPr>
        <w:rStyle w:val="PageNumber"/>
      </w:rPr>
      <w:fldChar w:fldCharType="end"/>
    </w:r>
  </w:p>
  <w:p w:rsidR="00684481" w:rsidRDefault="00684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81" w:rsidRDefault="00A1226E">
    <w:pPr>
      <w:pStyle w:val="Header"/>
      <w:jc w:val="center"/>
      <w:rPr>
        <w:sz w:val="24"/>
        <w:szCs w:val="24"/>
      </w:rPr>
    </w:pPr>
    <w:r>
      <w:rPr>
        <w:rStyle w:val="PageNumber"/>
        <w:sz w:val="24"/>
        <w:szCs w:val="24"/>
      </w:rPr>
      <w:fldChar w:fldCharType="begin"/>
    </w:r>
    <w:r w:rsidR="00684481">
      <w:rPr>
        <w:rStyle w:val="PageNumber"/>
        <w:sz w:val="24"/>
        <w:szCs w:val="24"/>
      </w:rPr>
      <w:instrText xml:space="preserve"> PAGE </w:instrText>
    </w:r>
    <w:r>
      <w:rPr>
        <w:rStyle w:val="PageNumber"/>
        <w:sz w:val="24"/>
        <w:szCs w:val="24"/>
      </w:rPr>
      <w:fldChar w:fldCharType="separate"/>
    </w:r>
    <w:r w:rsidR="00657E23">
      <w:rPr>
        <w:rStyle w:val="PageNumber"/>
        <w:noProof/>
        <w:sz w:val="24"/>
        <w:szCs w:val="24"/>
      </w:rPr>
      <w:t>2</w:t>
    </w:r>
    <w:r>
      <w:rPr>
        <w:rStyle w:val="PageNumbe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B4" w:rsidRDefault="00560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4F4A"/>
    <w:multiLevelType w:val="multilevel"/>
    <w:tmpl w:val="3DF2D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1E96239A"/>
    <w:multiLevelType w:val="hybridMultilevel"/>
    <w:tmpl w:val="C3087F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197996"/>
    <w:multiLevelType w:val="multilevel"/>
    <w:tmpl w:val="3DF2D5D2"/>
    <w:lvl w:ilvl="0">
      <w:start w:val="1"/>
      <w:numFmt w:val="decimal"/>
      <w:lvlText w:val="%1."/>
      <w:lvlJc w:val="left"/>
      <w:pPr>
        <w:tabs>
          <w:tab w:val="num" w:pos="495"/>
        </w:tabs>
        <w:ind w:left="495" w:hanging="495"/>
      </w:pPr>
      <w:rPr>
        <w:rFonts w:hint="default"/>
      </w:rPr>
    </w:lvl>
    <w:lvl w:ilvl="1">
      <w:start w:val="1"/>
      <w:numFmt w:val="bullet"/>
      <w:lvlText w:val=""/>
      <w:lvlJc w:val="left"/>
      <w:pPr>
        <w:tabs>
          <w:tab w:val="num" w:pos="1069"/>
        </w:tabs>
        <w:ind w:left="1069" w:hanging="360"/>
      </w:pPr>
      <w:rPr>
        <w:rFonts w:ascii="Wingdings" w:hAnsi="Wingdings" w:hint="default"/>
        <w:sz w:val="1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37086FFE"/>
    <w:multiLevelType w:val="hybridMultilevel"/>
    <w:tmpl w:val="1AC412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39AF1D3C"/>
    <w:multiLevelType w:val="multilevel"/>
    <w:tmpl w:val="3DF2D5D2"/>
    <w:lvl w:ilvl="0">
      <w:start w:val="1"/>
      <w:numFmt w:val="decimal"/>
      <w:lvlText w:val="%1."/>
      <w:lvlJc w:val="left"/>
      <w:pPr>
        <w:tabs>
          <w:tab w:val="num" w:pos="495"/>
        </w:tabs>
        <w:ind w:left="495" w:hanging="495"/>
      </w:pPr>
      <w:rPr>
        <w:rFonts w:hint="default"/>
      </w:rPr>
    </w:lvl>
    <w:lvl w:ilvl="1">
      <w:start w:val="1"/>
      <w:numFmt w:val="bullet"/>
      <w:lvlText w:val=""/>
      <w:lvlJc w:val="left"/>
      <w:pPr>
        <w:tabs>
          <w:tab w:val="num" w:pos="1069"/>
        </w:tabs>
        <w:ind w:left="1069" w:hanging="360"/>
      </w:pPr>
      <w:rPr>
        <w:rFonts w:ascii="Wingdings" w:hAnsi="Wingdings" w:hint="default"/>
        <w:sz w:val="1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404E3B2E"/>
    <w:multiLevelType w:val="multilevel"/>
    <w:tmpl w:val="2A66EDB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6199700E"/>
    <w:multiLevelType w:val="hybridMultilevel"/>
    <w:tmpl w:val="AC62C692"/>
    <w:lvl w:ilvl="0" w:tplc="04260001">
      <w:start w:val="5"/>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652333BB"/>
    <w:multiLevelType w:val="multilevel"/>
    <w:tmpl w:val="A90A9530"/>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67322C24"/>
    <w:multiLevelType w:val="multilevel"/>
    <w:tmpl w:val="23CA448C"/>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710C37E3"/>
    <w:multiLevelType w:val="multilevel"/>
    <w:tmpl w:val="21449A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622"/>
        </w:tabs>
        <w:ind w:left="1622" w:hanging="720"/>
      </w:pPr>
      <w:rPr>
        <w:rFonts w:ascii="Times New Roman" w:eastAsia="Times New Roman" w:hAnsi="Times New Roman" w:cs="Times New Roman"/>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3066"/>
        </w:tabs>
        <w:ind w:left="3066" w:hanging="1080"/>
      </w:pPr>
      <w:rPr>
        <w:rFonts w:hint="default"/>
      </w:rPr>
    </w:lvl>
    <w:lvl w:ilvl="4">
      <w:start w:val="1"/>
      <w:numFmt w:val="decimal"/>
      <w:isLgl/>
      <w:lvlText w:val="%1.%2.%3.%4.%5."/>
      <w:lvlJc w:val="left"/>
      <w:pPr>
        <w:tabs>
          <w:tab w:val="num" w:pos="3608"/>
        </w:tabs>
        <w:ind w:left="3608" w:hanging="1080"/>
      </w:pPr>
      <w:rPr>
        <w:rFonts w:hint="default"/>
      </w:rPr>
    </w:lvl>
    <w:lvl w:ilvl="5">
      <w:start w:val="1"/>
      <w:numFmt w:val="decimal"/>
      <w:isLgl/>
      <w:lvlText w:val="%1.%2.%3.%4.%5.%6."/>
      <w:lvlJc w:val="left"/>
      <w:pPr>
        <w:tabs>
          <w:tab w:val="num" w:pos="4510"/>
        </w:tabs>
        <w:ind w:left="4510" w:hanging="1440"/>
      </w:pPr>
      <w:rPr>
        <w:rFonts w:hint="default"/>
      </w:rPr>
    </w:lvl>
    <w:lvl w:ilvl="6">
      <w:start w:val="1"/>
      <w:numFmt w:val="decimal"/>
      <w:isLgl/>
      <w:lvlText w:val="%1.%2.%3.%4.%5.%6.%7."/>
      <w:lvlJc w:val="left"/>
      <w:pPr>
        <w:tabs>
          <w:tab w:val="num" w:pos="5052"/>
        </w:tabs>
        <w:ind w:left="5052" w:hanging="1440"/>
      </w:pPr>
      <w:rPr>
        <w:rFonts w:hint="default"/>
      </w:rPr>
    </w:lvl>
    <w:lvl w:ilvl="7">
      <w:start w:val="1"/>
      <w:numFmt w:val="decimal"/>
      <w:isLgl/>
      <w:lvlText w:val="%1.%2.%3.%4.%5.%6.%7.%8."/>
      <w:lvlJc w:val="left"/>
      <w:pPr>
        <w:tabs>
          <w:tab w:val="num" w:pos="5954"/>
        </w:tabs>
        <w:ind w:left="5954" w:hanging="1800"/>
      </w:pPr>
      <w:rPr>
        <w:rFonts w:hint="default"/>
      </w:rPr>
    </w:lvl>
    <w:lvl w:ilvl="8">
      <w:start w:val="1"/>
      <w:numFmt w:val="decimal"/>
      <w:isLgl/>
      <w:lvlText w:val="%1.%2.%3.%4.%5.%6.%7.%8.%9."/>
      <w:lvlJc w:val="left"/>
      <w:pPr>
        <w:tabs>
          <w:tab w:val="num" w:pos="6496"/>
        </w:tabs>
        <w:ind w:left="6496" w:hanging="1800"/>
      </w:pPr>
      <w:rPr>
        <w:rFonts w:hint="default"/>
      </w:rPr>
    </w:lvl>
  </w:abstractNum>
  <w:num w:numId="1">
    <w:abstractNumId w:val="3"/>
  </w:num>
  <w:num w:numId="2">
    <w:abstractNumId w:val="9"/>
  </w:num>
  <w:num w:numId="3">
    <w:abstractNumId w:val="6"/>
  </w:num>
  <w:num w:numId="4">
    <w:abstractNumId w:val="0"/>
  </w:num>
  <w:num w:numId="5">
    <w:abstractNumId w:val="2"/>
  </w:num>
  <w:num w:numId="6">
    <w:abstractNumId w:val="4"/>
  </w:num>
  <w:num w:numId="7">
    <w:abstractNumId w:val="5"/>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44844"/>
    <w:rsid w:val="00023EAB"/>
    <w:rsid w:val="0003259E"/>
    <w:rsid w:val="0008507D"/>
    <w:rsid w:val="00086DDE"/>
    <w:rsid w:val="00097485"/>
    <w:rsid w:val="000A2512"/>
    <w:rsid w:val="000A5389"/>
    <w:rsid w:val="001042E6"/>
    <w:rsid w:val="00195FD9"/>
    <w:rsid w:val="00196530"/>
    <w:rsid w:val="00196FDF"/>
    <w:rsid w:val="001C4B3F"/>
    <w:rsid w:val="001D2338"/>
    <w:rsid w:val="001E38A0"/>
    <w:rsid w:val="001F2CE9"/>
    <w:rsid w:val="00234A21"/>
    <w:rsid w:val="00270F5D"/>
    <w:rsid w:val="00296B8D"/>
    <w:rsid w:val="002A2216"/>
    <w:rsid w:val="002A6F29"/>
    <w:rsid w:val="002B64F2"/>
    <w:rsid w:val="002D4542"/>
    <w:rsid w:val="002E5308"/>
    <w:rsid w:val="00326F9A"/>
    <w:rsid w:val="00336649"/>
    <w:rsid w:val="003555FC"/>
    <w:rsid w:val="003606A9"/>
    <w:rsid w:val="003738E2"/>
    <w:rsid w:val="0037607E"/>
    <w:rsid w:val="00376988"/>
    <w:rsid w:val="00382B72"/>
    <w:rsid w:val="003A4C45"/>
    <w:rsid w:val="003B062D"/>
    <w:rsid w:val="003B1013"/>
    <w:rsid w:val="003B24EC"/>
    <w:rsid w:val="003C6027"/>
    <w:rsid w:val="003E1378"/>
    <w:rsid w:val="00402F49"/>
    <w:rsid w:val="00486398"/>
    <w:rsid w:val="004A1A10"/>
    <w:rsid w:val="0050100A"/>
    <w:rsid w:val="00525984"/>
    <w:rsid w:val="00525ED2"/>
    <w:rsid w:val="0053606A"/>
    <w:rsid w:val="00540FB1"/>
    <w:rsid w:val="00560AB4"/>
    <w:rsid w:val="005767C8"/>
    <w:rsid w:val="00577E90"/>
    <w:rsid w:val="00582AE3"/>
    <w:rsid w:val="005B5984"/>
    <w:rsid w:val="005C5407"/>
    <w:rsid w:val="005E1D73"/>
    <w:rsid w:val="005E2964"/>
    <w:rsid w:val="005E5F1B"/>
    <w:rsid w:val="00624C38"/>
    <w:rsid w:val="00644344"/>
    <w:rsid w:val="00657E23"/>
    <w:rsid w:val="00665B02"/>
    <w:rsid w:val="0066709F"/>
    <w:rsid w:val="00676415"/>
    <w:rsid w:val="006771DF"/>
    <w:rsid w:val="00684057"/>
    <w:rsid w:val="00684481"/>
    <w:rsid w:val="00695B92"/>
    <w:rsid w:val="006B608A"/>
    <w:rsid w:val="006B6232"/>
    <w:rsid w:val="006C1A08"/>
    <w:rsid w:val="00720CE2"/>
    <w:rsid w:val="0072783A"/>
    <w:rsid w:val="007371F8"/>
    <w:rsid w:val="007374BA"/>
    <w:rsid w:val="00744844"/>
    <w:rsid w:val="007467FD"/>
    <w:rsid w:val="00757CC3"/>
    <w:rsid w:val="00777D6C"/>
    <w:rsid w:val="007D3253"/>
    <w:rsid w:val="008012E3"/>
    <w:rsid w:val="00817AB7"/>
    <w:rsid w:val="008203ED"/>
    <w:rsid w:val="008277D4"/>
    <w:rsid w:val="0083476C"/>
    <w:rsid w:val="00834AD3"/>
    <w:rsid w:val="00835BA4"/>
    <w:rsid w:val="00860C38"/>
    <w:rsid w:val="008A6CFB"/>
    <w:rsid w:val="008C5ED7"/>
    <w:rsid w:val="008F2E7E"/>
    <w:rsid w:val="00907712"/>
    <w:rsid w:val="009112B8"/>
    <w:rsid w:val="00912EB3"/>
    <w:rsid w:val="0092218A"/>
    <w:rsid w:val="00946808"/>
    <w:rsid w:val="009547E1"/>
    <w:rsid w:val="009812F5"/>
    <w:rsid w:val="00992EFF"/>
    <w:rsid w:val="00997DC1"/>
    <w:rsid w:val="009D63E7"/>
    <w:rsid w:val="009D68EC"/>
    <w:rsid w:val="009F3918"/>
    <w:rsid w:val="00A077C8"/>
    <w:rsid w:val="00A1226E"/>
    <w:rsid w:val="00A30C9F"/>
    <w:rsid w:val="00A51450"/>
    <w:rsid w:val="00A81FBB"/>
    <w:rsid w:val="00A90AFA"/>
    <w:rsid w:val="00AA31F6"/>
    <w:rsid w:val="00AB7F7C"/>
    <w:rsid w:val="00AD0B82"/>
    <w:rsid w:val="00AE6BD4"/>
    <w:rsid w:val="00AF3EF2"/>
    <w:rsid w:val="00AF6F5F"/>
    <w:rsid w:val="00B022C6"/>
    <w:rsid w:val="00B125E2"/>
    <w:rsid w:val="00B3479D"/>
    <w:rsid w:val="00B35854"/>
    <w:rsid w:val="00B533F0"/>
    <w:rsid w:val="00B55C28"/>
    <w:rsid w:val="00B5697C"/>
    <w:rsid w:val="00B770CB"/>
    <w:rsid w:val="00B901B3"/>
    <w:rsid w:val="00B95FEA"/>
    <w:rsid w:val="00BA64D0"/>
    <w:rsid w:val="00BD5432"/>
    <w:rsid w:val="00BF6D26"/>
    <w:rsid w:val="00C1434C"/>
    <w:rsid w:val="00C23E39"/>
    <w:rsid w:val="00C42E18"/>
    <w:rsid w:val="00C63E74"/>
    <w:rsid w:val="00C66172"/>
    <w:rsid w:val="00C6629E"/>
    <w:rsid w:val="00C81988"/>
    <w:rsid w:val="00C85F72"/>
    <w:rsid w:val="00CD393B"/>
    <w:rsid w:val="00CF5ACA"/>
    <w:rsid w:val="00CF7DB1"/>
    <w:rsid w:val="00D1639E"/>
    <w:rsid w:val="00D2100D"/>
    <w:rsid w:val="00D24653"/>
    <w:rsid w:val="00D85D52"/>
    <w:rsid w:val="00DB2470"/>
    <w:rsid w:val="00DE1EBA"/>
    <w:rsid w:val="00EB0297"/>
    <w:rsid w:val="00EF409F"/>
    <w:rsid w:val="00EF690B"/>
    <w:rsid w:val="00F0203C"/>
    <w:rsid w:val="00F2692F"/>
    <w:rsid w:val="00F45D49"/>
    <w:rsid w:val="00F83520"/>
    <w:rsid w:val="00F93B3E"/>
    <w:rsid w:val="00F943A7"/>
    <w:rsid w:val="00F974DD"/>
    <w:rsid w:val="00F97584"/>
    <w:rsid w:val="00FB7422"/>
    <w:rsid w:val="00FC5E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338"/>
  </w:style>
  <w:style w:type="paragraph" w:styleId="Heading1">
    <w:name w:val="heading 1"/>
    <w:basedOn w:val="Normal"/>
    <w:next w:val="Normal"/>
    <w:qFormat/>
    <w:rsid w:val="001D233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D2338"/>
    <w:pPr>
      <w:keepNext/>
      <w:tabs>
        <w:tab w:val="left" w:pos="6804"/>
      </w:tabs>
      <w:ind w:firstLine="709"/>
      <w:outlineLvl w:val="2"/>
    </w:pPr>
    <w:rPr>
      <w:sz w:val="24"/>
    </w:rPr>
  </w:style>
  <w:style w:type="paragraph" w:styleId="Heading4">
    <w:name w:val="heading 4"/>
    <w:basedOn w:val="Normal"/>
    <w:next w:val="Normal"/>
    <w:qFormat/>
    <w:rsid w:val="001D23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2338"/>
    <w:pPr>
      <w:tabs>
        <w:tab w:val="left" w:pos="851"/>
      </w:tabs>
      <w:jc w:val="center"/>
    </w:pPr>
    <w:rPr>
      <w:b/>
      <w:sz w:val="28"/>
    </w:rPr>
  </w:style>
  <w:style w:type="paragraph" w:styleId="Footer">
    <w:name w:val="footer"/>
    <w:basedOn w:val="Normal"/>
    <w:rsid w:val="001D2338"/>
    <w:pPr>
      <w:tabs>
        <w:tab w:val="center" w:pos="4153"/>
        <w:tab w:val="right" w:pos="8306"/>
      </w:tabs>
    </w:pPr>
    <w:rPr>
      <w:rFonts w:ascii="Dutch TL" w:hAnsi="Dutch TL"/>
      <w:sz w:val="24"/>
    </w:rPr>
  </w:style>
  <w:style w:type="paragraph" w:styleId="BodyText">
    <w:name w:val="Body Text"/>
    <w:basedOn w:val="Normal"/>
    <w:rsid w:val="001D2338"/>
    <w:pPr>
      <w:jc w:val="center"/>
    </w:pPr>
  </w:style>
  <w:style w:type="paragraph" w:styleId="NormalWeb">
    <w:name w:val="Normal (Web)"/>
    <w:basedOn w:val="Normal"/>
    <w:rsid w:val="001D2338"/>
    <w:pPr>
      <w:spacing w:before="100" w:after="100"/>
    </w:pPr>
    <w:rPr>
      <w:sz w:val="24"/>
      <w:lang w:val="en-GB" w:eastAsia="en-US"/>
    </w:rPr>
  </w:style>
  <w:style w:type="paragraph" w:styleId="BodyTextIndent">
    <w:name w:val="Body Text Indent"/>
    <w:basedOn w:val="Normal"/>
    <w:rsid w:val="001D2338"/>
    <w:pPr>
      <w:spacing w:after="120"/>
      <w:ind w:left="283"/>
    </w:pPr>
  </w:style>
  <w:style w:type="paragraph" w:styleId="Header">
    <w:name w:val="header"/>
    <w:basedOn w:val="Normal"/>
    <w:rsid w:val="001D2338"/>
    <w:pPr>
      <w:tabs>
        <w:tab w:val="center" w:pos="4153"/>
        <w:tab w:val="right" w:pos="8306"/>
      </w:tabs>
    </w:pPr>
  </w:style>
  <w:style w:type="paragraph" w:styleId="BalloonText">
    <w:name w:val="Balloon Text"/>
    <w:basedOn w:val="Normal"/>
    <w:semiHidden/>
    <w:rsid w:val="001D2338"/>
    <w:rPr>
      <w:rFonts w:ascii="Tahoma" w:hAnsi="Tahoma" w:cs="Tahoma"/>
      <w:sz w:val="16"/>
      <w:szCs w:val="16"/>
    </w:rPr>
  </w:style>
  <w:style w:type="character" w:styleId="Hyperlink">
    <w:name w:val="Hyperlink"/>
    <w:basedOn w:val="DefaultParagraphFont"/>
    <w:uiPriority w:val="99"/>
    <w:rsid w:val="001D2338"/>
    <w:rPr>
      <w:color w:val="0000FF"/>
      <w:u w:val="single"/>
    </w:rPr>
  </w:style>
  <w:style w:type="character" w:customStyle="1" w:styleId="iil-resultnotpaid1">
    <w:name w:val="iil-resultnotpaid1"/>
    <w:basedOn w:val="DefaultParagraphFont"/>
    <w:rsid w:val="001D2338"/>
    <w:rPr>
      <w:rFonts w:ascii="Arial" w:hAnsi="Arial" w:cs="Arial" w:hint="default"/>
      <w:color w:val="0F1478"/>
      <w:sz w:val="15"/>
      <w:szCs w:val="15"/>
    </w:rPr>
  </w:style>
  <w:style w:type="paragraph" w:styleId="DocumentMap">
    <w:name w:val="Document Map"/>
    <w:basedOn w:val="Normal"/>
    <w:semiHidden/>
    <w:rsid w:val="001D2338"/>
    <w:pPr>
      <w:shd w:val="clear" w:color="auto" w:fill="000080"/>
    </w:pPr>
    <w:rPr>
      <w:rFonts w:ascii="Tahoma" w:hAnsi="Tahoma" w:cs="Tahoma"/>
    </w:rPr>
  </w:style>
  <w:style w:type="character" w:styleId="PageNumber">
    <w:name w:val="page number"/>
    <w:basedOn w:val="DefaultParagraphFont"/>
    <w:rsid w:val="001D2338"/>
  </w:style>
  <w:style w:type="paragraph" w:styleId="BodyText3">
    <w:name w:val="Body Text 3"/>
    <w:basedOn w:val="Normal"/>
    <w:rsid w:val="001D2338"/>
    <w:pPr>
      <w:spacing w:after="120"/>
    </w:pPr>
    <w:rPr>
      <w:sz w:val="16"/>
      <w:szCs w:val="16"/>
      <w:lang w:eastAsia="en-US"/>
    </w:rPr>
  </w:style>
  <w:style w:type="paragraph" w:customStyle="1" w:styleId="Teksts14pt">
    <w:name w:val="Teksts 14 pt"/>
    <w:basedOn w:val="Normal"/>
    <w:rsid w:val="001D2338"/>
    <w:pPr>
      <w:spacing w:after="120"/>
      <w:ind w:firstLine="720"/>
      <w:jc w:val="both"/>
    </w:pPr>
    <w:rPr>
      <w:sz w:val="28"/>
      <w:szCs w:val="28"/>
      <w:lang w:eastAsia="en-US"/>
    </w:rPr>
  </w:style>
  <w:style w:type="character" w:customStyle="1" w:styleId="Teksts14ptChar">
    <w:name w:val="Teksts 14 pt Char"/>
    <w:basedOn w:val="DefaultParagraphFont"/>
    <w:rsid w:val="001D2338"/>
    <w:rPr>
      <w:sz w:val="28"/>
      <w:szCs w:val="28"/>
      <w:lang w:val="lv-LV" w:eastAsia="en-US" w:bidi="ar-SA"/>
    </w:rPr>
  </w:style>
  <w:style w:type="character" w:styleId="CommentReference">
    <w:name w:val="annotation reference"/>
    <w:basedOn w:val="DefaultParagraphFont"/>
    <w:uiPriority w:val="99"/>
    <w:rsid w:val="003C6027"/>
    <w:rPr>
      <w:sz w:val="16"/>
      <w:szCs w:val="16"/>
    </w:rPr>
  </w:style>
  <w:style w:type="paragraph" w:styleId="CommentText">
    <w:name w:val="annotation text"/>
    <w:basedOn w:val="Normal"/>
    <w:link w:val="CommentTextChar"/>
    <w:uiPriority w:val="99"/>
    <w:rsid w:val="003C6027"/>
  </w:style>
  <w:style w:type="character" w:customStyle="1" w:styleId="CommentTextChar">
    <w:name w:val="Comment Text Char"/>
    <w:basedOn w:val="DefaultParagraphFont"/>
    <w:link w:val="CommentText"/>
    <w:uiPriority w:val="99"/>
    <w:rsid w:val="003C6027"/>
  </w:style>
  <w:style w:type="paragraph" w:styleId="CommentSubject">
    <w:name w:val="annotation subject"/>
    <w:basedOn w:val="CommentText"/>
    <w:next w:val="CommentText"/>
    <w:link w:val="CommentSubjectChar"/>
    <w:rsid w:val="003C6027"/>
    <w:rPr>
      <w:b/>
      <w:bCs/>
    </w:rPr>
  </w:style>
  <w:style w:type="character" w:customStyle="1" w:styleId="CommentSubjectChar">
    <w:name w:val="Comment Subject Char"/>
    <w:basedOn w:val="CommentTextChar"/>
    <w:link w:val="CommentSubject"/>
    <w:rsid w:val="003C60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miltena@t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anta.gaijsa@t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1E75C-C81E-4DE4-ABD5-7D8DAA2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2242</Words>
  <Characters>1279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administratīvo sodu sistēmas attīstības koncepciju"</vt:lpstr>
      <vt:lpstr>Ministru kabineta rīkojuma projekts "Par administratīvo sodu sistēmas attīstības koncepciju"</vt:lpstr>
    </vt:vector>
  </TitlesOfParts>
  <Company>LR Tieslietu ministrija</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Administratīvo sodu sistēmas attīstības koncepciju"</dc:title>
  <dc:subject>Ministru kabineta rīkojuma projekts</dc:subject>
  <dc:creator>Anda Smiltēna TM</dc:creator>
  <dc:description>anda.smiltena@tm.gov.lv; 67036937</dc:description>
  <cp:lastModifiedBy>jg1501</cp:lastModifiedBy>
  <cp:revision>8</cp:revision>
  <cp:lastPrinted>2011-12-14T12:51:00Z</cp:lastPrinted>
  <dcterms:created xsi:type="dcterms:W3CDTF">2012-03-20T12:30:00Z</dcterms:created>
  <dcterms:modified xsi:type="dcterms:W3CDTF">2012-03-21T14:36:00Z</dcterms:modified>
</cp:coreProperties>
</file>