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B" w:rsidRPr="00FE363A" w:rsidRDefault="00E63AAB" w:rsidP="00E63AAB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E363A">
        <w:rPr>
          <w:i/>
          <w:sz w:val="28"/>
          <w:szCs w:val="28"/>
        </w:rPr>
        <w:t>Projekts</w:t>
      </w:r>
    </w:p>
    <w:p w:rsidR="00E63AAB" w:rsidRPr="00FE363A" w:rsidRDefault="00E63AAB" w:rsidP="00E63AAB">
      <w:pPr>
        <w:pStyle w:val="H4"/>
        <w:spacing w:after="0"/>
        <w:rPr>
          <w:szCs w:val="28"/>
        </w:rPr>
      </w:pPr>
      <w:r w:rsidRPr="00FE363A">
        <w:rPr>
          <w:szCs w:val="28"/>
        </w:rPr>
        <w:t>LATVIJAS REPUBLIKAS MINISTRU KABINETS</w:t>
      </w:r>
    </w:p>
    <w:p w:rsidR="00E63AAB" w:rsidRPr="00FE363A" w:rsidRDefault="00E63AAB" w:rsidP="00E63AAB">
      <w:pPr>
        <w:pStyle w:val="H4"/>
        <w:spacing w:after="0"/>
        <w:rPr>
          <w:b w:val="0"/>
          <w:szCs w:val="28"/>
        </w:rPr>
      </w:pPr>
    </w:p>
    <w:p w:rsidR="00FE363A" w:rsidRDefault="00FE363A" w:rsidP="00E63AAB">
      <w:pPr>
        <w:pStyle w:val="Pamattekstaatkpe3"/>
        <w:ind w:left="0"/>
        <w:rPr>
          <w:sz w:val="28"/>
          <w:szCs w:val="28"/>
        </w:rPr>
      </w:pPr>
    </w:p>
    <w:p w:rsidR="00E63AAB" w:rsidRPr="00FE363A" w:rsidRDefault="00E63AAB" w:rsidP="00E63AAB">
      <w:pPr>
        <w:pStyle w:val="Pamattekstaatkpe3"/>
        <w:ind w:left="0"/>
        <w:rPr>
          <w:sz w:val="28"/>
          <w:szCs w:val="28"/>
        </w:rPr>
      </w:pPr>
      <w:r w:rsidRPr="00FE363A">
        <w:rPr>
          <w:sz w:val="28"/>
          <w:szCs w:val="28"/>
        </w:rPr>
        <w:t xml:space="preserve">2013.gada ___. _________ 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 xml:space="preserve">Rīkojuma Nr.___                    </w:t>
      </w:r>
    </w:p>
    <w:p w:rsidR="00E63AAB" w:rsidRPr="00FE363A" w:rsidRDefault="00E63AAB" w:rsidP="00E63AAB">
      <w:pPr>
        <w:jc w:val="both"/>
        <w:rPr>
          <w:sz w:val="28"/>
          <w:szCs w:val="28"/>
        </w:rPr>
      </w:pPr>
      <w:r w:rsidRPr="00FE363A">
        <w:rPr>
          <w:sz w:val="28"/>
          <w:szCs w:val="28"/>
        </w:rPr>
        <w:t>Rīgā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>(prot. Nr.</w:t>
      </w:r>
      <w:r w:rsidRPr="00FE363A">
        <w:rPr>
          <w:sz w:val="28"/>
          <w:szCs w:val="28"/>
        </w:rPr>
        <w:tab/>
        <w:t>.§ )</w:t>
      </w:r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Default="00E63AAB" w:rsidP="00E63AAB">
      <w:pPr>
        <w:jc w:val="center"/>
        <w:rPr>
          <w:b/>
          <w:sz w:val="28"/>
          <w:szCs w:val="28"/>
        </w:rPr>
      </w:pPr>
      <w:r w:rsidRPr="00FE363A">
        <w:rPr>
          <w:b/>
          <w:sz w:val="28"/>
          <w:szCs w:val="28"/>
        </w:rPr>
        <w:t xml:space="preserve">Par </w:t>
      </w:r>
      <w:r w:rsidR="00C112CC">
        <w:rPr>
          <w:b/>
          <w:sz w:val="28"/>
          <w:szCs w:val="28"/>
        </w:rPr>
        <w:t>kandidatūras apstiprināšanu Starptautiskā privāttiesību unifikācijas institūta (UNIDROIT) Vadības padomes locekļa amatam</w:t>
      </w:r>
    </w:p>
    <w:p w:rsidR="00FE363A" w:rsidRPr="00FE363A" w:rsidRDefault="00FE363A" w:rsidP="00E63AAB">
      <w:pPr>
        <w:jc w:val="center"/>
        <w:rPr>
          <w:b/>
          <w:sz w:val="28"/>
          <w:szCs w:val="28"/>
        </w:rPr>
      </w:pPr>
    </w:p>
    <w:p w:rsidR="00E76306" w:rsidRDefault="00ED7C5A" w:rsidP="003062AC">
      <w:pPr>
        <w:ind w:firstLine="720"/>
        <w:jc w:val="both"/>
        <w:rPr>
          <w:rFonts w:eastAsia="Times New Roman"/>
          <w:sz w:val="28"/>
          <w:szCs w:val="28"/>
        </w:rPr>
      </w:pPr>
      <w:r w:rsidRPr="00FE363A">
        <w:rPr>
          <w:rFonts w:eastAsia="Times New Roman"/>
          <w:sz w:val="28"/>
          <w:szCs w:val="28"/>
        </w:rPr>
        <w:t xml:space="preserve">1. </w:t>
      </w:r>
      <w:r w:rsidR="00E76306">
        <w:rPr>
          <w:rFonts w:eastAsia="Times New Roman"/>
          <w:sz w:val="28"/>
          <w:szCs w:val="28"/>
        </w:rPr>
        <w:t xml:space="preserve">Pamatojoties uz </w:t>
      </w:r>
      <w:r w:rsidR="00E76306" w:rsidRPr="009C0698">
        <w:rPr>
          <w:sz w:val="28"/>
          <w:szCs w:val="28"/>
        </w:rPr>
        <w:t>1940.gada 15.marta Starptautiskā privāttiesību unifikācijas institūta (UNIDROIT) statūtu 6.pantu un likuma „Par Starptautiskā privāttiesību unifikācijas institūta Statūtiem” 2.pantu</w:t>
      </w:r>
      <w:r w:rsidR="00E76306">
        <w:rPr>
          <w:rFonts w:eastAsia="Times New Roman"/>
          <w:sz w:val="28"/>
          <w:szCs w:val="28"/>
        </w:rPr>
        <w:t>, apstiprināt par Latvijas Republikas izvirzīto kandidātu Starptautiskā privāttiesību unifikācijas institūta (UNIDROIT) Vadības padomē Latvijas Universitātes Juridiskās fakultātes un Latvijas Tiesnešu mācību centra lek</w:t>
      </w:r>
      <w:r w:rsidR="00B41BCF">
        <w:rPr>
          <w:rFonts w:eastAsia="Times New Roman"/>
          <w:sz w:val="28"/>
          <w:szCs w:val="28"/>
        </w:rPr>
        <w:t>tori, un t</w:t>
      </w:r>
      <w:r w:rsidR="00E76306">
        <w:rPr>
          <w:rFonts w:eastAsia="Times New Roman"/>
          <w:sz w:val="28"/>
          <w:szCs w:val="28"/>
        </w:rPr>
        <w:t xml:space="preserve">ieslietu ministra padomnieci Eiropas Savienības un privāttiesību jautājumos Baibu Broku. </w:t>
      </w:r>
    </w:p>
    <w:p w:rsidR="00E63AAB" w:rsidRPr="00FE363A" w:rsidRDefault="00E63AAB" w:rsidP="003062AC">
      <w:pPr>
        <w:ind w:firstLine="720"/>
        <w:jc w:val="both"/>
        <w:rPr>
          <w:sz w:val="28"/>
          <w:szCs w:val="28"/>
        </w:rPr>
      </w:pPr>
    </w:p>
    <w:p w:rsidR="00041642" w:rsidRDefault="00041642" w:rsidP="003062AC">
      <w:pPr>
        <w:ind w:firstLine="720"/>
        <w:jc w:val="both"/>
        <w:rPr>
          <w:sz w:val="28"/>
          <w:szCs w:val="28"/>
        </w:rPr>
      </w:pPr>
      <w:r w:rsidRPr="00FE363A">
        <w:rPr>
          <w:sz w:val="28"/>
          <w:szCs w:val="28"/>
        </w:rPr>
        <w:t xml:space="preserve">2. </w:t>
      </w:r>
      <w:r w:rsidR="00931797">
        <w:rPr>
          <w:sz w:val="28"/>
          <w:szCs w:val="28"/>
        </w:rPr>
        <w:t>Tieslietu</w:t>
      </w:r>
      <w:r w:rsidRPr="00FE363A">
        <w:rPr>
          <w:sz w:val="28"/>
          <w:szCs w:val="28"/>
        </w:rPr>
        <w:t xml:space="preserve"> ministrijai </w:t>
      </w:r>
      <w:r w:rsidR="00C112CC">
        <w:rPr>
          <w:sz w:val="28"/>
          <w:szCs w:val="28"/>
        </w:rPr>
        <w:t xml:space="preserve">līdz 2013.gada 31.maijam paziņot UNIDROIT Sekretariātam par Latvijas izvirzīto kandidātu UNIDROIT Vadības padomes locekļa amatam. </w:t>
      </w:r>
    </w:p>
    <w:p w:rsidR="00C112CC" w:rsidRDefault="00C112CC" w:rsidP="008409E2">
      <w:pPr>
        <w:ind w:firstLine="720"/>
        <w:jc w:val="both"/>
        <w:rPr>
          <w:sz w:val="28"/>
          <w:szCs w:val="28"/>
        </w:rPr>
      </w:pPr>
    </w:p>
    <w:p w:rsidR="00C112CC" w:rsidRPr="00C112CC" w:rsidRDefault="00C112CC" w:rsidP="00306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2CC">
        <w:rPr>
          <w:sz w:val="28"/>
          <w:szCs w:val="28"/>
        </w:rPr>
        <w:t>Ārlietu ministrijai sniegt atbalstu UN</w:t>
      </w:r>
      <w:r>
        <w:rPr>
          <w:sz w:val="28"/>
          <w:szCs w:val="28"/>
        </w:rPr>
        <w:t xml:space="preserve">IDROIT dalībvalstu informēšanā </w:t>
      </w:r>
      <w:r w:rsidRPr="00C112CC">
        <w:rPr>
          <w:sz w:val="28"/>
          <w:szCs w:val="28"/>
        </w:rPr>
        <w:t>par Latvijas Republikas izvirzīto kandidatūru.</w:t>
      </w:r>
    </w:p>
    <w:p w:rsidR="00041642" w:rsidRPr="00FE363A" w:rsidRDefault="00041642" w:rsidP="008409E2">
      <w:pPr>
        <w:ind w:firstLine="720"/>
        <w:jc w:val="both"/>
        <w:rPr>
          <w:sz w:val="28"/>
          <w:szCs w:val="28"/>
        </w:rPr>
      </w:pPr>
    </w:p>
    <w:p w:rsidR="002477FD" w:rsidRPr="00FE363A" w:rsidRDefault="00C112CC" w:rsidP="00306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C5A" w:rsidRPr="00FE363A">
        <w:rPr>
          <w:sz w:val="28"/>
          <w:szCs w:val="28"/>
        </w:rPr>
        <w:t xml:space="preserve">. </w:t>
      </w:r>
      <w:r w:rsidR="002477FD" w:rsidRPr="00C112CC">
        <w:rPr>
          <w:sz w:val="28"/>
          <w:szCs w:val="28"/>
        </w:rPr>
        <w:t>Atzīt par spēku zaudējušu Ministra kabineta 200</w:t>
      </w:r>
      <w:r w:rsidRPr="00C112CC">
        <w:rPr>
          <w:sz w:val="28"/>
          <w:szCs w:val="28"/>
        </w:rPr>
        <w:t>8</w:t>
      </w:r>
      <w:r w:rsidR="002477FD" w:rsidRPr="00C112CC">
        <w:rPr>
          <w:sz w:val="28"/>
          <w:szCs w:val="28"/>
        </w:rPr>
        <w:t xml:space="preserve">.gada </w:t>
      </w:r>
      <w:r w:rsidRPr="00C112CC">
        <w:rPr>
          <w:sz w:val="28"/>
          <w:szCs w:val="28"/>
        </w:rPr>
        <w:t>8</w:t>
      </w:r>
      <w:r w:rsidR="002477FD" w:rsidRPr="00C112CC">
        <w:rPr>
          <w:sz w:val="28"/>
          <w:szCs w:val="28"/>
        </w:rPr>
        <w:t>.</w:t>
      </w:r>
      <w:r w:rsidRPr="00C112CC">
        <w:rPr>
          <w:sz w:val="28"/>
          <w:szCs w:val="28"/>
        </w:rPr>
        <w:t>jūlija</w:t>
      </w:r>
      <w:r w:rsidR="002477FD" w:rsidRPr="00C112CC">
        <w:rPr>
          <w:sz w:val="28"/>
          <w:szCs w:val="28"/>
        </w:rPr>
        <w:t xml:space="preserve"> rīkojumu</w:t>
      </w:r>
      <w:r w:rsidR="00ED7C5A" w:rsidRPr="00C112CC">
        <w:rPr>
          <w:sz w:val="28"/>
          <w:szCs w:val="28"/>
        </w:rPr>
        <w:t xml:space="preserve"> Nr.</w:t>
      </w:r>
      <w:r w:rsidRPr="00C112CC">
        <w:rPr>
          <w:sz w:val="28"/>
          <w:szCs w:val="28"/>
        </w:rPr>
        <w:t>398</w:t>
      </w:r>
      <w:r w:rsidR="00ED7C5A" w:rsidRPr="00C112CC">
        <w:rPr>
          <w:sz w:val="28"/>
          <w:szCs w:val="28"/>
        </w:rPr>
        <w:t xml:space="preserve"> </w:t>
      </w:r>
      <w:r w:rsidR="002477FD" w:rsidRPr="00C112CC">
        <w:rPr>
          <w:sz w:val="28"/>
          <w:szCs w:val="28"/>
        </w:rPr>
        <w:t>„</w:t>
      </w:r>
      <w:r w:rsidRPr="00C112CC">
        <w:rPr>
          <w:sz w:val="28"/>
          <w:szCs w:val="28"/>
        </w:rPr>
        <w:t>Par kandidatūras apstiprināšanu Starptautiskā privāttiesību unifikācijas institūta (UNIDROIT) Vadības padomes locekļa amatam</w:t>
      </w:r>
      <w:r w:rsidR="002477FD" w:rsidRPr="00C112CC">
        <w:rPr>
          <w:sz w:val="28"/>
          <w:szCs w:val="28"/>
        </w:rPr>
        <w:t>”.</w:t>
      </w:r>
      <w:r w:rsidR="002477FD" w:rsidRPr="00FE363A">
        <w:rPr>
          <w:sz w:val="28"/>
          <w:szCs w:val="28"/>
        </w:rPr>
        <w:t xml:space="preserve"> </w:t>
      </w:r>
    </w:p>
    <w:p w:rsidR="00E63AAB" w:rsidRDefault="00E63AAB" w:rsidP="00041642">
      <w:pPr>
        <w:jc w:val="both"/>
        <w:rPr>
          <w:sz w:val="28"/>
          <w:szCs w:val="28"/>
        </w:rPr>
      </w:pPr>
    </w:p>
    <w:p w:rsidR="00C112CC" w:rsidRPr="00FE363A" w:rsidRDefault="00C112CC" w:rsidP="00041642">
      <w:pPr>
        <w:jc w:val="both"/>
        <w:rPr>
          <w:sz w:val="28"/>
          <w:szCs w:val="28"/>
        </w:rPr>
      </w:pPr>
    </w:p>
    <w:p w:rsidR="00E63AAB" w:rsidRDefault="00E63AAB" w:rsidP="00E63AAB">
      <w:pPr>
        <w:spacing w:before="75" w:after="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Ministru prezidents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proofErr w:type="spellStart"/>
      <w:r w:rsidRPr="00FE363A">
        <w:rPr>
          <w:sz w:val="28"/>
          <w:szCs w:val="28"/>
        </w:rPr>
        <w:t>V.Dombrovskis</w:t>
      </w:r>
      <w:proofErr w:type="spellEnd"/>
    </w:p>
    <w:p w:rsidR="003062AC" w:rsidRDefault="003062AC" w:rsidP="00E63AAB">
      <w:pPr>
        <w:spacing w:before="75" w:after="75"/>
        <w:jc w:val="both"/>
        <w:rPr>
          <w:sz w:val="28"/>
          <w:szCs w:val="28"/>
        </w:rPr>
      </w:pPr>
    </w:p>
    <w:p w:rsidR="003062AC" w:rsidRPr="00FE363A" w:rsidRDefault="003062AC" w:rsidP="00E63AAB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E63AAB" w:rsidRPr="00FE363A" w:rsidRDefault="00E63AAB" w:rsidP="00E63AAB">
      <w:pPr>
        <w:spacing w:before="75" w:after="75"/>
        <w:ind w:firstLine="3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 </w:t>
      </w:r>
    </w:p>
    <w:p w:rsidR="00E63AAB" w:rsidRPr="00FE363A" w:rsidRDefault="008954DA" w:rsidP="00E63AAB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409E2" w:rsidRDefault="00E63AAB" w:rsidP="00E63AAB">
      <w:pPr>
        <w:pStyle w:val="Galvene"/>
        <w:tabs>
          <w:tab w:val="clear" w:pos="4153"/>
          <w:tab w:val="clear" w:pos="8306"/>
        </w:tabs>
        <w:rPr>
          <w:szCs w:val="28"/>
        </w:rPr>
      </w:pPr>
      <w:r w:rsidRPr="00FE363A">
        <w:rPr>
          <w:szCs w:val="28"/>
        </w:rPr>
        <w:t>Tieslietu ministrs</w:t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Pr="00FE363A">
        <w:rPr>
          <w:szCs w:val="28"/>
        </w:rPr>
        <w:tab/>
      </w:r>
      <w:r w:rsidR="008954DA">
        <w:rPr>
          <w:szCs w:val="28"/>
        </w:rPr>
        <w:tab/>
      </w:r>
      <w:proofErr w:type="spellStart"/>
      <w:r w:rsidRPr="00FE363A">
        <w:rPr>
          <w:szCs w:val="28"/>
        </w:rPr>
        <w:t>J.Bordāns</w:t>
      </w:r>
      <w:bookmarkStart w:id="1" w:name="OLE_LINK1"/>
      <w:bookmarkStart w:id="2" w:name="OLE_LINK2"/>
      <w:proofErr w:type="spellEnd"/>
    </w:p>
    <w:p w:rsidR="008409E2" w:rsidRDefault="008409E2" w:rsidP="00E63AAB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E63AAB" w:rsidRPr="00E63AAB" w:rsidRDefault="008409E2" w:rsidP="00E63AAB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24</w:t>
      </w:r>
      <w:r w:rsidR="00C112CC">
        <w:rPr>
          <w:sz w:val="20"/>
        </w:rPr>
        <w:t>.05</w:t>
      </w:r>
      <w:r w:rsidR="00E63AAB" w:rsidRPr="00E63AAB">
        <w:rPr>
          <w:sz w:val="20"/>
        </w:rPr>
        <w:t xml:space="preserve">.2013. </w:t>
      </w:r>
      <w:r>
        <w:rPr>
          <w:sz w:val="20"/>
        </w:rPr>
        <w:t>10</w:t>
      </w:r>
      <w:r w:rsidR="00E63AAB" w:rsidRPr="00E63AAB">
        <w:rPr>
          <w:sz w:val="20"/>
        </w:rPr>
        <w:t>:</w:t>
      </w:r>
      <w:r>
        <w:rPr>
          <w:sz w:val="20"/>
        </w:rPr>
        <w:t>00</w:t>
      </w:r>
    </w:p>
    <w:p w:rsidR="00E63AAB" w:rsidRPr="00E63AAB" w:rsidRDefault="00C112CC" w:rsidP="00E63AAB">
      <w:pPr>
        <w:pStyle w:val="Galvene"/>
        <w:tabs>
          <w:tab w:val="clear" w:pos="4153"/>
          <w:tab w:val="clear" w:pos="8306"/>
        </w:tabs>
        <w:jc w:val="both"/>
        <w:rPr>
          <w:sz w:val="20"/>
        </w:rPr>
      </w:pPr>
      <w:r>
        <w:rPr>
          <w:sz w:val="20"/>
        </w:rPr>
        <w:t>1</w:t>
      </w:r>
      <w:r w:rsidR="008409E2">
        <w:rPr>
          <w:sz w:val="20"/>
        </w:rPr>
        <w:t>53</w:t>
      </w:r>
    </w:p>
    <w:bookmarkEnd w:id="1"/>
    <w:bookmarkEnd w:id="2"/>
    <w:p w:rsidR="00E63AAB" w:rsidRPr="00E63AAB" w:rsidRDefault="00E63AAB" w:rsidP="00E63AAB">
      <w:pPr>
        <w:rPr>
          <w:sz w:val="20"/>
          <w:szCs w:val="20"/>
        </w:rPr>
      </w:pPr>
      <w:r w:rsidRPr="00E63AAB">
        <w:rPr>
          <w:sz w:val="20"/>
          <w:szCs w:val="20"/>
        </w:rPr>
        <w:t>K.Veismane</w:t>
      </w:r>
    </w:p>
    <w:p w:rsidR="00E63AAB" w:rsidRPr="00E63AAB" w:rsidRDefault="00E63AAB" w:rsidP="00E63AAB">
      <w:pPr>
        <w:rPr>
          <w:sz w:val="20"/>
          <w:szCs w:val="20"/>
        </w:rPr>
      </w:pPr>
      <w:r w:rsidRPr="00E63AAB">
        <w:rPr>
          <w:sz w:val="20"/>
          <w:szCs w:val="20"/>
        </w:rPr>
        <w:t>Tālr. 67036914</w:t>
      </w:r>
    </w:p>
    <w:p w:rsidR="00CD76F3" w:rsidRPr="00490E73" w:rsidRDefault="00391B8C">
      <w:pPr>
        <w:rPr>
          <w:sz w:val="20"/>
          <w:szCs w:val="20"/>
        </w:rPr>
      </w:pPr>
      <w:hyperlink r:id="rId8" w:history="1">
        <w:r w:rsidR="00E63AAB" w:rsidRPr="00490E73">
          <w:rPr>
            <w:rStyle w:val="Hipersaite"/>
            <w:color w:val="auto"/>
            <w:sz w:val="20"/>
            <w:szCs w:val="20"/>
            <w:u w:val="none"/>
          </w:rPr>
          <w:t>Katrina.Veismane@tm.gov.lv</w:t>
        </w:r>
      </w:hyperlink>
      <w:r w:rsidR="00E63AAB" w:rsidRPr="00490E73">
        <w:rPr>
          <w:sz w:val="20"/>
          <w:szCs w:val="20"/>
        </w:rPr>
        <w:t xml:space="preserve"> </w:t>
      </w:r>
    </w:p>
    <w:sectPr w:rsidR="00CD76F3" w:rsidRPr="00490E73" w:rsidSect="00E63AAB">
      <w:headerReference w:type="default" r:id="rId9"/>
      <w:footerReference w:type="default" r:id="rId10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AB" w:rsidRDefault="00E63AAB" w:rsidP="00E63AAB">
      <w:r>
        <w:separator/>
      </w:r>
    </w:p>
  </w:endnote>
  <w:endnote w:type="continuationSeparator" w:id="0">
    <w:p w:rsidR="00E63AAB" w:rsidRDefault="00E63AAB" w:rsidP="00E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Pr="00E63AAB" w:rsidRDefault="007C25F1" w:rsidP="00B41BCF">
    <w:pPr>
      <w:pStyle w:val="Kjene"/>
      <w:spacing w:after="240"/>
      <w:jc w:val="both"/>
      <w:rPr>
        <w:szCs w:val="22"/>
      </w:rPr>
    </w:pPr>
    <w:bookmarkStart w:id="3" w:name="_Hlk302117065"/>
    <w:r w:rsidRPr="00FE363A">
      <w:rPr>
        <w:sz w:val="20"/>
        <w:szCs w:val="20"/>
      </w:rPr>
      <w:t>TMR</w:t>
    </w:r>
    <w:r w:rsidR="00E63AAB" w:rsidRPr="00FE363A">
      <w:rPr>
        <w:sz w:val="20"/>
        <w:szCs w:val="20"/>
      </w:rPr>
      <w:t>ikMK_</w:t>
    </w:r>
    <w:r w:rsidR="00391B8C">
      <w:rPr>
        <w:sz w:val="20"/>
        <w:szCs w:val="20"/>
      </w:rPr>
      <w:t>24</w:t>
    </w:r>
    <w:r w:rsidR="00C112CC">
      <w:rPr>
        <w:sz w:val="20"/>
        <w:szCs w:val="20"/>
      </w:rPr>
      <w:t>05</w:t>
    </w:r>
    <w:r w:rsidR="00E63AAB" w:rsidRPr="00FE363A">
      <w:rPr>
        <w:sz w:val="20"/>
        <w:szCs w:val="20"/>
      </w:rPr>
      <w:t>13</w:t>
    </w:r>
    <w:r w:rsidR="00BB4CFD" w:rsidRPr="00FE363A">
      <w:rPr>
        <w:sz w:val="20"/>
        <w:szCs w:val="20"/>
      </w:rPr>
      <w:t>_</w:t>
    </w:r>
    <w:r w:rsidR="00C112CC">
      <w:rPr>
        <w:sz w:val="20"/>
        <w:szCs w:val="20"/>
      </w:rPr>
      <w:t>UNIDROIT</w:t>
    </w:r>
    <w:r w:rsidR="00E63AAB" w:rsidRPr="00FE363A">
      <w:rPr>
        <w:sz w:val="20"/>
        <w:szCs w:val="20"/>
      </w:rPr>
      <w:t xml:space="preserve">; </w:t>
    </w:r>
    <w:bookmarkEnd w:id="3"/>
    <w:proofErr w:type="spellStart"/>
    <w:r w:rsidR="00C112CC" w:rsidRPr="00294BEB">
      <w:rPr>
        <w:sz w:val="20"/>
        <w:szCs w:val="20"/>
      </w:rPr>
      <w:t>Ministru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kabineta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rīkojuma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projekts</w:t>
    </w:r>
    <w:proofErr w:type="spellEnd"/>
    <w:r w:rsidR="00C112CC" w:rsidRPr="00294BEB">
      <w:rPr>
        <w:sz w:val="20"/>
        <w:szCs w:val="20"/>
      </w:rPr>
      <w:t xml:space="preserve"> „Par </w:t>
    </w:r>
    <w:proofErr w:type="spellStart"/>
    <w:r w:rsidR="00C112CC" w:rsidRPr="00294BEB">
      <w:rPr>
        <w:sz w:val="20"/>
        <w:szCs w:val="20"/>
      </w:rPr>
      <w:t>kandidatūras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apstiprināšanu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Starptautiskā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privāttiesību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unifikācijas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institūta</w:t>
    </w:r>
    <w:proofErr w:type="spellEnd"/>
    <w:r w:rsidR="00C112CC" w:rsidRPr="00294BEB">
      <w:rPr>
        <w:sz w:val="20"/>
        <w:szCs w:val="20"/>
      </w:rPr>
      <w:t xml:space="preserve"> (UNIDROIT) </w:t>
    </w:r>
    <w:proofErr w:type="spellStart"/>
    <w:r w:rsidR="00C112CC" w:rsidRPr="00294BEB">
      <w:rPr>
        <w:sz w:val="20"/>
        <w:szCs w:val="20"/>
      </w:rPr>
      <w:t>Vadības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locekļa</w:t>
    </w:r>
    <w:proofErr w:type="spellEnd"/>
    <w:r w:rsidR="00C112CC" w:rsidRPr="00294BEB">
      <w:rPr>
        <w:sz w:val="20"/>
        <w:szCs w:val="20"/>
      </w:rPr>
      <w:t xml:space="preserve"> </w:t>
    </w:r>
    <w:proofErr w:type="spellStart"/>
    <w:r w:rsidR="00C112CC" w:rsidRPr="00294BEB">
      <w:rPr>
        <w:sz w:val="20"/>
        <w:szCs w:val="20"/>
      </w:rPr>
      <w:t>amatam</w:t>
    </w:r>
    <w:proofErr w:type="spellEnd"/>
    <w:r w:rsidR="00C112CC" w:rsidRPr="00294BE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AB" w:rsidRDefault="00E63AAB" w:rsidP="00E63AAB">
      <w:r>
        <w:separator/>
      </w:r>
    </w:p>
  </w:footnote>
  <w:footnote w:type="continuationSeparator" w:id="0">
    <w:p w:rsidR="00E63AAB" w:rsidRDefault="00E63AAB" w:rsidP="00E6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Default="00391B8C">
    <w:pPr>
      <w:pStyle w:val="Galvene"/>
      <w:jc w:val="center"/>
    </w:pPr>
  </w:p>
  <w:p w:rsidR="00D8699E" w:rsidRDefault="00391B8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50"/>
    <w:multiLevelType w:val="hybridMultilevel"/>
    <w:tmpl w:val="A9025FF8"/>
    <w:lvl w:ilvl="0" w:tplc="C5A2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30B5"/>
    <w:multiLevelType w:val="hybridMultilevel"/>
    <w:tmpl w:val="00B2222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5C2"/>
    <w:multiLevelType w:val="hybridMultilevel"/>
    <w:tmpl w:val="B7247AFE"/>
    <w:lvl w:ilvl="0" w:tplc="0DB64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02A85"/>
    <w:multiLevelType w:val="hybridMultilevel"/>
    <w:tmpl w:val="FD60FC2C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977"/>
    <w:multiLevelType w:val="hybridMultilevel"/>
    <w:tmpl w:val="9DD802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15FA"/>
    <w:multiLevelType w:val="hybridMultilevel"/>
    <w:tmpl w:val="2C74D686"/>
    <w:lvl w:ilvl="0" w:tplc="FE12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35A36"/>
    <w:multiLevelType w:val="hybridMultilevel"/>
    <w:tmpl w:val="69B239BA"/>
    <w:lvl w:ilvl="0" w:tplc="371CA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C8F"/>
    <w:multiLevelType w:val="hybridMultilevel"/>
    <w:tmpl w:val="1CD6BA7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712"/>
    <w:multiLevelType w:val="hybridMultilevel"/>
    <w:tmpl w:val="2BE2CD5E"/>
    <w:lvl w:ilvl="0" w:tplc="D0CE05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16A29"/>
    <w:multiLevelType w:val="hybridMultilevel"/>
    <w:tmpl w:val="0E227F9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383"/>
    <w:multiLevelType w:val="hybridMultilevel"/>
    <w:tmpl w:val="9140C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E12D4"/>
    <w:multiLevelType w:val="hybridMultilevel"/>
    <w:tmpl w:val="0D8AA712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6A64"/>
    <w:multiLevelType w:val="hybridMultilevel"/>
    <w:tmpl w:val="73D4E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B"/>
    <w:rsid w:val="000033EE"/>
    <w:rsid w:val="00026A38"/>
    <w:rsid w:val="00035797"/>
    <w:rsid w:val="00041642"/>
    <w:rsid w:val="00046EB6"/>
    <w:rsid w:val="00065499"/>
    <w:rsid w:val="000706D3"/>
    <w:rsid w:val="00076D7E"/>
    <w:rsid w:val="000C2318"/>
    <w:rsid w:val="000C3BBE"/>
    <w:rsid w:val="000F12EA"/>
    <w:rsid w:val="000F6FA0"/>
    <w:rsid w:val="001235F4"/>
    <w:rsid w:val="001310C6"/>
    <w:rsid w:val="00143BD0"/>
    <w:rsid w:val="00153997"/>
    <w:rsid w:val="00167516"/>
    <w:rsid w:val="001A534D"/>
    <w:rsid w:val="001B62A9"/>
    <w:rsid w:val="001D259F"/>
    <w:rsid w:val="001D608D"/>
    <w:rsid w:val="00200692"/>
    <w:rsid w:val="002033D4"/>
    <w:rsid w:val="00203860"/>
    <w:rsid w:val="00217AAF"/>
    <w:rsid w:val="002477FD"/>
    <w:rsid w:val="00254AAC"/>
    <w:rsid w:val="00256E08"/>
    <w:rsid w:val="00262114"/>
    <w:rsid w:val="002876E4"/>
    <w:rsid w:val="002C3FA3"/>
    <w:rsid w:val="002C4674"/>
    <w:rsid w:val="002D695B"/>
    <w:rsid w:val="003062AC"/>
    <w:rsid w:val="00311702"/>
    <w:rsid w:val="0031264A"/>
    <w:rsid w:val="003442F3"/>
    <w:rsid w:val="00372410"/>
    <w:rsid w:val="00384AF8"/>
    <w:rsid w:val="00391B8C"/>
    <w:rsid w:val="003964E3"/>
    <w:rsid w:val="003A0959"/>
    <w:rsid w:val="003C6FC3"/>
    <w:rsid w:val="003C7ADE"/>
    <w:rsid w:val="003D2C23"/>
    <w:rsid w:val="003E6200"/>
    <w:rsid w:val="003F27E7"/>
    <w:rsid w:val="003F6C04"/>
    <w:rsid w:val="00401EAC"/>
    <w:rsid w:val="00441899"/>
    <w:rsid w:val="00442D16"/>
    <w:rsid w:val="0046459C"/>
    <w:rsid w:val="0047133C"/>
    <w:rsid w:val="00471A40"/>
    <w:rsid w:val="00474822"/>
    <w:rsid w:val="00490E73"/>
    <w:rsid w:val="004917AA"/>
    <w:rsid w:val="004A4BB4"/>
    <w:rsid w:val="004C6EC4"/>
    <w:rsid w:val="004C78BF"/>
    <w:rsid w:val="004D50B3"/>
    <w:rsid w:val="004E77C5"/>
    <w:rsid w:val="00511A54"/>
    <w:rsid w:val="005358AD"/>
    <w:rsid w:val="00541B59"/>
    <w:rsid w:val="00555CFD"/>
    <w:rsid w:val="0056356B"/>
    <w:rsid w:val="00567CDC"/>
    <w:rsid w:val="005700F6"/>
    <w:rsid w:val="00572524"/>
    <w:rsid w:val="00585B91"/>
    <w:rsid w:val="005A0F60"/>
    <w:rsid w:val="005A37A4"/>
    <w:rsid w:val="005B07CE"/>
    <w:rsid w:val="005C5DBC"/>
    <w:rsid w:val="005F6EBC"/>
    <w:rsid w:val="00610803"/>
    <w:rsid w:val="0061600E"/>
    <w:rsid w:val="00641C2C"/>
    <w:rsid w:val="00662C4E"/>
    <w:rsid w:val="00680DB2"/>
    <w:rsid w:val="00682A23"/>
    <w:rsid w:val="00683B48"/>
    <w:rsid w:val="006912D7"/>
    <w:rsid w:val="006A29F8"/>
    <w:rsid w:val="006A37CD"/>
    <w:rsid w:val="006D746C"/>
    <w:rsid w:val="006F77E2"/>
    <w:rsid w:val="00701163"/>
    <w:rsid w:val="00704EB8"/>
    <w:rsid w:val="00725D43"/>
    <w:rsid w:val="00775113"/>
    <w:rsid w:val="00780AB4"/>
    <w:rsid w:val="00793580"/>
    <w:rsid w:val="007B41A9"/>
    <w:rsid w:val="007C25F1"/>
    <w:rsid w:val="007C479D"/>
    <w:rsid w:val="007D15FF"/>
    <w:rsid w:val="007F1F80"/>
    <w:rsid w:val="00836FD5"/>
    <w:rsid w:val="008409E2"/>
    <w:rsid w:val="00854ED9"/>
    <w:rsid w:val="0085520C"/>
    <w:rsid w:val="00875FBC"/>
    <w:rsid w:val="008954DA"/>
    <w:rsid w:val="00895E41"/>
    <w:rsid w:val="008960F3"/>
    <w:rsid w:val="008B4146"/>
    <w:rsid w:val="008E5E54"/>
    <w:rsid w:val="008F4244"/>
    <w:rsid w:val="00923A71"/>
    <w:rsid w:val="00923B0D"/>
    <w:rsid w:val="00931797"/>
    <w:rsid w:val="0094252F"/>
    <w:rsid w:val="00973065"/>
    <w:rsid w:val="009B0EF1"/>
    <w:rsid w:val="009B68B5"/>
    <w:rsid w:val="009C5A1D"/>
    <w:rsid w:val="009D0496"/>
    <w:rsid w:val="009E1199"/>
    <w:rsid w:val="00A23B89"/>
    <w:rsid w:val="00A24017"/>
    <w:rsid w:val="00A25B4D"/>
    <w:rsid w:val="00A435EB"/>
    <w:rsid w:val="00A71AD3"/>
    <w:rsid w:val="00A74DDA"/>
    <w:rsid w:val="00A90A89"/>
    <w:rsid w:val="00AA0557"/>
    <w:rsid w:val="00AA7A34"/>
    <w:rsid w:val="00AB7017"/>
    <w:rsid w:val="00AC1DAE"/>
    <w:rsid w:val="00B1353E"/>
    <w:rsid w:val="00B2549C"/>
    <w:rsid w:val="00B25E71"/>
    <w:rsid w:val="00B41BCF"/>
    <w:rsid w:val="00B63BCC"/>
    <w:rsid w:val="00B84F75"/>
    <w:rsid w:val="00B93C75"/>
    <w:rsid w:val="00BB4CFD"/>
    <w:rsid w:val="00BD1BC9"/>
    <w:rsid w:val="00BE4119"/>
    <w:rsid w:val="00C112CC"/>
    <w:rsid w:val="00C17362"/>
    <w:rsid w:val="00C702EA"/>
    <w:rsid w:val="00C93320"/>
    <w:rsid w:val="00CC4353"/>
    <w:rsid w:val="00CD76F3"/>
    <w:rsid w:val="00CE147D"/>
    <w:rsid w:val="00CE6A45"/>
    <w:rsid w:val="00CF2403"/>
    <w:rsid w:val="00D32EE3"/>
    <w:rsid w:val="00D501AB"/>
    <w:rsid w:val="00D64CDD"/>
    <w:rsid w:val="00DF0723"/>
    <w:rsid w:val="00E3579D"/>
    <w:rsid w:val="00E3776B"/>
    <w:rsid w:val="00E630AC"/>
    <w:rsid w:val="00E63AAB"/>
    <w:rsid w:val="00E65E30"/>
    <w:rsid w:val="00E661BB"/>
    <w:rsid w:val="00E76306"/>
    <w:rsid w:val="00ED6B41"/>
    <w:rsid w:val="00ED7C5A"/>
    <w:rsid w:val="00F02E3B"/>
    <w:rsid w:val="00F212AC"/>
    <w:rsid w:val="00F2702D"/>
    <w:rsid w:val="00F33A00"/>
    <w:rsid w:val="00F47DEC"/>
    <w:rsid w:val="00F73043"/>
    <w:rsid w:val="00F91D0E"/>
    <w:rsid w:val="00FA5156"/>
    <w:rsid w:val="00FC1592"/>
    <w:rsid w:val="00FE363A"/>
    <w:rsid w:val="00FE5E5E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3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63AAB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63AA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E63AAB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E63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E63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63AA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63AA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63A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63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54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4DA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5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5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5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5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54DA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3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63AAB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63AA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E63AAB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E63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E63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63AA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63AA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63A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63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54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4DA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5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5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5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5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54DA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Veismane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pilnvarotajiem pārstāvjiem Eiropas Drošības un sadarbības organizācijas Samierināšanas un arbitrāžas tiesā</vt:lpstr>
    </vt:vector>
  </TitlesOfParts>
  <Company>Tieslietu Ministrija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pilnvarotajiem pārstāvjiem Eiropas Drošības un sadarbības organizācijas Samierināšanas un arbitrāžas tiesā</dc:title>
  <dc:subject>Ministru kabineta rīkojuma projekts</dc:subject>
  <dc:creator>Katrina.Veismane@TM.GOV.LV</dc:creator>
  <dc:description>Katrīna Veismane 
Tieslietu ministrijas
Eiropas lietu departamenta juriskonsulte
Tālr.: 67036914
Fakss: 67036916
Brīvības bulvārī 36, Rīgā, LV - 1536</dc:description>
  <cp:lastModifiedBy>Zane Ozola</cp:lastModifiedBy>
  <cp:revision>4</cp:revision>
  <dcterms:created xsi:type="dcterms:W3CDTF">2013-05-24T06:40:00Z</dcterms:created>
  <dcterms:modified xsi:type="dcterms:W3CDTF">2013-05-24T06:58:00Z</dcterms:modified>
</cp:coreProperties>
</file>