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E1" w:rsidRPr="000E3A1F" w:rsidRDefault="000917E1" w:rsidP="000917E1">
      <w:pPr>
        <w:rPr>
          <w:sz w:val="28"/>
          <w:szCs w:val="28"/>
        </w:rPr>
      </w:pPr>
    </w:p>
    <w:p w:rsidR="000917E1" w:rsidRPr="000E3A1F" w:rsidRDefault="000917E1" w:rsidP="000917E1">
      <w:pPr>
        <w:jc w:val="center"/>
        <w:rPr>
          <w:b/>
          <w:sz w:val="28"/>
          <w:szCs w:val="28"/>
        </w:rPr>
      </w:pPr>
      <w:r w:rsidRPr="000E3A1F">
        <w:rPr>
          <w:b/>
          <w:sz w:val="28"/>
          <w:szCs w:val="28"/>
        </w:rPr>
        <w:t>Informatīvais ziņojums</w:t>
      </w:r>
    </w:p>
    <w:p w:rsidR="000917E1" w:rsidRPr="000E3A1F" w:rsidRDefault="000917E1" w:rsidP="000917E1">
      <w:pPr>
        <w:jc w:val="center"/>
        <w:rPr>
          <w:b/>
          <w:sz w:val="28"/>
          <w:szCs w:val="28"/>
        </w:rPr>
      </w:pPr>
    </w:p>
    <w:p w:rsidR="000917E1" w:rsidRPr="000E3A1F" w:rsidRDefault="000917E1" w:rsidP="000917E1">
      <w:pPr>
        <w:jc w:val="center"/>
        <w:rPr>
          <w:b/>
          <w:sz w:val="28"/>
          <w:szCs w:val="28"/>
        </w:rPr>
      </w:pPr>
      <w:r w:rsidRPr="000E3A1F">
        <w:rPr>
          <w:b/>
          <w:sz w:val="28"/>
          <w:szCs w:val="28"/>
        </w:rPr>
        <w:t>par Latvijas nacionālo pozīciju par Latvijas nacionālo pozīciju par Eiropas Komisijas priekšlikumu Eiropas Parlamenta un Padomes regulai par fizisku personu aizsardzību attiecībā uz personas datu apstrādi un šādu datu brīvu apriti</w:t>
      </w:r>
    </w:p>
    <w:p w:rsidR="000917E1" w:rsidRPr="000E3A1F" w:rsidRDefault="000917E1" w:rsidP="000917E1">
      <w:pPr>
        <w:jc w:val="both"/>
        <w:rPr>
          <w:b/>
          <w:sz w:val="28"/>
          <w:szCs w:val="28"/>
        </w:rPr>
      </w:pPr>
    </w:p>
    <w:p w:rsidR="000917E1" w:rsidRPr="000E3A1F" w:rsidRDefault="000917E1" w:rsidP="000917E1">
      <w:pPr>
        <w:jc w:val="both"/>
        <w:rPr>
          <w:b/>
          <w:sz w:val="28"/>
          <w:szCs w:val="28"/>
          <w:u w:val="single"/>
        </w:rPr>
      </w:pPr>
      <w:r w:rsidRPr="000E3A1F">
        <w:rPr>
          <w:b/>
          <w:sz w:val="28"/>
          <w:szCs w:val="28"/>
          <w:u w:val="single"/>
        </w:rPr>
        <w:t>I Latvijas nacionālās pozīcijas izstrādes nepieciešamības pamatojums</w:t>
      </w:r>
    </w:p>
    <w:p w:rsidR="000917E1" w:rsidRPr="000E3A1F" w:rsidRDefault="000917E1" w:rsidP="000917E1">
      <w:pPr>
        <w:rPr>
          <w:sz w:val="28"/>
          <w:szCs w:val="28"/>
        </w:rPr>
      </w:pPr>
    </w:p>
    <w:p w:rsidR="000917E1" w:rsidRPr="000E3A1F" w:rsidRDefault="000917E1" w:rsidP="000917E1">
      <w:pPr>
        <w:ind w:firstLine="720"/>
        <w:jc w:val="both"/>
        <w:rPr>
          <w:sz w:val="28"/>
          <w:szCs w:val="28"/>
        </w:rPr>
      </w:pPr>
      <w:r w:rsidRPr="000E3A1F">
        <w:rPr>
          <w:sz w:val="28"/>
          <w:szCs w:val="28"/>
        </w:rPr>
        <w:t>1995.gadā tika pieņemta Eiropas Parlamenta un Padomes Direktīva 95/46/EK par personu aizsardzību attiecībā uz personas datu apstrādi un šādu datu brīvu apriti, kas arī šobrīd ir dalībvalstu nacionālajos tiesību aktos iedzīvināts pamata instruments personas datu aizsardzībai.</w:t>
      </w:r>
    </w:p>
    <w:p w:rsidR="0080601E" w:rsidRPr="0080601E" w:rsidRDefault="000917E1" w:rsidP="0080601E">
      <w:pPr>
        <w:ind w:firstLine="720"/>
        <w:jc w:val="both"/>
        <w:rPr>
          <w:sz w:val="28"/>
          <w:szCs w:val="28"/>
        </w:rPr>
      </w:pPr>
      <w:r w:rsidRPr="0080601E">
        <w:rPr>
          <w:sz w:val="28"/>
          <w:szCs w:val="28"/>
        </w:rPr>
        <w:t xml:space="preserve">Eiropas Komisija (turpmāk – EK) 2010.gada 4. novembrī nāca klajā ar paziņojumu „Visaptverošā pieeja personas datu aizsardzībai Eiropas Savienībā” ar mērķi iezīmēt Eiropas Savienības (turpmāk – ES) līmenī veicamos pasākumus, lai </w:t>
      </w:r>
      <w:r w:rsidRPr="0080601E">
        <w:rPr>
          <w:noProof/>
          <w:sz w:val="28"/>
          <w:szCs w:val="28"/>
        </w:rPr>
        <w:t xml:space="preserve">nodrošinātu visaptverošu pieeju personas datu aizsardzībā ES. </w:t>
      </w:r>
      <w:r w:rsidR="0080601E" w:rsidRPr="0080601E">
        <w:rPr>
          <w:noProof/>
          <w:sz w:val="28"/>
          <w:szCs w:val="28"/>
        </w:rPr>
        <w:t xml:space="preserve">Rosinot stiprināt personas datu aizsardzību ES, tiek izvirzīti divi galvenie mērķi: </w:t>
      </w:r>
      <w:r w:rsidRPr="0080601E">
        <w:rPr>
          <w:noProof/>
          <w:sz w:val="28"/>
          <w:szCs w:val="28"/>
        </w:rPr>
        <w:t>aizsargāt personas pamattiesības</w:t>
      </w:r>
      <w:r w:rsidR="0080601E" w:rsidRPr="0080601E">
        <w:rPr>
          <w:noProof/>
          <w:sz w:val="28"/>
          <w:szCs w:val="28"/>
        </w:rPr>
        <w:t xml:space="preserve"> un </w:t>
      </w:r>
      <w:r w:rsidRPr="0080601E">
        <w:rPr>
          <w:sz w:val="28"/>
          <w:szCs w:val="28"/>
        </w:rPr>
        <w:t>garantēt personas datu brīvu plūsmu starp ES dalībvalstīm.</w:t>
      </w:r>
      <w:r w:rsidR="0080601E" w:rsidRPr="0080601E">
        <w:rPr>
          <w:sz w:val="28"/>
          <w:szCs w:val="28"/>
        </w:rPr>
        <w:t xml:space="preserve"> </w:t>
      </w:r>
    </w:p>
    <w:p w:rsidR="000917E1" w:rsidRPr="000E3A1F" w:rsidRDefault="0080601E" w:rsidP="001474BA">
      <w:pPr>
        <w:ind w:firstLine="720"/>
        <w:jc w:val="both"/>
        <w:rPr>
          <w:noProof/>
          <w:sz w:val="28"/>
          <w:szCs w:val="28"/>
        </w:rPr>
      </w:pPr>
      <w:r>
        <w:rPr>
          <w:noProof/>
          <w:sz w:val="28"/>
          <w:szCs w:val="28"/>
        </w:rPr>
        <w:t xml:space="preserve">Attiecīgi, pamatojoties uz  dalībvalstu iesniegtajiem viedokļiem attiecībā uz 2010.gadā izplatīto paziņojumu, </w:t>
      </w:r>
      <w:r w:rsidR="000917E1" w:rsidRPr="000E3A1F">
        <w:rPr>
          <w:noProof/>
          <w:sz w:val="28"/>
          <w:szCs w:val="28"/>
        </w:rPr>
        <w:t xml:space="preserve">EK </w:t>
      </w:r>
      <w:r w:rsidR="000917E1" w:rsidRPr="000E3A1F">
        <w:rPr>
          <w:sz w:val="28"/>
          <w:szCs w:val="28"/>
        </w:rPr>
        <w:t xml:space="preserve">2012.gada 25.janvārī </w:t>
      </w:r>
      <w:r>
        <w:rPr>
          <w:sz w:val="28"/>
          <w:szCs w:val="28"/>
        </w:rPr>
        <w:t xml:space="preserve">nāca klajā ar </w:t>
      </w:r>
      <w:r w:rsidR="000917E1" w:rsidRPr="000E3A1F">
        <w:rPr>
          <w:sz w:val="28"/>
          <w:szCs w:val="28"/>
        </w:rPr>
        <w:t>dokumentu paketi</w:t>
      </w:r>
      <w:r>
        <w:rPr>
          <w:sz w:val="28"/>
          <w:szCs w:val="28"/>
        </w:rPr>
        <w:t>, kuras mērķis ir</w:t>
      </w:r>
      <w:r w:rsidR="000917E1" w:rsidRPr="000E3A1F">
        <w:rPr>
          <w:sz w:val="28"/>
          <w:szCs w:val="28"/>
        </w:rPr>
        <w:t xml:space="preserve"> uzsākt visaptverošu ES datu aizsardzības noteikumu reformu</w:t>
      </w:r>
      <w:r>
        <w:rPr>
          <w:sz w:val="28"/>
          <w:szCs w:val="28"/>
        </w:rPr>
        <w:t xml:space="preserve">. Šobrīd tiek piedāvāti divi tiesību instrumenti: </w:t>
      </w:r>
      <w:r w:rsidR="000917E1" w:rsidRPr="000E3A1F">
        <w:rPr>
          <w:rStyle w:val="hps"/>
          <w:sz w:val="28"/>
          <w:szCs w:val="28"/>
        </w:rPr>
        <w:t>regul</w:t>
      </w:r>
      <w:r>
        <w:rPr>
          <w:rStyle w:val="hps"/>
          <w:sz w:val="28"/>
          <w:szCs w:val="28"/>
        </w:rPr>
        <w:t>a</w:t>
      </w:r>
      <w:r w:rsidR="000917E1" w:rsidRPr="000E3A1F">
        <w:rPr>
          <w:rStyle w:val="hps"/>
          <w:sz w:val="28"/>
          <w:szCs w:val="28"/>
        </w:rPr>
        <w:t xml:space="preserve"> </w:t>
      </w:r>
      <w:r w:rsidR="000917E1" w:rsidRPr="000E3A1F">
        <w:rPr>
          <w:sz w:val="28"/>
          <w:szCs w:val="28"/>
        </w:rPr>
        <w:t xml:space="preserve">par fizisku personu aizsardzību attiecībā uz personas datu apstrādi un šādu datu brīvu apriti </w:t>
      </w:r>
      <w:r>
        <w:rPr>
          <w:rStyle w:val="hps"/>
          <w:sz w:val="28"/>
          <w:szCs w:val="28"/>
        </w:rPr>
        <w:t xml:space="preserve">(turpmāk – Regula) un </w:t>
      </w:r>
      <w:r w:rsidR="000917E1" w:rsidRPr="000E3A1F">
        <w:rPr>
          <w:rStyle w:val="hps"/>
          <w:sz w:val="28"/>
          <w:szCs w:val="28"/>
        </w:rPr>
        <w:t>direktīv</w:t>
      </w:r>
      <w:r>
        <w:rPr>
          <w:rStyle w:val="hps"/>
          <w:sz w:val="28"/>
          <w:szCs w:val="28"/>
        </w:rPr>
        <w:t>a</w:t>
      </w:r>
      <w:r w:rsidR="000917E1" w:rsidRPr="000E3A1F">
        <w:rPr>
          <w:rStyle w:val="hps"/>
          <w:sz w:val="28"/>
          <w:szCs w:val="28"/>
        </w:rPr>
        <w:t xml:space="preserve"> par</w:t>
      </w:r>
      <w:r w:rsidR="000917E1" w:rsidRPr="000E3A1F">
        <w:rPr>
          <w:sz w:val="28"/>
          <w:szCs w:val="28"/>
        </w:rPr>
        <w:t xml:space="preserve"> </w:t>
      </w:r>
      <w:r w:rsidR="000917E1" w:rsidRPr="000E3A1F">
        <w:rPr>
          <w:rStyle w:val="hps"/>
          <w:sz w:val="28"/>
          <w:szCs w:val="28"/>
        </w:rPr>
        <w:t>personu aizsardzību</w:t>
      </w:r>
      <w:r w:rsidR="000917E1" w:rsidRPr="000E3A1F">
        <w:rPr>
          <w:sz w:val="28"/>
          <w:szCs w:val="28"/>
        </w:rPr>
        <w:t xml:space="preserve"> </w:t>
      </w:r>
      <w:r w:rsidR="000917E1" w:rsidRPr="000E3A1F">
        <w:rPr>
          <w:rStyle w:val="hps"/>
          <w:sz w:val="28"/>
          <w:szCs w:val="28"/>
        </w:rPr>
        <w:t>attiecībā uz</w:t>
      </w:r>
      <w:r w:rsidR="000917E1" w:rsidRPr="000E3A1F">
        <w:rPr>
          <w:sz w:val="28"/>
          <w:szCs w:val="28"/>
        </w:rPr>
        <w:t xml:space="preserve"> </w:t>
      </w:r>
      <w:r w:rsidR="000917E1" w:rsidRPr="000E3A1F">
        <w:rPr>
          <w:rStyle w:val="hps"/>
          <w:sz w:val="28"/>
          <w:szCs w:val="28"/>
        </w:rPr>
        <w:t>personas datu apstrādi,</w:t>
      </w:r>
      <w:r w:rsidR="000917E1" w:rsidRPr="000E3A1F">
        <w:rPr>
          <w:sz w:val="28"/>
          <w:szCs w:val="28"/>
        </w:rPr>
        <w:t xml:space="preserve"> </w:t>
      </w:r>
      <w:r w:rsidR="000917E1" w:rsidRPr="000E3A1F">
        <w:rPr>
          <w:rStyle w:val="hps"/>
          <w:sz w:val="28"/>
          <w:szCs w:val="28"/>
        </w:rPr>
        <w:t>ko veic kompetentās iestādes</w:t>
      </w:r>
      <w:r w:rsidR="000917E1" w:rsidRPr="000E3A1F">
        <w:rPr>
          <w:sz w:val="28"/>
          <w:szCs w:val="28"/>
        </w:rPr>
        <w:t xml:space="preserve">, lai </w:t>
      </w:r>
      <w:r w:rsidR="000917E1" w:rsidRPr="000E3A1F">
        <w:rPr>
          <w:rStyle w:val="hps"/>
          <w:sz w:val="28"/>
          <w:szCs w:val="28"/>
        </w:rPr>
        <w:t>novērstu,</w:t>
      </w:r>
      <w:r w:rsidR="000917E1" w:rsidRPr="000E3A1F">
        <w:rPr>
          <w:sz w:val="28"/>
          <w:szCs w:val="28"/>
        </w:rPr>
        <w:t xml:space="preserve"> </w:t>
      </w:r>
      <w:r w:rsidR="000917E1" w:rsidRPr="000E3A1F">
        <w:rPr>
          <w:rStyle w:val="hps"/>
          <w:sz w:val="28"/>
          <w:szCs w:val="28"/>
        </w:rPr>
        <w:t>izmeklētu, atklātu</w:t>
      </w:r>
      <w:r w:rsidR="000917E1" w:rsidRPr="000E3A1F">
        <w:rPr>
          <w:sz w:val="28"/>
          <w:szCs w:val="28"/>
        </w:rPr>
        <w:t xml:space="preserve"> </w:t>
      </w:r>
      <w:r w:rsidR="000917E1" w:rsidRPr="000E3A1F">
        <w:rPr>
          <w:rStyle w:val="hps"/>
          <w:sz w:val="28"/>
          <w:szCs w:val="28"/>
        </w:rPr>
        <w:t>vai</w:t>
      </w:r>
      <w:r w:rsidR="000917E1" w:rsidRPr="000E3A1F">
        <w:rPr>
          <w:sz w:val="28"/>
          <w:szCs w:val="28"/>
        </w:rPr>
        <w:t xml:space="preserve"> uzsāktu </w:t>
      </w:r>
      <w:r w:rsidR="000917E1" w:rsidRPr="000E3A1F">
        <w:rPr>
          <w:rStyle w:val="hps"/>
          <w:sz w:val="28"/>
          <w:szCs w:val="28"/>
        </w:rPr>
        <w:t>kriminālvajāšanu</w:t>
      </w:r>
      <w:r w:rsidR="000917E1" w:rsidRPr="000E3A1F">
        <w:rPr>
          <w:sz w:val="28"/>
          <w:szCs w:val="28"/>
        </w:rPr>
        <w:t xml:space="preserve"> </w:t>
      </w:r>
      <w:r w:rsidR="000917E1" w:rsidRPr="000E3A1F">
        <w:rPr>
          <w:rStyle w:val="hps"/>
          <w:sz w:val="28"/>
          <w:szCs w:val="28"/>
        </w:rPr>
        <w:t>vai</w:t>
      </w:r>
      <w:r w:rsidR="000917E1" w:rsidRPr="000E3A1F">
        <w:rPr>
          <w:sz w:val="28"/>
          <w:szCs w:val="28"/>
        </w:rPr>
        <w:t xml:space="preserve"> </w:t>
      </w:r>
      <w:r w:rsidR="000917E1" w:rsidRPr="000E3A1F">
        <w:rPr>
          <w:rStyle w:val="hps"/>
          <w:sz w:val="28"/>
          <w:szCs w:val="28"/>
        </w:rPr>
        <w:t>kriminālsodu</w:t>
      </w:r>
      <w:r w:rsidR="000917E1" w:rsidRPr="000E3A1F">
        <w:rPr>
          <w:sz w:val="28"/>
          <w:szCs w:val="28"/>
        </w:rPr>
        <w:t xml:space="preserve"> </w:t>
      </w:r>
      <w:r w:rsidR="000917E1" w:rsidRPr="000E3A1F">
        <w:rPr>
          <w:rStyle w:val="hps"/>
          <w:sz w:val="28"/>
          <w:szCs w:val="28"/>
        </w:rPr>
        <w:t>izpildi</w:t>
      </w:r>
      <w:r w:rsidR="000917E1" w:rsidRPr="000E3A1F">
        <w:rPr>
          <w:sz w:val="28"/>
          <w:szCs w:val="28"/>
        </w:rPr>
        <w:t xml:space="preserve"> </w:t>
      </w:r>
      <w:r w:rsidR="000917E1" w:rsidRPr="000E3A1F">
        <w:rPr>
          <w:rStyle w:val="hps"/>
          <w:sz w:val="28"/>
          <w:szCs w:val="28"/>
        </w:rPr>
        <w:t>un brīvu</w:t>
      </w:r>
      <w:r w:rsidR="000917E1" w:rsidRPr="000E3A1F">
        <w:rPr>
          <w:sz w:val="28"/>
          <w:szCs w:val="28"/>
        </w:rPr>
        <w:t xml:space="preserve"> </w:t>
      </w:r>
      <w:r w:rsidR="000917E1" w:rsidRPr="000E3A1F">
        <w:rPr>
          <w:rStyle w:val="hps"/>
          <w:sz w:val="28"/>
          <w:szCs w:val="28"/>
        </w:rPr>
        <w:t>šādu datu brīvu apriti.</w:t>
      </w:r>
    </w:p>
    <w:p w:rsidR="000917E1" w:rsidRPr="000E3A1F" w:rsidRDefault="000917E1" w:rsidP="000917E1">
      <w:pPr>
        <w:ind w:firstLine="720"/>
        <w:jc w:val="both"/>
        <w:rPr>
          <w:sz w:val="28"/>
          <w:szCs w:val="28"/>
        </w:rPr>
      </w:pPr>
      <w:r w:rsidRPr="000E3A1F">
        <w:rPr>
          <w:sz w:val="28"/>
          <w:szCs w:val="28"/>
        </w:rPr>
        <w:t>Izplatot jauno priekšlikumu Regulai, EK piedāvā modernizēt jau pastāvošos principus, izveidojot vienotus datu aizsardzības noteikumus, kas būtu spēkā visā ES teritorijā, jo pašreiz regulējums personas datu aizsardzības jomā nav harmonizēts un katrā ES dalībvalstī tiek regulēts atšķirīgi.</w:t>
      </w:r>
    </w:p>
    <w:p w:rsidR="0080601E" w:rsidRPr="000E3A1F" w:rsidRDefault="0080601E" w:rsidP="000917E1">
      <w:pPr>
        <w:ind w:firstLine="720"/>
        <w:jc w:val="both"/>
        <w:rPr>
          <w:sz w:val="28"/>
          <w:szCs w:val="28"/>
        </w:rPr>
      </w:pPr>
    </w:p>
    <w:p w:rsidR="001474BA" w:rsidRPr="000E3A1F" w:rsidRDefault="001474BA" w:rsidP="000917E1">
      <w:pPr>
        <w:ind w:firstLine="720"/>
        <w:jc w:val="both"/>
        <w:rPr>
          <w:b/>
          <w:sz w:val="28"/>
          <w:szCs w:val="28"/>
          <w:u w:val="single"/>
        </w:rPr>
      </w:pPr>
      <w:r w:rsidRPr="000E3A1F">
        <w:rPr>
          <w:b/>
          <w:sz w:val="28"/>
          <w:szCs w:val="28"/>
          <w:u w:val="single"/>
        </w:rPr>
        <w:t>II. Latvijas nacionālā pozīcija</w:t>
      </w:r>
    </w:p>
    <w:p w:rsidR="001474BA" w:rsidRPr="000E3A1F" w:rsidRDefault="001474BA" w:rsidP="000917E1">
      <w:pPr>
        <w:ind w:firstLine="720"/>
        <w:jc w:val="both"/>
        <w:rPr>
          <w:sz w:val="28"/>
          <w:szCs w:val="28"/>
        </w:rPr>
      </w:pPr>
    </w:p>
    <w:p w:rsidR="001474BA" w:rsidRPr="000E3A1F" w:rsidRDefault="001474BA" w:rsidP="0080601E">
      <w:pPr>
        <w:snapToGrid w:val="0"/>
        <w:ind w:firstLine="720"/>
        <w:jc w:val="both"/>
        <w:rPr>
          <w:sz w:val="28"/>
          <w:szCs w:val="28"/>
        </w:rPr>
      </w:pPr>
      <w:r w:rsidRPr="000E3A1F">
        <w:rPr>
          <w:bCs/>
          <w:sz w:val="28"/>
          <w:szCs w:val="28"/>
        </w:rPr>
        <w:t xml:space="preserve">Latvija pozitīvi vērtē </w:t>
      </w:r>
      <w:r w:rsidR="004A26CD" w:rsidRPr="000E3A1F">
        <w:rPr>
          <w:bCs/>
          <w:sz w:val="28"/>
          <w:szCs w:val="28"/>
        </w:rPr>
        <w:t>EK</w:t>
      </w:r>
      <w:r w:rsidRPr="000E3A1F">
        <w:rPr>
          <w:bCs/>
          <w:sz w:val="28"/>
          <w:szCs w:val="28"/>
        </w:rPr>
        <w:t xml:space="preserve"> ieguldīto darbu, izstrādājot vienotu datu aizsardzības regulējumu ES, tādējādi radot mūsdienīgu, stingru, konsekventu un visaptverošu datu aizsardzības regulējumu ES.</w:t>
      </w:r>
      <w:r w:rsidR="0080601E">
        <w:rPr>
          <w:bCs/>
          <w:sz w:val="28"/>
          <w:szCs w:val="28"/>
        </w:rPr>
        <w:t xml:space="preserve"> </w:t>
      </w:r>
      <w:r w:rsidRPr="000E3A1F">
        <w:rPr>
          <w:sz w:val="28"/>
          <w:szCs w:val="28"/>
          <w:lang w:eastAsia="lv-LV"/>
        </w:rPr>
        <w:t xml:space="preserve">Latvija kopumā atbalsta </w:t>
      </w:r>
      <w:r w:rsidRPr="000E3A1F">
        <w:rPr>
          <w:sz w:val="28"/>
          <w:szCs w:val="28"/>
        </w:rPr>
        <w:t xml:space="preserve">vienota datu aizsardzības regulējuma izveidi ES, un uzskata, ka vienots datu aizsardzības regulējums stiprinās datu aizsardzību Eiropā, tādējādi radot mūsdienīgu, stingru, konsekventu un visaptverošu datu aizsardzības regulējumu ES. Taču šobrīd vairākos būtiskos jautājumos Latvijai ir nepieciešams saņemt </w:t>
      </w:r>
      <w:r w:rsidRPr="000E3A1F">
        <w:rPr>
          <w:sz w:val="28"/>
          <w:szCs w:val="28"/>
        </w:rPr>
        <w:lastRenderedPageBreak/>
        <w:t xml:space="preserve">papildu skaidrojumu un precizējumus, lai Latvija Regulas projektu varētu atbalstīt pilnībā. </w:t>
      </w:r>
    </w:p>
    <w:p w:rsidR="001474BA" w:rsidRPr="000E3A1F" w:rsidRDefault="001474BA" w:rsidP="001474BA">
      <w:pPr>
        <w:ind w:firstLine="720"/>
        <w:jc w:val="both"/>
        <w:rPr>
          <w:sz w:val="28"/>
          <w:szCs w:val="28"/>
        </w:rPr>
      </w:pPr>
    </w:p>
    <w:p w:rsidR="004A26CD" w:rsidRPr="000E3A1F" w:rsidRDefault="004A26CD" w:rsidP="004A26CD">
      <w:pPr>
        <w:ind w:left="567" w:right="-568" w:firstLine="284"/>
        <w:jc w:val="both"/>
        <w:rPr>
          <w:sz w:val="28"/>
          <w:szCs w:val="28"/>
        </w:rPr>
      </w:pPr>
    </w:p>
    <w:p w:rsidR="004A26CD" w:rsidRPr="000E3A1F" w:rsidRDefault="004A26CD" w:rsidP="004A26CD">
      <w:pPr>
        <w:ind w:right="-568"/>
        <w:jc w:val="both"/>
        <w:rPr>
          <w:sz w:val="28"/>
          <w:szCs w:val="28"/>
        </w:rPr>
      </w:pPr>
      <w:r w:rsidRPr="000E3A1F">
        <w:rPr>
          <w:sz w:val="28"/>
          <w:szCs w:val="28"/>
        </w:rPr>
        <w:t>Tieslietu ministr</w:t>
      </w:r>
      <w:r w:rsidR="0080601E">
        <w:rPr>
          <w:sz w:val="28"/>
          <w:szCs w:val="28"/>
        </w:rPr>
        <w:t>s</w:t>
      </w:r>
      <w:r w:rsidRPr="000E3A1F">
        <w:rPr>
          <w:sz w:val="28"/>
          <w:szCs w:val="28"/>
        </w:rPr>
        <w:t xml:space="preserve"> </w:t>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80601E">
        <w:rPr>
          <w:sz w:val="28"/>
          <w:szCs w:val="28"/>
        </w:rPr>
        <w:tab/>
      </w:r>
      <w:r w:rsidR="0080601E">
        <w:rPr>
          <w:sz w:val="28"/>
          <w:szCs w:val="28"/>
        </w:rPr>
        <w:tab/>
      </w:r>
      <w:proofErr w:type="spellStart"/>
      <w:r w:rsidR="0080601E">
        <w:rPr>
          <w:sz w:val="28"/>
          <w:szCs w:val="28"/>
        </w:rPr>
        <w:t>J.Bordāns</w:t>
      </w:r>
      <w:proofErr w:type="spellEnd"/>
      <w:r w:rsidRPr="000E3A1F">
        <w:rPr>
          <w:sz w:val="28"/>
          <w:szCs w:val="28"/>
        </w:rPr>
        <w:tab/>
      </w:r>
      <w:r w:rsidRPr="000E3A1F">
        <w:rPr>
          <w:sz w:val="28"/>
          <w:szCs w:val="28"/>
        </w:rPr>
        <w:tab/>
      </w:r>
    </w:p>
    <w:p w:rsidR="004A26CD" w:rsidRPr="000E3A1F" w:rsidRDefault="004A26CD" w:rsidP="004A26CD">
      <w:pPr>
        <w:ind w:left="567" w:right="-2"/>
        <w:rPr>
          <w:sz w:val="22"/>
          <w:szCs w:val="28"/>
        </w:rPr>
      </w:pPr>
    </w:p>
    <w:p w:rsidR="004A26CD" w:rsidRPr="000E3A1F" w:rsidRDefault="0080601E" w:rsidP="004A26CD">
      <w:pPr>
        <w:ind w:right="-2"/>
        <w:rPr>
          <w:sz w:val="22"/>
          <w:szCs w:val="28"/>
        </w:rPr>
      </w:pPr>
      <w:r>
        <w:rPr>
          <w:sz w:val="22"/>
          <w:szCs w:val="28"/>
        </w:rPr>
        <w:t>05</w:t>
      </w:r>
      <w:r w:rsidR="004A26CD" w:rsidRPr="000E3A1F">
        <w:rPr>
          <w:sz w:val="22"/>
          <w:szCs w:val="28"/>
        </w:rPr>
        <w:t>.0</w:t>
      </w:r>
      <w:r>
        <w:rPr>
          <w:sz w:val="22"/>
          <w:szCs w:val="28"/>
        </w:rPr>
        <w:t>7</w:t>
      </w:r>
      <w:r w:rsidR="004A26CD" w:rsidRPr="000E3A1F">
        <w:rPr>
          <w:sz w:val="22"/>
          <w:szCs w:val="28"/>
        </w:rPr>
        <w:t>.2012. 1</w:t>
      </w:r>
      <w:r>
        <w:rPr>
          <w:sz w:val="22"/>
          <w:szCs w:val="28"/>
        </w:rPr>
        <w:t>2</w:t>
      </w:r>
      <w:r w:rsidR="004A26CD" w:rsidRPr="000E3A1F">
        <w:rPr>
          <w:sz w:val="22"/>
          <w:szCs w:val="28"/>
        </w:rPr>
        <w:t>:00</w:t>
      </w:r>
    </w:p>
    <w:p w:rsidR="004A26CD" w:rsidRPr="000E3A1F" w:rsidRDefault="000E3A1F" w:rsidP="004A26CD">
      <w:pPr>
        <w:ind w:right="-2"/>
        <w:rPr>
          <w:sz w:val="22"/>
          <w:szCs w:val="28"/>
        </w:rPr>
      </w:pPr>
      <w:r>
        <w:rPr>
          <w:sz w:val="22"/>
          <w:szCs w:val="28"/>
        </w:rPr>
        <w:t>3</w:t>
      </w:r>
      <w:r w:rsidR="0080601E">
        <w:rPr>
          <w:sz w:val="22"/>
          <w:szCs w:val="28"/>
        </w:rPr>
        <w:t>41</w:t>
      </w:r>
    </w:p>
    <w:p w:rsidR="004A26CD" w:rsidRPr="000E3A1F" w:rsidRDefault="004A26CD" w:rsidP="004A26CD">
      <w:pPr>
        <w:ind w:right="-2"/>
        <w:rPr>
          <w:sz w:val="22"/>
          <w:szCs w:val="28"/>
        </w:rPr>
      </w:pPr>
      <w:proofErr w:type="spellStart"/>
      <w:r w:rsidRPr="000E3A1F">
        <w:rPr>
          <w:sz w:val="22"/>
          <w:szCs w:val="28"/>
        </w:rPr>
        <w:t>D.Voitiņa</w:t>
      </w:r>
      <w:proofErr w:type="spellEnd"/>
    </w:p>
    <w:p w:rsidR="004A26CD" w:rsidRPr="000E3A1F" w:rsidRDefault="004A26CD" w:rsidP="004A26CD">
      <w:pPr>
        <w:ind w:right="-2"/>
        <w:rPr>
          <w:sz w:val="22"/>
          <w:szCs w:val="28"/>
        </w:rPr>
      </w:pPr>
      <w:r w:rsidRPr="000E3A1F">
        <w:rPr>
          <w:sz w:val="22"/>
          <w:szCs w:val="28"/>
        </w:rPr>
        <w:t>67046135, Dana.Voitina@tm.gov.lv</w:t>
      </w:r>
    </w:p>
    <w:p w:rsidR="004A26CD" w:rsidRPr="000E3A1F" w:rsidRDefault="004A26CD" w:rsidP="004A26CD">
      <w:pPr>
        <w:ind w:left="567" w:right="-2"/>
        <w:rPr>
          <w:sz w:val="28"/>
          <w:szCs w:val="28"/>
        </w:rPr>
      </w:pPr>
    </w:p>
    <w:p w:rsidR="004A26CD" w:rsidRPr="000E3A1F" w:rsidRDefault="004A26CD" w:rsidP="001474BA">
      <w:pPr>
        <w:ind w:firstLine="720"/>
        <w:jc w:val="both"/>
        <w:rPr>
          <w:sz w:val="28"/>
          <w:szCs w:val="28"/>
        </w:rPr>
      </w:pPr>
    </w:p>
    <w:sectPr w:rsidR="004A26CD" w:rsidRPr="000E3A1F" w:rsidSect="006A734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A1" w:rsidRDefault="00C819A1" w:rsidP="001474BA">
      <w:r>
        <w:separator/>
      </w:r>
    </w:p>
  </w:endnote>
  <w:endnote w:type="continuationSeparator" w:id="0">
    <w:p w:rsidR="00C819A1" w:rsidRDefault="00C819A1" w:rsidP="00147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6" w:rsidRPr="001474BA" w:rsidRDefault="004D4624">
    <w:pPr>
      <w:pStyle w:val="Footer"/>
      <w:rPr>
        <w:sz w:val="20"/>
        <w:szCs w:val="20"/>
      </w:rPr>
    </w:pPr>
    <w:r>
      <w:rPr>
        <w:sz w:val="20"/>
        <w:szCs w:val="20"/>
      </w:rPr>
      <w:t>TMZino_</w:t>
    </w:r>
    <w:r w:rsidR="0080601E">
      <w:rPr>
        <w:sz w:val="20"/>
        <w:szCs w:val="20"/>
      </w:rPr>
      <w:t>05</w:t>
    </w:r>
    <w:r>
      <w:rPr>
        <w:sz w:val="20"/>
        <w:szCs w:val="20"/>
      </w:rPr>
      <w:t>0</w:t>
    </w:r>
    <w:r w:rsidR="0080601E">
      <w:rPr>
        <w:sz w:val="20"/>
        <w:szCs w:val="20"/>
      </w:rPr>
      <w:t>7</w:t>
    </w:r>
    <w:r>
      <w:rPr>
        <w:sz w:val="20"/>
        <w:szCs w:val="20"/>
      </w:rPr>
      <w:t>12_</w:t>
    </w:r>
    <w:r w:rsidR="00FA3956" w:rsidRPr="001474BA">
      <w:rPr>
        <w:sz w:val="20"/>
        <w:szCs w:val="20"/>
      </w:rPr>
      <w:t>dati; Par Latvijas nacionālo pozīciju par Eiropas Komisijas priekšlikumu Eiropas Parlamenta un Padomes regulai par fizisku personu aizsardzību attiecībā uz personas datu apstrādi un šādu datu brīvu apriti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6" w:rsidRPr="001474BA" w:rsidRDefault="004D4624">
    <w:pPr>
      <w:pStyle w:val="Footer"/>
      <w:rPr>
        <w:sz w:val="20"/>
        <w:szCs w:val="20"/>
      </w:rPr>
    </w:pPr>
    <w:r>
      <w:rPr>
        <w:sz w:val="20"/>
        <w:szCs w:val="20"/>
      </w:rPr>
      <w:t>TMZino_</w:t>
    </w:r>
    <w:r w:rsidR="0080601E">
      <w:rPr>
        <w:sz w:val="20"/>
        <w:szCs w:val="20"/>
      </w:rPr>
      <w:t>05</w:t>
    </w:r>
    <w:r>
      <w:rPr>
        <w:sz w:val="20"/>
        <w:szCs w:val="20"/>
      </w:rPr>
      <w:t>0</w:t>
    </w:r>
    <w:r w:rsidR="0080601E">
      <w:rPr>
        <w:sz w:val="20"/>
        <w:szCs w:val="20"/>
      </w:rPr>
      <w:t>7</w:t>
    </w:r>
    <w:r>
      <w:rPr>
        <w:sz w:val="20"/>
        <w:szCs w:val="20"/>
      </w:rPr>
      <w:t>12_</w:t>
    </w:r>
    <w:r w:rsidR="00FA3956" w:rsidRPr="001474BA">
      <w:rPr>
        <w:sz w:val="20"/>
        <w:szCs w:val="20"/>
      </w:rPr>
      <w:t>dati; Par Latvijas nacionālo pozīciju par Eiropas Komisijas priekšlikumu Eiropas Parlamenta un Padomes regulai par fizisku personu aizsardzību attiecībā uz personas datu apstrādi un šādu datu brīvu apriti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A1" w:rsidRDefault="00C819A1" w:rsidP="001474BA">
      <w:r>
        <w:separator/>
      </w:r>
    </w:p>
  </w:footnote>
  <w:footnote w:type="continuationSeparator" w:id="0">
    <w:p w:rsidR="00C819A1" w:rsidRDefault="00C819A1" w:rsidP="0014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6" w:rsidRDefault="00CE2021">
    <w:pPr>
      <w:pStyle w:val="Header"/>
      <w:jc w:val="center"/>
    </w:pPr>
    <w:fldSimple w:instr=" PAGE   \* MERGEFORMAT ">
      <w:r w:rsidR="006A7347">
        <w:rPr>
          <w:noProof/>
        </w:rPr>
        <w:t>2</w:t>
      </w:r>
    </w:fldSimple>
  </w:p>
  <w:p w:rsidR="00FA3956" w:rsidRDefault="00FA3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2AF5"/>
    <w:multiLevelType w:val="hybridMultilevel"/>
    <w:tmpl w:val="7B2A9F6C"/>
    <w:lvl w:ilvl="0" w:tplc="884E82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FFB1123"/>
    <w:multiLevelType w:val="hybridMultilevel"/>
    <w:tmpl w:val="97E4993E"/>
    <w:lvl w:ilvl="0" w:tplc="BE3EF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9C60D84"/>
    <w:multiLevelType w:val="hybridMultilevel"/>
    <w:tmpl w:val="EB687A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917E1"/>
    <w:rsid w:val="00015151"/>
    <w:rsid w:val="000322F3"/>
    <w:rsid w:val="00054C71"/>
    <w:rsid w:val="00060477"/>
    <w:rsid w:val="00060666"/>
    <w:rsid w:val="00064613"/>
    <w:rsid w:val="00067E2C"/>
    <w:rsid w:val="00072719"/>
    <w:rsid w:val="00082C8E"/>
    <w:rsid w:val="00090D5B"/>
    <w:rsid w:val="000917E1"/>
    <w:rsid w:val="000E3A1F"/>
    <w:rsid w:val="000F2372"/>
    <w:rsid w:val="000F7C1E"/>
    <w:rsid w:val="00100FA3"/>
    <w:rsid w:val="00112E8C"/>
    <w:rsid w:val="001244A3"/>
    <w:rsid w:val="00135A07"/>
    <w:rsid w:val="001474BA"/>
    <w:rsid w:val="001725E0"/>
    <w:rsid w:val="0017658B"/>
    <w:rsid w:val="00186C99"/>
    <w:rsid w:val="001A5A29"/>
    <w:rsid w:val="001E4625"/>
    <w:rsid w:val="002051D0"/>
    <w:rsid w:val="00221E34"/>
    <w:rsid w:val="00250A78"/>
    <w:rsid w:val="002C3D8E"/>
    <w:rsid w:val="002D1312"/>
    <w:rsid w:val="002F0B89"/>
    <w:rsid w:val="003044CC"/>
    <w:rsid w:val="00313250"/>
    <w:rsid w:val="00397CF5"/>
    <w:rsid w:val="003C0207"/>
    <w:rsid w:val="003D2E15"/>
    <w:rsid w:val="003E34A1"/>
    <w:rsid w:val="003E6838"/>
    <w:rsid w:val="00412B1B"/>
    <w:rsid w:val="004536D3"/>
    <w:rsid w:val="00461090"/>
    <w:rsid w:val="0046276C"/>
    <w:rsid w:val="00482BE2"/>
    <w:rsid w:val="004A26CD"/>
    <w:rsid w:val="004B078A"/>
    <w:rsid w:val="004B5875"/>
    <w:rsid w:val="004B79BD"/>
    <w:rsid w:val="004B7D4C"/>
    <w:rsid w:val="004C332C"/>
    <w:rsid w:val="004C5218"/>
    <w:rsid w:val="004D1035"/>
    <w:rsid w:val="004D4624"/>
    <w:rsid w:val="004D4C54"/>
    <w:rsid w:val="00507A42"/>
    <w:rsid w:val="00521E07"/>
    <w:rsid w:val="0053336B"/>
    <w:rsid w:val="00533FE3"/>
    <w:rsid w:val="00567F73"/>
    <w:rsid w:val="005770A1"/>
    <w:rsid w:val="00591289"/>
    <w:rsid w:val="005A55CA"/>
    <w:rsid w:val="005F789B"/>
    <w:rsid w:val="006258C1"/>
    <w:rsid w:val="00633015"/>
    <w:rsid w:val="00670CEA"/>
    <w:rsid w:val="00677FF6"/>
    <w:rsid w:val="006A7347"/>
    <w:rsid w:val="006C3BF3"/>
    <w:rsid w:val="006C420D"/>
    <w:rsid w:val="0070713F"/>
    <w:rsid w:val="00725C01"/>
    <w:rsid w:val="00744A36"/>
    <w:rsid w:val="0078541A"/>
    <w:rsid w:val="007E1611"/>
    <w:rsid w:val="0080601E"/>
    <w:rsid w:val="0081016B"/>
    <w:rsid w:val="00813E1C"/>
    <w:rsid w:val="00845F3D"/>
    <w:rsid w:val="00847F91"/>
    <w:rsid w:val="008868CE"/>
    <w:rsid w:val="0089043D"/>
    <w:rsid w:val="008917DD"/>
    <w:rsid w:val="008C58AC"/>
    <w:rsid w:val="00904312"/>
    <w:rsid w:val="009371CE"/>
    <w:rsid w:val="009510F8"/>
    <w:rsid w:val="009646FD"/>
    <w:rsid w:val="00980C0F"/>
    <w:rsid w:val="00982BB2"/>
    <w:rsid w:val="00984064"/>
    <w:rsid w:val="00990A64"/>
    <w:rsid w:val="009A07F6"/>
    <w:rsid w:val="009B1463"/>
    <w:rsid w:val="009B1752"/>
    <w:rsid w:val="009B3ADE"/>
    <w:rsid w:val="009B590E"/>
    <w:rsid w:val="009B5B02"/>
    <w:rsid w:val="009D1FEA"/>
    <w:rsid w:val="009D7653"/>
    <w:rsid w:val="009E0A2D"/>
    <w:rsid w:val="009E7C5E"/>
    <w:rsid w:val="00A22B72"/>
    <w:rsid w:val="00A23D5D"/>
    <w:rsid w:val="00A24C8B"/>
    <w:rsid w:val="00A4159F"/>
    <w:rsid w:val="00A41C90"/>
    <w:rsid w:val="00A47562"/>
    <w:rsid w:val="00A47B4A"/>
    <w:rsid w:val="00A56BE8"/>
    <w:rsid w:val="00A61043"/>
    <w:rsid w:val="00A77755"/>
    <w:rsid w:val="00AA312F"/>
    <w:rsid w:val="00AC64A6"/>
    <w:rsid w:val="00AD32C3"/>
    <w:rsid w:val="00B521FC"/>
    <w:rsid w:val="00B61FB6"/>
    <w:rsid w:val="00BC24C1"/>
    <w:rsid w:val="00C03F4B"/>
    <w:rsid w:val="00C1502A"/>
    <w:rsid w:val="00C245ED"/>
    <w:rsid w:val="00C71585"/>
    <w:rsid w:val="00C819A1"/>
    <w:rsid w:val="00C85C91"/>
    <w:rsid w:val="00C94D56"/>
    <w:rsid w:val="00CB1527"/>
    <w:rsid w:val="00CB56E9"/>
    <w:rsid w:val="00CB68CC"/>
    <w:rsid w:val="00CC7C18"/>
    <w:rsid w:val="00CE2021"/>
    <w:rsid w:val="00CF1231"/>
    <w:rsid w:val="00D06FE6"/>
    <w:rsid w:val="00D42031"/>
    <w:rsid w:val="00D5179C"/>
    <w:rsid w:val="00D52502"/>
    <w:rsid w:val="00D52B81"/>
    <w:rsid w:val="00D95098"/>
    <w:rsid w:val="00DB7230"/>
    <w:rsid w:val="00DC4C40"/>
    <w:rsid w:val="00DE2CE6"/>
    <w:rsid w:val="00E01E9B"/>
    <w:rsid w:val="00E05933"/>
    <w:rsid w:val="00E60BE3"/>
    <w:rsid w:val="00E95F73"/>
    <w:rsid w:val="00F21EB3"/>
    <w:rsid w:val="00F246D0"/>
    <w:rsid w:val="00F3340A"/>
    <w:rsid w:val="00F353CC"/>
    <w:rsid w:val="00F42197"/>
    <w:rsid w:val="00F4343B"/>
    <w:rsid w:val="00F52791"/>
    <w:rsid w:val="00F67E3D"/>
    <w:rsid w:val="00FA3956"/>
    <w:rsid w:val="00FB50A0"/>
    <w:rsid w:val="00FC2049"/>
    <w:rsid w:val="00FD676D"/>
    <w:rsid w:val="00FF39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E1"/>
    <w:pPr>
      <w:suppressAutoHyphens/>
    </w:pPr>
    <w:rPr>
      <w:rFonts w:eastAsia="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E1"/>
    <w:pPr>
      <w:ind w:left="720"/>
    </w:pPr>
  </w:style>
  <w:style w:type="character" w:customStyle="1" w:styleId="hps">
    <w:name w:val="hps"/>
    <w:basedOn w:val="DefaultParagraphFont"/>
    <w:rsid w:val="000917E1"/>
  </w:style>
  <w:style w:type="paragraph" w:customStyle="1" w:styleId="EntEmet">
    <w:name w:val="EntEmet"/>
    <w:basedOn w:val="Normal"/>
    <w:rsid w:val="000917E1"/>
    <w:pPr>
      <w:tabs>
        <w:tab w:val="left" w:pos="284"/>
        <w:tab w:val="left" w:pos="567"/>
        <w:tab w:val="left" w:pos="851"/>
        <w:tab w:val="left" w:pos="1134"/>
        <w:tab w:val="left" w:pos="1418"/>
      </w:tabs>
      <w:suppressAutoHyphens w:val="0"/>
      <w:spacing w:before="40"/>
    </w:pPr>
    <w:rPr>
      <w:szCs w:val="20"/>
      <w:lang w:eastAsia="fr-BE"/>
    </w:rPr>
  </w:style>
  <w:style w:type="paragraph" w:styleId="Header">
    <w:name w:val="header"/>
    <w:basedOn w:val="Normal"/>
    <w:link w:val="HeaderChar"/>
    <w:uiPriority w:val="99"/>
    <w:unhideWhenUsed/>
    <w:rsid w:val="001474BA"/>
    <w:pPr>
      <w:tabs>
        <w:tab w:val="center" w:pos="4153"/>
        <w:tab w:val="right" w:pos="8306"/>
      </w:tabs>
    </w:pPr>
  </w:style>
  <w:style w:type="character" w:customStyle="1" w:styleId="HeaderChar">
    <w:name w:val="Header Char"/>
    <w:basedOn w:val="DefaultParagraphFont"/>
    <w:link w:val="Header"/>
    <w:uiPriority w:val="99"/>
    <w:rsid w:val="001474BA"/>
    <w:rPr>
      <w:rFonts w:eastAsia="Times New Roman" w:cs="Times New Roman"/>
      <w:szCs w:val="24"/>
      <w:lang w:eastAsia="ar-SA"/>
    </w:rPr>
  </w:style>
  <w:style w:type="paragraph" w:styleId="Footer">
    <w:name w:val="footer"/>
    <w:basedOn w:val="Normal"/>
    <w:link w:val="FooterChar"/>
    <w:uiPriority w:val="99"/>
    <w:unhideWhenUsed/>
    <w:rsid w:val="001474BA"/>
    <w:pPr>
      <w:tabs>
        <w:tab w:val="center" w:pos="4153"/>
        <w:tab w:val="right" w:pos="8306"/>
      </w:tabs>
    </w:pPr>
  </w:style>
  <w:style w:type="character" w:customStyle="1" w:styleId="FooterChar">
    <w:name w:val="Footer Char"/>
    <w:basedOn w:val="DefaultParagraphFont"/>
    <w:link w:val="Footer"/>
    <w:uiPriority w:val="99"/>
    <w:rsid w:val="001474BA"/>
    <w:rPr>
      <w:rFonts w:eastAsia="Times New Roman" w:cs="Times New Roman"/>
      <w:szCs w:val="24"/>
      <w:lang w:eastAsia="ar-SA"/>
    </w:rPr>
  </w:style>
  <w:style w:type="paragraph" w:styleId="BalloonText">
    <w:name w:val="Balloon Text"/>
    <w:basedOn w:val="Normal"/>
    <w:link w:val="BalloonTextChar"/>
    <w:uiPriority w:val="99"/>
    <w:semiHidden/>
    <w:unhideWhenUsed/>
    <w:rsid w:val="001474BA"/>
    <w:rPr>
      <w:rFonts w:ascii="Tahoma" w:hAnsi="Tahoma" w:cs="Tahoma"/>
      <w:sz w:val="16"/>
      <w:szCs w:val="16"/>
    </w:rPr>
  </w:style>
  <w:style w:type="character" w:customStyle="1" w:styleId="BalloonTextChar">
    <w:name w:val="Balloon Text Char"/>
    <w:basedOn w:val="DefaultParagraphFont"/>
    <w:link w:val="BalloonText"/>
    <w:uiPriority w:val="99"/>
    <w:semiHidden/>
    <w:rsid w:val="001474BA"/>
    <w:rPr>
      <w:rFonts w:ascii="Tahoma" w:eastAsia="Times New Roman" w:hAnsi="Tahoma" w:cs="Tahoma"/>
      <w:sz w:val="16"/>
      <w:szCs w:val="16"/>
      <w:lang w:eastAsia="ar-SA"/>
    </w:rPr>
  </w:style>
  <w:style w:type="paragraph" w:customStyle="1" w:styleId="Parasts">
    <w:name w:val="Parasts"/>
    <w:qFormat/>
    <w:rsid w:val="0080601E"/>
    <w:pPr>
      <w:suppressAutoHyphens/>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1755</Words>
  <Characters>1001</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Tieslietu Ministrija</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par Eiropas Komisijas priekšlikumu Eiropas Parlamenta un Padomes regulai par fizisku personu aizsardzību attiecībā uz personas datu apstrādi un šādu datu brīvi apriti</dc:subject>
  <dc:creator>Dana Voitiņa</dc:creator>
  <dc:description>Dana.Voitina@tm.gov.lv; 670461335</dc:description>
  <cp:lastModifiedBy>dv1301</cp:lastModifiedBy>
  <cp:revision>2</cp:revision>
  <dcterms:created xsi:type="dcterms:W3CDTF">2012-07-05T08:31:00Z</dcterms:created>
  <dcterms:modified xsi:type="dcterms:W3CDTF">2012-07-05T08:31:00Z</dcterms:modified>
</cp:coreProperties>
</file>