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3E" w:rsidRPr="0090643E" w:rsidRDefault="0014047C" w:rsidP="00384141">
      <w:pPr>
        <w:tabs>
          <w:tab w:val="left" w:pos="993"/>
        </w:tabs>
        <w:ind w:firstLine="709"/>
        <w:jc w:val="right"/>
        <w:rPr>
          <w:b/>
        </w:rPr>
      </w:pPr>
      <w:r w:rsidRPr="005D5B94">
        <w:rPr>
          <w:szCs w:val="28"/>
        </w:rPr>
        <w:t xml:space="preserve">Ministru kabineta </w:t>
      </w:r>
      <w:r w:rsidR="0090643E">
        <w:rPr>
          <w:szCs w:val="28"/>
        </w:rPr>
        <w:t xml:space="preserve">atbildes </w:t>
      </w:r>
      <w:r w:rsidR="008B2213">
        <w:rPr>
          <w:szCs w:val="28"/>
        </w:rPr>
        <w:t xml:space="preserve">vēstules </w:t>
      </w:r>
      <w:r w:rsidRPr="005D5B94">
        <w:rPr>
          <w:szCs w:val="28"/>
        </w:rPr>
        <w:t>projekts</w:t>
      </w:r>
    </w:p>
    <w:p w:rsidR="0090643E" w:rsidRDefault="0090643E" w:rsidP="00384141">
      <w:pPr>
        <w:tabs>
          <w:tab w:val="left" w:pos="993"/>
        </w:tabs>
        <w:ind w:firstLine="709"/>
        <w:jc w:val="right"/>
        <w:rPr>
          <w:b/>
        </w:rPr>
      </w:pPr>
    </w:p>
    <w:p w:rsidR="00384141" w:rsidRPr="004D7F78" w:rsidRDefault="00384141" w:rsidP="00384141">
      <w:pPr>
        <w:tabs>
          <w:tab w:val="left" w:pos="993"/>
        </w:tabs>
        <w:ind w:firstLine="709"/>
        <w:jc w:val="right"/>
      </w:pPr>
      <w:r>
        <w:rPr>
          <w:b/>
        </w:rPr>
        <w:t>Saeimas Juridiskajai komisijai</w:t>
      </w:r>
    </w:p>
    <w:p w:rsidR="00384141" w:rsidRPr="004D7F78" w:rsidRDefault="00384141" w:rsidP="00384141">
      <w:pPr>
        <w:tabs>
          <w:tab w:val="left" w:pos="993"/>
        </w:tabs>
        <w:ind w:firstLine="709"/>
        <w:jc w:val="both"/>
        <w:rPr>
          <w:i/>
        </w:rPr>
      </w:pPr>
    </w:p>
    <w:p w:rsidR="00384141" w:rsidRPr="004D7F78" w:rsidRDefault="00384141" w:rsidP="00384141">
      <w:pPr>
        <w:tabs>
          <w:tab w:val="left" w:pos="993"/>
        </w:tabs>
        <w:jc w:val="both"/>
        <w:rPr>
          <w:i/>
        </w:rPr>
      </w:pPr>
      <w:bookmarkStart w:id="0" w:name="OLE_LINK4"/>
      <w:bookmarkStart w:id="1" w:name="OLE_LINK3"/>
      <w:r w:rsidRPr="004D7F78">
        <w:rPr>
          <w:i/>
        </w:rPr>
        <w:t>Par </w:t>
      </w:r>
      <w:r>
        <w:rPr>
          <w:i/>
        </w:rPr>
        <w:t>brīvprātīgā darba tiesisko regulējumu</w:t>
      </w:r>
      <w:r w:rsidRPr="004D7F78">
        <w:rPr>
          <w:i/>
        </w:rPr>
        <w:t xml:space="preserve"> </w:t>
      </w:r>
    </w:p>
    <w:bookmarkEnd w:id="0"/>
    <w:bookmarkEnd w:id="1"/>
    <w:p w:rsidR="00384141" w:rsidRDefault="00384141" w:rsidP="00384141">
      <w:pPr>
        <w:tabs>
          <w:tab w:val="left" w:pos="993"/>
        </w:tabs>
        <w:ind w:right="4555" w:firstLine="709"/>
        <w:jc w:val="both"/>
        <w:rPr>
          <w:i/>
          <w:sz w:val="28"/>
          <w:szCs w:val="28"/>
        </w:rPr>
      </w:pPr>
    </w:p>
    <w:p w:rsidR="00384141" w:rsidRDefault="00384141" w:rsidP="00384141">
      <w:pPr>
        <w:ind w:firstLine="709"/>
        <w:jc w:val="both"/>
        <w:rPr>
          <w:sz w:val="26"/>
          <w:szCs w:val="26"/>
        </w:rPr>
      </w:pPr>
      <w:r w:rsidRPr="004D7F78">
        <w:rPr>
          <w:sz w:val="26"/>
          <w:szCs w:val="26"/>
        </w:rPr>
        <w:tab/>
        <w:t xml:space="preserve">Valsts kancelejā saņemta </w:t>
      </w:r>
      <w:r>
        <w:rPr>
          <w:sz w:val="26"/>
          <w:szCs w:val="26"/>
        </w:rPr>
        <w:t>Saeimas Juridiskās komisijas</w:t>
      </w:r>
      <w:r w:rsidRPr="004D7F78">
        <w:rPr>
          <w:sz w:val="26"/>
          <w:szCs w:val="26"/>
        </w:rPr>
        <w:t xml:space="preserve"> 2012. gada </w:t>
      </w:r>
      <w:r>
        <w:rPr>
          <w:sz w:val="26"/>
          <w:szCs w:val="26"/>
        </w:rPr>
        <w:t>12</w:t>
      </w:r>
      <w:r w:rsidRPr="004D7F78">
        <w:rPr>
          <w:sz w:val="26"/>
          <w:szCs w:val="26"/>
        </w:rPr>
        <w:t>. </w:t>
      </w:r>
      <w:r>
        <w:rPr>
          <w:sz w:val="26"/>
          <w:szCs w:val="26"/>
        </w:rPr>
        <w:t>decemb</w:t>
      </w:r>
      <w:r w:rsidRPr="004D7F78">
        <w:rPr>
          <w:sz w:val="26"/>
          <w:szCs w:val="26"/>
        </w:rPr>
        <w:t>ra vēstule Nr.</w:t>
      </w:r>
      <w:r>
        <w:rPr>
          <w:sz w:val="26"/>
          <w:szCs w:val="26"/>
        </w:rPr>
        <w:t>9/3-2-204-11/12</w:t>
      </w:r>
      <w:r w:rsidRPr="004D7F78">
        <w:rPr>
          <w:sz w:val="26"/>
          <w:szCs w:val="26"/>
        </w:rPr>
        <w:t xml:space="preserve"> (turpmāk – vēstule)</w:t>
      </w:r>
      <w:r>
        <w:rPr>
          <w:sz w:val="26"/>
          <w:szCs w:val="26"/>
        </w:rPr>
        <w:t xml:space="preserve">. </w:t>
      </w:r>
      <w:r w:rsidR="00A0277F">
        <w:rPr>
          <w:sz w:val="26"/>
          <w:szCs w:val="26"/>
        </w:rPr>
        <w:t xml:space="preserve">Saeimas Juridiskā komisija </w:t>
      </w:r>
      <w:r w:rsidR="00CB7565">
        <w:rPr>
          <w:sz w:val="26"/>
          <w:szCs w:val="26"/>
        </w:rPr>
        <w:t>aicina Ministru kabinetu izstrādāt jaunu likumu, kas regulētu brīvprātīgā darbu</w:t>
      </w:r>
      <w:r w:rsidR="00A0277F">
        <w:rPr>
          <w:sz w:val="26"/>
          <w:szCs w:val="26"/>
        </w:rPr>
        <w:t>, ņemot vērā, ka Saeima 2012. gada 29. novembrī, izskatot</w:t>
      </w:r>
      <w:r>
        <w:rPr>
          <w:sz w:val="26"/>
          <w:szCs w:val="26"/>
        </w:rPr>
        <w:t xml:space="preserve"> </w:t>
      </w:r>
      <w:r w:rsidR="00A0277F">
        <w:rPr>
          <w:sz w:val="26"/>
          <w:szCs w:val="26"/>
        </w:rPr>
        <w:t>likumprojektu „Grozījumi Civillikumā” (Nr.53/Lp11) trešajā lasījumā, noraidīja tieslietu ministra priekšlikumu papildināt Civillikuma 15. nodaļu ar jaunu piekto apakšnodaļu „Līgums par brīvprātīgā darbu”.</w:t>
      </w:r>
    </w:p>
    <w:p w:rsidR="00F31BAF" w:rsidRDefault="00A0277F" w:rsidP="00F31BAF">
      <w:pPr>
        <w:ind w:firstLine="709"/>
        <w:jc w:val="both"/>
        <w:rPr>
          <w:sz w:val="26"/>
          <w:szCs w:val="26"/>
        </w:rPr>
      </w:pPr>
      <w:r>
        <w:rPr>
          <w:sz w:val="26"/>
          <w:szCs w:val="26"/>
        </w:rPr>
        <w:t xml:space="preserve">Ar Ministru prezidenta 2012. gada 21. decembra rezolūciju Nr.90/TA-2966 tieslietu ministrs, finanšu ministrs un kultūras ministrs tika lūgti iepazīties ar vēstuli un </w:t>
      </w:r>
      <w:r w:rsidR="00F31BAF">
        <w:rPr>
          <w:sz w:val="26"/>
          <w:szCs w:val="26"/>
        </w:rPr>
        <w:t xml:space="preserve">kopīgi </w:t>
      </w:r>
      <w:r>
        <w:rPr>
          <w:sz w:val="26"/>
          <w:szCs w:val="26"/>
        </w:rPr>
        <w:t xml:space="preserve">sagatavot </w:t>
      </w:r>
      <w:r w:rsidR="00F31BAF">
        <w:rPr>
          <w:sz w:val="26"/>
          <w:szCs w:val="26"/>
        </w:rPr>
        <w:t xml:space="preserve">atbildes projektu uz to. </w:t>
      </w:r>
      <w:r w:rsidR="00F31BAF" w:rsidRPr="004D7F78">
        <w:rPr>
          <w:sz w:val="26"/>
          <w:szCs w:val="26"/>
        </w:rPr>
        <w:t xml:space="preserve">Ņemot vērā minēto, </w:t>
      </w:r>
      <w:r w:rsidR="00F31BAF">
        <w:rPr>
          <w:sz w:val="26"/>
          <w:szCs w:val="26"/>
        </w:rPr>
        <w:t>Ministru kabinets</w:t>
      </w:r>
      <w:r w:rsidR="00F31BAF" w:rsidRPr="004D7F78">
        <w:rPr>
          <w:sz w:val="26"/>
          <w:szCs w:val="26"/>
        </w:rPr>
        <w:t xml:space="preserve"> </w:t>
      </w:r>
      <w:r w:rsidR="00F31BAF">
        <w:rPr>
          <w:sz w:val="26"/>
          <w:szCs w:val="26"/>
        </w:rPr>
        <w:t xml:space="preserve">sniedz </w:t>
      </w:r>
      <w:r w:rsidR="00F31BAF" w:rsidRPr="004D7F78">
        <w:rPr>
          <w:sz w:val="26"/>
          <w:szCs w:val="26"/>
        </w:rPr>
        <w:t xml:space="preserve">šādu viedokli par vēstulē </w:t>
      </w:r>
      <w:r w:rsidR="00F31BAF">
        <w:rPr>
          <w:sz w:val="26"/>
          <w:szCs w:val="26"/>
        </w:rPr>
        <w:t xml:space="preserve">minēto </w:t>
      </w:r>
      <w:r w:rsidR="00F31BAF" w:rsidRPr="004D7F78">
        <w:rPr>
          <w:sz w:val="26"/>
          <w:szCs w:val="26"/>
        </w:rPr>
        <w:t>priekšlikum</w:t>
      </w:r>
      <w:r w:rsidR="00F31BAF">
        <w:rPr>
          <w:sz w:val="26"/>
          <w:szCs w:val="26"/>
        </w:rPr>
        <w:t>u.</w:t>
      </w:r>
    </w:p>
    <w:p w:rsidR="00305B7D" w:rsidRDefault="00A76907" w:rsidP="00384141">
      <w:pPr>
        <w:ind w:firstLine="709"/>
        <w:jc w:val="both"/>
        <w:rPr>
          <w:rStyle w:val="spelle"/>
          <w:sz w:val="26"/>
          <w:szCs w:val="26"/>
        </w:rPr>
      </w:pPr>
      <w:r w:rsidRPr="00305B7D">
        <w:rPr>
          <w:sz w:val="26"/>
          <w:szCs w:val="26"/>
        </w:rPr>
        <w:t>Ministru kabinets piekrīt Saeimas Juridiskās komisijas viedoklim, ka šobrīd brīvprātīgā darba tiesiskais regulējums (Biedrību un nodibinājumu likuma 8. pants un Jaunatnes likuma 8., 9.un 10. pants) nav pietiekams. Tādējādi Ministru kabinets</w:t>
      </w:r>
      <w:r w:rsidR="00305B7D" w:rsidRPr="00305B7D">
        <w:rPr>
          <w:sz w:val="26"/>
          <w:szCs w:val="26"/>
        </w:rPr>
        <w:t xml:space="preserve"> 2010.gada 5. oktobra sēdē (prot.Nr.51, 19.§) atbalstīja Tieslietu ministrijas izstrādāto likumprojektu „Grozījums Civillikumā”, kas paredzēja papildināt Civillikuma 15.</w:t>
      </w:r>
      <w:r w:rsidR="00CB7565">
        <w:rPr>
          <w:sz w:val="26"/>
          <w:szCs w:val="26"/>
        </w:rPr>
        <w:t> </w:t>
      </w:r>
      <w:r w:rsidR="00305B7D" w:rsidRPr="00305B7D">
        <w:rPr>
          <w:sz w:val="26"/>
          <w:szCs w:val="26"/>
        </w:rPr>
        <w:t xml:space="preserve">nodaļu ar jaunu piekto apakšnodaļu „Līgums par brīvprātīgā darbu”. Saskaņā ar augstāk minētā Ministru kabineta protokollēmuma 2. punktu tika noteikts, </w:t>
      </w:r>
      <w:r w:rsidR="00305B7D" w:rsidRPr="00305B7D">
        <w:rPr>
          <w:rStyle w:val="spelle"/>
          <w:sz w:val="26"/>
          <w:szCs w:val="26"/>
        </w:rPr>
        <w:t>ka atbildīgais par likumprojekta turpmāko virzību Saeimā ir tieslietu ministrs</w:t>
      </w:r>
      <w:r w:rsidR="00305B7D">
        <w:rPr>
          <w:rStyle w:val="spelle"/>
          <w:sz w:val="26"/>
          <w:szCs w:val="26"/>
        </w:rPr>
        <w:t>.</w:t>
      </w:r>
    </w:p>
    <w:p w:rsidR="00A0277F" w:rsidRPr="004D7F78" w:rsidRDefault="00305B7D" w:rsidP="00305B7D">
      <w:pPr>
        <w:jc w:val="both"/>
        <w:rPr>
          <w:sz w:val="26"/>
          <w:szCs w:val="26"/>
        </w:rPr>
      </w:pPr>
      <w:r>
        <w:rPr>
          <w:rStyle w:val="spelle"/>
          <w:sz w:val="26"/>
          <w:szCs w:val="26"/>
        </w:rPr>
        <w:tab/>
      </w:r>
      <w:r w:rsidR="00B72397">
        <w:rPr>
          <w:rStyle w:val="spelle"/>
          <w:sz w:val="26"/>
          <w:szCs w:val="26"/>
        </w:rPr>
        <w:t>Ņemot vērā to, ka</w:t>
      </w:r>
      <w:r w:rsidR="00A0277F">
        <w:rPr>
          <w:sz w:val="26"/>
          <w:szCs w:val="26"/>
        </w:rPr>
        <w:t xml:space="preserve"> </w:t>
      </w:r>
      <w:r w:rsidR="00B72397">
        <w:rPr>
          <w:sz w:val="26"/>
          <w:szCs w:val="26"/>
        </w:rPr>
        <w:t>Ministru kabineta atbalstīto grozījumu Civillikumā nepaguva izskatīt ne 9. Saeima, ne arī 10. Saeima, 2011. gada 12. decembrī tieslietu ministrs G.Bērziņš iesniedza 11. Saeimas Juridiskajai komisijai atkārtoti priekšlikumu par Civillikuma 15. nodaļas papildināšanu ar jaunu piekto apakšnodaļu „Līgums par brīvprātīgā darbu”, ko Saeimas Juridiskā komisija 2012. gada 16. oktobra sēdē noraidīja, pamatojoties uz vēstulē norādītajiem apsvērumiem.</w:t>
      </w:r>
    </w:p>
    <w:p w:rsidR="00F304F0" w:rsidRDefault="00B72397" w:rsidP="00F304F0">
      <w:pPr>
        <w:pStyle w:val="Default"/>
        <w:ind w:firstLine="720"/>
        <w:jc w:val="both"/>
        <w:rPr>
          <w:sz w:val="26"/>
          <w:szCs w:val="26"/>
        </w:rPr>
      </w:pPr>
      <w:r w:rsidRPr="00F304F0">
        <w:rPr>
          <w:sz w:val="26"/>
          <w:szCs w:val="26"/>
        </w:rPr>
        <w:t xml:space="preserve">Papildus </w:t>
      </w:r>
      <w:r w:rsidR="00F304F0" w:rsidRPr="00F304F0">
        <w:rPr>
          <w:sz w:val="26"/>
          <w:szCs w:val="26"/>
        </w:rPr>
        <w:t>Ministru kabinets informē</w:t>
      </w:r>
      <w:r w:rsidRPr="00F304F0">
        <w:rPr>
          <w:sz w:val="26"/>
          <w:szCs w:val="26"/>
        </w:rPr>
        <w:t>, ka 2012. gada 25. aprīlī Nevalstisko organizāciju un Ministru kabineta sadarbības memoranda īstenošanas padome ārkārtas sēdē izskatīja jautājumu par</w:t>
      </w:r>
      <w:r w:rsidR="00F304F0" w:rsidRPr="00F304F0">
        <w:rPr>
          <w:sz w:val="26"/>
          <w:szCs w:val="26"/>
        </w:rPr>
        <w:t xml:space="preserve"> brīvprātīgā darba normatīvo regulējumu un priekšlikumiem tā sakārtošanai. Minētajā sēdē (prot. Nr.5, 3.§)</w:t>
      </w:r>
      <w:r w:rsidR="00CB7565">
        <w:rPr>
          <w:sz w:val="26"/>
          <w:szCs w:val="26"/>
        </w:rPr>
        <w:t xml:space="preserve"> </w:t>
      </w:r>
      <w:r w:rsidR="00CB7565" w:rsidRPr="00F304F0">
        <w:rPr>
          <w:sz w:val="26"/>
          <w:szCs w:val="26"/>
        </w:rPr>
        <w:t>tika nolemts</w:t>
      </w:r>
      <w:r w:rsidR="00F304F0" w:rsidRPr="00F304F0">
        <w:rPr>
          <w:sz w:val="26"/>
          <w:szCs w:val="26"/>
        </w:rPr>
        <w:t xml:space="preserve"> lūgt Tieslietu ministrijai pasteidzināt Civillikuma grozījumu pieņemšanu Saeimā, kā arī </w:t>
      </w:r>
      <w:r w:rsidR="00F304F0">
        <w:rPr>
          <w:sz w:val="26"/>
          <w:szCs w:val="26"/>
        </w:rPr>
        <w:t>l</w:t>
      </w:r>
      <w:r w:rsidR="00F304F0" w:rsidRPr="00F304F0">
        <w:rPr>
          <w:sz w:val="26"/>
          <w:szCs w:val="26"/>
        </w:rPr>
        <w:t>ūgt Kultūras ministrijai, Valsts kancelejai, Tieslietu ministrijai</w:t>
      </w:r>
      <w:r w:rsidR="00CB7565">
        <w:rPr>
          <w:sz w:val="26"/>
          <w:szCs w:val="26"/>
        </w:rPr>
        <w:t xml:space="preserve"> un</w:t>
      </w:r>
      <w:r w:rsidR="00F304F0" w:rsidRPr="00F304F0">
        <w:rPr>
          <w:sz w:val="26"/>
          <w:szCs w:val="26"/>
        </w:rPr>
        <w:t xml:space="preserve"> Izglītības un zinātnes ministrijai</w:t>
      </w:r>
      <w:r w:rsidR="00F304F0">
        <w:rPr>
          <w:sz w:val="26"/>
          <w:szCs w:val="26"/>
        </w:rPr>
        <w:t>,</w:t>
      </w:r>
      <w:r w:rsidR="00F304F0" w:rsidRPr="00F304F0">
        <w:rPr>
          <w:sz w:val="26"/>
          <w:szCs w:val="26"/>
        </w:rPr>
        <w:t xml:space="preserve"> pieaicinot uzņēmējus un </w:t>
      </w:r>
      <w:r w:rsidR="00F304F0">
        <w:rPr>
          <w:sz w:val="26"/>
          <w:szCs w:val="26"/>
        </w:rPr>
        <w:t>nevalstiskās organizācijas</w:t>
      </w:r>
      <w:r w:rsidR="00F304F0" w:rsidRPr="00F304F0">
        <w:rPr>
          <w:sz w:val="26"/>
          <w:szCs w:val="26"/>
        </w:rPr>
        <w:t xml:space="preserve">, kopīgi strādāt pie grozījumiem Biedrību un nodibinājumu likumā, veicot to kontekstā ar </w:t>
      </w:r>
      <w:r w:rsidR="008826D3">
        <w:rPr>
          <w:sz w:val="26"/>
          <w:szCs w:val="26"/>
        </w:rPr>
        <w:t>S</w:t>
      </w:r>
      <w:r w:rsidR="00F304F0" w:rsidRPr="00F304F0">
        <w:rPr>
          <w:sz w:val="26"/>
          <w:szCs w:val="26"/>
        </w:rPr>
        <w:t xml:space="preserve">ociālās uzņēmējdarbības likumu. </w:t>
      </w:r>
    </w:p>
    <w:p w:rsidR="00F304F0" w:rsidRPr="00F304F0" w:rsidRDefault="00F304F0" w:rsidP="00F304F0">
      <w:pPr>
        <w:pStyle w:val="Galvene"/>
        <w:tabs>
          <w:tab w:val="clear" w:pos="4153"/>
          <w:tab w:val="clear" w:pos="8306"/>
        </w:tabs>
        <w:ind w:right="-1" w:firstLine="720"/>
        <w:jc w:val="both"/>
        <w:rPr>
          <w:sz w:val="26"/>
          <w:szCs w:val="26"/>
        </w:rPr>
      </w:pPr>
      <w:r>
        <w:rPr>
          <w:sz w:val="26"/>
          <w:szCs w:val="26"/>
        </w:rPr>
        <w:t>Ņ</w:t>
      </w:r>
      <w:r w:rsidRPr="00F304F0">
        <w:rPr>
          <w:sz w:val="26"/>
          <w:szCs w:val="26"/>
        </w:rPr>
        <w:t xml:space="preserve">emot vērā </w:t>
      </w:r>
      <w:r>
        <w:rPr>
          <w:sz w:val="26"/>
          <w:szCs w:val="26"/>
        </w:rPr>
        <w:t>n</w:t>
      </w:r>
      <w:r w:rsidRPr="00F304F0">
        <w:rPr>
          <w:sz w:val="26"/>
          <w:szCs w:val="26"/>
        </w:rPr>
        <w:t>evalstisko organizāciju un Ministru kabineta sadarbības memoranda īstenošanas padomes 2012.</w:t>
      </w:r>
      <w:r w:rsidR="00CB7565">
        <w:rPr>
          <w:sz w:val="26"/>
          <w:szCs w:val="26"/>
        </w:rPr>
        <w:t> </w:t>
      </w:r>
      <w:r w:rsidRPr="00F304F0">
        <w:rPr>
          <w:sz w:val="26"/>
          <w:szCs w:val="26"/>
        </w:rPr>
        <w:t>gada 25.</w:t>
      </w:r>
      <w:r w:rsidR="00CB7565">
        <w:rPr>
          <w:sz w:val="26"/>
          <w:szCs w:val="26"/>
        </w:rPr>
        <w:t> </w:t>
      </w:r>
      <w:r w:rsidRPr="00F304F0">
        <w:rPr>
          <w:sz w:val="26"/>
          <w:szCs w:val="26"/>
        </w:rPr>
        <w:t>aprīlī nolemto</w:t>
      </w:r>
      <w:r>
        <w:rPr>
          <w:sz w:val="26"/>
          <w:szCs w:val="26"/>
        </w:rPr>
        <w:t>,</w:t>
      </w:r>
      <w:r w:rsidRPr="00F304F0">
        <w:rPr>
          <w:sz w:val="26"/>
          <w:szCs w:val="26"/>
        </w:rPr>
        <w:t xml:space="preserve"> 2012.</w:t>
      </w:r>
      <w:r>
        <w:rPr>
          <w:sz w:val="26"/>
          <w:szCs w:val="26"/>
        </w:rPr>
        <w:t xml:space="preserve"> </w:t>
      </w:r>
      <w:r w:rsidRPr="00F304F0">
        <w:rPr>
          <w:sz w:val="26"/>
          <w:szCs w:val="26"/>
        </w:rPr>
        <w:t>gada 21.</w:t>
      </w:r>
      <w:r>
        <w:rPr>
          <w:sz w:val="26"/>
          <w:szCs w:val="26"/>
        </w:rPr>
        <w:t xml:space="preserve"> </w:t>
      </w:r>
      <w:r w:rsidRPr="00F304F0">
        <w:rPr>
          <w:sz w:val="26"/>
          <w:szCs w:val="26"/>
        </w:rPr>
        <w:t>maijā Kultūras ministrija saņēma Ministru prezidenta rezolūciju Nr.111-1/40, kurā tika noteikts uzdevums Kultūras ministrijai sadarbībā ar Tieslietu ministriju, Izglītības un zinātnes ministriju un Valsts kanceleju, pieaicinot uzņēmējus un nevalstiskās organizācijas, līdz 2012.</w:t>
      </w:r>
      <w:r w:rsidR="00CB7565">
        <w:rPr>
          <w:sz w:val="26"/>
          <w:szCs w:val="26"/>
        </w:rPr>
        <w:t> </w:t>
      </w:r>
      <w:r w:rsidRPr="00F304F0">
        <w:rPr>
          <w:sz w:val="26"/>
          <w:szCs w:val="26"/>
        </w:rPr>
        <w:t xml:space="preserve">gada </w:t>
      </w:r>
      <w:r w:rsidRPr="00F304F0">
        <w:rPr>
          <w:bCs/>
          <w:sz w:val="26"/>
          <w:szCs w:val="26"/>
        </w:rPr>
        <w:t>1.</w:t>
      </w:r>
      <w:r w:rsidR="00CB7565">
        <w:rPr>
          <w:bCs/>
          <w:sz w:val="26"/>
          <w:szCs w:val="26"/>
        </w:rPr>
        <w:t> </w:t>
      </w:r>
      <w:r w:rsidRPr="00F304F0">
        <w:rPr>
          <w:bCs/>
          <w:sz w:val="26"/>
          <w:szCs w:val="26"/>
        </w:rPr>
        <w:t>septembrim</w:t>
      </w:r>
      <w:r w:rsidRPr="00F304F0">
        <w:rPr>
          <w:sz w:val="26"/>
          <w:szCs w:val="26"/>
        </w:rPr>
        <w:t xml:space="preserve"> kopīgi izstrādāt iesniegšanai Ministru </w:t>
      </w:r>
      <w:r w:rsidRPr="00F304F0">
        <w:rPr>
          <w:sz w:val="26"/>
          <w:szCs w:val="26"/>
        </w:rPr>
        <w:lastRenderedPageBreak/>
        <w:t xml:space="preserve">kabinetā grozījumus Biedrību un nodibinājumu likumā, veicot tos kontekstā ar </w:t>
      </w:r>
      <w:r w:rsidR="009D7E2B">
        <w:rPr>
          <w:sz w:val="26"/>
          <w:szCs w:val="26"/>
        </w:rPr>
        <w:t>S</w:t>
      </w:r>
      <w:r w:rsidRPr="00F304F0">
        <w:rPr>
          <w:sz w:val="26"/>
          <w:szCs w:val="26"/>
        </w:rPr>
        <w:t>ociālās uzņēmējdarbības likumu.</w:t>
      </w:r>
    </w:p>
    <w:p w:rsidR="00F304F0" w:rsidRPr="00F304F0" w:rsidRDefault="00F304F0" w:rsidP="00F304F0">
      <w:pPr>
        <w:pStyle w:val="Galvene"/>
        <w:tabs>
          <w:tab w:val="clear" w:pos="4153"/>
          <w:tab w:val="clear" w:pos="8306"/>
        </w:tabs>
        <w:ind w:right="-1" w:firstLine="720"/>
        <w:jc w:val="both"/>
        <w:rPr>
          <w:sz w:val="26"/>
          <w:szCs w:val="26"/>
        </w:rPr>
      </w:pPr>
      <w:r w:rsidRPr="00F304F0">
        <w:rPr>
          <w:sz w:val="26"/>
          <w:szCs w:val="26"/>
        </w:rPr>
        <w:t xml:space="preserve">Izpildot </w:t>
      </w:r>
      <w:r>
        <w:rPr>
          <w:sz w:val="26"/>
          <w:szCs w:val="26"/>
        </w:rPr>
        <w:t xml:space="preserve">augstāk minēto </w:t>
      </w:r>
      <w:r w:rsidRPr="00F304F0">
        <w:rPr>
          <w:sz w:val="26"/>
          <w:szCs w:val="26"/>
        </w:rPr>
        <w:t>rezolūciju,</w:t>
      </w:r>
      <w:r>
        <w:rPr>
          <w:sz w:val="26"/>
          <w:szCs w:val="26"/>
        </w:rPr>
        <w:t xml:space="preserve"> Kultūras ministrija </w:t>
      </w:r>
      <w:r w:rsidRPr="00F304F0">
        <w:rPr>
          <w:sz w:val="26"/>
          <w:szCs w:val="26"/>
        </w:rPr>
        <w:t>apkopo</w:t>
      </w:r>
      <w:r>
        <w:rPr>
          <w:sz w:val="26"/>
          <w:szCs w:val="26"/>
        </w:rPr>
        <w:t>ja</w:t>
      </w:r>
      <w:r w:rsidRPr="00F304F0">
        <w:rPr>
          <w:sz w:val="26"/>
          <w:szCs w:val="26"/>
        </w:rPr>
        <w:t xml:space="preserve"> visu Ministru prezidenta 2012.</w:t>
      </w:r>
      <w:r>
        <w:rPr>
          <w:sz w:val="26"/>
          <w:szCs w:val="26"/>
        </w:rPr>
        <w:t xml:space="preserve"> </w:t>
      </w:r>
      <w:r w:rsidRPr="00F304F0">
        <w:rPr>
          <w:sz w:val="26"/>
          <w:szCs w:val="26"/>
        </w:rPr>
        <w:t>gada 21.</w:t>
      </w:r>
      <w:r>
        <w:rPr>
          <w:sz w:val="26"/>
          <w:szCs w:val="26"/>
        </w:rPr>
        <w:t xml:space="preserve"> </w:t>
      </w:r>
      <w:r w:rsidRPr="00F304F0">
        <w:rPr>
          <w:sz w:val="26"/>
          <w:szCs w:val="26"/>
        </w:rPr>
        <w:t>maija rezolūcijas Nr.111-1/40 izpildē iesaistīto un papildus pieaicināto institūciju un organizāciju viedokļ</w:t>
      </w:r>
      <w:r>
        <w:rPr>
          <w:sz w:val="26"/>
          <w:szCs w:val="26"/>
        </w:rPr>
        <w:t>us</w:t>
      </w:r>
      <w:r w:rsidRPr="00F304F0">
        <w:rPr>
          <w:sz w:val="26"/>
          <w:szCs w:val="26"/>
        </w:rPr>
        <w:t xml:space="preserve"> un konstatē</w:t>
      </w:r>
      <w:r w:rsidR="00CB7565">
        <w:rPr>
          <w:sz w:val="26"/>
          <w:szCs w:val="26"/>
        </w:rPr>
        <w:t>ja</w:t>
      </w:r>
      <w:r w:rsidRPr="00F304F0">
        <w:rPr>
          <w:sz w:val="26"/>
          <w:szCs w:val="26"/>
        </w:rPr>
        <w:t>, ka papildus grozījumi Biedrību un nodibinājumu likumā saistībā ar Sociālās uzņēmējdarbības likumu nav nepieciešami.</w:t>
      </w:r>
    </w:p>
    <w:p w:rsidR="00F304F0" w:rsidRPr="00F304F0" w:rsidRDefault="00F304F0" w:rsidP="00F304F0">
      <w:pPr>
        <w:pStyle w:val="Galvene"/>
        <w:tabs>
          <w:tab w:val="clear" w:pos="4153"/>
          <w:tab w:val="clear" w:pos="8306"/>
        </w:tabs>
        <w:ind w:right="-1" w:firstLine="720"/>
        <w:jc w:val="both"/>
        <w:rPr>
          <w:b/>
          <w:sz w:val="26"/>
          <w:szCs w:val="26"/>
        </w:rPr>
      </w:pPr>
      <w:r w:rsidRPr="00F304F0">
        <w:rPr>
          <w:sz w:val="26"/>
          <w:szCs w:val="26"/>
        </w:rPr>
        <w:t xml:space="preserve">Vienlaikus institūciju pārstāvji </w:t>
      </w:r>
      <w:r>
        <w:rPr>
          <w:sz w:val="26"/>
          <w:szCs w:val="26"/>
        </w:rPr>
        <w:t>Kultūras ministrijas izveidot</w:t>
      </w:r>
      <w:r w:rsidR="009D7E2B">
        <w:rPr>
          <w:sz w:val="26"/>
          <w:szCs w:val="26"/>
        </w:rPr>
        <w:t>ā</w:t>
      </w:r>
      <w:r>
        <w:rPr>
          <w:sz w:val="26"/>
          <w:szCs w:val="26"/>
        </w:rPr>
        <w:t xml:space="preserve">s starpinstitūciju </w:t>
      </w:r>
      <w:r w:rsidRPr="00F304F0">
        <w:rPr>
          <w:sz w:val="26"/>
          <w:szCs w:val="26"/>
        </w:rPr>
        <w:t xml:space="preserve">darba grupas </w:t>
      </w:r>
      <w:r>
        <w:rPr>
          <w:sz w:val="26"/>
          <w:szCs w:val="26"/>
        </w:rPr>
        <w:t xml:space="preserve">(turpmāk – darba grupa) </w:t>
      </w:r>
      <w:r w:rsidRPr="00F304F0">
        <w:rPr>
          <w:sz w:val="26"/>
          <w:szCs w:val="26"/>
        </w:rPr>
        <w:t>ietvaros identificēja vairākus problēm</w:t>
      </w:r>
      <w:r>
        <w:rPr>
          <w:sz w:val="26"/>
          <w:szCs w:val="26"/>
        </w:rPr>
        <w:t xml:space="preserve">u </w:t>
      </w:r>
      <w:r w:rsidRPr="00F304F0">
        <w:rPr>
          <w:sz w:val="26"/>
          <w:szCs w:val="26"/>
        </w:rPr>
        <w:t xml:space="preserve">jautājumus </w:t>
      </w:r>
      <w:r w:rsidR="00637BDF">
        <w:rPr>
          <w:sz w:val="26"/>
          <w:szCs w:val="26"/>
        </w:rPr>
        <w:t>saistībā</w:t>
      </w:r>
      <w:r w:rsidR="00637BDF" w:rsidRPr="00F304F0">
        <w:rPr>
          <w:sz w:val="26"/>
          <w:szCs w:val="26"/>
        </w:rPr>
        <w:t xml:space="preserve"> </w:t>
      </w:r>
      <w:r w:rsidRPr="00F304F0">
        <w:rPr>
          <w:sz w:val="26"/>
          <w:szCs w:val="26"/>
        </w:rPr>
        <w:t>ar brīvprātīgā darba tiesisko regulējumu, p</w:t>
      </w:r>
      <w:r w:rsidRPr="00F304F0">
        <w:rPr>
          <w:bCs/>
          <w:sz w:val="26"/>
          <w:szCs w:val="26"/>
        </w:rPr>
        <w:t>iemēram,</w:t>
      </w:r>
      <w:r w:rsidRPr="00F304F0">
        <w:rPr>
          <w:sz w:val="26"/>
          <w:szCs w:val="26"/>
        </w:rPr>
        <w:t xml:space="preserve"> b</w:t>
      </w:r>
      <w:r w:rsidRPr="00F304F0">
        <w:rPr>
          <w:bCs/>
          <w:sz w:val="26"/>
          <w:szCs w:val="26"/>
        </w:rPr>
        <w:t xml:space="preserve">rīvprātīgo darba aizsardzība, nodrošinot veselībai un dzīvībai nekaitīgus darba apstākļus, apdrošināšanas pienākums, </w:t>
      </w:r>
      <w:r w:rsidRPr="00F304F0">
        <w:rPr>
          <w:sz w:val="26"/>
          <w:szCs w:val="26"/>
        </w:rPr>
        <w:t>ja brīvprātīgo darbs ir saistīts ar paaugstinātu riska pakāpi, it īpaši, ja darbs saistīts ar iekārtām, kuru izmantošanai ir nepieciešamas īpašas zināšanas.</w:t>
      </w:r>
    </w:p>
    <w:p w:rsidR="00F304F0" w:rsidRPr="00F304F0" w:rsidRDefault="00F304F0" w:rsidP="00F304F0">
      <w:pPr>
        <w:pStyle w:val="Pamatteksts3"/>
        <w:ind w:right="-1" w:firstLine="720"/>
        <w:rPr>
          <w:sz w:val="26"/>
          <w:szCs w:val="26"/>
        </w:rPr>
      </w:pPr>
      <w:r w:rsidRPr="00F304F0">
        <w:rPr>
          <w:sz w:val="26"/>
          <w:szCs w:val="26"/>
        </w:rPr>
        <w:t>Darba grupas sanāksmju laikā iesaistīto institūciju pārstāvji aktualizēja jautājumu par obligāta raks</w:t>
      </w:r>
      <w:r w:rsidR="00872B07">
        <w:rPr>
          <w:sz w:val="26"/>
          <w:szCs w:val="26"/>
        </w:rPr>
        <w:t>t</w:t>
      </w:r>
      <w:r>
        <w:rPr>
          <w:sz w:val="26"/>
          <w:szCs w:val="26"/>
        </w:rPr>
        <w:t>veida</w:t>
      </w:r>
      <w:r w:rsidRPr="00F304F0">
        <w:rPr>
          <w:sz w:val="26"/>
          <w:szCs w:val="26"/>
        </w:rPr>
        <w:t xml:space="preserve"> brīvprātīgā darba līguma slēgšanu. Spēkā esošie normatīvie akti un likumdošanas procesā esošās iniciatīvas</w:t>
      </w:r>
      <w:r>
        <w:rPr>
          <w:sz w:val="26"/>
          <w:szCs w:val="26"/>
        </w:rPr>
        <w:t>, tajā skaitā Saeimas Juridiskās komisijas noraidītais grozījums Civillikumā,</w:t>
      </w:r>
      <w:r w:rsidRPr="00F304F0">
        <w:rPr>
          <w:sz w:val="26"/>
          <w:szCs w:val="26"/>
        </w:rPr>
        <w:t xml:space="preserve"> obligātu rakstveida līguma </w:t>
      </w:r>
      <w:r w:rsidR="00872B07">
        <w:rPr>
          <w:sz w:val="26"/>
          <w:szCs w:val="26"/>
        </w:rPr>
        <w:t xml:space="preserve">par brīvprātīgā darbu </w:t>
      </w:r>
      <w:r w:rsidRPr="00F304F0">
        <w:rPr>
          <w:sz w:val="26"/>
          <w:szCs w:val="26"/>
        </w:rPr>
        <w:t xml:space="preserve">slēgšanu paredz tikai atsevišķos gadījumos. Obligāts rakstveida līgums nodrošinātu brīvprātīgā darba precīzāku uzraudzību, uzskaiti un kontroli, aizsargājot brīvprātīgo intereses un nodrošinot brīvprātīgā darba veicēja atbildību. Vienlaikus </w:t>
      </w:r>
      <w:r w:rsidR="00872B07">
        <w:rPr>
          <w:sz w:val="26"/>
          <w:szCs w:val="26"/>
        </w:rPr>
        <w:t xml:space="preserve">darba grupa atzina, ka </w:t>
      </w:r>
      <w:r w:rsidRPr="00F304F0">
        <w:rPr>
          <w:sz w:val="26"/>
          <w:szCs w:val="26"/>
        </w:rPr>
        <w:t xml:space="preserve">šāda </w:t>
      </w:r>
      <w:r w:rsidR="00872B07">
        <w:rPr>
          <w:sz w:val="26"/>
          <w:szCs w:val="26"/>
        </w:rPr>
        <w:t>prasība</w:t>
      </w:r>
      <w:r w:rsidRPr="00F304F0">
        <w:rPr>
          <w:sz w:val="26"/>
          <w:szCs w:val="26"/>
        </w:rPr>
        <w:t xml:space="preserve"> uzliktu papildus administratīvo slogu nevalstiskajām organizācijām.</w:t>
      </w:r>
    </w:p>
    <w:p w:rsidR="00872B07" w:rsidRDefault="00F304F0" w:rsidP="00F304F0">
      <w:pPr>
        <w:pStyle w:val="Galvene"/>
        <w:tabs>
          <w:tab w:val="clear" w:pos="4153"/>
          <w:tab w:val="clear" w:pos="8306"/>
        </w:tabs>
        <w:ind w:right="-1" w:firstLine="720"/>
        <w:jc w:val="both"/>
        <w:rPr>
          <w:sz w:val="26"/>
          <w:szCs w:val="26"/>
        </w:rPr>
      </w:pPr>
      <w:r w:rsidRPr="00F304F0">
        <w:rPr>
          <w:sz w:val="26"/>
          <w:szCs w:val="26"/>
        </w:rPr>
        <w:t xml:space="preserve">Papildus iepriekš minētajam iesaistīto institūciju pārstāvji tika informēti par Saeimas deputātu un biedrības „Latvijas Pilsoniskā alianse” ierosinājumu izstrādāt Brīvprātīgā darba likumu. Iniciatīvas  rezultātā Saeimas deputātu grupa Saeimas deputātes I.Bišofas vadībā ir izstrādājusi </w:t>
      </w:r>
      <w:r w:rsidR="00872B07">
        <w:rPr>
          <w:sz w:val="26"/>
          <w:szCs w:val="26"/>
        </w:rPr>
        <w:t xml:space="preserve">un iesniegusi Saeimā </w:t>
      </w:r>
      <w:r w:rsidRPr="00F304F0">
        <w:rPr>
          <w:sz w:val="26"/>
          <w:szCs w:val="26"/>
        </w:rPr>
        <w:t>likumprojektu „Brīvprātīgā darba veikšanas likums”</w:t>
      </w:r>
      <w:r w:rsidR="00872B07">
        <w:rPr>
          <w:sz w:val="26"/>
          <w:szCs w:val="26"/>
        </w:rPr>
        <w:t>. Saeima augstāk minēto likumprojektu 2012. gada 20. decembrī ir nodevusi izskatīšanai komisijām, kā atbildīgo komisiju nosakot Saeimas Sociālo un darba lietu komisiju</w:t>
      </w:r>
      <w:r w:rsidRPr="00F304F0">
        <w:rPr>
          <w:sz w:val="26"/>
          <w:szCs w:val="26"/>
        </w:rPr>
        <w:t xml:space="preserve">. </w:t>
      </w:r>
    </w:p>
    <w:p w:rsidR="00F304F0" w:rsidRPr="00F304F0" w:rsidRDefault="00F304F0" w:rsidP="00F304F0">
      <w:pPr>
        <w:pStyle w:val="Galvene"/>
        <w:tabs>
          <w:tab w:val="clear" w:pos="4153"/>
          <w:tab w:val="clear" w:pos="8306"/>
        </w:tabs>
        <w:ind w:right="-1" w:firstLine="720"/>
        <w:jc w:val="both"/>
        <w:rPr>
          <w:sz w:val="26"/>
          <w:szCs w:val="26"/>
        </w:rPr>
      </w:pPr>
      <w:r w:rsidRPr="00F304F0">
        <w:rPr>
          <w:sz w:val="26"/>
          <w:szCs w:val="26"/>
        </w:rPr>
        <w:t xml:space="preserve">Ņemot vērā </w:t>
      </w:r>
      <w:r w:rsidR="00872B07">
        <w:rPr>
          <w:sz w:val="26"/>
          <w:szCs w:val="26"/>
        </w:rPr>
        <w:t xml:space="preserve">augstāk minēto un </w:t>
      </w:r>
      <w:r w:rsidRPr="00F304F0">
        <w:rPr>
          <w:sz w:val="26"/>
          <w:szCs w:val="26"/>
        </w:rPr>
        <w:t xml:space="preserve">to, ka šobrīd izskatīšanai Saeimā iesniegts likumprojekts „Brīvprātīgā darba veikšanas likums” </w:t>
      </w:r>
      <w:r w:rsidRPr="00F304F0">
        <w:rPr>
          <w:color w:val="000000" w:themeColor="text1"/>
          <w:sz w:val="26"/>
          <w:szCs w:val="26"/>
        </w:rPr>
        <w:t>(</w:t>
      </w:r>
      <w:r w:rsidRPr="00F304F0">
        <w:rPr>
          <w:bCs/>
          <w:color w:val="000000" w:themeColor="text1"/>
          <w:sz w:val="26"/>
          <w:szCs w:val="26"/>
        </w:rPr>
        <w:t>Nr. 492/Lp11</w:t>
      </w:r>
      <w:r w:rsidRPr="00F304F0">
        <w:rPr>
          <w:color w:val="000000" w:themeColor="text1"/>
          <w:sz w:val="26"/>
          <w:szCs w:val="26"/>
        </w:rPr>
        <w:t>),</w:t>
      </w:r>
      <w:r w:rsidRPr="00F304F0">
        <w:rPr>
          <w:sz w:val="26"/>
          <w:szCs w:val="26"/>
        </w:rPr>
        <w:t xml:space="preserve"> </w:t>
      </w:r>
      <w:r w:rsidR="00872B07">
        <w:rPr>
          <w:sz w:val="26"/>
          <w:szCs w:val="26"/>
        </w:rPr>
        <w:t xml:space="preserve">Ministru kabineta </w:t>
      </w:r>
      <w:r w:rsidRPr="00F304F0">
        <w:rPr>
          <w:sz w:val="26"/>
          <w:szCs w:val="26"/>
        </w:rPr>
        <w:t xml:space="preserve">ieskatā brīvprātīgā darba tiesiskais regulējums būtu risināms minētā likumprojekta izstrādes ietvaros. </w:t>
      </w:r>
    </w:p>
    <w:p w:rsidR="00F304F0" w:rsidRPr="00F304F0" w:rsidRDefault="00F304F0" w:rsidP="00F304F0">
      <w:pPr>
        <w:ind w:right="-1" w:firstLine="720"/>
        <w:jc w:val="both"/>
        <w:rPr>
          <w:sz w:val="26"/>
          <w:szCs w:val="26"/>
        </w:rPr>
      </w:pPr>
    </w:p>
    <w:p w:rsidR="00384141" w:rsidRPr="004D7F78" w:rsidRDefault="00384141" w:rsidP="00384141">
      <w:pPr>
        <w:tabs>
          <w:tab w:val="left" w:pos="993"/>
        </w:tabs>
        <w:jc w:val="both"/>
        <w:rPr>
          <w:sz w:val="26"/>
          <w:szCs w:val="26"/>
        </w:rPr>
      </w:pPr>
      <w:r w:rsidRPr="004D7F78">
        <w:rPr>
          <w:sz w:val="26"/>
          <w:szCs w:val="26"/>
        </w:rPr>
        <w:t>Ministru prezidents</w:t>
      </w:r>
      <w:r w:rsidRPr="004D7F78">
        <w:rPr>
          <w:sz w:val="26"/>
          <w:szCs w:val="26"/>
        </w:rPr>
        <w:tab/>
      </w:r>
      <w:r w:rsidRPr="004D7F78">
        <w:rPr>
          <w:sz w:val="26"/>
          <w:szCs w:val="26"/>
        </w:rPr>
        <w:tab/>
      </w:r>
      <w:r w:rsidRPr="004D7F78">
        <w:rPr>
          <w:sz w:val="26"/>
          <w:szCs w:val="26"/>
        </w:rPr>
        <w:tab/>
      </w:r>
      <w:r w:rsidRPr="004D7F78">
        <w:rPr>
          <w:sz w:val="26"/>
          <w:szCs w:val="26"/>
        </w:rPr>
        <w:tab/>
      </w:r>
      <w:r w:rsidRPr="004D7F78">
        <w:rPr>
          <w:sz w:val="26"/>
          <w:szCs w:val="26"/>
        </w:rPr>
        <w:tab/>
        <w:t xml:space="preserve">      </w:t>
      </w:r>
      <w:r>
        <w:rPr>
          <w:sz w:val="26"/>
          <w:szCs w:val="26"/>
        </w:rPr>
        <w:t xml:space="preserve">                </w:t>
      </w:r>
      <w:r w:rsidR="00872B07">
        <w:rPr>
          <w:sz w:val="26"/>
          <w:szCs w:val="26"/>
        </w:rPr>
        <w:t xml:space="preserve">           </w:t>
      </w:r>
      <w:r>
        <w:rPr>
          <w:sz w:val="26"/>
          <w:szCs w:val="26"/>
        </w:rPr>
        <w:t xml:space="preserve"> V</w:t>
      </w:r>
      <w:r w:rsidRPr="004D7F78">
        <w:rPr>
          <w:sz w:val="26"/>
          <w:szCs w:val="26"/>
        </w:rPr>
        <w:t>. Dombrovskis</w:t>
      </w:r>
    </w:p>
    <w:p w:rsidR="00384141" w:rsidRDefault="00384141" w:rsidP="00384141">
      <w:pPr>
        <w:tabs>
          <w:tab w:val="left" w:pos="993"/>
        </w:tabs>
        <w:ind w:firstLine="709"/>
        <w:jc w:val="both"/>
        <w:rPr>
          <w:i/>
          <w:sz w:val="26"/>
          <w:szCs w:val="26"/>
        </w:rPr>
      </w:pPr>
    </w:p>
    <w:p w:rsidR="00384141" w:rsidRDefault="00384141" w:rsidP="00384141">
      <w:pPr>
        <w:tabs>
          <w:tab w:val="left" w:pos="993"/>
        </w:tabs>
        <w:ind w:firstLine="709"/>
        <w:jc w:val="both"/>
        <w:rPr>
          <w:i/>
          <w:sz w:val="26"/>
          <w:szCs w:val="26"/>
        </w:rPr>
      </w:pPr>
    </w:p>
    <w:p w:rsidR="00872B07" w:rsidRDefault="00872B07" w:rsidP="00384141"/>
    <w:p w:rsidR="00384141" w:rsidRPr="005D5B94" w:rsidRDefault="0014047C" w:rsidP="00384141">
      <w:pPr>
        <w:rPr>
          <w:sz w:val="22"/>
          <w:szCs w:val="22"/>
        </w:rPr>
      </w:pPr>
      <w:r w:rsidRPr="005D5B94">
        <w:rPr>
          <w:sz w:val="22"/>
          <w:szCs w:val="22"/>
        </w:rPr>
        <w:t>10.01.2013. 15:00</w:t>
      </w:r>
    </w:p>
    <w:p w:rsidR="00384141" w:rsidRPr="005D5B94" w:rsidRDefault="008B2213" w:rsidP="00384141">
      <w:pPr>
        <w:rPr>
          <w:sz w:val="22"/>
          <w:szCs w:val="22"/>
        </w:rPr>
      </w:pPr>
      <w:r w:rsidRPr="005D5B94">
        <w:rPr>
          <w:sz w:val="22"/>
          <w:szCs w:val="22"/>
        </w:rPr>
        <w:t>6</w:t>
      </w:r>
      <w:r>
        <w:rPr>
          <w:sz w:val="22"/>
          <w:szCs w:val="22"/>
        </w:rPr>
        <w:t>80</w:t>
      </w:r>
    </w:p>
    <w:p w:rsidR="00384141" w:rsidRPr="005D5B94" w:rsidRDefault="0014047C" w:rsidP="00384141">
      <w:pPr>
        <w:rPr>
          <w:sz w:val="22"/>
          <w:szCs w:val="22"/>
        </w:rPr>
      </w:pPr>
      <w:proofErr w:type="spellStart"/>
      <w:r w:rsidRPr="005D5B94">
        <w:rPr>
          <w:sz w:val="22"/>
          <w:szCs w:val="22"/>
        </w:rPr>
        <w:t>Rāgs</w:t>
      </w:r>
      <w:proofErr w:type="spellEnd"/>
      <w:r w:rsidRPr="005D5B94">
        <w:rPr>
          <w:sz w:val="22"/>
          <w:szCs w:val="22"/>
        </w:rPr>
        <w:t xml:space="preserve"> </w:t>
      </w:r>
      <w:hyperlink r:id="rId8" w:history="1">
        <w:r w:rsidRPr="005D5B94">
          <w:rPr>
            <w:rStyle w:val="Hipersaite"/>
            <w:color w:val="auto"/>
            <w:sz w:val="22"/>
            <w:szCs w:val="22"/>
            <w:u w:val="none"/>
          </w:rPr>
          <w:t>67036974</w:t>
        </w:r>
      </w:hyperlink>
    </w:p>
    <w:p w:rsidR="00F32556" w:rsidRPr="005D5B94" w:rsidRDefault="0014047C">
      <w:pPr>
        <w:rPr>
          <w:sz w:val="22"/>
          <w:szCs w:val="22"/>
        </w:rPr>
      </w:pPr>
      <w:bookmarkStart w:id="2" w:name="OLE_LINK2"/>
      <w:bookmarkStart w:id="3" w:name="OLE_LINK1"/>
      <w:r w:rsidRPr="005D5B94">
        <w:rPr>
          <w:sz w:val="22"/>
          <w:szCs w:val="22"/>
        </w:rPr>
        <w:t>Sandris.Rags@tm.gov.lv</w:t>
      </w:r>
      <w:bookmarkStart w:id="4" w:name="_GoBack"/>
      <w:bookmarkEnd w:id="2"/>
      <w:bookmarkEnd w:id="3"/>
      <w:bookmarkEnd w:id="4"/>
    </w:p>
    <w:sectPr w:rsidR="00F32556" w:rsidRPr="005D5B94" w:rsidSect="00384141">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3E" w:rsidRDefault="000E623E" w:rsidP="00872B07">
      <w:r>
        <w:separator/>
      </w:r>
    </w:p>
  </w:endnote>
  <w:endnote w:type="continuationSeparator" w:id="0">
    <w:p w:rsidR="000E623E" w:rsidRDefault="000E623E" w:rsidP="008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F" w:rsidRDefault="00637BDF" w:rsidP="00637BDF">
    <w:pPr>
      <w:pStyle w:val="Kjene"/>
      <w:jc w:val="both"/>
    </w:pPr>
    <w:r>
      <w:t xml:space="preserve">TMatb_100113_Jurkom; Ministru kabineta atbildes </w:t>
    </w:r>
    <w:r w:rsidR="008B2213">
      <w:t xml:space="preserve">vēstules </w:t>
    </w:r>
    <w:r>
      <w:t>projekts Saeimas Juridiskajai komisijai par brīvprātīgā darba tiesisko regulējumu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1" w:rsidRDefault="00637BDF" w:rsidP="005D5B94">
    <w:pPr>
      <w:pStyle w:val="Kjene"/>
      <w:jc w:val="both"/>
    </w:pPr>
    <w:r>
      <w:t xml:space="preserve">TMatb_100113_Jurkom; Ministru kabineta atbildes </w:t>
    </w:r>
    <w:r w:rsidR="008B2213">
      <w:t xml:space="preserve">vēstules </w:t>
    </w:r>
    <w:r>
      <w:t>projekts Saeimas Juridiskajai komisijai par brīvprātīgā darba tiesisko regulējumu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3E" w:rsidRDefault="000E623E" w:rsidP="00872B07">
      <w:r>
        <w:separator/>
      </w:r>
    </w:p>
  </w:footnote>
  <w:footnote w:type="continuationSeparator" w:id="0">
    <w:p w:rsidR="000E623E" w:rsidRDefault="000E623E" w:rsidP="0087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641"/>
      <w:docPartObj>
        <w:docPartGallery w:val="Page Numbers (Top of Page)"/>
        <w:docPartUnique/>
      </w:docPartObj>
    </w:sdtPr>
    <w:sdtEndPr/>
    <w:sdtContent>
      <w:p w:rsidR="00637BDF" w:rsidRDefault="0014047C">
        <w:pPr>
          <w:pStyle w:val="Galvene"/>
          <w:jc w:val="center"/>
        </w:pPr>
        <w:r>
          <w:fldChar w:fldCharType="begin"/>
        </w:r>
        <w:r w:rsidR="00874CBB">
          <w:instrText xml:space="preserve"> PAGE   \* MERGEFORMAT </w:instrText>
        </w:r>
        <w:r>
          <w:fldChar w:fldCharType="separate"/>
        </w:r>
        <w:r w:rsidR="005D5B94">
          <w:rPr>
            <w:noProof/>
          </w:rPr>
          <w:t>2</w:t>
        </w:r>
        <w:r>
          <w:rPr>
            <w:noProof/>
          </w:rPr>
          <w:fldChar w:fldCharType="end"/>
        </w:r>
      </w:p>
    </w:sdtContent>
  </w:sdt>
  <w:p w:rsidR="00637BDF" w:rsidRDefault="00637BD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F" w:rsidRDefault="00637BDF">
    <w:pPr>
      <w:pStyle w:val="Galvene"/>
    </w:pPr>
  </w:p>
  <w:p w:rsidR="00637BDF" w:rsidRDefault="00637BD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66AD"/>
    <w:multiLevelType w:val="hybridMultilevel"/>
    <w:tmpl w:val="ADAE67A8"/>
    <w:lvl w:ilvl="0" w:tplc="4816C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1D96F36"/>
    <w:multiLevelType w:val="hybridMultilevel"/>
    <w:tmpl w:val="30743C06"/>
    <w:lvl w:ilvl="0" w:tplc="D5AE2C9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6527AEB"/>
    <w:multiLevelType w:val="hybridMultilevel"/>
    <w:tmpl w:val="349E17D2"/>
    <w:lvl w:ilvl="0" w:tplc="D0D873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8F22A8A"/>
    <w:multiLevelType w:val="hybridMultilevel"/>
    <w:tmpl w:val="E2162B38"/>
    <w:lvl w:ilvl="0" w:tplc="4F12F8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41"/>
    <w:rsid w:val="000E623E"/>
    <w:rsid w:val="0014047C"/>
    <w:rsid w:val="002F0401"/>
    <w:rsid w:val="00305B7D"/>
    <w:rsid w:val="00384141"/>
    <w:rsid w:val="00404A81"/>
    <w:rsid w:val="004C5033"/>
    <w:rsid w:val="005D5B94"/>
    <w:rsid w:val="00637BDF"/>
    <w:rsid w:val="00686F03"/>
    <w:rsid w:val="00872B07"/>
    <w:rsid w:val="00874CBB"/>
    <w:rsid w:val="008826D3"/>
    <w:rsid w:val="008B2213"/>
    <w:rsid w:val="009044CD"/>
    <w:rsid w:val="0090643E"/>
    <w:rsid w:val="009D7E2B"/>
    <w:rsid w:val="009E7096"/>
    <w:rsid w:val="00A0277F"/>
    <w:rsid w:val="00A45E68"/>
    <w:rsid w:val="00A47615"/>
    <w:rsid w:val="00A51F5C"/>
    <w:rsid w:val="00A76907"/>
    <w:rsid w:val="00B41834"/>
    <w:rsid w:val="00B72397"/>
    <w:rsid w:val="00CB7565"/>
    <w:rsid w:val="00E57D5B"/>
    <w:rsid w:val="00F304F0"/>
    <w:rsid w:val="00F31BAF"/>
    <w:rsid w:val="00F32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414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384141"/>
    <w:rPr>
      <w:rFonts w:ascii="Times New Roman" w:hAnsi="Times New Roman" w:cs="Times New Roman" w:hint="default"/>
      <w:color w:val="D9D9FF"/>
      <w:u w:val="single"/>
    </w:rPr>
  </w:style>
  <w:style w:type="paragraph" w:styleId="Sarakstarindkopa">
    <w:name w:val="List Paragraph"/>
    <w:basedOn w:val="Parasts"/>
    <w:uiPriority w:val="34"/>
    <w:qFormat/>
    <w:rsid w:val="00384141"/>
    <w:pPr>
      <w:ind w:left="720"/>
    </w:pPr>
  </w:style>
  <w:style w:type="paragraph" w:styleId="Galvene">
    <w:name w:val="header"/>
    <w:basedOn w:val="Parasts"/>
    <w:link w:val="GalveneRakstz"/>
    <w:uiPriority w:val="99"/>
    <w:unhideWhenUsed/>
    <w:rsid w:val="00384141"/>
    <w:pPr>
      <w:tabs>
        <w:tab w:val="center" w:pos="4153"/>
        <w:tab w:val="right" w:pos="8306"/>
      </w:tabs>
    </w:pPr>
  </w:style>
  <w:style w:type="character" w:customStyle="1" w:styleId="GalveneRakstz">
    <w:name w:val="Galvene Rakstz."/>
    <w:basedOn w:val="Noklusjumarindkopasfonts"/>
    <w:link w:val="Galvene"/>
    <w:uiPriority w:val="99"/>
    <w:rsid w:val="0038414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84141"/>
    <w:pPr>
      <w:tabs>
        <w:tab w:val="center" w:pos="4153"/>
        <w:tab w:val="right" w:pos="8306"/>
      </w:tabs>
    </w:pPr>
  </w:style>
  <w:style w:type="character" w:customStyle="1" w:styleId="KjeneRakstz">
    <w:name w:val="Kājene Rakstz."/>
    <w:basedOn w:val="Noklusjumarindkopasfonts"/>
    <w:link w:val="Kjene"/>
    <w:uiPriority w:val="99"/>
    <w:rsid w:val="00384141"/>
    <w:rPr>
      <w:rFonts w:ascii="Times New Roman" w:eastAsia="Times New Roman" w:hAnsi="Times New Roman" w:cs="Times New Roman"/>
      <w:sz w:val="24"/>
      <w:szCs w:val="24"/>
      <w:lang w:eastAsia="lv-LV"/>
    </w:rPr>
  </w:style>
  <w:style w:type="character" w:customStyle="1" w:styleId="spelle">
    <w:name w:val="spelle"/>
    <w:basedOn w:val="Noklusjumarindkopasfonts"/>
    <w:rsid w:val="00305B7D"/>
  </w:style>
  <w:style w:type="paragraph" w:customStyle="1" w:styleId="Default">
    <w:name w:val="Default"/>
    <w:rsid w:val="00F304F0"/>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3">
    <w:name w:val="Body Text 3"/>
    <w:basedOn w:val="Parasts"/>
    <w:link w:val="Pamatteksts3Rakstz"/>
    <w:unhideWhenUsed/>
    <w:rsid w:val="00F304F0"/>
    <w:pPr>
      <w:jc w:val="both"/>
    </w:pPr>
    <w:rPr>
      <w:lang w:eastAsia="en-US"/>
    </w:rPr>
  </w:style>
  <w:style w:type="character" w:customStyle="1" w:styleId="Pamatteksts3Rakstz">
    <w:name w:val="Pamatteksts 3 Rakstz."/>
    <w:basedOn w:val="Noklusjumarindkopasfonts"/>
    <w:link w:val="Pamatteksts3"/>
    <w:rsid w:val="00F304F0"/>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06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643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414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384141"/>
    <w:rPr>
      <w:rFonts w:ascii="Times New Roman" w:hAnsi="Times New Roman" w:cs="Times New Roman" w:hint="default"/>
      <w:color w:val="D9D9FF"/>
      <w:u w:val="single"/>
    </w:rPr>
  </w:style>
  <w:style w:type="paragraph" w:styleId="Sarakstarindkopa">
    <w:name w:val="List Paragraph"/>
    <w:basedOn w:val="Parasts"/>
    <w:uiPriority w:val="34"/>
    <w:qFormat/>
    <w:rsid w:val="00384141"/>
    <w:pPr>
      <w:ind w:left="720"/>
    </w:pPr>
  </w:style>
  <w:style w:type="paragraph" w:styleId="Galvene">
    <w:name w:val="header"/>
    <w:basedOn w:val="Parasts"/>
    <w:link w:val="GalveneRakstz"/>
    <w:uiPriority w:val="99"/>
    <w:unhideWhenUsed/>
    <w:rsid w:val="00384141"/>
    <w:pPr>
      <w:tabs>
        <w:tab w:val="center" w:pos="4153"/>
        <w:tab w:val="right" w:pos="8306"/>
      </w:tabs>
    </w:pPr>
  </w:style>
  <w:style w:type="character" w:customStyle="1" w:styleId="GalveneRakstz">
    <w:name w:val="Galvene Rakstz."/>
    <w:basedOn w:val="Noklusjumarindkopasfonts"/>
    <w:link w:val="Galvene"/>
    <w:uiPriority w:val="99"/>
    <w:rsid w:val="0038414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84141"/>
    <w:pPr>
      <w:tabs>
        <w:tab w:val="center" w:pos="4153"/>
        <w:tab w:val="right" w:pos="8306"/>
      </w:tabs>
    </w:pPr>
  </w:style>
  <w:style w:type="character" w:customStyle="1" w:styleId="KjeneRakstz">
    <w:name w:val="Kājene Rakstz."/>
    <w:basedOn w:val="Noklusjumarindkopasfonts"/>
    <w:link w:val="Kjene"/>
    <w:uiPriority w:val="99"/>
    <w:rsid w:val="00384141"/>
    <w:rPr>
      <w:rFonts w:ascii="Times New Roman" w:eastAsia="Times New Roman" w:hAnsi="Times New Roman" w:cs="Times New Roman"/>
      <w:sz w:val="24"/>
      <w:szCs w:val="24"/>
      <w:lang w:eastAsia="lv-LV"/>
    </w:rPr>
  </w:style>
  <w:style w:type="character" w:customStyle="1" w:styleId="spelle">
    <w:name w:val="spelle"/>
    <w:basedOn w:val="Noklusjumarindkopasfonts"/>
    <w:rsid w:val="00305B7D"/>
  </w:style>
  <w:style w:type="paragraph" w:customStyle="1" w:styleId="Default">
    <w:name w:val="Default"/>
    <w:rsid w:val="00F304F0"/>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3">
    <w:name w:val="Body Text 3"/>
    <w:basedOn w:val="Parasts"/>
    <w:link w:val="Pamatteksts3Rakstz"/>
    <w:unhideWhenUsed/>
    <w:rsid w:val="00F304F0"/>
    <w:pPr>
      <w:jc w:val="both"/>
    </w:pPr>
    <w:rPr>
      <w:lang w:eastAsia="en-US"/>
    </w:rPr>
  </w:style>
  <w:style w:type="character" w:customStyle="1" w:styleId="Pamatteksts3Rakstz">
    <w:name w:val="Pamatteksts 3 Rakstz."/>
    <w:basedOn w:val="Noklusjumarindkopasfonts"/>
    <w:link w:val="Pamatteksts3"/>
    <w:rsid w:val="00F304F0"/>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06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643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0461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3680</Words>
  <Characters>2098</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Sandris Rags</cp:lastModifiedBy>
  <cp:revision>2</cp:revision>
  <cp:lastPrinted>2013-01-10T14:57:00Z</cp:lastPrinted>
  <dcterms:created xsi:type="dcterms:W3CDTF">2013-01-14T08:27:00Z</dcterms:created>
  <dcterms:modified xsi:type="dcterms:W3CDTF">2013-01-14T08:27:00Z</dcterms:modified>
</cp:coreProperties>
</file>