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AC9E1" w14:textId="77777777" w:rsidR="00BE0EDA" w:rsidRPr="0026478F" w:rsidRDefault="00BE0EDA" w:rsidP="00E6228A">
      <w:pPr>
        <w:spacing w:after="0" w:line="240" w:lineRule="auto"/>
        <w:jc w:val="right"/>
        <w:rPr>
          <w:rFonts w:ascii="Times New Roman" w:hAnsi="Times New Roman" w:cs="Times New Roman"/>
          <w:sz w:val="28"/>
          <w:szCs w:val="28"/>
        </w:rPr>
      </w:pPr>
      <w:r w:rsidRPr="0026478F">
        <w:rPr>
          <w:rFonts w:ascii="Times New Roman" w:hAnsi="Times New Roman" w:cs="Times New Roman"/>
          <w:sz w:val="28"/>
          <w:szCs w:val="28"/>
        </w:rPr>
        <w:t>Likumprojekts</w:t>
      </w:r>
    </w:p>
    <w:p w14:paraId="380D45BC" w14:textId="77777777" w:rsidR="000D1B0B" w:rsidRDefault="000D1B0B" w:rsidP="00E6228A">
      <w:pPr>
        <w:spacing w:after="0" w:line="240" w:lineRule="auto"/>
        <w:jc w:val="center"/>
        <w:rPr>
          <w:rFonts w:ascii="Times New Roman" w:hAnsi="Times New Roman" w:cs="Times New Roman"/>
          <w:b/>
          <w:sz w:val="28"/>
          <w:szCs w:val="28"/>
        </w:rPr>
      </w:pPr>
    </w:p>
    <w:p w14:paraId="203AC9E2" w14:textId="77777777" w:rsidR="00BE0EDA" w:rsidRPr="0026478F" w:rsidRDefault="00BE0EDA" w:rsidP="00E6228A">
      <w:pPr>
        <w:spacing w:after="0" w:line="240" w:lineRule="auto"/>
        <w:jc w:val="center"/>
        <w:rPr>
          <w:rFonts w:ascii="Times New Roman" w:hAnsi="Times New Roman" w:cs="Times New Roman"/>
          <w:b/>
          <w:sz w:val="28"/>
          <w:szCs w:val="28"/>
        </w:rPr>
      </w:pPr>
      <w:r w:rsidRPr="0026478F">
        <w:rPr>
          <w:rFonts w:ascii="Times New Roman" w:hAnsi="Times New Roman" w:cs="Times New Roman"/>
          <w:b/>
          <w:sz w:val="28"/>
          <w:szCs w:val="28"/>
        </w:rPr>
        <w:t>Grozījumi Notariāta likumā</w:t>
      </w:r>
    </w:p>
    <w:p w14:paraId="203AC9E3" w14:textId="77777777" w:rsidR="00BE0EDA" w:rsidRPr="0026478F" w:rsidRDefault="00BE0EDA" w:rsidP="00E6228A">
      <w:pPr>
        <w:spacing w:after="0" w:line="240" w:lineRule="auto"/>
        <w:jc w:val="center"/>
        <w:rPr>
          <w:rFonts w:ascii="Times New Roman" w:hAnsi="Times New Roman" w:cs="Times New Roman"/>
          <w:b/>
          <w:sz w:val="28"/>
          <w:szCs w:val="28"/>
        </w:rPr>
      </w:pPr>
    </w:p>
    <w:p w14:paraId="203AC9E4" w14:textId="4BE491FC" w:rsidR="00BE0EDA" w:rsidRPr="0026478F" w:rsidRDefault="00BE0EDA" w:rsidP="00E6228A">
      <w:pPr>
        <w:pStyle w:val="NormalWeb"/>
        <w:spacing w:before="0" w:beforeAutospacing="0" w:after="0" w:afterAutospacing="0"/>
        <w:ind w:firstLine="720"/>
        <w:jc w:val="both"/>
        <w:rPr>
          <w:rFonts w:ascii="Times New Roman" w:hAnsi="Times New Roman"/>
          <w:sz w:val="28"/>
          <w:szCs w:val="28"/>
        </w:rPr>
      </w:pPr>
      <w:r w:rsidRPr="0026478F">
        <w:rPr>
          <w:rFonts w:ascii="Times New Roman" w:hAnsi="Times New Roman"/>
          <w:sz w:val="28"/>
          <w:szCs w:val="28"/>
        </w:rPr>
        <w:t>Izdarīt Notariāta likumā (Latvijas Republikas Augstākās Padomes un Valdības Ziņotājs, 1993, 26./27.nr.; Latvijas Republikas Saeimas un Ministru Kabineta Ziņotājs, 1996, 15.nr.; 2002, 23.nr.; 2003, 14.nr.; 2004, 23.nr.; 2008, 3.nr.; 2009, 3.nr</w:t>
      </w:r>
      <w:r w:rsidR="001762C0">
        <w:rPr>
          <w:rFonts w:ascii="Times New Roman" w:hAnsi="Times New Roman"/>
          <w:sz w:val="28"/>
          <w:szCs w:val="28"/>
        </w:rPr>
        <w:t>.</w:t>
      </w:r>
      <w:r w:rsidRPr="0026478F">
        <w:rPr>
          <w:rFonts w:ascii="Times New Roman" w:hAnsi="Times New Roman"/>
          <w:sz w:val="28"/>
          <w:szCs w:val="28"/>
        </w:rPr>
        <w:t>; Latvijas Vēstnesis, 2010, 183.nr.) šādus grozījumus:</w:t>
      </w:r>
    </w:p>
    <w:p w14:paraId="203AC9E5" w14:textId="77777777" w:rsidR="00BE0EDA" w:rsidRPr="0026478F" w:rsidRDefault="00BE0EDA" w:rsidP="00E6228A">
      <w:pPr>
        <w:pStyle w:val="NormalWeb"/>
        <w:spacing w:before="0" w:beforeAutospacing="0" w:after="0" w:afterAutospacing="0"/>
        <w:ind w:firstLine="720"/>
        <w:jc w:val="both"/>
        <w:rPr>
          <w:rFonts w:ascii="Times New Roman" w:hAnsi="Times New Roman"/>
          <w:sz w:val="28"/>
          <w:szCs w:val="28"/>
        </w:rPr>
      </w:pPr>
    </w:p>
    <w:p w14:paraId="203AC9E6" w14:textId="160B8242" w:rsidR="00BE0EDA" w:rsidRPr="0026478F" w:rsidRDefault="00BE0EDA" w:rsidP="00E6228A">
      <w:pPr>
        <w:spacing w:after="0" w:line="240" w:lineRule="auto"/>
        <w:ind w:firstLine="720"/>
        <w:jc w:val="both"/>
        <w:rPr>
          <w:rFonts w:ascii="Times New Roman" w:hAnsi="Times New Roman" w:cs="Times New Roman"/>
          <w:sz w:val="28"/>
          <w:szCs w:val="28"/>
        </w:rPr>
      </w:pPr>
      <w:r w:rsidRPr="0026478F">
        <w:rPr>
          <w:rFonts w:ascii="Times New Roman" w:hAnsi="Times New Roman" w:cs="Times New Roman"/>
          <w:sz w:val="28"/>
          <w:szCs w:val="28"/>
        </w:rPr>
        <w:t xml:space="preserve">1. Izslēgt </w:t>
      </w:r>
      <w:r w:rsidRPr="0026478F">
        <w:rPr>
          <w:rFonts w:ascii="Times New Roman" w:eastAsia="Calibri" w:hAnsi="Times New Roman" w:cs="Times New Roman"/>
          <w:sz w:val="28"/>
          <w:szCs w:val="28"/>
        </w:rPr>
        <w:t xml:space="preserve">84.panta otrajā daļā </w:t>
      </w:r>
      <w:r w:rsidR="0026478F">
        <w:rPr>
          <w:rFonts w:ascii="Times New Roman" w:eastAsia="Calibri" w:hAnsi="Times New Roman" w:cs="Times New Roman"/>
          <w:sz w:val="28"/>
          <w:szCs w:val="28"/>
        </w:rPr>
        <w:t>vārdus "</w:t>
      </w:r>
      <w:r w:rsidRPr="0026478F">
        <w:rPr>
          <w:rFonts w:ascii="Times New Roman" w:hAnsi="Times New Roman" w:cs="Times New Roman"/>
          <w:sz w:val="28"/>
          <w:szCs w:val="28"/>
        </w:rPr>
        <w:t>Taisot vai nododot glabājumā testamentu, kā arī</w:t>
      </w:r>
      <w:r w:rsidR="0026478F">
        <w:rPr>
          <w:rFonts w:ascii="Times New Roman" w:eastAsia="Calibri" w:hAnsi="Times New Roman" w:cs="Times New Roman"/>
          <w:sz w:val="28"/>
          <w:szCs w:val="28"/>
        </w:rPr>
        <w:t>"</w:t>
      </w:r>
      <w:r w:rsidRPr="0026478F">
        <w:rPr>
          <w:rFonts w:ascii="Times New Roman" w:eastAsia="Calibri" w:hAnsi="Times New Roman" w:cs="Times New Roman"/>
          <w:sz w:val="28"/>
          <w:szCs w:val="28"/>
        </w:rPr>
        <w:t>.</w:t>
      </w:r>
    </w:p>
    <w:p w14:paraId="203AC9E7" w14:textId="77777777" w:rsidR="00BE0EDA" w:rsidRPr="0026478F" w:rsidRDefault="00BE0EDA" w:rsidP="00E6228A">
      <w:pPr>
        <w:spacing w:after="0" w:line="240" w:lineRule="auto"/>
        <w:ind w:firstLine="709"/>
        <w:jc w:val="both"/>
        <w:rPr>
          <w:rFonts w:ascii="Times New Roman" w:hAnsi="Times New Roman" w:cs="Times New Roman"/>
          <w:sz w:val="28"/>
          <w:szCs w:val="28"/>
        </w:rPr>
      </w:pPr>
    </w:p>
    <w:p w14:paraId="203AC9E8" w14:textId="1189898B" w:rsidR="00BE0EDA" w:rsidRDefault="00BE0EDA" w:rsidP="00E6228A">
      <w:pPr>
        <w:spacing w:after="0" w:line="240" w:lineRule="auto"/>
        <w:ind w:firstLine="720"/>
        <w:jc w:val="both"/>
        <w:rPr>
          <w:rFonts w:ascii="Times New Roman" w:hAnsi="Times New Roman" w:cs="Times New Roman"/>
          <w:sz w:val="28"/>
          <w:szCs w:val="28"/>
        </w:rPr>
      </w:pPr>
      <w:r w:rsidRPr="0026478F">
        <w:rPr>
          <w:rFonts w:ascii="Times New Roman" w:hAnsi="Times New Roman" w:cs="Times New Roman"/>
          <w:sz w:val="28"/>
          <w:szCs w:val="28"/>
        </w:rPr>
        <w:t xml:space="preserve">2. </w:t>
      </w:r>
      <w:r w:rsidR="0026478F">
        <w:rPr>
          <w:rFonts w:ascii="Times New Roman" w:hAnsi="Times New Roman" w:cs="Times New Roman"/>
          <w:sz w:val="28"/>
          <w:szCs w:val="28"/>
        </w:rPr>
        <w:t>Papildināt 251.pantu ar 10.</w:t>
      </w:r>
      <w:r w:rsidRPr="0026478F">
        <w:rPr>
          <w:rFonts w:ascii="Times New Roman" w:hAnsi="Times New Roman" w:cs="Times New Roman"/>
          <w:sz w:val="28"/>
          <w:szCs w:val="28"/>
        </w:rPr>
        <w:t>punktu šādā redakcijā:</w:t>
      </w:r>
    </w:p>
    <w:p w14:paraId="646E476D" w14:textId="77777777" w:rsidR="0026478F" w:rsidRPr="0026478F" w:rsidRDefault="0026478F" w:rsidP="00E6228A">
      <w:pPr>
        <w:spacing w:after="0" w:line="240" w:lineRule="auto"/>
        <w:ind w:firstLine="720"/>
        <w:jc w:val="both"/>
        <w:rPr>
          <w:rFonts w:ascii="Times New Roman" w:hAnsi="Times New Roman" w:cs="Times New Roman"/>
          <w:sz w:val="28"/>
          <w:szCs w:val="28"/>
        </w:rPr>
      </w:pPr>
    </w:p>
    <w:p w14:paraId="203AC9E9" w14:textId="04246B95" w:rsidR="00BE0EDA" w:rsidRPr="0026478F" w:rsidRDefault="0026478F" w:rsidP="00E6228A">
      <w:pPr>
        <w:pStyle w:val="BodyText"/>
        <w:ind w:firstLine="720"/>
        <w:rPr>
          <w:sz w:val="28"/>
          <w:szCs w:val="28"/>
        </w:rPr>
      </w:pPr>
      <w:r>
        <w:rPr>
          <w:sz w:val="28"/>
          <w:szCs w:val="28"/>
        </w:rPr>
        <w:t>"</w:t>
      </w:r>
      <w:r w:rsidR="00BE0EDA" w:rsidRPr="0026478F">
        <w:rPr>
          <w:sz w:val="28"/>
          <w:szCs w:val="28"/>
        </w:rPr>
        <w:t>10) par aizgādnības nodibināšanu mantojumam</w:t>
      </w:r>
      <w:r w:rsidR="001762C0">
        <w:rPr>
          <w:sz w:val="28"/>
          <w:szCs w:val="28"/>
        </w:rPr>
        <w:t>."</w:t>
      </w:r>
    </w:p>
    <w:p w14:paraId="203AC9EA" w14:textId="77777777" w:rsidR="00BE0EDA" w:rsidRPr="0026478F" w:rsidRDefault="00BE0EDA" w:rsidP="00E6228A">
      <w:pPr>
        <w:pStyle w:val="BodyText"/>
        <w:ind w:firstLine="720"/>
        <w:rPr>
          <w:sz w:val="28"/>
          <w:szCs w:val="28"/>
        </w:rPr>
      </w:pPr>
    </w:p>
    <w:p w14:paraId="203AC9EB" w14:textId="4976E49A" w:rsidR="00BE0EDA" w:rsidRPr="0026478F" w:rsidRDefault="0026478F" w:rsidP="00E6228A">
      <w:pPr>
        <w:pStyle w:val="BodyText"/>
        <w:ind w:firstLine="720"/>
        <w:rPr>
          <w:sz w:val="28"/>
          <w:szCs w:val="28"/>
        </w:rPr>
      </w:pPr>
      <w:r>
        <w:rPr>
          <w:sz w:val="28"/>
          <w:szCs w:val="28"/>
        </w:rPr>
        <w:t>3. Papildināt 254.</w:t>
      </w:r>
      <w:r w:rsidR="00BE0EDA" w:rsidRPr="0026478F">
        <w:rPr>
          <w:sz w:val="28"/>
          <w:szCs w:val="28"/>
        </w:rPr>
        <w:t>panta pirmā</w:t>
      </w:r>
      <w:r>
        <w:rPr>
          <w:sz w:val="28"/>
          <w:szCs w:val="28"/>
        </w:rPr>
        <w:t>s daļas otro teikumu pēc vārda "iesnieguma" ar vārdiem "</w:t>
      </w:r>
      <w:r w:rsidR="00BE0EDA" w:rsidRPr="0026478F">
        <w:rPr>
          <w:sz w:val="28"/>
          <w:szCs w:val="28"/>
        </w:rPr>
        <w:t xml:space="preserve">vai saņemot </w:t>
      </w:r>
      <w:r>
        <w:rPr>
          <w:sz w:val="28"/>
          <w:szCs w:val="28"/>
        </w:rPr>
        <w:t>to jau uzsāktā mantojuma lietā".</w:t>
      </w:r>
    </w:p>
    <w:p w14:paraId="203AC9EC" w14:textId="77777777" w:rsidR="00BE0EDA" w:rsidRPr="0026478F" w:rsidRDefault="00BE0EDA" w:rsidP="00E6228A">
      <w:pPr>
        <w:pStyle w:val="BodyText"/>
        <w:ind w:firstLine="720"/>
        <w:rPr>
          <w:sz w:val="28"/>
          <w:szCs w:val="28"/>
        </w:rPr>
      </w:pPr>
    </w:p>
    <w:p w14:paraId="203AC9ED" w14:textId="58FB4F4F" w:rsidR="00BE0EDA" w:rsidRDefault="00B80AA1" w:rsidP="00E6228A">
      <w:pPr>
        <w:pStyle w:val="BodyText"/>
        <w:ind w:firstLine="720"/>
        <w:rPr>
          <w:sz w:val="28"/>
          <w:szCs w:val="28"/>
        </w:rPr>
      </w:pPr>
      <w:r>
        <w:rPr>
          <w:sz w:val="28"/>
          <w:szCs w:val="28"/>
        </w:rPr>
        <w:t>4. Izteikt 260.</w:t>
      </w:r>
      <w:r w:rsidR="00BE0EDA" w:rsidRPr="0026478F">
        <w:rPr>
          <w:sz w:val="28"/>
          <w:szCs w:val="28"/>
        </w:rPr>
        <w:t>pantu šādā redakcijā:</w:t>
      </w:r>
    </w:p>
    <w:p w14:paraId="712CBB7D" w14:textId="77777777" w:rsidR="0026478F" w:rsidRPr="0026478F" w:rsidRDefault="0026478F" w:rsidP="00E6228A">
      <w:pPr>
        <w:pStyle w:val="BodyText"/>
        <w:ind w:firstLine="720"/>
        <w:rPr>
          <w:sz w:val="28"/>
          <w:szCs w:val="28"/>
        </w:rPr>
      </w:pPr>
    </w:p>
    <w:p w14:paraId="203AC9EE" w14:textId="2031547F" w:rsidR="00BE0EDA" w:rsidRPr="0026478F" w:rsidRDefault="0026478F" w:rsidP="00E6228A">
      <w:pPr>
        <w:pStyle w:val="BodyText"/>
        <w:ind w:firstLine="720"/>
        <w:rPr>
          <w:sz w:val="28"/>
          <w:szCs w:val="28"/>
        </w:rPr>
      </w:pPr>
      <w:r w:rsidRPr="00B80AA1">
        <w:rPr>
          <w:sz w:val="28"/>
          <w:szCs w:val="28"/>
        </w:rPr>
        <w:t>"</w:t>
      </w:r>
      <w:r w:rsidR="00BE0EDA" w:rsidRPr="0026478F">
        <w:rPr>
          <w:b/>
          <w:sz w:val="28"/>
          <w:szCs w:val="28"/>
        </w:rPr>
        <w:t>260</w:t>
      </w:r>
      <w:r w:rsidR="00BE0EDA" w:rsidRPr="0026478F">
        <w:rPr>
          <w:sz w:val="28"/>
          <w:szCs w:val="28"/>
        </w:rPr>
        <w:t>. Ja starp laulātajiem pastāvēja līgumiskās mantiskās attiecības par laulāto mantas kopību, zvērināts notārs, pamatojoties uz pārdzīvojušā laulātā iesniegumu, taisa notariālo aktu par mantojuma atstājēja laulātā mantas daļu laulāto mantas kopībā (apli</w:t>
      </w:r>
      <w:r>
        <w:rPr>
          <w:sz w:val="28"/>
          <w:szCs w:val="28"/>
        </w:rPr>
        <w:t>e</w:t>
      </w:r>
      <w:r w:rsidR="001762C0">
        <w:rPr>
          <w:sz w:val="28"/>
          <w:szCs w:val="28"/>
        </w:rPr>
        <w:t>cību par laulātā mantas daļu)."</w:t>
      </w:r>
    </w:p>
    <w:p w14:paraId="203AC9EF" w14:textId="77777777" w:rsidR="00BE0EDA" w:rsidRPr="0026478F" w:rsidRDefault="00BE0EDA" w:rsidP="00E6228A">
      <w:pPr>
        <w:pStyle w:val="BodyText"/>
        <w:ind w:firstLine="720"/>
        <w:rPr>
          <w:sz w:val="28"/>
          <w:szCs w:val="28"/>
        </w:rPr>
      </w:pPr>
    </w:p>
    <w:p w14:paraId="203AC9F0" w14:textId="37B431BF" w:rsidR="00BE0EDA" w:rsidRPr="0026478F" w:rsidRDefault="0026478F" w:rsidP="00E6228A">
      <w:pPr>
        <w:pStyle w:val="CommentText"/>
        <w:spacing w:after="0"/>
        <w:ind w:firstLine="720"/>
        <w:jc w:val="both"/>
        <w:rPr>
          <w:rFonts w:ascii="Times New Roman" w:hAnsi="Times New Roman" w:cs="Times New Roman"/>
          <w:sz w:val="28"/>
          <w:szCs w:val="28"/>
        </w:rPr>
      </w:pPr>
      <w:r>
        <w:rPr>
          <w:rFonts w:ascii="Times New Roman" w:hAnsi="Times New Roman" w:cs="Times New Roman"/>
          <w:sz w:val="28"/>
          <w:szCs w:val="28"/>
        </w:rPr>
        <w:t>5. Izslēgt 261.panta pirmajā daļā vārdus "</w:t>
      </w:r>
      <w:r w:rsidR="00BE0EDA" w:rsidRPr="0026478F">
        <w:rPr>
          <w:rFonts w:ascii="Times New Roman" w:hAnsi="Times New Roman" w:cs="Times New Roman"/>
          <w:sz w:val="28"/>
          <w:szCs w:val="28"/>
        </w:rPr>
        <w:t>un laulāto mantiskās attiecī</w:t>
      </w:r>
      <w:r>
        <w:rPr>
          <w:rFonts w:ascii="Times New Roman" w:hAnsi="Times New Roman" w:cs="Times New Roman"/>
          <w:sz w:val="28"/>
          <w:szCs w:val="28"/>
        </w:rPr>
        <w:t>bas (likumiskās vai līgumiskās)"</w:t>
      </w:r>
      <w:r w:rsidR="00BE0EDA" w:rsidRPr="0026478F">
        <w:rPr>
          <w:rFonts w:ascii="Times New Roman" w:hAnsi="Times New Roman" w:cs="Times New Roman"/>
          <w:sz w:val="28"/>
          <w:szCs w:val="28"/>
        </w:rPr>
        <w:t>.</w:t>
      </w:r>
    </w:p>
    <w:p w14:paraId="203AC9F1" w14:textId="77777777" w:rsidR="00BE0EDA" w:rsidRPr="0026478F" w:rsidRDefault="00BE0EDA" w:rsidP="00E6228A">
      <w:pPr>
        <w:pStyle w:val="CommentText"/>
        <w:spacing w:after="0"/>
        <w:ind w:firstLine="720"/>
        <w:jc w:val="both"/>
        <w:rPr>
          <w:rFonts w:ascii="Times New Roman" w:hAnsi="Times New Roman" w:cs="Times New Roman"/>
          <w:sz w:val="28"/>
          <w:szCs w:val="28"/>
        </w:rPr>
      </w:pPr>
    </w:p>
    <w:p w14:paraId="203AC9F2" w14:textId="77777777" w:rsidR="00BE0EDA" w:rsidRDefault="00BE0EDA" w:rsidP="00E6228A">
      <w:pPr>
        <w:pStyle w:val="BodyText"/>
        <w:ind w:firstLine="720"/>
        <w:rPr>
          <w:sz w:val="28"/>
          <w:szCs w:val="28"/>
        </w:rPr>
      </w:pPr>
      <w:r w:rsidRPr="0026478F">
        <w:rPr>
          <w:sz w:val="28"/>
          <w:szCs w:val="28"/>
        </w:rPr>
        <w:t>6. Izteikt XXV nodaļas nosaukumu šādā redakcijā:</w:t>
      </w:r>
    </w:p>
    <w:p w14:paraId="16E53CCA" w14:textId="77777777" w:rsidR="0026478F" w:rsidRPr="0026478F" w:rsidRDefault="0026478F" w:rsidP="00E6228A">
      <w:pPr>
        <w:pStyle w:val="BodyText"/>
        <w:ind w:firstLine="720"/>
        <w:rPr>
          <w:sz w:val="28"/>
          <w:szCs w:val="28"/>
        </w:rPr>
      </w:pPr>
    </w:p>
    <w:p w14:paraId="203AC9F3" w14:textId="554F6430" w:rsidR="00BE0EDA" w:rsidRPr="0026478F" w:rsidRDefault="0026478F" w:rsidP="00E6228A">
      <w:pPr>
        <w:pStyle w:val="BodyText"/>
        <w:ind w:firstLine="720"/>
        <w:jc w:val="center"/>
        <w:rPr>
          <w:b/>
          <w:sz w:val="28"/>
          <w:szCs w:val="28"/>
        </w:rPr>
      </w:pPr>
      <w:r w:rsidRPr="00B80AA1">
        <w:rPr>
          <w:sz w:val="28"/>
          <w:szCs w:val="28"/>
        </w:rPr>
        <w:t>"</w:t>
      </w:r>
      <w:r w:rsidR="00BE0EDA" w:rsidRPr="0026478F">
        <w:rPr>
          <w:b/>
          <w:sz w:val="28"/>
          <w:szCs w:val="28"/>
        </w:rPr>
        <w:t>XXV nodaļa</w:t>
      </w:r>
    </w:p>
    <w:p w14:paraId="203AC9F4" w14:textId="21DCD96E" w:rsidR="00BE0EDA" w:rsidRPr="0026478F" w:rsidRDefault="00BE0EDA" w:rsidP="00E6228A">
      <w:pPr>
        <w:pStyle w:val="BodyText"/>
        <w:ind w:firstLine="720"/>
        <w:jc w:val="center"/>
        <w:rPr>
          <w:sz w:val="28"/>
          <w:szCs w:val="28"/>
        </w:rPr>
      </w:pPr>
      <w:r w:rsidRPr="0026478F">
        <w:rPr>
          <w:b/>
          <w:sz w:val="28"/>
          <w:szCs w:val="28"/>
        </w:rPr>
        <w:t>Mantojuma apsardzība un aizgādnība</w:t>
      </w:r>
      <w:r w:rsidR="0026478F" w:rsidRPr="00B80AA1">
        <w:rPr>
          <w:sz w:val="28"/>
          <w:szCs w:val="28"/>
        </w:rPr>
        <w:t>"</w:t>
      </w:r>
      <w:r w:rsidRPr="00B80AA1">
        <w:rPr>
          <w:sz w:val="28"/>
          <w:szCs w:val="28"/>
        </w:rPr>
        <w:t>.</w:t>
      </w:r>
    </w:p>
    <w:p w14:paraId="203AC9F5" w14:textId="77777777" w:rsidR="00BE0EDA" w:rsidRPr="0026478F" w:rsidRDefault="00BE0EDA" w:rsidP="00E6228A">
      <w:pPr>
        <w:pStyle w:val="BodyText"/>
        <w:ind w:firstLine="720"/>
        <w:rPr>
          <w:sz w:val="28"/>
          <w:szCs w:val="28"/>
        </w:rPr>
      </w:pPr>
    </w:p>
    <w:p w14:paraId="203AC9F6" w14:textId="1F833FFD" w:rsidR="00BE0EDA" w:rsidRDefault="00BE0EDA" w:rsidP="00E6228A">
      <w:pPr>
        <w:pStyle w:val="BodyText"/>
        <w:ind w:firstLine="720"/>
        <w:rPr>
          <w:sz w:val="28"/>
          <w:szCs w:val="28"/>
        </w:rPr>
      </w:pPr>
      <w:r w:rsidRPr="0026478F">
        <w:rPr>
          <w:sz w:val="28"/>
          <w:szCs w:val="28"/>
        </w:rPr>
        <w:t>7. Papildināt XXV nodaļu ar 292.</w:t>
      </w:r>
      <w:r w:rsidRPr="0026478F">
        <w:rPr>
          <w:sz w:val="28"/>
          <w:szCs w:val="28"/>
          <w:vertAlign w:val="superscript"/>
        </w:rPr>
        <w:t>1</w:t>
      </w:r>
      <w:r w:rsidRPr="0026478F">
        <w:rPr>
          <w:sz w:val="28"/>
          <w:szCs w:val="28"/>
        </w:rPr>
        <w:t>, 292.</w:t>
      </w:r>
      <w:r w:rsidRPr="0026478F">
        <w:rPr>
          <w:sz w:val="28"/>
          <w:szCs w:val="28"/>
          <w:vertAlign w:val="superscript"/>
        </w:rPr>
        <w:t>2</w:t>
      </w:r>
      <w:r w:rsidRPr="0026478F">
        <w:rPr>
          <w:sz w:val="28"/>
          <w:szCs w:val="28"/>
        </w:rPr>
        <w:t xml:space="preserve"> un 292.</w:t>
      </w:r>
      <w:r w:rsidRPr="0026478F">
        <w:rPr>
          <w:sz w:val="28"/>
          <w:szCs w:val="28"/>
          <w:vertAlign w:val="superscript"/>
        </w:rPr>
        <w:t>3</w:t>
      </w:r>
      <w:r w:rsidR="0026478F">
        <w:rPr>
          <w:sz w:val="28"/>
          <w:szCs w:val="28"/>
        </w:rPr>
        <w:t> </w:t>
      </w:r>
      <w:r w:rsidRPr="0026478F">
        <w:rPr>
          <w:sz w:val="28"/>
          <w:szCs w:val="28"/>
        </w:rPr>
        <w:t>pantu šādā redakcijā:</w:t>
      </w:r>
    </w:p>
    <w:p w14:paraId="77549138" w14:textId="77777777" w:rsidR="0026478F" w:rsidRPr="0026478F" w:rsidRDefault="0026478F" w:rsidP="00E6228A">
      <w:pPr>
        <w:pStyle w:val="BodyText"/>
        <w:ind w:firstLine="720"/>
        <w:rPr>
          <w:sz w:val="28"/>
          <w:szCs w:val="28"/>
        </w:rPr>
      </w:pPr>
    </w:p>
    <w:p w14:paraId="203AC9F7" w14:textId="45755696" w:rsidR="00BE0EDA" w:rsidRDefault="0026478F" w:rsidP="00E6228A">
      <w:pPr>
        <w:pStyle w:val="BodyText"/>
        <w:ind w:firstLine="720"/>
        <w:rPr>
          <w:sz w:val="28"/>
          <w:szCs w:val="28"/>
        </w:rPr>
      </w:pPr>
      <w:r>
        <w:rPr>
          <w:sz w:val="28"/>
          <w:szCs w:val="28"/>
        </w:rPr>
        <w:t>"</w:t>
      </w:r>
      <w:r w:rsidR="00BE0EDA" w:rsidRPr="0026478F">
        <w:rPr>
          <w:b/>
          <w:sz w:val="28"/>
          <w:szCs w:val="28"/>
        </w:rPr>
        <w:t>292.</w:t>
      </w:r>
      <w:r w:rsidR="00BE0EDA" w:rsidRPr="0026478F">
        <w:rPr>
          <w:b/>
          <w:sz w:val="28"/>
          <w:szCs w:val="28"/>
          <w:vertAlign w:val="superscript"/>
        </w:rPr>
        <w:t>1</w:t>
      </w:r>
      <w:r w:rsidR="00BE0EDA" w:rsidRPr="0026478F">
        <w:rPr>
          <w:sz w:val="28"/>
          <w:szCs w:val="28"/>
        </w:rPr>
        <w:t xml:space="preserve"> Iesniegum</w:t>
      </w:r>
      <w:r w:rsidR="007E2107">
        <w:rPr>
          <w:sz w:val="28"/>
          <w:szCs w:val="28"/>
        </w:rPr>
        <w:t>u</w:t>
      </w:r>
      <w:r w:rsidR="00BE0EDA" w:rsidRPr="0026478F">
        <w:rPr>
          <w:sz w:val="28"/>
          <w:szCs w:val="28"/>
        </w:rPr>
        <w:t xml:space="preserve"> par aizgādnības nodibināšanu mantojumam </w:t>
      </w:r>
      <w:r w:rsidR="00BE0EDA" w:rsidRPr="00C6291B">
        <w:rPr>
          <w:sz w:val="28"/>
          <w:szCs w:val="28"/>
        </w:rPr>
        <w:t>iesniedz</w:t>
      </w:r>
      <w:r w:rsidR="00BE0EDA" w:rsidRPr="0026478F">
        <w:rPr>
          <w:sz w:val="28"/>
          <w:szCs w:val="28"/>
        </w:rPr>
        <w:t xml:space="preserve"> zvērinātam notāram, kurš ved mantojuma lietu, bet, ja mantojuma liet</w:t>
      </w:r>
      <w:r>
        <w:rPr>
          <w:sz w:val="28"/>
          <w:szCs w:val="28"/>
        </w:rPr>
        <w:t xml:space="preserve">a nav uzsākta, </w:t>
      </w:r>
      <w:r w:rsidR="007E2107">
        <w:rPr>
          <w:sz w:val="28"/>
          <w:szCs w:val="28"/>
        </w:rPr>
        <w:t>–</w:t>
      </w:r>
      <w:r>
        <w:rPr>
          <w:sz w:val="28"/>
          <w:szCs w:val="28"/>
        </w:rPr>
        <w:t xml:space="preserve"> šā likuma 252.</w:t>
      </w:r>
      <w:r w:rsidR="00BE0EDA" w:rsidRPr="0026478F">
        <w:rPr>
          <w:sz w:val="28"/>
          <w:szCs w:val="28"/>
        </w:rPr>
        <w:t>pantā minētajam zvērinātam notāram.</w:t>
      </w:r>
    </w:p>
    <w:p w14:paraId="6F80AD03" w14:textId="77777777" w:rsidR="0026478F" w:rsidRPr="0026478F" w:rsidRDefault="0026478F" w:rsidP="00E6228A">
      <w:pPr>
        <w:pStyle w:val="BodyText"/>
        <w:ind w:firstLine="720"/>
        <w:rPr>
          <w:sz w:val="28"/>
          <w:szCs w:val="28"/>
        </w:rPr>
      </w:pPr>
    </w:p>
    <w:p w14:paraId="203AC9F8" w14:textId="77777777" w:rsidR="00BE0EDA" w:rsidRPr="0026478F" w:rsidRDefault="00BE0EDA" w:rsidP="00E6228A">
      <w:pPr>
        <w:pStyle w:val="BodyText"/>
        <w:ind w:firstLine="720"/>
        <w:rPr>
          <w:sz w:val="28"/>
          <w:szCs w:val="28"/>
        </w:rPr>
      </w:pPr>
      <w:r w:rsidRPr="0026478F">
        <w:rPr>
          <w:b/>
          <w:sz w:val="28"/>
          <w:szCs w:val="28"/>
        </w:rPr>
        <w:t>292.</w:t>
      </w:r>
      <w:r w:rsidRPr="0026478F">
        <w:rPr>
          <w:b/>
          <w:sz w:val="28"/>
          <w:szCs w:val="28"/>
          <w:vertAlign w:val="superscript"/>
        </w:rPr>
        <w:t>2</w:t>
      </w:r>
      <w:r w:rsidRPr="0026478F">
        <w:rPr>
          <w:b/>
          <w:sz w:val="28"/>
          <w:szCs w:val="28"/>
        </w:rPr>
        <w:t xml:space="preserve"> </w:t>
      </w:r>
      <w:r w:rsidRPr="0026478F">
        <w:rPr>
          <w:sz w:val="28"/>
          <w:szCs w:val="28"/>
        </w:rPr>
        <w:t>Iesniegumā par aizgādnības nodibināšanu mantojumam norāda:</w:t>
      </w:r>
    </w:p>
    <w:p w14:paraId="203AC9F9" w14:textId="285B7999" w:rsidR="00BE0EDA" w:rsidRPr="0026478F" w:rsidRDefault="00BE0EDA" w:rsidP="00E6228A">
      <w:pPr>
        <w:pStyle w:val="BodyText"/>
        <w:ind w:firstLine="720"/>
        <w:rPr>
          <w:sz w:val="28"/>
          <w:szCs w:val="28"/>
        </w:rPr>
      </w:pPr>
      <w:r w:rsidRPr="0026478F">
        <w:rPr>
          <w:sz w:val="28"/>
          <w:szCs w:val="28"/>
        </w:rPr>
        <w:t xml:space="preserve">1) mantojuma atstājēja vārdu, uzvārdu, personas kodu (ja tā nav, </w:t>
      </w:r>
      <w:r w:rsidR="001762C0">
        <w:rPr>
          <w:sz w:val="28"/>
          <w:szCs w:val="28"/>
        </w:rPr>
        <w:t>–</w:t>
      </w:r>
      <w:r w:rsidRPr="0026478F">
        <w:rPr>
          <w:sz w:val="28"/>
          <w:szCs w:val="28"/>
        </w:rPr>
        <w:t xml:space="preserve"> dzimšanas gadu, dienu un mēnesi, kā arī dzimšanas vietu) un pēdējo deklarēto dzīvesvietu;</w:t>
      </w:r>
    </w:p>
    <w:p w14:paraId="203AC9FA" w14:textId="77777777" w:rsidR="00BE0EDA" w:rsidRPr="0026478F" w:rsidRDefault="00BE0EDA" w:rsidP="00E6228A">
      <w:pPr>
        <w:pStyle w:val="BodyText"/>
        <w:ind w:firstLine="720"/>
        <w:rPr>
          <w:sz w:val="28"/>
          <w:szCs w:val="28"/>
        </w:rPr>
      </w:pPr>
      <w:r w:rsidRPr="0026478F">
        <w:rPr>
          <w:sz w:val="28"/>
          <w:szCs w:val="28"/>
        </w:rPr>
        <w:lastRenderedPageBreak/>
        <w:t>2) mantojuma atstājēja miršanas gadu, mēnesi un dienu;</w:t>
      </w:r>
    </w:p>
    <w:p w14:paraId="203AC9FB" w14:textId="77777777" w:rsidR="00BE0EDA" w:rsidRPr="0026478F" w:rsidRDefault="00BE0EDA" w:rsidP="00E6228A">
      <w:pPr>
        <w:pStyle w:val="BodyText"/>
        <w:ind w:firstLine="720"/>
        <w:rPr>
          <w:sz w:val="28"/>
          <w:szCs w:val="28"/>
        </w:rPr>
      </w:pPr>
      <w:r w:rsidRPr="0026478F">
        <w:rPr>
          <w:sz w:val="28"/>
          <w:szCs w:val="28"/>
        </w:rPr>
        <w:t>3) mantot aicinātās personas, ja tās ir zināmas;</w:t>
      </w:r>
    </w:p>
    <w:p w14:paraId="203AC9FC" w14:textId="44579DB8" w:rsidR="00BE0EDA" w:rsidRPr="0026478F" w:rsidRDefault="00BE0EDA" w:rsidP="00E6228A">
      <w:pPr>
        <w:pStyle w:val="BodyText"/>
        <w:ind w:firstLine="720"/>
        <w:rPr>
          <w:sz w:val="28"/>
          <w:szCs w:val="28"/>
        </w:rPr>
      </w:pPr>
      <w:r w:rsidRPr="0026478F">
        <w:rPr>
          <w:sz w:val="28"/>
          <w:szCs w:val="28"/>
        </w:rPr>
        <w:t xml:space="preserve">4) mantojamās mantas sastāvu, par </w:t>
      </w:r>
      <w:r w:rsidR="001762C0">
        <w:rPr>
          <w:sz w:val="28"/>
          <w:szCs w:val="28"/>
        </w:rPr>
        <w:t>kuru</w:t>
      </w:r>
      <w:r w:rsidRPr="0026478F">
        <w:rPr>
          <w:sz w:val="28"/>
          <w:szCs w:val="28"/>
        </w:rPr>
        <w:t xml:space="preserve"> ir ziņas;</w:t>
      </w:r>
    </w:p>
    <w:p w14:paraId="203AC9FD" w14:textId="77777777" w:rsidR="00BE0EDA" w:rsidRPr="0026478F" w:rsidRDefault="00BE0EDA" w:rsidP="00E6228A">
      <w:pPr>
        <w:pStyle w:val="BodyText"/>
        <w:ind w:firstLine="720"/>
        <w:rPr>
          <w:sz w:val="28"/>
          <w:szCs w:val="28"/>
        </w:rPr>
      </w:pPr>
      <w:r w:rsidRPr="0026478F">
        <w:rPr>
          <w:sz w:val="28"/>
          <w:szCs w:val="28"/>
        </w:rPr>
        <w:t>5) apstākļus, uz kuriem dibināts lūgums par aizgādnības nodibināšanu mantojumam.</w:t>
      </w:r>
    </w:p>
    <w:p w14:paraId="203AC9FE" w14:textId="14EFB03F" w:rsidR="00BE0EDA" w:rsidRDefault="00BE0EDA" w:rsidP="00E6228A">
      <w:pPr>
        <w:pStyle w:val="BodyText"/>
        <w:ind w:firstLine="720"/>
        <w:rPr>
          <w:sz w:val="28"/>
          <w:szCs w:val="28"/>
        </w:rPr>
      </w:pPr>
      <w:r w:rsidRPr="0026478F">
        <w:rPr>
          <w:sz w:val="28"/>
          <w:szCs w:val="28"/>
        </w:rPr>
        <w:t>Iesniegumam par aizgādnības nodibināšanu mantojumam pievieno dokument</w:t>
      </w:r>
      <w:r w:rsidR="007E2107">
        <w:rPr>
          <w:sz w:val="28"/>
          <w:szCs w:val="28"/>
        </w:rPr>
        <w:t>us</w:t>
      </w:r>
      <w:r w:rsidRPr="0026478F">
        <w:rPr>
          <w:sz w:val="28"/>
          <w:szCs w:val="28"/>
        </w:rPr>
        <w:t>, kas apliecina iesniegumā minētos faktus.</w:t>
      </w:r>
    </w:p>
    <w:p w14:paraId="08AE5105" w14:textId="77777777" w:rsidR="0026478F" w:rsidRPr="0026478F" w:rsidRDefault="0026478F" w:rsidP="00E6228A">
      <w:pPr>
        <w:pStyle w:val="BodyText"/>
        <w:ind w:firstLine="720"/>
        <w:rPr>
          <w:sz w:val="28"/>
          <w:szCs w:val="28"/>
        </w:rPr>
      </w:pPr>
    </w:p>
    <w:p w14:paraId="203AC9FF" w14:textId="4206B96A" w:rsidR="00BE0EDA" w:rsidRPr="0026478F" w:rsidRDefault="00BE0EDA" w:rsidP="00E6228A">
      <w:pPr>
        <w:pStyle w:val="BodyText"/>
        <w:ind w:firstLine="720"/>
        <w:rPr>
          <w:sz w:val="28"/>
          <w:szCs w:val="28"/>
        </w:rPr>
      </w:pPr>
      <w:r w:rsidRPr="0026478F">
        <w:rPr>
          <w:b/>
          <w:sz w:val="28"/>
          <w:szCs w:val="28"/>
        </w:rPr>
        <w:t>292.</w:t>
      </w:r>
      <w:r w:rsidRPr="0026478F">
        <w:rPr>
          <w:b/>
          <w:sz w:val="28"/>
          <w:szCs w:val="28"/>
          <w:vertAlign w:val="superscript"/>
        </w:rPr>
        <w:t>3</w:t>
      </w:r>
      <w:r w:rsidRPr="0026478F">
        <w:rPr>
          <w:sz w:val="28"/>
          <w:szCs w:val="28"/>
        </w:rPr>
        <w:t xml:space="preserve"> </w:t>
      </w:r>
      <w:r w:rsidR="003A4DD8" w:rsidRPr="00C6291B">
        <w:rPr>
          <w:sz w:val="28"/>
          <w:szCs w:val="28"/>
        </w:rPr>
        <w:t>Ja zvērināts notārs</w:t>
      </w:r>
      <w:r w:rsidR="007E2107" w:rsidRPr="00C6291B">
        <w:rPr>
          <w:sz w:val="28"/>
          <w:szCs w:val="28"/>
        </w:rPr>
        <w:t xml:space="preserve"> a</w:t>
      </w:r>
      <w:r w:rsidRPr="00C6291B">
        <w:rPr>
          <w:sz w:val="28"/>
          <w:szCs w:val="28"/>
        </w:rPr>
        <w:t>tz</w:t>
      </w:r>
      <w:r w:rsidR="003A4DD8" w:rsidRPr="00C6291B">
        <w:rPr>
          <w:sz w:val="28"/>
          <w:szCs w:val="28"/>
        </w:rPr>
        <w:t>īst</w:t>
      </w:r>
      <w:r w:rsidRPr="003A4DD8">
        <w:rPr>
          <w:sz w:val="28"/>
          <w:szCs w:val="28"/>
        </w:rPr>
        <w:t>, ka ir pamats nodibināt mantojumam aizgādnību,</w:t>
      </w:r>
      <w:r w:rsidRPr="0026478F">
        <w:rPr>
          <w:sz w:val="28"/>
          <w:szCs w:val="28"/>
        </w:rPr>
        <w:t xml:space="preserve"> </w:t>
      </w:r>
      <w:r w:rsidR="003A4DD8">
        <w:rPr>
          <w:sz w:val="28"/>
          <w:szCs w:val="28"/>
        </w:rPr>
        <w:t xml:space="preserve">viņš </w:t>
      </w:r>
      <w:r w:rsidRPr="0026478F">
        <w:rPr>
          <w:sz w:val="28"/>
          <w:szCs w:val="28"/>
        </w:rPr>
        <w:t>taisa notariālo aktu par aizgādnības nodibināšanu mantojumam.</w:t>
      </w:r>
    </w:p>
    <w:p w14:paraId="203ACA00" w14:textId="77777777" w:rsidR="00BE0EDA" w:rsidRPr="0026478F" w:rsidRDefault="00BE0EDA" w:rsidP="00E6228A">
      <w:pPr>
        <w:pStyle w:val="BodyText"/>
        <w:ind w:firstLine="709"/>
        <w:rPr>
          <w:sz w:val="28"/>
          <w:szCs w:val="28"/>
        </w:rPr>
      </w:pPr>
      <w:r w:rsidRPr="0026478F">
        <w:rPr>
          <w:sz w:val="28"/>
          <w:szCs w:val="28"/>
        </w:rPr>
        <w:t>Aktā par aizgādnības nodibināšanu mantojumam norāda:</w:t>
      </w:r>
    </w:p>
    <w:p w14:paraId="203ACA01" w14:textId="44F6F747" w:rsidR="00BE0EDA" w:rsidRPr="0026478F" w:rsidRDefault="00BE0EDA" w:rsidP="00E6228A">
      <w:pPr>
        <w:pStyle w:val="BodyText"/>
        <w:ind w:firstLine="709"/>
        <w:rPr>
          <w:sz w:val="28"/>
          <w:szCs w:val="28"/>
        </w:rPr>
      </w:pPr>
      <w:r w:rsidRPr="0026478F">
        <w:rPr>
          <w:sz w:val="28"/>
          <w:szCs w:val="28"/>
        </w:rPr>
        <w:t xml:space="preserve">1) mantojuma atstājēja vārdu, uzvārdu, personas kodu (ja tā nav, </w:t>
      </w:r>
      <w:r w:rsidR="007E2107">
        <w:rPr>
          <w:sz w:val="28"/>
          <w:szCs w:val="28"/>
        </w:rPr>
        <w:t>–</w:t>
      </w:r>
      <w:r w:rsidRPr="0026478F">
        <w:rPr>
          <w:sz w:val="28"/>
          <w:szCs w:val="28"/>
        </w:rPr>
        <w:t xml:space="preserve"> dzimšanas gadu, dienu un mēnesi, kā arī dzimšanas vietu) un pēdējo deklarēto dzīvesvietu;</w:t>
      </w:r>
    </w:p>
    <w:p w14:paraId="203ACA02" w14:textId="77777777" w:rsidR="00BE0EDA" w:rsidRPr="0026478F" w:rsidRDefault="00BE0EDA" w:rsidP="00E6228A">
      <w:pPr>
        <w:pStyle w:val="BodyText"/>
        <w:ind w:firstLine="709"/>
        <w:rPr>
          <w:sz w:val="28"/>
          <w:szCs w:val="28"/>
        </w:rPr>
      </w:pPr>
      <w:r w:rsidRPr="0026478F">
        <w:rPr>
          <w:sz w:val="28"/>
          <w:szCs w:val="28"/>
        </w:rPr>
        <w:t>2) mantojuma atstājēja miršanas gadu, mēnesi un dienu;</w:t>
      </w:r>
    </w:p>
    <w:p w14:paraId="203ACA03" w14:textId="419D22A5" w:rsidR="00BE0EDA" w:rsidRPr="0026478F" w:rsidRDefault="00BE0EDA" w:rsidP="00E6228A">
      <w:pPr>
        <w:pStyle w:val="BodyText"/>
        <w:ind w:firstLine="709"/>
        <w:rPr>
          <w:sz w:val="28"/>
          <w:szCs w:val="28"/>
        </w:rPr>
      </w:pPr>
      <w:r w:rsidRPr="0026478F">
        <w:rPr>
          <w:sz w:val="28"/>
          <w:szCs w:val="28"/>
        </w:rPr>
        <w:t xml:space="preserve">3) personu, kura lūgusi </w:t>
      </w:r>
      <w:r w:rsidRPr="00C6291B">
        <w:rPr>
          <w:sz w:val="28"/>
          <w:szCs w:val="28"/>
        </w:rPr>
        <w:t>nodibināt mantojumam</w:t>
      </w:r>
      <w:r w:rsidR="007E2107" w:rsidRPr="00C6291B">
        <w:rPr>
          <w:sz w:val="28"/>
          <w:szCs w:val="28"/>
        </w:rPr>
        <w:t xml:space="preserve"> aizgādnību</w:t>
      </w:r>
      <w:r w:rsidRPr="0026478F">
        <w:rPr>
          <w:sz w:val="28"/>
          <w:szCs w:val="28"/>
        </w:rPr>
        <w:t>;</w:t>
      </w:r>
    </w:p>
    <w:p w14:paraId="203ACA04" w14:textId="3FFC8CAF" w:rsidR="00BE0EDA" w:rsidRPr="0026478F" w:rsidRDefault="00BE0EDA" w:rsidP="00E6228A">
      <w:pPr>
        <w:pStyle w:val="BodyText"/>
        <w:ind w:firstLine="709"/>
        <w:rPr>
          <w:sz w:val="28"/>
          <w:szCs w:val="28"/>
        </w:rPr>
      </w:pPr>
      <w:r w:rsidRPr="0026478F">
        <w:rPr>
          <w:sz w:val="28"/>
          <w:szCs w:val="28"/>
        </w:rPr>
        <w:t>4)</w:t>
      </w:r>
      <w:r w:rsidR="001762C0">
        <w:rPr>
          <w:sz w:val="28"/>
          <w:szCs w:val="28"/>
        </w:rPr>
        <w:t> </w:t>
      </w:r>
      <w:r w:rsidRPr="0026478F">
        <w:rPr>
          <w:sz w:val="28"/>
          <w:szCs w:val="28"/>
        </w:rPr>
        <w:t xml:space="preserve">apstākļus, uz kuriem </w:t>
      </w:r>
      <w:r w:rsidR="001762C0" w:rsidRPr="0026478F">
        <w:rPr>
          <w:sz w:val="28"/>
          <w:szCs w:val="28"/>
        </w:rPr>
        <w:t xml:space="preserve">pamatojoties </w:t>
      </w:r>
      <w:r w:rsidR="007E2107" w:rsidRPr="00C6291B">
        <w:rPr>
          <w:sz w:val="28"/>
          <w:szCs w:val="28"/>
        </w:rPr>
        <w:t xml:space="preserve">mantojumam </w:t>
      </w:r>
      <w:r w:rsidRPr="00C6291B">
        <w:rPr>
          <w:sz w:val="28"/>
          <w:szCs w:val="28"/>
        </w:rPr>
        <w:t>nodibināma aizgādnība;</w:t>
      </w:r>
      <w:r w:rsidR="007E2107">
        <w:rPr>
          <w:sz w:val="28"/>
          <w:szCs w:val="28"/>
        </w:rPr>
        <w:t xml:space="preserve"> </w:t>
      </w:r>
    </w:p>
    <w:p w14:paraId="203ACA05" w14:textId="04262BBA" w:rsidR="00BE0EDA" w:rsidRPr="0026478F" w:rsidRDefault="00BE0EDA" w:rsidP="00E6228A">
      <w:pPr>
        <w:pStyle w:val="BodyText"/>
        <w:ind w:firstLine="709"/>
        <w:rPr>
          <w:sz w:val="28"/>
          <w:szCs w:val="28"/>
        </w:rPr>
      </w:pPr>
      <w:r w:rsidRPr="0026478F">
        <w:rPr>
          <w:sz w:val="28"/>
          <w:szCs w:val="28"/>
        </w:rPr>
        <w:t>5)</w:t>
      </w:r>
      <w:r w:rsidR="003A4DD8">
        <w:rPr>
          <w:sz w:val="28"/>
          <w:szCs w:val="28"/>
        </w:rPr>
        <w:t> </w:t>
      </w:r>
      <w:r w:rsidR="00083F07">
        <w:rPr>
          <w:sz w:val="28"/>
          <w:szCs w:val="28"/>
        </w:rPr>
        <w:t>diena</w:t>
      </w:r>
      <w:r w:rsidRPr="0026478F">
        <w:rPr>
          <w:sz w:val="28"/>
          <w:szCs w:val="28"/>
        </w:rPr>
        <w:t>, ar kuru izbeidzas aizgādnī</w:t>
      </w:r>
      <w:r w:rsidR="0026478F">
        <w:rPr>
          <w:sz w:val="28"/>
          <w:szCs w:val="28"/>
        </w:rPr>
        <w:t>ba mantojumam (Civillikuma 666.</w:t>
      </w:r>
      <w:r w:rsidRPr="0026478F">
        <w:rPr>
          <w:sz w:val="28"/>
          <w:szCs w:val="28"/>
        </w:rPr>
        <w:t>pants);</w:t>
      </w:r>
    </w:p>
    <w:p w14:paraId="203ACA06" w14:textId="74E8B8FA" w:rsidR="00BE0EDA" w:rsidRPr="0026478F" w:rsidRDefault="00BE0EDA" w:rsidP="00E6228A">
      <w:pPr>
        <w:pStyle w:val="BodyText"/>
        <w:ind w:firstLine="709"/>
        <w:rPr>
          <w:sz w:val="28"/>
          <w:szCs w:val="28"/>
        </w:rPr>
      </w:pPr>
      <w:r w:rsidRPr="0026478F">
        <w:rPr>
          <w:sz w:val="28"/>
          <w:szCs w:val="28"/>
        </w:rPr>
        <w:t>6)</w:t>
      </w:r>
      <w:r w:rsidR="003A4DD8">
        <w:rPr>
          <w:sz w:val="28"/>
          <w:szCs w:val="28"/>
        </w:rPr>
        <w:t> </w:t>
      </w:r>
      <w:r w:rsidRPr="0026478F">
        <w:rPr>
          <w:sz w:val="28"/>
          <w:szCs w:val="28"/>
        </w:rPr>
        <w:t xml:space="preserve">bāriņtiesu, kurai notariālais akts par aizgādnības nodibināšanu mantojumam </w:t>
      </w:r>
      <w:r w:rsidR="000D1B0B" w:rsidRPr="0026478F">
        <w:rPr>
          <w:sz w:val="28"/>
          <w:szCs w:val="28"/>
        </w:rPr>
        <w:t>nosūtāms</w:t>
      </w:r>
      <w:r w:rsidR="000D1B0B" w:rsidRPr="0026478F">
        <w:rPr>
          <w:sz w:val="28"/>
          <w:szCs w:val="28"/>
        </w:rPr>
        <w:t xml:space="preserve"> </w:t>
      </w:r>
      <w:r w:rsidRPr="0026478F">
        <w:rPr>
          <w:sz w:val="28"/>
          <w:szCs w:val="28"/>
        </w:rPr>
        <w:t>izpildīšanai un aizgādņa iecelšanai.</w:t>
      </w:r>
      <w:bookmarkStart w:id="0" w:name="_GoBack"/>
      <w:bookmarkEnd w:id="0"/>
    </w:p>
    <w:p w14:paraId="203ACA07" w14:textId="43C9E34D" w:rsidR="00BE0EDA" w:rsidRPr="0026478F" w:rsidRDefault="00BE0EDA" w:rsidP="00E6228A">
      <w:pPr>
        <w:pStyle w:val="BodyText"/>
        <w:ind w:firstLine="709"/>
        <w:rPr>
          <w:sz w:val="28"/>
          <w:szCs w:val="28"/>
        </w:rPr>
      </w:pPr>
      <w:r w:rsidRPr="0026478F">
        <w:rPr>
          <w:sz w:val="28"/>
          <w:szCs w:val="28"/>
        </w:rPr>
        <w:t>Zvērināts notārs nosūta bāriņtiesai ar valsts nodevu neapmaksājam</w:t>
      </w:r>
      <w:r w:rsidR="004A41C1">
        <w:rPr>
          <w:sz w:val="28"/>
          <w:szCs w:val="28"/>
        </w:rPr>
        <w:t>u</w:t>
      </w:r>
      <w:r w:rsidRPr="0026478F">
        <w:rPr>
          <w:sz w:val="28"/>
          <w:szCs w:val="28"/>
        </w:rPr>
        <w:t xml:space="preserve"> notariālā akta </w:t>
      </w:r>
      <w:r w:rsidR="00083F07" w:rsidRPr="0026478F">
        <w:rPr>
          <w:sz w:val="28"/>
          <w:szCs w:val="28"/>
        </w:rPr>
        <w:t xml:space="preserve">izrakstu </w:t>
      </w:r>
      <w:r w:rsidRPr="0026478F">
        <w:rPr>
          <w:sz w:val="28"/>
          <w:szCs w:val="28"/>
        </w:rPr>
        <w:t>par aizgādnības nodibināšanu mantojumam.</w:t>
      </w:r>
    </w:p>
    <w:p w14:paraId="203ACA08" w14:textId="75963DE4" w:rsidR="00BE0EDA" w:rsidRPr="0026478F" w:rsidRDefault="00BE0EDA" w:rsidP="00E6228A">
      <w:pPr>
        <w:pStyle w:val="BodyText"/>
        <w:ind w:firstLine="709"/>
        <w:rPr>
          <w:sz w:val="28"/>
          <w:szCs w:val="28"/>
        </w:rPr>
      </w:pPr>
      <w:r w:rsidRPr="0026478F">
        <w:rPr>
          <w:sz w:val="28"/>
          <w:szCs w:val="28"/>
        </w:rPr>
        <w:t>Gadījumos, kad notariālo aktu par aizgādnības nodibināšanu mantojumam taisa pēc zvērināta notāra ini</w:t>
      </w:r>
      <w:r w:rsidR="0026478F">
        <w:rPr>
          <w:sz w:val="28"/>
          <w:szCs w:val="28"/>
        </w:rPr>
        <w:t>ciatīvas (Civillikuma 659.</w:t>
      </w:r>
      <w:r w:rsidR="008D2D7D">
        <w:rPr>
          <w:sz w:val="28"/>
          <w:szCs w:val="28"/>
        </w:rPr>
        <w:t xml:space="preserve"> </w:t>
      </w:r>
      <w:r w:rsidR="008D2D7D" w:rsidRPr="00C6291B">
        <w:rPr>
          <w:sz w:val="28"/>
          <w:szCs w:val="28"/>
        </w:rPr>
        <w:t>un</w:t>
      </w:r>
      <w:r w:rsidR="008D2D7D">
        <w:rPr>
          <w:sz w:val="28"/>
          <w:szCs w:val="28"/>
        </w:rPr>
        <w:t xml:space="preserve"> </w:t>
      </w:r>
      <w:r w:rsidR="0026478F">
        <w:rPr>
          <w:sz w:val="28"/>
          <w:szCs w:val="28"/>
        </w:rPr>
        <w:t>660.</w:t>
      </w:r>
      <w:r w:rsidRPr="0026478F">
        <w:rPr>
          <w:sz w:val="28"/>
          <w:szCs w:val="28"/>
        </w:rPr>
        <w:t>pants), akts par aizgādnības nodibināšanu mantojumam nav apmaksājams ar valsts nodevu.</w:t>
      </w:r>
    </w:p>
    <w:p w14:paraId="203ACA09" w14:textId="265D17CD" w:rsidR="00BE0EDA" w:rsidRPr="0026478F" w:rsidRDefault="00BE0EDA" w:rsidP="00E6228A">
      <w:pPr>
        <w:pStyle w:val="BodyText"/>
        <w:ind w:firstLine="709"/>
        <w:rPr>
          <w:sz w:val="28"/>
          <w:szCs w:val="28"/>
        </w:rPr>
      </w:pPr>
      <w:r w:rsidRPr="0026478F">
        <w:rPr>
          <w:sz w:val="28"/>
          <w:szCs w:val="28"/>
        </w:rPr>
        <w:t xml:space="preserve">Ja zvērināts notārs atzīst, ka nav </w:t>
      </w:r>
      <w:r w:rsidRPr="00C6291B">
        <w:rPr>
          <w:sz w:val="28"/>
          <w:szCs w:val="28"/>
        </w:rPr>
        <w:t>pamat</w:t>
      </w:r>
      <w:r w:rsidR="008D2D7D" w:rsidRPr="00C6291B">
        <w:rPr>
          <w:sz w:val="28"/>
          <w:szCs w:val="28"/>
        </w:rPr>
        <w:t>a nodibināt mantojumam</w:t>
      </w:r>
      <w:r w:rsidRPr="00C6291B">
        <w:rPr>
          <w:sz w:val="28"/>
          <w:szCs w:val="28"/>
        </w:rPr>
        <w:t xml:space="preserve"> aizgādnīb</w:t>
      </w:r>
      <w:r w:rsidR="008D2D7D" w:rsidRPr="00C6291B">
        <w:rPr>
          <w:sz w:val="28"/>
          <w:szCs w:val="28"/>
        </w:rPr>
        <w:t>u</w:t>
      </w:r>
      <w:r w:rsidRPr="0026478F">
        <w:rPr>
          <w:sz w:val="28"/>
          <w:szCs w:val="28"/>
        </w:rPr>
        <w:t>, viņš atsaka taisīt notariālo aktu par aizgā</w:t>
      </w:r>
      <w:r w:rsidR="0026478F">
        <w:rPr>
          <w:sz w:val="28"/>
          <w:szCs w:val="28"/>
        </w:rPr>
        <w:t>d</w:t>
      </w:r>
      <w:r w:rsidR="001762C0">
        <w:rPr>
          <w:sz w:val="28"/>
          <w:szCs w:val="28"/>
        </w:rPr>
        <w:t>nības nodibināšanu mantojumam."</w:t>
      </w:r>
    </w:p>
    <w:p w14:paraId="203ACA0A" w14:textId="77777777" w:rsidR="00BE0EDA" w:rsidRPr="0026478F" w:rsidRDefault="00BE0EDA" w:rsidP="00E6228A">
      <w:pPr>
        <w:pStyle w:val="BodyText"/>
        <w:ind w:firstLine="720"/>
        <w:rPr>
          <w:sz w:val="28"/>
          <w:szCs w:val="28"/>
        </w:rPr>
      </w:pPr>
    </w:p>
    <w:p w14:paraId="203ACA0B" w14:textId="5DB07C73" w:rsidR="00BE0EDA" w:rsidRDefault="00BE0EDA" w:rsidP="00E6228A">
      <w:pPr>
        <w:spacing w:after="0" w:line="240" w:lineRule="auto"/>
        <w:ind w:firstLine="720"/>
        <w:jc w:val="both"/>
        <w:rPr>
          <w:rFonts w:ascii="Times New Roman" w:eastAsia="Times New Roman" w:hAnsi="Times New Roman" w:cs="Times New Roman"/>
          <w:bCs/>
          <w:sz w:val="28"/>
          <w:szCs w:val="28"/>
          <w:lang w:eastAsia="lv-LV"/>
        </w:rPr>
      </w:pPr>
      <w:r w:rsidRPr="0026478F">
        <w:rPr>
          <w:rFonts w:ascii="Times New Roman" w:eastAsia="Times New Roman" w:hAnsi="Times New Roman" w:cs="Times New Roman"/>
          <w:bCs/>
          <w:sz w:val="28"/>
          <w:szCs w:val="28"/>
          <w:lang w:eastAsia="lv-LV"/>
        </w:rPr>
        <w:t>8. Papil</w:t>
      </w:r>
      <w:r w:rsidR="0026478F">
        <w:rPr>
          <w:rFonts w:ascii="Times New Roman" w:eastAsia="Times New Roman" w:hAnsi="Times New Roman" w:cs="Times New Roman"/>
          <w:bCs/>
          <w:sz w:val="28"/>
          <w:szCs w:val="28"/>
          <w:lang w:eastAsia="lv-LV"/>
        </w:rPr>
        <w:t>dināt pārejas noteikumus ar 22.</w:t>
      </w:r>
      <w:r w:rsidRPr="0026478F">
        <w:rPr>
          <w:rFonts w:ascii="Times New Roman" w:eastAsia="Times New Roman" w:hAnsi="Times New Roman" w:cs="Times New Roman"/>
          <w:bCs/>
          <w:sz w:val="28"/>
          <w:szCs w:val="28"/>
          <w:lang w:eastAsia="lv-LV"/>
        </w:rPr>
        <w:t>punktu šādā redakcijā:</w:t>
      </w:r>
    </w:p>
    <w:p w14:paraId="56A32C11" w14:textId="77777777" w:rsidR="0026478F" w:rsidRPr="0026478F" w:rsidRDefault="0026478F" w:rsidP="00E6228A">
      <w:pPr>
        <w:spacing w:after="0" w:line="240" w:lineRule="auto"/>
        <w:ind w:firstLine="720"/>
        <w:jc w:val="both"/>
        <w:rPr>
          <w:rFonts w:ascii="Times New Roman" w:eastAsia="Times New Roman" w:hAnsi="Times New Roman" w:cs="Times New Roman"/>
          <w:bCs/>
          <w:sz w:val="28"/>
          <w:szCs w:val="28"/>
          <w:lang w:eastAsia="lv-LV"/>
        </w:rPr>
      </w:pPr>
    </w:p>
    <w:p w14:paraId="203ACA0C" w14:textId="6FE1E506" w:rsidR="00BE0EDA" w:rsidRPr="0026478F" w:rsidRDefault="0026478F" w:rsidP="00E6228A">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BE0EDA" w:rsidRPr="0026478F">
        <w:rPr>
          <w:rFonts w:ascii="Times New Roman" w:eastAsia="Times New Roman" w:hAnsi="Times New Roman" w:cs="Times New Roman"/>
          <w:bCs/>
          <w:sz w:val="28"/>
          <w:szCs w:val="28"/>
          <w:lang w:eastAsia="lv-LV"/>
        </w:rPr>
        <w:t>22. Iesniegums par pārdzīvojušā laulātā mantas daļu laulāto kopmantā, kas iesniegts zvērinātam notāram</w:t>
      </w:r>
      <w:r w:rsidR="003A4DD8">
        <w:rPr>
          <w:rFonts w:ascii="Times New Roman" w:eastAsia="Times New Roman" w:hAnsi="Times New Roman" w:cs="Times New Roman"/>
          <w:bCs/>
          <w:sz w:val="28"/>
          <w:szCs w:val="28"/>
          <w:lang w:eastAsia="lv-LV"/>
        </w:rPr>
        <w:t>,</w:t>
      </w:r>
      <w:r w:rsidR="00BE0EDA" w:rsidRPr="0026478F">
        <w:rPr>
          <w:rFonts w:ascii="Times New Roman" w:eastAsia="Times New Roman" w:hAnsi="Times New Roman" w:cs="Times New Roman"/>
          <w:bCs/>
          <w:sz w:val="28"/>
          <w:szCs w:val="28"/>
          <w:lang w:eastAsia="lv-LV"/>
        </w:rPr>
        <w:t xml:space="preserve"> </w:t>
      </w:r>
      <w:r w:rsidR="00BE0EDA" w:rsidRPr="00C6291B">
        <w:rPr>
          <w:rFonts w:ascii="Times New Roman" w:eastAsia="Times New Roman" w:hAnsi="Times New Roman" w:cs="Times New Roman"/>
          <w:bCs/>
          <w:sz w:val="28"/>
          <w:szCs w:val="28"/>
          <w:lang w:eastAsia="lv-LV"/>
        </w:rPr>
        <w:t xml:space="preserve">pirms </w:t>
      </w:r>
      <w:r w:rsidR="008D2D7D" w:rsidRPr="00C6291B">
        <w:rPr>
          <w:rFonts w:ascii="Times New Roman" w:eastAsia="Times New Roman" w:hAnsi="Times New Roman" w:cs="Times New Roman"/>
          <w:bCs/>
          <w:sz w:val="28"/>
          <w:szCs w:val="28"/>
          <w:lang w:eastAsia="lv-LV"/>
        </w:rPr>
        <w:t xml:space="preserve">stājas spēkā </w:t>
      </w:r>
      <w:r w:rsidR="00BE0EDA" w:rsidRPr="00C6291B">
        <w:rPr>
          <w:rFonts w:ascii="Times New Roman" w:eastAsia="Times New Roman" w:hAnsi="Times New Roman" w:cs="Times New Roman"/>
          <w:bCs/>
          <w:sz w:val="28"/>
          <w:szCs w:val="28"/>
          <w:lang w:eastAsia="lv-LV"/>
        </w:rPr>
        <w:t>grozījum</w:t>
      </w:r>
      <w:r w:rsidR="008D2D7D" w:rsidRPr="00C6291B">
        <w:rPr>
          <w:rFonts w:ascii="Times New Roman" w:eastAsia="Times New Roman" w:hAnsi="Times New Roman" w:cs="Times New Roman"/>
          <w:bCs/>
          <w:sz w:val="28"/>
          <w:szCs w:val="28"/>
          <w:lang w:eastAsia="lv-LV"/>
        </w:rPr>
        <w:t>i</w:t>
      </w:r>
      <w:r w:rsidR="003A4DD8">
        <w:rPr>
          <w:rFonts w:ascii="Times New Roman" w:eastAsia="Times New Roman" w:hAnsi="Times New Roman" w:cs="Times New Roman"/>
          <w:bCs/>
          <w:sz w:val="28"/>
          <w:szCs w:val="28"/>
          <w:lang w:eastAsia="lv-LV"/>
        </w:rPr>
        <w:t xml:space="preserve"> šā likuma 260.</w:t>
      </w:r>
      <w:r w:rsidR="00BE0EDA" w:rsidRPr="0026478F">
        <w:rPr>
          <w:rFonts w:ascii="Times New Roman" w:eastAsia="Times New Roman" w:hAnsi="Times New Roman" w:cs="Times New Roman"/>
          <w:bCs/>
          <w:sz w:val="28"/>
          <w:szCs w:val="28"/>
          <w:lang w:eastAsia="lv-LV"/>
        </w:rPr>
        <w:t xml:space="preserve">pantā, kas </w:t>
      </w:r>
      <w:r w:rsidR="003A4DD8">
        <w:rPr>
          <w:rFonts w:ascii="Times New Roman" w:eastAsia="Times New Roman" w:hAnsi="Times New Roman" w:cs="Times New Roman"/>
          <w:bCs/>
          <w:sz w:val="28"/>
          <w:szCs w:val="28"/>
          <w:lang w:eastAsia="lv-LV"/>
        </w:rPr>
        <w:t>nosaka –</w:t>
      </w:r>
      <w:r w:rsidR="00BE0EDA" w:rsidRPr="0026478F">
        <w:rPr>
          <w:rFonts w:ascii="Times New Roman" w:eastAsia="Times New Roman" w:hAnsi="Times New Roman" w:cs="Times New Roman"/>
          <w:bCs/>
          <w:sz w:val="28"/>
          <w:szCs w:val="28"/>
          <w:lang w:eastAsia="lv-LV"/>
        </w:rPr>
        <w:t xml:space="preserve"> j</w:t>
      </w:r>
      <w:r w:rsidR="00BE0EDA" w:rsidRPr="0026478F">
        <w:rPr>
          <w:rFonts w:ascii="Times New Roman" w:hAnsi="Times New Roman" w:cs="Times New Roman"/>
          <w:sz w:val="28"/>
          <w:szCs w:val="28"/>
        </w:rPr>
        <w:t>a starp laulātajiem pastāvēja līgumiskās mantiskās attiecības par laulāto mantas kopību, zvērināts notārs, pamatojoties uz pārdzīvojušā laulātā iesniegumu, taisa notariālo aktu par mantojuma atstājēja laulātā mantas daļu laulāto mantas kopībā (apliecību par laulātā mantas daļu)</w:t>
      </w:r>
      <w:r w:rsidR="003A4DD8">
        <w:rPr>
          <w:rFonts w:ascii="Times New Roman" w:eastAsia="Times New Roman" w:hAnsi="Times New Roman" w:cs="Times New Roman"/>
          <w:bCs/>
          <w:sz w:val="28"/>
          <w:szCs w:val="28"/>
          <w:lang w:eastAsia="lv-LV"/>
        </w:rPr>
        <w:t>,</w:t>
      </w:r>
      <w:r w:rsidR="00BE0EDA" w:rsidRPr="0026478F">
        <w:rPr>
          <w:rFonts w:ascii="Times New Roman" w:eastAsia="Times New Roman" w:hAnsi="Times New Roman" w:cs="Times New Roman"/>
          <w:bCs/>
          <w:sz w:val="28"/>
          <w:szCs w:val="28"/>
          <w:lang w:eastAsia="lv-LV"/>
        </w:rPr>
        <w:t xml:space="preserve"> tiek izskatīts saskaņā ar normatī</w:t>
      </w:r>
      <w:r w:rsidR="00B80AA1">
        <w:rPr>
          <w:rFonts w:ascii="Times New Roman" w:eastAsia="Times New Roman" w:hAnsi="Times New Roman" w:cs="Times New Roman"/>
          <w:bCs/>
          <w:sz w:val="28"/>
          <w:szCs w:val="28"/>
          <w:lang w:eastAsia="lv-LV"/>
        </w:rPr>
        <w:t>vajiem aktiem, kas bija spēkā šā</w:t>
      </w:r>
      <w:r w:rsidR="00BE0EDA" w:rsidRPr="0026478F">
        <w:rPr>
          <w:rFonts w:ascii="Times New Roman" w:eastAsia="Times New Roman" w:hAnsi="Times New Roman" w:cs="Times New Roman"/>
          <w:bCs/>
          <w:sz w:val="28"/>
          <w:szCs w:val="28"/>
          <w:lang w:eastAsia="lv-LV"/>
        </w:rPr>
        <w:t xml:space="preserve"> iesnieguma </w:t>
      </w:r>
      <w:r w:rsidR="001762C0">
        <w:rPr>
          <w:rFonts w:ascii="Times New Roman" w:eastAsia="Times New Roman" w:hAnsi="Times New Roman" w:cs="Times New Roman"/>
          <w:bCs/>
          <w:sz w:val="28"/>
          <w:szCs w:val="28"/>
          <w:lang w:eastAsia="lv-LV"/>
        </w:rPr>
        <w:t>iesniegšanas dienā."</w:t>
      </w:r>
    </w:p>
    <w:p w14:paraId="203ACA0D" w14:textId="4E46CC37" w:rsidR="00BE0EDA" w:rsidRDefault="00BE0EDA" w:rsidP="00E6228A">
      <w:pPr>
        <w:spacing w:after="0" w:line="240" w:lineRule="auto"/>
        <w:ind w:firstLine="709"/>
        <w:jc w:val="both"/>
        <w:rPr>
          <w:rFonts w:ascii="Times New Roman" w:eastAsia="Times New Roman" w:hAnsi="Times New Roman" w:cs="Times New Roman"/>
          <w:bCs/>
          <w:sz w:val="28"/>
          <w:szCs w:val="28"/>
          <w:lang w:eastAsia="lv-LV"/>
        </w:rPr>
      </w:pPr>
    </w:p>
    <w:p w14:paraId="4AE849B4" w14:textId="77777777" w:rsidR="00150479" w:rsidRDefault="00BE0EDA" w:rsidP="00E6228A">
      <w:pPr>
        <w:spacing w:after="0" w:line="240" w:lineRule="auto"/>
        <w:ind w:firstLine="709"/>
        <w:jc w:val="both"/>
        <w:rPr>
          <w:rFonts w:ascii="Times New Roman" w:hAnsi="Times New Roman" w:cs="Times New Roman"/>
          <w:bCs/>
          <w:sz w:val="28"/>
          <w:szCs w:val="28"/>
        </w:rPr>
      </w:pPr>
      <w:r w:rsidRPr="0026478F">
        <w:rPr>
          <w:rFonts w:ascii="Times New Roman" w:hAnsi="Times New Roman" w:cs="Times New Roman"/>
          <w:bCs/>
          <w:sz w:val="28"/>
          <w:szCs w:val="28"/>
        </w:rPr>
        <w:t>Ti</w:t>
      </w:r>
      <w:r w:rsidR="00150479">
        <w:rPr>
          <w:rFonts w:ascii="Times New Roman" w:hAnsi="Times New Roman" w:cs="Times New Roman"/>
          <w:bCs/>
          <w:sz w:val="28"/>
          <w:szCs w:val="28"/>
        </w:rPr>
        <w:t>eslietu ministrs</w:t>
      </w:r>
    </w:p>
    <w:p w14:paraId="203ACA0E" w14:textId="1E52B01A" w:rsidR="00BE0EDA" w:rsidRPr="0026478F" w:rsidRDefault="00150479" w:rsidP="00E6228A">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Cs/>
          <w:sz w:val="28"/>
          <w:szCs w:val="28"/>
        </w:rPr>
        <w:t>J.</w:t>
      </w:r>
      <w:r w:rsidR="00BE0EDA" w:rsidRPr="0026478F">
        <w:rPr>
          <w:rFonts w:ascii="Times New Roman" w:hAnsi="Times New Roman" w:cs="Times New Roman"/>
          <w:bCs/>
          <w:sz w:val="28"/>
          <w:szCs w:val="28"/>
        </w:rPr>
        <w:t>Bordāns</w:t>
      </w:r>
      <w:proofErr w:type="spellEnd"/>
    </w:p>
    <w:sectPr w:rsidR="00BE0EDA" w:rsidRPr="0026478F" w:rsidSect="00E6228A">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CA19" w14:textId="77777777" w:rsidR="00C6291B" w:rsidRDefault="00C6291B" w:rsidP="00BE0EDA">
      <w:pPr>
        <w:spacing w:after="0" w:line="240" w:lineRule="auto"/>
      </w:pPr>
      <w:r>
        <w:separator/>
      </w:r>
    </w:p>
  </w:endnote>
  <w:endnote w:type="continuationSeparator" w:id="0">
    <w:p w14:paraId="203ACA1A" w14:textId="77777777" w:rsidR="00C6291B" w:rsidRDefault="00C6291B" w:rsidP="00BE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8E1C" w14:textId="0D420255" w:rsidR="00C6291B" w:rsidRPr="00E6228A" w:rsidRDefault="00C6291B">
    <w:pPr>
      <w:pStyle w:val="Footer"/>
      <w:rPr>
        <w:sz w:val="16"/>
        <w:szCs w:val="16"/>
      </w:rPr>
    </w:pPr>
    <w:r w:rsidRPr="00E6228A">
      <w:rPr>
        <w:sz w:val="16"/>
        <w:szCs w:val="16"/>
      </w:rPr>
      <w:t>L1824_2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07B0" w14:textId="1F2868B3" w:rsidR="00C6291B" w:rsidRPr="00E6228A" w:rsidRDefault="00C6291B">
    <w:pPr>
      <w:pStyle w:val="Footer"/>
      <w:rPr>
        <w:rFonts w:ascii="Times New Roman" w:hAnsi="Times New Roman" w:cs="Times New Roman"/>
        <w:sz w:val="16"/>
        <w:szCs w:val="16"/>
      </w:rPr>
    </w:pPr>
    <w:r w:rsidRPr="00E6228A">
      <w:rPr>
        <w:rFonts w:ascii="Times New Roman" w:hAnsi="Times New Roman" w:cs="Times New Roman"/>
        <w:sz w:val="16"/>
        <w:szCs w:val="16"/>
      </w:rPr>
      <w:t>L1824_2</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0D1B0B">
      <w:rPr>
        <w:rFonts w:ascii="Times New Roman" w:hAnsi="Times New Roman" w:cs="Times New Roman"/>
        <w:noProof/>
        <w:sz w:val="16"/>
        <w:szCs w:val="16"/>
      </w:rPr>
      <w:t>501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ACA17" w14:textId="77777777" w:rsidR="00C6291B" w:rsidRDefault="00C6291B" w:rsidP="00BE0EDA">
      <w:pPr>
        <w:spacing w:after="0" w:line="240" w:lineRule="auto"/>
      </w:pPr>
      <w:r>
        <w:separator/>
      </w:r>
    </w:p>
  </w:footnote>
  <w:footnote w:type="continuationSeparator" w:id="0">
    <w:p w14:paraId="203ACA18" w14:textId="77777777" w:rsidR="00C6291B" w:rsidRDefault="00C6291B" w:rsidP="00BE0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844"/>
      <w:docPartObj>
        <w:docPartGallery w:val="Page Numbers (Top of Page)"/>
        <w:docPartUnique/>
      </w:docPartObj>
    </w:sdtPr>
    <w:sdtEndPr>
      <w:rPr>
        <w:rFonts w:ascii="Times New Roman" w:hAnsi="Times New Roman" w:cs="Times New Roman"/>
        <w:sz w:val="24"/>
      </w:rPr>
    </w:sdtEndPr>
    <w:sdtContent>
      <w:p w14:paraId="203ACA1B" w14:textId="77777777" w:rsidR="00C6291B" w:rsidRPr="00E6228A" w:rsidRDefault="00C6291B">
        <w:pPr>
          <w:pStyle w:val="Header"/>
          <w:jc w:val="center"/>
          <w:rPr>
            <w:sz w:val="24"/>
          </w:rPr>
        </w:pPr>
        <w:r w:rsidRPr="00E6228A">
          <w:rPr>
            <w:rFonts w:ascii="Times New Roman" w:hAnsi="Times New Roman" w:cs="Times New Roman"/>
            <w:sz w:val="24"/>
          </w:rPr>
          <w:fldChar w:fldCharType="begin"/>
        </w:r>
        <w:r w:rsidRPr="00E6228A">
          <w:rPr>
            <w:rFonts w:ascii="Times New Roman" w:hAnsi="Times New Roman" w:cs="Times New Roman"/>
            <w:sz w:val="24"/>
          </w:rPr>
          <w:instrText xml:space="preserve"> PAGE   \* MERGEFORMAT </w:instrText>
        </w:r>
        <w:r w:rsidRPr="00E6228A">
          <w:rPr>
            <w:rFonts w:ascii="Times New Roman" w:hAnsi="Times New Roman" w:cs="Times New Roman"/>
            <w:sz w:val="24"/>
          </w:rPr>
          <w:fldChar w:fldCharType="separate"/>
        </w:r>
        <w:r w:rsidR="000D1B0B">
          <w:rPr>
            <w:rFonts w:ascii="Times New Roman" w:hAnsi="Times New Roman" w:cs="Times New Roman"/>
            <w:noProof/>
            <w:sz w:val="24"/>
          </w:rPr>
          <w:t>2</w:t>
        </w:r>
        <w:r w:rsidRPr="00E6228A">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BE0EDA"/>
    <w:rsid w:val="00083F07"/>
    <w:rsid w:val="000D1B0B"/>
    <w:rsid w:val="00150479"/>
    <w:rsid w:val="001762C0"/>
    <w:rsid w:val="002015C9"/>
    <w:rsid w:val="0026478F"/>
    <w:rsid w:val="00330203"/>
    <w:rsid w:val="00393154"/>
    <w:rsid w:val="003A4DD8"/>
    <w:rsid w:val="00445A56"/>
    <w:rsid w:val="0049301C"/>
    <w:rsid w:val="004A41C1"/>
    <w:rsid w:val="004E4FFC"/>
    <w:rsid w:val="006A1DB9"/>
    <w:rsid w:val="007E2107"/>
    <w:rsid w:val="00824EA2"/>
    <w:rsid w:val="00875311"/>
    <w:rsid w:val="008D2D7D"/>
    <w:rsid w:val="00927323"/>
    <w:rsid w:val="0095337F"/>
    <w:rsid w:val="00B80AA1"/>
    <w:rsid w:val="00BE0EDA"/>
    <w:rsid w:val="00C6291B"/>
    <w:rsid w:val="00CB643B"/>
    <w:rsid w:val="00DD588B"/>
    <w:rsid w:val="00E62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3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EDA"/>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BE0EDA"/>
    <w:rPr>
      <w:rFonts w:ascii="Times New Roman" w:eastAsia="Times New Roman" w:hAnsi="Times New Roman" w:cs="Times New Roman"/>
      <w:bCs/>
      <w:sz w:val="24"/>
      <w:szCs w:val="24"/>
    </w:rPr>
  </w:style>
  <w:style w:type="paragraph" w:styleId="NormalWeb">
    <w:name w:val="Normal (Web)"/>
    <w:basedOn w:val="Normal"/>
    <w:uiPriority w:val="99"/>
    <w:semiHidden/>
    <w:unhideWhenUsed/>
    <w:rsid w:val="00BE0EDA"/>
    <w:pPr>
      <w:spacing w:before="100" w:beforeAutospacing="1" w:after="100" w:afterAutospacing="1" w:line="240" w:lineRule="auto"/>
    </w:pPr>
    <w:rPr>
      <w:rFonts w:ascii="Verdana" w:eastAsia="Times New Roman" w:hAnsi="Verdana" w:cs="Times New Roman"/>
      <w:sz w:val="18"/>
      <w:szCs w:val="18"/>
      <w:lang w:eastAsia="lv-LV"/>
    </w:rPr>
  </w:style>
  <w:style w:type="paragraph" w:styleId="Footer">
    <w:name w:val="footer"/>
    <w:basedOn w:val="Normal"/>
    <w:link w:val="FooterChar"/>
    <w:uiPriority w:val="99"/>
    <w:unhideWhenUsed/>
    <w:rsid w:val="00BE0E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EDA"/>
  </w:style>
  <w:style w:type="paragraph" w:customStyle="1" w:styleId="naisf">
    <w:name w:val="naisf"/>
    <w:basedOn w:val="Normal"/>
    <w:rsid w:val="00BE0E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0EDA"/>
    <w:rPr>
      <w:color w:val="0000FF"/>
      <w:u w:val="single"/>
    </w:rPr>
  </w:style>
  <w:style w:type="paragraph" w:styleId="Header">
    <w:name w:val="header"/>
    <w:basedOn w:val="Normal"/>
    <w:link w:val="HeaderChar"/>
    <w:uiPriority w:val="99"/>
    <w:unhideWhenUsed/>
    <w:rsid w:val="00BE0E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EDA"/>
  </w:style>
  <w:style w:type="paragraph" w:styleId="CommentText">
    <w:name w:val="annotation text"/>
    <w:basedOn w:val="Normal"/>
    <w:link w:val="CommentTextChar"/>
    <w:uiPriority w:val="99"/>
    <w:unhideWhenUsed/>
    <w:rsid w:val="00BE0EDA"/>
    <w:pPr>
      <w:spacing w:line="240" w:lineRule="auto"/>
    </w:pPr>
    <w:rPr>
      <w:sz w:val="20"/>
      <w:szCs w:val="20"/>
    </w:rPr>
  </w:style>
  <w:style w:type="character" w:customStyle="1" w:styleId="CommentTextChar">
    <w:name w:val="Comment Text Char"/>
    <w:basedOn w:val="DefaultParagraphFont"/>
    <w:link w:val="CommentText"/>
    <w:uiPriority w:val="99"/>
    <w:rsid w:val="00BE0EDA"/>
    <w:rPr>
      <w:sz w:val="20"/>
      <w:szCs w:val="20"/>
    </w:rPr>
  </w:style>
  <w:style w:type="paragraph" w:styleId="BalloonText">
    <w:name w:val="Balloon Text"/>
    <w:basedOn w:val="Normal"/>
    <w:link w:val="BalloonTextChar"/>
    <w:uiPriority w:val="99"/>
    <w:semiHidden/>
    <w:unhideWhenUsed/>
    <w:rsid w:val="0039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EDA"/>
    <w:pPr>
      <w:spacing w:after="0" w:line="240" w:lineRule="auto"/>
      <w:jc w:val="both"/>
    </w:pPr>
    <w:rPr>
      <w:rFonts w:ascii="Times New Roman" w:eastAsia="Times New Roman" w:hAnsi="Times New Roman" w:cs="Times New Roman"/>
      <w:bCs/>
      <w:sz w:val="24"/>
      <w:szCs w:val="24"/>
    </w:rPr>
  </w:style>
  <w:style w:type="character" w:customStyle="1" w:styleId="BodyTextChar">
    <w:name w:val="Pamatteksts Rakstz."/>
    <w:basedOn w:val="DefaultParagraphFont"/>
    <w:link w:val="BodyText"/>
    <w:rsid w:val="00BE0EDA"/>
    <w:rPr>
      <w:rFonts w:ascii="Times New Roman" w:eastAsia="Times New Roman" w:hAnsi="Times New Roman" w:cs="Times New Roman"/>
      <w:bCs/>
      <w:sz w:val="24"/>
      <w:szCs w:val="24"/>
    </w:rPr>
  </w:style>
  <w:style w:type="paragraph" w:styleId="NormalWeb">
    <w:name w:val="Normal (Web)"/>
    <w:basedOn w:val="Normal"/>
    <w:uiPriority w:val="99"/>
    <w:semiHidden/>
    <w:unhideWhenUsed/>
    <w:rsid w:val="00BE0EDA"/>
    <w:pPr>
      <w:spacing w:before="100" w:beforeAutospacing="1" w:after="100" w:afterAutospacing="1" w:line="240" w:lineRule="auto"/>
    </w:pPr>
    <w:rPr>
      <w:rFonts w:ascii="Verdana" w:eastAsia="Times New Roman" w:hAnsi="Verdana" w:cs="Times New Roman"/>
      <w:sz w:val="18"/>
      <w:szCs w:val="18"/>
      <w:lang w:eastAsia="lv-LV"/>
    </w:rPr>
  </w:style>
  <w:style w:type="paragraph" w:styleId="Footer">
    <w:name w:val="footer"/>
    <w:basedOn w:val="Normal"/>
    <w:link w:val="FooterChar"/>
    <w:uiPriority w:val="99"/>
    <w:unhideWhenUsed/>
    <w:rsid w:val="00BE0EDA"/>
    <w:pPr>
      <w:tabs>
        <w:tab w:val="center" w:pos="4153"/>
        <w:tab w:val="right" w:pos="8306"/>
      </w:tabs>
      <w:spacing w:after="0" w:line="240" w:lineRule="auto"/>
    </w:pPr>
  </w:style>
  <w:style w:type="character" w:customStyle="1" w:styleId="FooterChar">
    <w:name w:val="Kājene Rakstz."/>
    <w:basedOn w:val="DefaultParagraphFont"/>
    <w:link w:val="Footer"/>
    <w:uiPriority w:val="99"/>
    <w:rsid w:val="00BE0EDA"/>
  </w:style>
  <w:style w:type="paragraph" w:customStyle="1" w:styleId="naisf">
    <w:name w:val="naisf"/>
    <w:basedOn w:val="Normal"/>
    <w:rsid w:val="00BE0E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0EDA"/>
    <w:rPr>
      <w:color w:val="0000FF"/>
      <w:u w:val="single"/>
    </w:rPr>
  </w:style>
  <w:style w:type="paragraph" w:styleId="Header">
    <w:name w:val="header"/>
    <w:basedOn w:val="Normal"/>
    <w:link w:val="HeaderChar"/>
    <w:uiPriority w:val="99"/>
    <w:unhideWhenUsed/>
    <w:rsid w:val="00BE0EDA"/>
    <w:pPr>
      <w:tabs>
        <w:tab w:val="center" w:pos="4153"/>
        <w:tab w:val="right" w:pos="8306"/>
      </w:tabs>
      <w:spacing w:after="0" w:line="240" w:lineRule="auto"/>
    </w:pPr>
  </w:style>
  <w:style w:type="character" w:customStyle="1" w:styleId="HeaderChar">
    <w:name w:val="Galvene Rakstz."/>
    <w:basedOn w:val="DefaultParagraphFont"/>
    <w:link w:val="Header"/>
    <w:uiPriority w:val="99"/>
    <w:rsid w:val="00BE0EDA"/>
  </w:style>
  <w:style w:type="paragraph" w:styleId="CommentText">
    <w:name w:val="annotation text"/>
    <w:basedOn w:val="Normal"/>
    <w:link w:val="CommentTextChar"/>
    <w:uiPriority w:val="99"/>
    <w:unhideWhenUsed/>
    <w:rsid w:val="00BE0EDA"/>
    <w:pPr>
      <w:spacing w:line="240" w:lineRule="auto"/>
    </w:pPr>
    <w:rPr>
      <w:sz w:val="20"/>
      <w:szCs w:val="20"/>
    </w:rPr>
  </w:style>
  <w:style w:type="character" w:customStyle="1" w:styleId="CommentTextChar">
    <w:name w:val="Komentāra teksts Rakstz."/>
    <w:basedOn w:val="DefaultParagraphFont"/>
    <w:link w:val="CommentText"/>
    <w:uiPriority w:val="99"/>
    <w:rsid w:val="00BE0E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1187-F566-4BA0-9FFE-43AE66D9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501</Words>
  <Characters>3406</Characters>
  <Application>Microsoft Office Word</Application>
  <DocSecurity>0</DocSecurity>
  <Lines>88</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Notariāta likumā” (VSS-345)</vt:lpstr>
      <vt:lpstr/>
    </vt:vector>
  </TitlesOfParts>
  <Company>Tieslietu Sektors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Notariāta likumā” (VSS-345)</dc:title>
  <dc:subject>Likumprojekts</dc:subject>
  <dc:creator>Olga Paipala</dc:creator>
  <dc:description>olga.paipala@tm.gov.lv
67046107</dc:description>
  <cp:lastModifiedBy>Aija Antenišķe</cp:lastModifiedBy>
  <cp:revision>14</cp:revision>
  <cp:lastPrinted>2012-09-07T08:09:00Z</cp:lastPrinted>
  <dcterms:created xsi:type="dcterms:W3CDTF">2012-07-17T11:08:00Z</dcterms:created>
  <dcterms:modified xsi:type="dcterms:W3CDTF">2012-09-07T08:11:00Z</dcterms:modified>
</cp:coreProperties>
</file>