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D7A7" w14:textId="77777777" w:rsidR="00DD3AE4" w:rsidRPr="00E3212A" w:rsidRDefault="00DD3AE4" w:rsidP="00DD3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12A">
        <w:rPr>
          <w:rFonts w:ascii="Times New Roman" w:hAnsi="Times New Roman" w:cs="Times New Roman"/>
          <w:sz w:val="28"/>
          <w:szCs w:val="28"/>
        </w:rPr>
        <w:t>Likumprojekts</w:t>
      </w:r>
    </w:p>
    <w:p w14:paraId="0167D7A8" w14:textId="77777777" w:rsidR="00DD3AE4" w:rsidRPr="00E3212A" w:rsidRDefault="00DD3AE4" w:rsidP="00DD3AE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167D7AA" w14:textId="7B868675" w:rsidR="00DD3AE4" w:rsidRPr="00E3212A" w:rsidRDefault="00DD3AE4" w:rsidP="00DD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2A">
        <w:rPr>
          <w:rFonts w:ascii="Times New Roman" w:hAnsi="Times New Roman" w:cs="Times New Roman"/>
          <w:b/>
          <w:sz w:val="28"/>
          <w:szCs w:val="28"/>
        </w:rPr>
        <w:t>Grozījums l</w:t>
      </w:r>
      <w:r w:rsidRPr="00E3212A">
        <w:rPr>
          <w:rFonts w:ascii="Times New Roman" w:hAnsi="Times New Roman" w:cs="Times New Roman"/>
          <w:b/>
          <w:bCs/>
          <w:sz w:val="28"/>
          <w:szCs w:val="28"/>
        </w:rPr>
        <w:t>ikumā</w:t>
      </w:r>
      <w:r w:rsidR="00E3212A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Pr="00E3212A">
        <w:rPr>
          <w:rFonts w:ascii="Times New Roman" w:hAnsi="Times New Roman" w:cs="Times New Roman"/>
          <w:b/>
          <w:bCs/>
          <w:sz w:val="28"/>
          <w:szCs w:val="28"/>
        </w:rPr>
        <w:t>Par atjaunotā Latvijas Republikas 1937.gada Civillikuma ievada, mantojuma tiesību un lietu tiesību daļas spēkā stāšanās laiku un kārtību</w:t>
      </w:r>
      <w:r w:rsidR="00E3212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167D7AB" w14:textId="77777777" w:rsidR="00DD3AE4" w:rsidRPr="00E3212A" w:rsidRDefault="00DD3AE4" w:rsidP="00DD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7D7AC" w14:textId="6B8E6867" w:rsidR="00DD3AE4" w:rsidRPr="00E3212A" w:rsidRDefault="00DD3AE4" w:rsidP="00DD3A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12A">
        <w:rPr>
          <w:rFonts w:ascii="Times New Roman" w:hAnsi="Times New Roman" w:cs="Times New Roman"/>
          <w:sz w:val="28"/>
          <w:szCs w:val="28"/>
        </w:rPr>
        <w:t>Izdarīt l</w:t>
      </w:r>
      <w:r w:rsidR="00E3212A">
        <w:rPr>
          <w:rFonts w:ascii="Times New Roman" w:hAnsi="Times New Roman" w:cs="Times New Roman"/>
          <w:bCs/>
          <w:sz w:val="28"/>
          <w:szCs w:val="28"/>
        </w:rPr>
        <w:t>ikumā "</w:t>
      </w:r>
      <w:r w:rsidRPr="00E3212A">
        <w:rPr>
          <w:rFonts w:ascii="Times New Roman" w:hAnsi="Times New Roman" w:cs="Times New Roman"/>
          <w:bCs/>
          <w:sz w:val="28"/>
          <w:szCs w:val="28"/>
        </w:rPr>
        <w:t>Par atjaunotā Latvijas Republikas 1937.gada Civillikuma ievada, mantojuma tiesību un lietu tiesību daļas spēkā stāšanās laiku un kārtību</w:t>
      </w:r>
      <w:r w:rsidR="00E3212A">
        <w:rPr>
          <w:rFonts w:ascii="Times New Roman" w:hAnsi="Times New Roman" w:cs="Times New Roman"/>
          <w:bCs/>
          <w:sz w:val="28"/>
          <w:szCs w:val="28"/>
        </w:rPr>
        <w:t>"</w:t>
      </w:r>
      <w:r w:rsidRPr="00E3212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3212A">
        <w:rPr>
          <w:rFonts w:ascii="Times New Roman" w:hAnsi="Times New Roman" w:cs="Times New Roman"/>
          <w:sz w:val="28"/>
          <w:szCs w:val="28"/>
        </w:rPr>
        <w:t>Latvijas Republikas Augstākās Padomes un Valdības Ziņotājs, 1992, 29./31.nr.; 1993, 22./23.nr.; Latvijas Republikas Saeimas un Ministru Kabineta Ziņotājs, 1995, 3., 18.nr.; 1997, 5.</w:t>
      </w:r>
      <w:r w:rsidR="0020120F" w:rsidRPr="00E3212A">
        <w:rPr>
          <w:rFonts w:ascii="Times New Roman" w:hAnsi="Times New Roman" w:cs="Times New Roman"/>
          <w:sz w:val="28"/>
          <w:szCs w:val="28"/>
        </w:rPr>
        <w:t>, 11.</w:t>
      </w:r>
      <w:r w:rsidRPr="00E3212A">
        <w:rPr>
          <w:rFonts w:ascii="Times New Roman" w:hAnsi="Times New Roman" w:cs="Times New Roman"/>
          <w:sz w:val="28"/>
          <w:szCs w:val="28"/>
        </w:rPr>
        <w:t>nr.) šādu grozījumu:</w:t>
      </w:r>
    </w:p>
    <w:p w14:paraId="0167D7AD" w14:textId="77777777" w:rsidR="00DD3AE4" w:rsidRPr="00E3212A" w:rsidRDefault="00DD3AE4" w:rsidP="00DD3A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67D7AE" w14:textId="42E5248D" w:rsidR="00DD3AE4" w:rsidRDefault="00DD3AE4" w:rsidP="00DD3A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12A">
        <w:rPr>
          <w:rFonts w:ascii="Times New Roman" w:hAnsi="Times New Roman" w:cs="Times New Roman"/>
          <w:sz w:val="28"/>
          <w:szCs w:val="28"/>
        </w:rPr>
        <w:t xml:space="preserve">Papildināt likumu ar </w:t>
      </w:r>
      <w:r w:rsidR="00E3212A">
        <w:rPr>
          <w:rFonts w:ascii="Times New Roman" w:hAnsi="Times New Roman" w:cs="Times New Roman"/>
          <w:sz w:val="28"/>
          <w:szCs w:val="28"/>
        </w:rPr>
        <w:t>30.</w:t>
      </w:r>
      <w:r w:rsidRPr="00E3212A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51481D2B" w14:textId="77777777" w:rsidR="00E3212A" w:rsidRPr="00E3212A" w:rsidRDefault="00E3212A" w:rsidP="00DD3A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67D7AF" w14:textId="0427580E" w:rsidR="00DD3AE4" w:rsidRPr="00E3212A" w:rsidRDefault="00E3212A" w:rsidP="00DD3A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D3AE4" w:rsidRPr="00E3212A">
        <w:rPr>
          <w:rFonts w:ascii="Times New Roman" w:hAnsi="Times New Roman" w:cs="Times New Roman"/>
          <w:b/>
          <w:sz w:val="28"/>
          <w:szCs w:val="28"/>
        </w:rPr>
        <w:t>30.pants</w:t>
      </w:r>
    </w:p>
    <w:p w14:paraId="0167D7B0" w14:textId="51147ECE" w:rsidR="00DD3AE4" w:rsidRPr="00E3212A" w:rsidRDefault="00E3212A" w:rsidP="00DD3A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Privāts testaments, kas taisīts Civillikuma </w:t>
      </w:r>
      <w:r w:rsidRPr="005F54A2">
        <w:rPr>
          <w:rFonts w:ascii="Times New Roman" w:hAnsi="Times New Roman" w:cs="Times New Roman"/>
          <w:sz w:val="28"/>
          <w:szCs w:val="28"/>
        </w:rPr>
        <w:t>446.</w:t>
      </w:r>
      <w:r w:rsidR="00DB6CD7" w:rsidRPr="005F54A2">
        <w:rPr>
          <w:rFonts w:ascii="Times New Roman" w:hAnsi="Times New Roman" w:cs="Times New Roman"/>
          <w:sz w:val="28"/>
          <w:szCs w:val="28"/>
        </w:rPr>
        <w:t>, 447., 448., 449. un</w:t>
      </w:r>
      <w:proofErr w:type="gramStart"/>
      <w:r w:rsidR="00DB6CD7" w:rsidRPr="005F54A2">
        <w:rPr>
          <w:rFonts w:ascii="Times New Roman" w:hAnsi="Times New Roman" w:cs="Times New Roman"/>
          <w:sz w:val="28"/>
          <w:szCs w:val="28"/>
        </w:rPr>
        <w:t xml:space="preserve"> </w:t>
      </w:r>
      <w:r w:rsidRPr="005F5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F54A2">
        <w:rPr>
          <w:rFonts w:ascii="Times New Roman" w:hAnsi="Times New Roman" w:cs="Times New Roman"/>
          <w:sz w:val="28"/>
          <w:szCs w:val="28"/>
        </w:rPr>
        <w:t>450.pant</w:t>
      </w:r>
      <w:r w:rsidR="00FD713E" w:rsidRPr="005F54A2">
        <w:rPr>
          <w:rFonts w:ascii="Times New Roman" w:hAnsi="Times New Roman" w:cs="Times New Roman"/>
          <w:sz w:val="28"/>
          <w:szCs w:val="28"/>
        </w:rPr>
        <w:t>ā noteiktajā</w:t>
      </w:r>
      <w:r w:rsidRPr="005F54A2">
        <w:rPr>
          <w:rFonts w:ascii="Times New Roman" w:hAnsi="Times New Roman" w:cs="Times New Roman"/>
          <w:sz w:val="28"/>
          <w:szCs w:val="28"/>
        </w:rPr>
        <w:t xml:space="preserve"> kārtībā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651D">
        <w:rPr>
          <w:rFonts w:ascii="Times New Roman" w:hAnsi="Times New Roman" w:cs="Times New Roman"/>
          <w:sz w:val="28"/>
          <w:szCs w:val="28"/>
        </w:rPr>
        <w:t>var tikt atzī</w:t>
      </w:r>
      <w:r>
        <w:rPr>
          <w:rFonts w:ascii="Times New Roman" w:hAnsi="Times New Roman" w:cs="Times New Roman"/>
          <w:sz w:val="28"/>
          <w:szCs w:val="28"/>
        </w:rPr>
        <w:t>t</w:t>
      </w:r>
      <w:r w:rsidR="001C651D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par stājušos likumīgā spēkā, ja tas atbilst tiem Civillikuma noteikumiem, kas bija spēkā tā taisīšanas laikā."</w:t>
      </w:r>
    </w:p>
    <w:p w14:paraId="0167D7B1" w14:textId="77777777" w:rsidR="00DD3AE4" w:rsidRPr="00E3212A" w:rsidRDefault="00DD3AE4" w:rsidP="00E32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67D7B2" w14:textId="77777777" w:rsidR="00DD3AE4" w:rsidRPr="00E3212A" w:rsidRDefault="00DD3AE4" w:rsidP="00E32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67D7B3" w14:textId="77777777" w:rsidR="00DD3AE4" w:rsidRDefault="00DD3AE4" w:rsidP="00E32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BA02DF" w14:textId="77777777" w:rsidR="00E3212A" w:rsidRDefault="00E3212A" w:rsidP="00E32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Tieslietu ministrs</w:t>
      </w:r>
    </w:p>
    <w:p w14:paraId="0167D7B4" w14:textId="769E77AC" w:rsidR="00DD3AE4" w:rsidRPr="00E3212A" w:rsidRDefault="00E3212A" w:rsidP="00E32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J.</w:t>
      </w:r>
      <w:r w:rsidR="00DD3AE4" w:rsidRPr="00E3212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Bordāns</w:t>
      </w:r>
      <w:proofErr w:type="spellEnd"/>
    </w:p>
    <w:sectPr w:rsidR="00DD3AE4" w:rsidRPr="00E3212A" w:rsidSect="00106EEF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7D7C4" w14:textId="77777777" w:rsidR="00FD713E" w:rsidRDefault="00FD713E" w:rsidP="00DD3AE4">
      <w:pPr>
        <w:spacing w:after="0" w:line="240" w:lineRule="auto"/>
      </w:pPr>
      <w:r>
        <w:separator/>
      </w:r>
    </w:p>
  </w:endnote>
  <w:endnote w:type="continuationSeparator" w:id="0">
    <w:p w14:paraId="0167D7C5" w14:textId="77777777" w:rsidR="00FD713E" w:rsidRDefault="00FD713E" w:rsidP="00DD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D7C8" w14:textId="77777777" w:rsidR="00FD713E" w:rsidRPr="00DD3943" w:rsidRDefault="00FD713E" w:rsidP="00FD713E">
    <w:pPr>
      <w:pStyle w:val="Footer"/>
      <w:rPr>
        <w:szCs w:val="20"/>
      </w:rPr>
    </w:pPr>
    <w:r w:rsidRPr="00C2158A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l</w:t>
    </w:r>
    <w:r w:rsidRPr="00C2158A">
      <w:rPr>
        <w:rFonts w:ascii="Times New Roman" w:hAnsi="Times New Roman" w:cs="Times New Roman"/>
        <w:sz w:val="20"/>
        <w:szCs w:val="20"/>
      </w:rPr>
      <w:t>ik_</w:t>
    </w:r>
    <w:r>
      <w:rPr>
        <w:rFonts w:ascii="Times New Roman" w:hAnsi="Times New Roman" w:cs="Times New Roman"/>
        <w:sz w:val="20"/>
        <w:szCs w:val="20"/>
      </w:rPr>
      <w:t>160312_CL</w:t>
    </w:r>
    <w:r w:rsidRPr="00C2158A">
      <w:rPr>
        <w:rFonts w:ascii="Times New Roman" w:hAnsi="Times New Roman" w:cs="Times New Roman"/>
        <w:sz w:val="20"/>
        <w:szCs w:val="20"/>
      </w:rPr>
      <w:t>; Likumprojekts „Grozījumi Civillikumā”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A3B95" w14:textId="57EC1A3E" w:rsidR="00FD713E" w:rsidRPr="00106EEF" w:rsidRDefault="00FD713E">
    <w:pPr>
      <w:pStyle w:val="Footer"/>
      <w:rPr>
        <w:rFonts w:ascii="Times New Roman" w:hAnsi="Times New Roman" w:cs="Times New Roman"/>
        <w:sz w:val="16"/>
        <w:szCs w:val="16"/>
      </w:rPr>
    </w:pPr>
    <w:r w:rsidRPr="00106EEF">
      <w:rPr>
        <w:rFonts w:ascii="Times New Roman" w:hAnsi="Times New Roman" w:cs="Times New Roman"/>
        <w:sz w:val="16"/>
        <w:szCs w:val="16"/>
      </w:rPr>
      <w:t>L1826_2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1C651D">
      <w:rPr>
        <w:rFonts w:ascii="Times New Roman" w:hAnsi="Times New Roman" w:cs="Times New Roman"/>
        <w:noProof/>
        <w:sz w:val="16"/>
        <w:szCs w:val="16"/>
      </w:rPr>
      <w:t>109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7D7C2" w14:textId="77777777" w:rsidR="00FD713E" w:rsidRDefault="00FD713E" w:rsidP="00DD3AE4">
      <w:pPr>
        <w:spacing w:after="0" w:line="240" w:lineRule="auto"/>
      </w:pPr>
      <w:r>
        <w:separator/>
      </w:r>
    </w:p>
  </w:footnote>
  <w:footnote w:type="continuationSeparator" w:id="0">
    <w:p w14:paraId="0167D7C3" w14:textId="77777777" w:rsidR="00FD713E" w:rsidRDefault="00FD713E" w:rsidP="00DD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43782"/>
      <w:docPartObj>
        <w:docPartGallery w:val="Page Numbers (Top of Page)"/>
        <w:docPartUnique/>
      </w:docPartObj>
    </w:sdtPr>
    <w:sdtEndPr/>
    <w:sdtContent>
      <w:p w14:paraId="0167D7C6" w14:textId="77777777" w:rsidR="00FD713E" w:rsidRDefault="00FD71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67D7C7" w14:textId="77777777" w:rsidR="00FD713E" w:rsidRDefault="00FD7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E4"/>
    <w:rsid w:val="00106EEF"/>
    <w:rsid w:val="001C651D"/>
    <w:rsid w:val="0020120F"/>
    <w:rsid w:val="003E5318"/>
    <w:rsid w:val="0050245C"/>
    <w:rsid w:val="00566EDD"/>
    <w:rsid w:val="005F54A2"/>
    <w:rsid w:val="006A7C53"/>
    <w:rsid w:val="007276FD"/>
    <w:rsid w:val="00776791"/>
    <w:rsid w:val="007C4511"/>
    <w:rsid w:val="00BE7AE9"/>
    <w:rsid w:val="00DB6CD7"/>
    <w:rsid w:val="00DD3AE4"/>
    <w:rsid w:val="00E3212A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7D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A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E4"/>
  </w:style>
  <w:style w:type="paragraph" w:customStyle="1" w:styleId="naisf">
    <w:name w:val="naisf"/>
    <w:basedOn w:val="Normal"/>
    <w:rsid w:val="00DD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DD3A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A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E4"/>
  </w:style>
  <w:style w:type="paragraph" w:styleId="BalloonText">
    <w:name w:val="Balloon Text"/>
    <w:basedOn w:val="Normal"/>
    <w:link w:val="BalloonTextChar"/>
    <w:uiPriority w:val="99"/>
    <w:semiHidden/>
    <w:unhideWhenUsed/>
    <w:rsid w:val="002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A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E4"/>
  </w:style>
  <w:style w:type="paragraph" w:customStyle="1" w:styleId="naisf">
    <w:name w:val="naisf"/>
    <w:basedOn w:val="Normal"/>
    <w:rsid w:val="00DD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DD3A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A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E4"/>
  </w:style>
  <w:style w:type="paragraph" w:styleId="BalloonText">
    <w:name w:val="Balloon Text"/>
    <w:basedOn w:val="Normal"/>
    <w:link w:val="BalloonTextChar"/>
    <w:uiPriority w:val="99"/>
    <w:semiHidden/>
    <w:unhideWhenUsed/>
    <w:rsid w:val="002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735</Characters>
  <Application>Microsoft Office Word</Application>
  <DocSecurity>0</DocSecurity>
  <Lines>23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„Grozījums likumā „Par atjaunotā Latvijas Republikas 1937.gada Civillikuma ievada, mantojuma tiesību un lietu tiesību daļas spēkā stāšanās laiku un kārtību”” (VSS-347)</vt:lpstr>
      <vt:lpstr>Likumprojekts „Grozījums likumā „Par atjaunotā Latvijas Republikas 1937.gada Civillikuma ievada, mantojuma tiesību un lietu tiesību daļas spēkā stāšanās laiku un kārtību”” (VSS-347)</vt:lpstr>
    </vt:vector>
  </TitlesOfParts>
  <Company>Tieslietu Sektors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likumā „Par atjaunotā Latvijas Republikas 1937.gada Civillikuma ievada, mantojuma tiesību un lietu tiesību daļas spēkā stāšanās laiku un kārtību”” (VSS-347)</dc:title>
  <dc:subject>Likumprojekts</dc:subject>
  <dc:creator>Olga Paipala</dc:creator>
  <dc:description>olga.paipala@tm.gov.lv
67046107</dc:description>
  <cp:lastModifiedBy>Aija Antenišķe</cp:lastModifiedBy>
  <cp:revision>8</cp:revision>
  <cp:lastPrinted>2012-09-12T05:48:00Z</cp:lastPrinted>
  <dcterms:created xsi:type="dcterms:W3CDTF">2012-07-19T12:58:00Z</dcterms:created>
  <dcterms:modified xsi:type="dcterms:W3CDTF">2012-09-12T05:49:00Z</dcterms:modified>
</cp:coreProperties>
</file>