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E129" w14:textId="77777777" w:rsidR="007E69CA" w:rsidRPr="00DE094E" w:rsidRDefault="007E69CA" w:rsidP="00862677">
      <w:pPr>
        <w:pStyle w:val="naisc"/>
        <w:spacing w:before="0" w:after="0"/>
        <w:jc w:val="right"/>
        <w:rPr>
          <w:sz w:val="28"/>
          <w:szCs w:val="28"/>
          <w:lang w:val="lv-LV"/>
        </w:rPr>
      </w:pPr>
      <w:r w:rsidRPr="00DE094E">
        <w:rPr>
          <w:sz w:val="28"/>
          <w:szCs w:val="28"/>
          <w:lang w:val="lv-LV"/>
        </w:rPr>
        <w:t>Likumprojekts</w:t>
      </w:r>
    </w:p>
    <w:p w14:paraId="496DE12B" w14:textId="77777777" w:rsidR="007E69CA" w:rsidRDefault="007E69CA" w:rsidP="0086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6DE12C" w14:textId="77777777" w:rsidR="00833083" w:rsidRDefault="00833083" w:rsidP="0086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45B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Civilprocesa likumā</w:t>
      </w:r>
    </w:p>
    <w:p w14:paraId="5CBEFED4" w14:textId="77777777" w:rsidR="00F102EF" w:rsidRPr="008D745B" w:rsidRDefault="00F102EF" w:rsidP="0086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6DE12D" w14:textId="5810A5DA" w:rsidR="00833083" w:rsidRDefault="00003680" w:rsidP="0086267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680">
        <w:rPr>
          <w:rFonts w:ascii="Times New Roman" w:hAnsi="Times New Roman"/>
          <w:sz w:val="28"/>
          <w:szCs w:val="28"/>
        </w:rPr>
        <w:t>Izdarīt Civilprocesa likumā (Latvijas Republikas Saeimas un Ministru Kabineta Ziņotājs, 1998, 23.nr.; 2001, 15.nr.; 2002, 24.nr.; 2003, 15.nr.; 2004, 6., 10., 14., 20.nr.; 2005, 7., 14.nr.; 2006, 1., 13., 20., 24.nr.; 2007, 3., 24.nr.; 2008, 13.nr.; 2009, 2., 6., 14.nr.; Latvijas Vēstnesis, 2009, 205.nr.; 2010, 166., 183., 206.nr.; 2011, 16., 95.</w:t>
      </w:r>
      <w:r w:rsidR="00A1186F">
        <w:rPr>
          <w:rFonts w:ascii="Times New Roman" w:hAnsi="Times New Roman"/>
          <w:sz w:val="28"/>
          <w:szCs w:val="28"/>
        </w:rPr>
        <w:t>, 132., 148.</w:t>
      </w:r>
      <w:r w:rsidRPr="00003680">
        <w:rPr>
          <w:rFonts w:ascii="Times New Roman" w:hAnsi="Times New Roman"/>
          <w:sz w:val="28"/>
          <w:szCs w:val="28"/>
        </w:rPr>
        <w:t>nr.</w:t>
      </w:r>
      <w:r w:rsidR="00FE0C75">
        <w:rPr>
          <w:rFonts w:ascii="Times New Roman" w:hAnsi="Times New Roman"/>
          <w:sz w:val="28"/>
          <w:szCs w:val="28"/>
        </w:rPr>
        <w:t>; 2012, 50., 100.</w:t>
      </w:r>
      <w:r w:rsidR="00F102EF">
        <w:rPr>
          <w:rFonts w:ascii="Times New Roman" w:hAnsi="Times New Roman"/>
          <w:sz w:val="28"/>
          <w:szCs w:val="28"/>
        </w:rPr>
        <w:t>, 190.</w:t>
      </w:r>
      <w:r w:rsidR="00FE0C75">
        <w:rPr>
          <w:rFonts w:ascii="Times New Roman" w:hAnsi="Times New Roman"/>
          <w:sz w:val="28"/>
          <w:szCs w:val="28"/>
        </w:rPr>
        <w:t>nr.</w:t>
      </w:r>
      <w:r w:rsidRPr="00003680">
        <w:rPr>
          <w:rFonts w:ascii="Times New Roman" w:hAnsi="Times New Roman"/>
          <w:sz w:val="28"/>
          <w:szCs w:val="28"/>
        </w:rPr>
        <w:t>) šādus grozījumus:</w:t>
      </w:r>
    </w:p>
    <w:p w14:paraId="74267F9E" w14:textId="77777777" w:rsidR="00F102EF" w:rsidRPr="008D745B" w:rsidRDefault="00F102EF" w:rsidP="0086267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6DE12E" w14:textId="77777777" w:rsidR="00A81D50" w:rsidRDefault="00AA77E8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64EFF" w:rsidRPr="00AA77E8">
        <w:rPr>
          <w:rFonts w:ascii="Times New Roman" w:hAnsi="Times New Roman" w:cs="Times New Roman"/>
          <w:bCs/>
          <w:sz w:val="28"/>
          <w:szCs w:val="28"/>
        </w:rPr>
        <w:t>P</w:t>
      </w:r>
      <w:r w:rsidR="00A81D50" w:rsidRPr="00AA77E8">
        <w:rPr>
          <w:rFonts w:ascii="Times New Roman" w:hAnsi="Times New Roman" w:cs="Times New Roman"/>
          <w:bCs/>
          <w:sz w:val="28"/>
          <w:szCs w:val="28"/>
        </w:rPr>
        <w:t xml:space="preserve">apildināt 11.panta pirmo daļu ar </w:t>
      </w:r>
      <w:r w:rsidRPr="00AA77E8">
        <w:rPr>
          <w:rFonts w:ascii="Times New Roman" w:hAnsi="Times New Roman" w:cs="Times New Roman"/>
          <w:bCs/>
          <w:sz w:val="28"/>
          <w:szCs w:val="28"/>
        </w:rPr>
        <w:t>6</w:t>
      </w:r>
      <w:r w:rsidR="00A81D50" w:rsidRPr="00AA77E8">
        <w:rPr>
          <w:rFonts w:ascii="Times New Roman" w:hAnsi="Times New Roman" w:cs="Times New Roman"/>
          <w:bCs/>
          <w:sz w:val="28"/>
          <w:szCs w:val="28"/>
        </w:rPr>
        <w:t>.punktu šādā redakcijā:</w:t>
      </w:r>
    </w:p>
    <w:p w14:paraId="03FAC8D0" w14:textId="77777777" w:rsidR="00F102EF" w:rsidRPr="00AA77E8" w:rsidRDefault="00F102EF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E12F" w14:textId="11B7755D" w:rsidR="00A81D50" w:rsidRPr="00846421" w:rsidRDefault="00862677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AA77E8">
        <w:rPr>
          <w:rFonts w:ascii="Times New Roman" w:hAnsi="Times New Roman" w:cs="Times New Roman"/>
          <w:bCs/>
          <w:sz w:val="28"/>
          <w:szCs w:val="28"/>
        </w:rPr>
        <w:t>6</w:t>
      </w:r>
      <w:r w:rsidR="00A81D50" w:rsidRPr="00846421">
        <w:rPr>
          <w:rFonts w:ascii="Times New Roman" w:hAnsi="Times New Roman" w:cs="Times New Roman"/>
          <w:bCs/>
          <w:sz w:val="28"/>
          <w:szCs w:val="28"/>
        </w:rPr>
        <w:t xml:space="preserve">) personisko tiesību aizsardzības līdzekļa </w:t>
      </w:r>
      <w:r w:rsidR="00A81D50" w:rsidRPr="00846421">
        <w:rPr>
          <w:rFonts w:ascii="Times New Roman" w:hAnsi="Times New Roman" w:cs="Times New Roman"/>
          <w:sz w:val="28"/>
          <w:szCs w:val="28"/>
        </w:rPr>
        <w:t>noteikšanu.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496DE130" w14:textId="77777777" w:rsidR="00A81D50" w:rsidRPr="00A81D50" w:rsidRDefault="00A81D50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96DE131" w14:textId="77777777" w:rsidR="00C5279A" w:rsidRDefault="00AA77E8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083" w:rsidRPr="00AA77E8">
        <w:rPr>
          <w:rFonts w:ascii="Times New Roman" w:hAnsi="Times New Roman" w:cs="Times New Roman"/>
          <w:sz w:val="28"/>
          <w:szCs w:val="28"/>
        </w:rPr>
        <w:t xml:space="preserve">Papildināt 43.panta </w:t>
      </w:r>
      <w:r w:rsidR="00C5279A" w:rsidRPr="00AA77E8">
        <w:rPr>
          <w:rFonts w:ascii="Times New Roman" w:hAnsi="Times New Roman" w:cs="Times New Roman"/>
          <w:sz w:val="28"/>
          <w:szCs w:val="28"/>
        </w:rPr>
        <w:t>pirmo daļu ar 15.punktu šādā redakcijā:</w:t>
      </w:r>
    </w:p>
    <w:p w14:paraId="2FDB2C5A" w14:textId="77777777" w:rsidR="00F102EF" w:rsidRPr="00AA77E8" w:rsidRDefault="00F102EF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E132" w14:textId="461E2A1B" w:rsidR="00833083" w:rsidRDefault="00862677" w:rsidP="008626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5279A">
        <w:rPr>
          <w:rFonts w:ascii="Times New Roman" w:hAnsi="Times New Roman" w:cs="Times New Roman"/>
          <w:sz w:val="28"/>
          <w:szCs w:val="28"/>
        </w:rPr>
        <w:t>15)</w:t>
      </w:r>
      <w:r w:rsidR="00833083" w:rsidRPr="00C5279A">
        <w:rPr>
          <w:rFonts w:ascii="Times New Roman" w:hAnsi="Times New Roman" w:cs="Times New Roman"/>
          <w:bCs/>
          <w:sz w:val="28"/>
          <w:szCs w:val="28"/>
        </w:rPr>
        <w:t xml:space="preserve"> pieteikuma iesniedzēji – par personisko tiesību aizsardzības nodrošināšanu.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496DE133" w14:textId="77777777" w:rsidR="000E5ED3" w:rsidRPr="00C5279A" w:rsidRDefault="000E5ED3" w:rsidP="008626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E134" w14:textId="1AB5BFF4" w:rsidR="009B0512" w:rsidRDefault="00AA77E8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33083" w:rsidRPr="00AA77E8">
        <w:rPr>
          <w:rFonts w:ascii="Times New Roman" w:hAnsi="Times New Roman" w:cs="Times New Roman"/>
          <w:bCs/>
          <w:sz w:val="28"/>
          <w:szCs w:val="28"/>
        </w:rPr>
        <w:t>Papildināt likumu ar 19.</w:t>
      </w:r>
      <w:r w:rsidR="00F102E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E2835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833083" w:rsidRPr="00AA77E8">
        <w:rPr>
          <w:rFonts w:ascii="Times New Roman" w:hAnsi="Times New Roman" w:cs="Times New Roman"/>
          <w:bCs/>
          <w:sz w:val="28"/>
          <w:szCs w:val="28"/>
        </w:rPr>
        <w:t>nodaļu šādā redakcijā:</w:t>
      </w:r>
    </w:p>
    <w:p w14:paraId="7AF2C099" w14:textId="77777777" w:rsidR="00F102EF" w:rsidRPr="00AA77E8" w:rsidRDefault="00F102EF" w:rsidP="008626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E135" w14:textId="11B68710" w:rsidR="00833083" w:rsidRPr="008D745B" w:rsidRDefault="00862677" w:rsidP="0086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77">
        <w:rPr>
          <w:rFonts w:ascii="Times New Roman" w:hAnsi="Times New Roman" w:cs="Times New Roman"/>
          <w:bCs/>
          <w:sz w:val="28"/>
          <w:szCs w:val="28"/>
        </w:rPr>
        <w:t>"</w:t>
      </w:r>
      <w:r w:rsidR="00833083" w:rsidRPr="008D745B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="00F102E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1 </w:t>
      </w:r>
      <w:r w:rsidR="00833083" w:rsidRPr="008D745B">
        <w:rPr>
          <w:rFonts w:ascii="Times New Roman" w:hAnsi="Times New Roman" w:cs="Times New Roman"/>
          <w:b/>
          <w:bCs/>
          <w:sz w:val="28"/>
          <w:szCs w:val="28"/>
        </w:rPr>
        <w:t>nodaļa</w:t>
      </w:r>
    </w:p>
    <w:p w14:paraId="496DE136" w14:textId="77777777" w:rsidR="00833083" w:rsidRPr="008D745B" w:rsidRDefault="00833083" w:rsidP="0086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D745B">
        <w:rPr>
          <w:rFonts w:ascii="Times New Roman" w:hAnsi="Times New Roman" w:cs="Times New Roman"/>
          <w:b/>
          <w:bCs/>
          <w:sz w:val="28"/>
          <w:szCs w:val="28"/>
        </w:rPr>
        <w:t>ersonisko tiesību aizsardzības nodrošināšana</w:t>
      </w:r>
    </w:p>
    <w:p w14:paraId="496DE137" w14:textId="77777777" w:rsidR="00833083" w:rsidRPr="008D745B" w:rsidRDefault="00833083" w:rsidP="00862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DE138" w14:textId="77777777" w:rsidR="00833083" w:rsidRPr="00A3543E" w:rsidRDefault="00833083" w:rsidP="00537C7E">
      <w:pPr>
        <w:pStyle w:val="naisf"/>
        <w:tabs>
          <w:tab w:val="left" w:pos="851"/>
        </w:tabs>
        <w:spacing w:before="0" w:after="0"/>
        <w:ind w:firstLine="709"/>
        <w:rPr>
          <w:b/>
          <w:bCs/>
          <w:sz w:val="28"/>
          <w:szCs w:val="28"/>
        </w:rPr>
      </w:pPr>
      <w:r w:rsidRPr="00A3543E">
        <w:rPr>
          <w:b/>
          <w:bCs/>
          <w:sz w:val="28"/>
          <w:szCs w:val="28"/>
        </w:rPr>
        <w:t>146.</w:t>
      </w:r>
      <w:r w:rsidRPr="00A3543E">
        <w:rPr>
          <w:b/>
          <w:bCs/>
          <w:sz w:val="28"/>
          <w:szCs w:val="28"/>
          <w:vertAlign w:val="superscript"/>
        </w:rPr>
        <w:t>1</w:t>
      </w:r>
      <w:r w:rsidRPr="00A3543E">
        <w:rPr>
          <w:b/>
          <w:bCs/>
          <w:sz w:val="28"/>
          <w:szCs w:val="28"/>
        </w:rPr>
        <w:t xml:space="preserve"> pants</w:t>
      </w:r>
      <w:bookmarkStart w:id="0" w:name="bkm364"/>
      <w:r w:rsidRPr="00A3543E">
        <w:rPr>
          <w:b/>
          <w:bCs/>
          <w:sz w:val="28"/>
          <w:szCs w:val="28"/>
        </w:rPr>
        <w:t>. Personisko tiesību aizsardzības nodrošināšanas pamats</w:t>
      </w:r>
    </w:p>
    <w:p w14:paraId="496DE139" w14:textId="07724011" w:rsidR="00833083" w:rsidRPr="00A3543E" w:rsidRDefault="00833083" w:rsidP="00537C7E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A3543E">
        <w:rPr>
          <w:sz w:val="28"/>
          <w:szCs w:val="28"/>
        </w:rPr>
        <w:t xml:space="preserve">(1) Ja ir pamats uzskatīt, ka personas personiskās tiesības tiek aizskartas vai varētu tikt aizskartas, </w:t>
      </w:r>
      <w:r w:rsidR="00203429" w:rsidRPr="00A3543E">
        <w:rPr>
          <w:sz w:val="28"/>
          <w:szCs w:val="28"/>
        </w:rPr>
        <w:t xml:space="preserve">tiesa vai </w:t>
      </w:r>
      <w:r w:rsidRPr="00A3543E">
        <w:rPr>
          <w:sz w:val="28"/>
          <w:szCs w:val="28"/>
        </w:rPr>
        <w:t>tiesnesis pēc p</w:t>
      </w:r>
      <w:r w:rsidR="00203429" w:rsidRPr="00A3543E">
        <w:rPr>
          <w:sz w:val="28"/>
          <w:szCs w:val="28"/>
        </w:rPr>
        <w:t xml:space="preserve">ersonas </w:t>
      </w:r>
      <w:r w:rsidRPr="00A3543E">
        <w:rPr>
          <w:sz w:val="28"/>
          <w:szCs w:val="28"/>
        </w:rPr>
        <w:t xml:space="preserve">motivēta pieteikuma </w:t>
      </w:r>
      <w:r w:rsidR="00C5279A" w:rsidRPr="00A3543E">
        <w:rPr>
          <w:sz w:val="28"/>
          <w:szCs w:val="28"/>
        </w:rPr>
        <w:t xml:space="preserve">vai </w:t>
      </w:r>
      <w:r w:rsidR="0026482F" w:rsidRPr="00A3543E">
        <w:rPr>
          <w:sz w:val="28"/>
          <w:szCs w:val="28"/>
        </w:rPr>
        <w:t xml:space="preserve">pieteikuma, kas iesniegts ar policijas starpniecību, </w:t>
      </w:r>
      <w:r w:rsidRPr="00A3543E">
        <w:rPr>
          <w:sz w:val="28"/>
          <w:szCs w:val="28"/>
        </w:rPr>
        <w:t xml:space="preserve">var pieņemt lēmumu par personisko tiesību aizsardzības </w:t>
      </w:r>
      <w:r w:rsidR="00A3543E" w:rsidRPr="00A3543E">
        <w:rPr>
          <w:sz w:val="28"/>
          <w:szCs w:val="28"/>
        </w:rPr>
        <w:t>nodrošināšanu</w:t>
      </w:r>
      <w:r w:rsidRPr="00A3543E">
        <w:rPr>
          <w:sz w:val="28"/>
          <w:szCs w:val="28"/>
        </w:rPr>
        <w:t xml:space="preserve">. Pieteikumā par personisko tiesību aizsardzības </w:t>
      </w:r>
      <w:r w:rsidR="00A3543E" w:rsidRPr="00A3543E">
        <w:rPr>
          <w:sz w:val="28"/>
          <w:szCs w:val="28"/>
        </w:rPr>
        <w:t xml:space="preserve">nodrošināšanu </w:t>
      </w:r>
      <w:r w:rsidRPr="00A3543E">
        <w:rPr>
          <w:sz w:val="28"/>
          <w:szCs w:val="28"/>
        </w:rPr>
        <w:t>norād</w:t>
      </w:r>
      <w:r w:rsidR="00203429" w:rsidRPr="00A3543E">
        <w:rPr>
          <w:sz w:val="28"/>
          <w:szCs w:val="28"/>
        </w:rPr>
        <w:t>a</w:t>
      </w:r>
      <w:r w:rsidRPr="00A3543E">
        <w:rPr>
          <w:sz w:val="28"/>
          <w:szCs w:val="28"/>
        </w:rPr>
        <w:t xml:space="preserve"> personisko tiesību aizsardzības līdzekli.</w:t>
      </w:r>
    </w:p>
    <w:p w14:paraId="496DE13A" w14:textId="007BE566" w:rsidR="00203429" w:rsidRDefault="00203429" w:rsidP="00537C7E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(2)</w:t>
      </w:r>
      <w:r w:rsidR="00537C7E">
        <w:rPr>
          <w:sz w:val="28"/>
          <w:szCs w:val="28"/>
        </w:rPr>
        <w:t> </w:t>
      </w:r>
      <w:r>
        <w:rPr>
          <w:sz w:val="28"/>
          <w:szCs w:val="28"/>
        </w:rPr>
        <w:t xml:space="preserve">Par </w:t>
      </w:r>
      <w:r w:rsidRPr="000E5ED3">
        <w:rPr>
          <w:sz w:val="28"/>
          <w:szCs w:val="28"/>
        </w:rPr>
        <w:t>personiskā</w:t>
      </w:r>
      <w:r>
        <w:rPr>
          <w:sz w:val="28"/>
          <w:szCs w:val="28"/>
        </w:rPr>
        <w:t>m</w:t>
      </w:r>
      <w:r w:rsidRPr="000E5ED3">
        <w:rPr>
          <w:sz w:val="28"/>
          <w:szCs w:val="28"/>
        </w:rPr>
        <w:t xml:space="preserve"> tiesīb</w:t>
      </w:r>
      <w:r>
        <w:rPr>
          <w:sz w:val="28"/>
          <w:szCs w:val="28"/>
        </w:rPr>
        <w:t xml:space="preserve">ām uzskatāmas </w:t>
      </w:r>
      <w:r w:rsidRPr="000E5ED3">
        <w:rPr>
          <w:sz w:val="28"/>
          <w:szCs w:val="28"/>
        </w:rPr>
        <w:t>tiesības uz dzīvību, brīvību, personas neaizskaramību, veselību, dzimumneaizskaramību, privātās dzīves, mājokļa</w:t>
      </w:r>
      <w:r w:rsidR="0013021D">
        <w:rPr>
          <w:sz w:val="28"/>
          <w:szCs w:val="28"/>
        </w:rPr>
        <w:t xml:space="preserve"> un</w:t>
      </w:r>
      <w:r w:rsidRPr="000E5ED3">
        <w:rPr>
          <w:sz w:val="28"/>
          <w:szCs w:val="28"/>
        </w:rPr>
        <w:t xml:space="preserve"> korespondences neaizskaramību</w:t>
      </w:r>
      <w:r>
        <w:rPr>
          <w:sz w:val="28"/>
          <w:szCs w:val="28"/>
        </w:rPr>
        <w:t>.</w:t>
      </w:r>
    </w:p>
    <w:p w14:paraId="496DE13B" w14:textId="34A12940" w:rsidR="00833083" w:rsidRPr="00356FF6" w:rsidRDefault="00833083" w:rsidP="00537C7E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356FF6">
        <w:rPr>
          <w:sz w:val="28"/>
          <w:szCs w:val="28"/>
        </w:rPr>
        <w:t>(</w:t>
      </w:r>
      <w:r w:rsidR="0013021D">
        <w:rPr>
          <w:sz w:val="28"/>
          <w:szCs w:val="28"/>
        </w:rPr>
        <w:t>3</w:t>
      </w:r>
      <w:r w:rsidRPr="00356FF6">
        <w:rPr>
          <w:sz w:val="28"/>
          <w:szCs w:val="28"/>
        </w:rPr>
        <w:t>) Personisko tiesību aizsardzības nodrošināšana pieļaujama prasībās par laulības neesamību vai šķiršanu, prasījumos personisku aizskārumu dēļ</w:t>
      </w:r>
      <w:r w:rsidR="009E0B26" w:rsidRPr="00356FF6">
        <w:rPr>
          <w:sz w:val="28"/>
          <w:szCs w:val="28"/>
        </w:rPr>
        <w:t xml:space="preserve">, </w:t>
      </w:r>
      <w:r w:rsidRPr="00356FF6">
        <w:rPr>
          <w:sz w:val="28"/>
          <w:szCs w:val="28"/>
        </w:rPr>
        <w:t>prasībās par uzturēšanas līdzekļu</w:t>
      </w:r>
      <w:r w:rsidR="002774AE" w:rsidRPr="00356FF6">
        <w:rPr>
          <w:sz w:val="28"/>
          <w:szCs w:val="28"/>
        </w:rPr>
        <w:t xml:space="preserve"> </w:t>
      </w:r>
      <w:r w:rsidRPr="00356FF6">
        <w:rPr>
          <w:sz w:val="28"/>
          <w:szCs w:val="28"/>
        </w:rPr>
        <w:t>piedziņu</w:t>
      </w:r>
      <w:r w:rsidR="00DC2C90" w:rsidRPr="00356FF6">
        <w:rPr>
          <w:sz w:val="28"/>
          <w:szCs w:val="28"/>
        </w:rPr>
        <w:t xml:space="preserve">, prasībās par pušu </w:t>
      </w:r>
      <w:r w:rsidR="00846421" w:rsidRPr="00356FF6">
        <w:rPr>
          <w:sz w:val="28"/>
          <w:szCs w:val="28"/>
        </w:rPr>
        <w:t>kopīgā mājokļa, kurā tās dzīvo vienā mājsaimniecībā,</w:t>
      </w:r>
      <w:r w:rsidR="00DC2C90" w:rsidRPr="00356FF6">
        <w:rPr>
          <w:sz w:val="28"/>
          <w:szCs w:val="28"/>
        </w:rPr>
        <w:t xml:space="preserve"> dalīšanu vai </w:t>
      </w:r>
      <w:r w:rsidR="00846421" w:rsidRPr="00356FF6">
        <w:rPr>
          <w:sz w:val="28"/>
          <w:szCs w:val="28"/>
        </w:rPr>
        <w:t xml:space="preserve">mājokļa, kurā puses dzīvo vienā mājsaimniecībā, </w:t>
      </w:r>
      <w:r w:rsidR="00DC2C90" w:rsidRPr="00356FF6">
        <w:rPr>
          <w:sz w:val="28"/>
          <w:szCs w:val="28"/>
        </w:rPr>
        <w:t>lietošanas kārtības noteikšanu</w:t>
      </w:r>
      <w:r w:rsidR="009E0B26" w:rsidRPr="00356FF6">
        <w:rPr>
          <w:sz w:val="28"/>
          <w:szCs w:val="28"/>
        </w:rPr>
        <w:t xml:space="preserve"> un</w:t>
      </w:r>
      <w:r w:rsidR="002774AE" w:rsidRPr="00356FF6">
        <w:rPr>
          <w:sz w:val="28"/>
          <w:szCs w:val="28"/>
        </w:rPr>
        <w:t xml:space="preserve"> lietās, kas izriet no aizgādības un saskarsmes tiesībām</w:t>
      </w:r>
      <w:r w:rsidR="00F102EF">
        <w:rPr>
          <w:sz w:val="28"/>
          <w:szCs w:val="28"/>
        </w:rPr>
        <w:t>.</w:t>
      </w:r>
    </w:p>
    <w:p w14:paraId="496DE13C" w14:textId="524A7237" w:rsidR="00833083" w:rsidRPr="00EF3963" w:rsidRDefault="00833083" w:rsidP="00537C7E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EF3963">
        <w:rPr>
          <w:sz w:val="28"/>
          <w:szCs w:val="28"/>
        </w:rPr>
        <w:t>(</w:t>
      </w:r>
      <w:r w:rsidR="0013021D">
        <w:rPr>
          <w:sz w:val="28"/>
          <w:szCs w:val="28"/>
        </w:rPr>
        <w:t>4</w:t>
      </w:r>
      <w:r w:rsidRPr="00EF3963">
        <w:rPr>
          <w:sz w:val="28"/>
          <w:szCs w:val="28"/>
        </w:rPr>
        <w:t>)</w:t>
      </w:r>
      <w:r w:rsidR="00537C7E">
        <w:rPr>
          <w:sz w:val="28"/>
          <w:szCs w:val="28"/>
        </w:rPr>
        <w:t> </w:t>
      </w:r>
      <w:r w:rsidRPr="00EF3963">
        <w:rPr>
          <w:sz w:val="28"/>
          <w:szCs w:val="28"/>
        </w:rPr>
        <w:t xml:space="preserve">Izskatīt jautājumu par personisko tiesību aizsardzības </w:t>
      </w:r>
      <w:r w:rsidR="00A3543E" w:rsidRPr="00A3543E">
        <w:rPr>
          <w:sz w:val="28"/>
          <w:szCs w:val="28"/>
        </w:rPr>
        <w:t>nodrošināšanu</w:t>
      </w:r>
      <w:r w:rsidRPr="00EF3963">
        <w:rPr>
          <w:sz w:val="28"/>
          <w:szCs w:val="28"/>
        </w:rPr>
        <w:t xml:space="preserve"> pieļaujams jebkurā procesa stadijā, kā arī pirms prasības celšanas tiesā.</w:t>
      </w:r>
    </w:p>
    <w:p w14:paraId="496DE13D" w14:textId="77777777" w:rsidR="00833083" w:rsidRPr="00EF3963" w:rsidRDefault="00833083" w:rsidP="00862677">
      <w:pPr>
        <w:pStyle w:val="naisf"/>
        <w:tabs>
          <w:tab w:val="left" w:pos="851"/>
        </w:tabs>
        <w:spacing w:before="0" w:after="0"/>
        <w:ind w:firstLine="567"/>
        <w:rPr>
          <w:sz w:val="28"/>
          <w:szCs w:val="28"/>
        </w:rPr>
      </w:pPr>
    </w:p>
    <w:p w14:paraId="496DE13E" w14:textId="77777777" w:rsidR="00833083" w:rsidRPr="00EF3963" w:rsidRDefault="00833083" w:rsidP="00537C7E">
      <w:pPr>
        <w:pStyle w:val="naisf"/>
        <w:tabs>
          <w:tab w:val="left" w:pos="851"/>
        </w:tabs>
        <w:spacing w:before="0" w:after="0"/>
        <w:ind w:firstLine="709"/>
        <w:rPr>
          <w:b/>
          <w:bCs/>
          <w:sz w:val="28"/>
          <w:szCs w:val="28"/>
        </w:rPr>
      </w:pPr>
      <w:r w:rsidRPr="00EF3963">
        <w:rPr>
          <w:b/>
          <w:bCs/>
          <w:sz w:val="28"/>
          <w:szCs w:val="28"/>
        </w:rPr>
        <w:lastRenderedPageBreak/>
        <w:t>146.</w:t>
      </w:r>
      <w:r w:rsidRPr="00EF3963">
        <w:rPr>
          <w:b/>
          <w:bCs/>
          <w:sz w:val="28"/>
          <w:szCs w:val="28"/>
          <w:vertAlign w:val="superscript"/>
        </w:rPr>
        <w:t>2</w:t>
      </w:r>
      <w:r w:rsidRPr="00EF3963">
        <w:rPr>
          <w:b/>
          <w:bCs/>
          <w:sz w:val="28"/>
          <w:szCs w:val="28"/>
        </w:rPr>
        <w:t xml:space="preserve"> pants. </w:t>
      </w:r>
      <w:r>
        <w:rPr>
          <w:b/>
          <w:bCs/>
          <w:sz w:val="28"/>
          <w:szCs w:val="28"/>
        </w:rPr>
        <w:t>P</w:t>
      </w:r>
      <w:r w:rsidRPr="00EF3963">
        <w:rPr>
          <w:b/>
          <w:bCs/>
          <w:sz w:val="28"/>
          <w:szCs w:val="28"/>
        </w:rPr>
        <w:t>ersonisko tiesību aizsardzības līdzekļi</w:t>
      </w:r>
    </w:p>
    <w:p w14:paraId="496DE13F" w14:textId="076B3689" w:rsidR="00833083" w:rsidRPr="00A3543E" w:rsidRDefault="00B2458F" w:rsidP="00537C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3E">
        <w:rPr>
          <w:rFonts w:ascii="Times New Roman" w:hAnsi="Times New Roman" w:cs="Times New Roman"/>
          <w:sz w:val="28"/>
          <w:szCs w:val="28"/>
        </w:rPr>
        <w:t xml:space="preserve">(1) </w:t>
      </w:r>
      <w:r w:rsidR="00833083" w:rsidRPr="00A3543E">
        <w:rPr>
          <w:rFonts w:ascii="Times New Roman" w:hAnsi="Times New Roman" w:cs="Times New Roman"/>
          <w:sz w:val="28"/>
          <w:szCs w:val="28"/>
        </w:rPr>
        <w:t>Personisko ti</w:t>
      </w:r>
      <w:r w:rsidR="00286C9E">
        <w:rPr>
          <w:rFonts w:ascii="Times New Roman" w:hAnsi="Times New Roman" w:cs="Times New Roman"/>
          <w:sz w:val="28"/>
          <w:szCs w:val="28"/>
        </w:rPr>
        <w:t>esību aizsardzības līdzekļi ir:</w:t>
      </w:r>
    </w:p>
    <w:p w14:paraId="496DE140" w14:textId="1954435E" w:rsidR="004A1BE7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3083" w:rsidRPr="00286C9E">
        <w:rPr>
          <w:rFonts w:ascii="Times New Roman" w:hAnsi="Times New Roman" w:cs="Times New Roman"/>
          <w:sz w:val="28"/>
          <w:szCs w:val="28"/>
        </w:rPr>
        <w:t>pienākums atbildētājam atstāt</w:t>
      </w:r>
      <w:r w:rsidR="00E6534F" w:rsidRPr="00286C9E">
        <w:rPr>
          <w:rFonts w:ascii="Times New Roman" w:hAnsi="Times New Roman" w:cs="Times New Roman"/>
          <w:sz w:val="28"/>
          <w:szCs w:val="28"/>
        </w:rPr>
        <w:t xml:space="preserve"> </w:t>
      </w:r>
      <w:r w:rsidR="00B7351D">
        <w:rPr>
          <w:rFonts w:ascii="Times New Roman" w:hAnsi="Times New Roman" w:cs="Times New Roman"/>
          <w:sz w:val="28"/>
          <w:szCs w:val="28"/>
        </w:rPr>
        <w:t xml:space="preserve">mājokli, </w:t>
      </w:r>
      <w:r w:rsidR="00B7351D" w:rsidRPr="00286C9E">
        <w:rPr>
          <w:rFonts w:ascii="Times New Roman" w:hAnsi="Times New Roman" w:cs="Times New Roman"/>
          <w:sz w:val="28"/>
          <w:szCs w:val="28"/>
        </w:rPr>
        <w:t>kurā pastāvīgi dzīvo prasītājs</w:t>
      </w:r>
      <w:r w:rsidR="00B7351D">
        <w:rPr>
          <w:rFonts w:ascii="Times New Roman" w:hAnsi="Times New Roman" w:cs="Times New Roman"/>
          <w:sz w:val="28"/>
          <w:szCs w:val="28"/>
        </w:rPr>
        <w:t xml:space="preserve">, </w:t>
      </w:r>
      <w:r w:rsidR="00E6534F" w:rsidRPr="00286C9E">
        <w:rPr>
          <w:rFonts w:ascii="Times New Roman" w:hAnsi="Times New Roman" w:cs="Times New Roman"/>
          <w:sz w:val="28"/>
          <w:szCs w:val="28"/>
        </w:rPr>
        <w:t>un aizliegums</w:t>
      </w:r>
      <w:r w:rsidR="00003680" w:rsidRPr="00286C9E">
        <w:rPr>
          <w:rFonts w:ascii="Times New Roman" w:hAnsi="Times New Roman" w:cs="Times New Roman"/>
          <w:sz w:val="28"/>
          <w:szCs w:val="28"/>
        </w:rPr>
        <w:t xml:space="preserve"> atgriezties un uzturēties</w:t>
      </w:r>
      <w:r w:rsidR="00833083" w:rsidRPr="00286C9E">
        <w:rPr>
          <w:rFonts w:ascii="Times New Roman" w:hAnsi="Times New Roman" w:cs="Times New Roman"/>
          <w:sz w:val="28"/>
          <w:szCs w:val="28"/>
        </w:rPr>
        <w:t xml:space="preserve"> </w:t>
      </w:r>
      <w:r w:rsidR="00B7351D">
        <w:rPr>
          <w:rFonts w:ascii="Times New Roman" w:hAnsi="Times New Roman" w:cs="Times New Roman"/>
          <w:sz w:val="28"/>
          <w:szCs w:val="28"/>
        </w:rPr>
        <w:t>tajā</w:t>
      </w:r>
      <w:r w:rsidR="004A1BE7" w:rsidRPr="00286C9E">
        <w:rPr>
          <w:rFonts w:ascii="Times New Roman" w:hAnsi="Times New Roman" w:cs="Times New Roman"/>
          <w:sz w:val="28"/>
          <w:szCs w:val="28"/>
        </w:rPr>
        <w:t>;</w:t>
      </w:r>
      <w:r w:rsidR="00833083" w:rsidRPr="00286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DE141" w14:textId="20044EBF" w:rsidR="00833083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7C7E">
        <w:rPr>
          <w:rFonts w:ascii="Times New Roman" w:hAnsi="Times New Roman" w:cs="Times New Roman"/>
          <w:sz w:val="28"/>
          <w:szCs w:val="28"/>
        </w:rPr>
        <w:t> </w:t>
      </w:r>
      <w:r w:rsidR="004A1BE7" w:rsidRPr="00286C9E">
        <w:rPr>
          <w:rFonts w:ascii="Times New Roman" w:hAnsi="Times New Roman" w:cs="Times New Roman"/>
          <w:sz w:val="28"/>
          <w:szCs w:val="28"/>
        </w:rPr>
        <w:t xml:space="preserve">aizliegums atbildētājam </w:t>
      </w:r>
      <w:r w:rsidR="00833083" w:rsidRPr="00286C9E">
        <w:rPr>
          <w:rFonts w:ascii="Times New Roman" w:hAnsi="Times New Roman"/>
          <w:sz w:val="28"/>
          <w:szCs w:val="28"/>
        </w:rPr>
        <w:t xml:space="preserve">atrasties </w:t>
      </w:r>
      <w:r w:rsidR="004A1BE7" w:rsidRPr="004C1F08">
        <w:rPr>
          <w:rFonts w:ascii="Times New Roman" w:hAnsi="Times New Roman" w:cs="Times New Roman"/>
          <w:sz w:val="28"/>
          <w:szCs w:val="28"/>
        </w:rPr>
        <w:t>mājoklim</w:t>
      </w:r>
      <w:r w:rsidR="005B62C2" w:rsidRPr="00286C9E">
        <w:rPr>
          <w:rFonts w:ascii="Times New Roman" w:hAnsi="Times New Roman" w:cs="Times New Roman"/>
          <w:sz w:val="28"/>
          <w:szCs w:val="28"/>
        </w:rPr>
        <w:t xml:space="preserve">, kurā pastāvīgi dzīvo prasītājs, </w:t>
      </w:r>
      <w:r w:rsidR="00FA4B1D">
        <w:rPr>
          <w:rFonts w:ascii="Times New Roman" w:hAnsi="Times New Roman" w:cs="Times New Roman"/>
          <w:sz w:val="28"/>
          <w:szCs w:val="28"/>
        </w:rPr>
        <w:t xml:space="preserve">tuvāk </w:t>
      </w:r>
      <w:r w:rsidR="00FA4B1D">
        <w:rPr>
          <w:rFonts w:ascii="Times New Roman" w:hAnsi="Times New Roman"/>
          <w:sz w:val="28"/>
          <w:szCs w:val="28"/>
        </w:rPr>
        <w:t>par</w:t>
      </w:r>
      <w:r w:rsidR="00833083" w:rsidRPr="00286C9E">
        <w:rPr>
          <w:rFonts w:ascii="Times New Roman" w:hAnsi="Times New Roman"/>
          <w:sz w:val="28"/>
          <w:szCs w:val="28"/>
        </w:rPr>
        <w:t xml:space="preserve"> tiesas lēmumā par personisko tiesību aizsardzības līdzekļu noteikšanu minēto attālumu</w:t>
      </w:r>
      <w:r w:rsidR="00833083" w:rsidRPr="00286C9E">
        <w:rPr>
          <w:rFonts w:ascii="Times New Roman" w:hAnsi="Times New Roman" w:cs="Times New Roman"/>
          <w:sz w:val="28"/>
          <w:szCs w:val="28"/>
        </w:rPr>
        <w:t>;</w:t>
      </w:r>
    </w:p>
    <w:p w14:paraId="496DE142" w14:textId="0C410616" w:rsidR="00833083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3083" w:rsidRPr="00286C9E">
        <w:rPr>
          <w:rFonts w:ascii="Times New Roman" w:hAnsi="Times New Roman" w:cs="Times New Roman"/>
          <w:sz w:val="28"/>
          <w:szCs w:val="28"/>
        </w:rPr>
        <w:t>aizliegums atbildētājam uzturēties noteiktās vietās;</w:t>
      </w:r>
    </w:p>
    <w:p w14:paraId="496DE143" w14:textId="7C0DFCAC" w:rsidR="00833083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37C7E">
        <w:rPr>
          <w:rFonts w:ascii="Times New Roman" w:hAnsi="Times New Roman" w:cs="Times New Roman"/>
          <w:sz w:val="28"/>
          <w:szCs w:val="28"/>
        </w:rPr>
        <w:t> </w:t>
      </w:r>
      <w:r w:rsidR="00833083" w:rsidRPr="00286C9E">
        <w:rPr>
          <w:rFonts w:ascii="Times New Roman" w:hAnsi="Times New Roman" w:cs="Times New Roman"/>
          <w:sz w:val="28"/>
          <w:szCs w:val="28"/>
        </w:rPr>
        <w:t xml:space="preserve">aizliegums atbildētājam satikties ar prasītāju un </w:t>
      </w:r>
      <w:r w:rsidR="00775322" w:rsidRPr="00286C9E">
        <w:rPr>
          <w:rFonts w:ascii="Times New Roman" w:hAnsi="Times New Roman" w:cs="Times New Roman"/>
          <w:sz w:val="28"/>
          <w:szCs w:val="28"/>
        </w:rPr>
        <w:t xml:space="preserve">uzturēt </w:t>
      </w:r>
      <w:r w:rsidR="004C1F08" w:rsidRPr="00286C9E">
        <w:rPr>
          <w:rFonts w:ascii="Times New Roman" w:hAnsi="Times New Roman" w:cs="Times New Roman"/>
          <w:sz w:val="28"/>
          <w:szCs w:val="28"/>
        </w:rPr>
        <w:t xml:space="preserve">ar to </w:t>
      </w:r>
      <w:r w:rsidR="00775322" w:rsidRPr="00286C9E">
        <w:rPr>
          <w:rFonts w:ascii="Times New Roman" w:hAnsi="Times New Roman" w:cs="Times New Roman"/>
          <w:sz w:val="28"/>
          <w:szCs w:val="28"/>
        </w:rPr>
        <w:t>fizisku vai vizuālu saskari</w:t>
      </w:r>
      <w:r w:rsidR="00833083" w:rsidRPr="00286C9E">
        <w:rPr>
          <w:rFonts w:ascii="Times New Roman" w:hAnsi="Times New Roman" w:cs="Times New Roman"/>
          <w:sz w:val="28"/>
          <w:szCs w:val="28"/>
        </w:rPr>
        <w:t>;</w:t>
      </w:r>
    </w:p>
    <w:p w14:paraId="496DE144" w14:textId="6D3DE3FE" w:rsidR="00833083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33083" w:rsidRPr="00286C9E">
        <w:rPr>
          <w:rFonts w:ascii="Times New Roman" w:hAnsi="Times New Roman" w:cs="Times New Roman"/>
          <w:sz w:val="28"/>
          <w:szCs w:val="28"/>
        </w:rPr>
        <w:t>aizliegums atbildētājam jebkurā veidā sazināties ar prasītāju;</w:t>
      </w:r>
    </w:p>
    <w:p w14:paraId="496DE145" w14:textId="473343BF" w:rsidR="00833083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37C7E">
        <w:rPr>
          <w:rFonts w:ascii="Times New Roman" w:hAnsi="Times New Roman" w:cs="Times New Roman"/>
          <w:sz w:val="28"/>
          <w:szCs w:val="28"/>
        </w:rPr>
        <w:t> </w:t>
      </w:r>
      <w:r w:rsidR="00833083" w:rsidRPr="00286C9E">
        <w:rPr>
          <w:rFonts w:ascii="Times New Roman" w:hAnsi="Times New Roman" w:cs="Times New Roman"/>
          <w:sz w:val="28"/>
          <w:szCs w:val="28"/>
        </w:rPr>
        <w:t>aizliegums atbildētājam, izmantojot citu personu starpniecību, organizēt satikšanos vai jebkāda veida sazināšanos ar prasītāju;</w:t>
      </w:r>
    </w:p>
    <w:p w14:paraId="496DE146" w14:textId="6179E4D3" w:rsidR="00833083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33083" w:rsidRPr="00286C9E">
        <w:rPr>
          <w:rFonts w:ascii="Times New Roman" w:hAnsi="Times New Roman" w:cs="Times New Roman"/>
          <w:sz w:val="28"/>
          <w:szCs w:val="28"/>
        </w:rPr>
        <w:t>aizliegums atbildētājam izmantot prasītāja personas datus</w:t>
      </w:r>
      <w:r w:rsidR="00B3437D" w:rsidRPr="00286C9E">
        <w:rPr>
          <w:rFonts w:ascii="Times New Roman" w:hAnsi="Times New Roman" w:cs="Times New Roman"/>
          <w:sz w:val="28"/>
          <w:szCs w:val="28"/>
        </w:rPr>
        <w:t>;</w:t>
      </w:r>
      <w:bookmarkStart w:id="1" w:name="bkm363"/>
      <w:bookmarkEnd w:id="0"/>
    </w:p>
    <w:p w14:paraId="496DE147" w14:textId="4CCA8366" w:rsidR="00B3437D" w:rsidRP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3437D" w:rsidRPr="00286C9E">
        <w:rPr>
          <w:rFonts w:ascii="Times New Roman" w:hAnsi="Times New Roman" w:cs="Times New Roman"/>
          <w:sz w:val="28"/>
          <w:szCs w:val="28"/>
        </w:rPr>
        <w:t xml:space="preserve">citi tiesas vai tiesneša noteiktie aizliegumi un pienākumi atbildētājam, kuru mērķis ir </w:t>
      </w:r>
      <w:r w:rsidR="00843DEB" w:rsidRPr="00286C9E">
        <w:rPr>
          <w:rFonts w:ascii="Times New Roman" w:hAnsi="Times New Roman" w:cs="Times New Roman"/>
          <w:sz w:val="28"/>
          <w:szCs w:val="28"/>
        </w:rPr>
        <w:t xml:space="preserve">nodrošināt </w:t>
      </w:r>
      <w:r w:rsidR="00B97BF9">
        <w:rPr>
          <w:rFonts w:ascii="Times New Roman" w:hAnsi="Times New Roman" w:cs="Times New Roman"/>
          <w:sz w:val="28"/>
          <w:szCs w:val="28"/>
        </w:rPr>
        <w:t>prasītāja</w:t>
      </w:r>
      <w:bookmarkStart w:id="2" w:name="_GoBack"/>
      <w:bookmarkEnd w:id="2"/>
      <w:r w:rsidR="00B3437D" w:rsidRPr="00286C9E">
        <w:rPr>
          <w:rFonts w:ascii="Times New Roman" w:hAnsi="Times New Roman" w:cs="Times New Roman"/>
          <w:sz w:val="28"/>
          <w:szCs w:val="28"/>
        </w:rPr>
        <w:t xml:space="preserve"> personisk</w:t>
      </w:r>
      <w:r w:rsidR="00843DEB" w:rsidRPr="00286C9E">
        <w:rPr>
          <w:rFonts w:ascii="Times New Roman" w:hAnsi="Times New Roman" w:cs="Times New Roman"/>
          <w:sz w:val="28"/>
          <w:szCs w:val="28"/>
        </w:rPr>
        <w:t>o</w:t>
      </w:r>
      <w:r w:rsidR="00B3437D" w:rsidRPr="00286C9E">
        <w:rPr>
          <w:rFonts w:ascii="Times New Roman" w:hAnsi="Times New Roman" w:cs="Times New Roman"/>
          <w:sz w:val="28"/>
          <w:szCs w:val="28"/>
        </w:rPr>
        <w:t xml:space="preserve"> tiesīb</w:t>
      </w:r>
      <w:r w:rsidR="00843DEB" w:rsidRPr="00286C9E">
        <w:rPr>
          <w:rFonts w:ascii="Times New Roman" w:hAnsi="Times New Roman" w:cs="Times New Roman"/>
          <w:sz w:val="28"/>
          <w:szCs w:val="28"/>
        </w:rPr>
        <w:t>u aizsardzību</w:t>
      </w:r>
      <w:r w:rsidR="00B3437D" w:rsidRPr="00286C9E">
        <w:rPr>
          <w:rFonts w:ascii="Times New Roman" w:hAnsi="Times New Roman" w:cs="Times New Roman"/>
          <w:sz w:val="28"/>
          <w:szCs w:val="28"/>
        </w:rPr>
        <w:t>.</w:t>
      </w:r>
    </w:p>
    <w:p w14:paraId="496DE148" w14:textId="77A23BF1" w:rsidR="00B2458F" w:rsidRPr="00A3543E" w:rsidRDefault="00B2458F" w:rsidP="00537C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3E">
        <w:rPr>
          <w:rFonts w:ascii="Times New Roman" w:hAnsi="Times New Roman" w:cs="Times New Roman"/>
          <w:sz w:val="28"/>
          <w:szCs w:val="28"/>
        </w:rPr>
        <w:t>(2) Šā panta pirmās daļas 1.</w:t>
      </w:r>
      <w:r w:rsidR="004C1F08">
        <w:rPr>
          <w:rFonts w:ascii="Times New Roman" w:hAnsi="Times New Roman" w:cs="Times New Roman"/>
          <w:sz w:val="28"/>
          <w:szCs w:val="28"/>
        </w:rPr>
        <w:t xml:space="preserve"> un 2.</w:t>
      </w:r>
      <w:r w:rsidRPr="00A3543E">
        <w:rPr>
          <w:rFonts w:ascii="Times New Roman" w:hAnsi="Times New Roman" w:cs="Times New Roman"/>
          <w:sz w:val="28"/>
          <w:szCs w:val="28"/>
        </w:rPr>
        <w:t>punktā minēto personisko tiesību aizsardzības līdzek</w:t>
      </w:r>
      <w:r w:rsidR="00003680" w:rsidRPr="00A3543E">
        <w:rPr>
          <w:rFonts w:ascii="Times New Roman" w:hAnsi="Times New Roman" w:cs="Times New Roman"/>
          <w:sz w:val="28"/>
          <w:szCs w:val="28"/>
        </w:rPr>
        <w:t>li</w:t>
      </w:r>
      <w:r w:rsidRPr="00A3543E">
        <w:rPr>
          <w:rFonts w:ascii="Times New Roman" w:hAnsi="Times New Roman" w:cs="Times New Roman"/>
          <w:sz w:val="28"/>
          <w:szCs w:val="28"/>
        </w:rPr>
        <w:t xml:space="preserve"> nosaka, ja atbild</w:t>
      </w:r>
      <w:r w:rsidR="00286C9E">
        <w:rPr>
          <w:rFonts w:ascii="Times New Roman" w:hAnsi="Times New Roman" w:cs="Times New Roman"/>
          <w:sz w:val="28"/>
          <w:szCs w:val="28"/>
        </w:rPr>
        <w:t>ētājs ir sasniedzis pilngadību.</w:t>
      </w:r>
    </w:p>
    <w:p w14:paraId="496DE149" w14:textId="77777777" w:rsidR="00833083" w:rsidRPr="00A3543E" w:rsidRDefault="00833083" w:rsidP="00537C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3E">
        <w:rPr>
          <w:rFonts w:ascii="Times New Roman" w:hAnsi="Times New Roman" w:cs="Times New Roman"/>
          <w:sz w:val="28"/>
          <w:szCs w:val="28"/>
        </w:rPr>
        <w:t>(</w:t>
      </w:r>
      <w:r w:rsidR="00B2458F" w:rsidRPr="00A3543E">
        <w:rPr>
          <w:rFonts w:ascii="Times New Roman" w:hAnsi="Times New Roman" w:cs="Times New Roman"/>
          <w:sz w:val="28"/>
          <w:szCs w:val="28"/>
        </w:rPr>
        <w:t>3</w:t>
      </w:r>
      <w:r w:rsidRPr="00A3543E">
        <w:rPr>
          <w:rFonts w:ascii="Times New Roman" w:hAnsi="Times New Roman" w:cs="Times New Roman"/>
          <w:sz w:val="28"/>
          <w:szCs w:val="28"/>
        </w:rPr>
        <w:t xml:space="preserve">) Pieļaujams vienlaikus </w:t>
      </w:r>
      <w:r w:rsidR="00B2458F" w:rsidRPr="00A3543E">
        <w:rPr>
          <w:rFonts w:ascii="Times New Roman" w:hAnsi="Times New Roman" w:cs="Times New Roman"/>
          <w:sz w:val="28"/>
          <w:szCs w:val="28"/>
        </w:rPr>
        <w:t xml:space="preserve">noteikt </w:t>
      </w:r>
      <w:r w:rsidRPr="00A3543E">
        <w:rPr>
          <w:rFonts w:ascii="Times New Roman" w:hAnsi="Times New Roman" w:cs="Times New Roman"/>
          <w:sz w:val="28"/>
          <w:szCs w:val="28"/>
        </w:rPr>
        <w:t>vairākus personisko tiesību aizsardzības līdzekļus.</w:t>
      </w:r>
    </w:p>
    <w:p w14:paraId="496DE14A" w14:textId="77777777" w:rsidR="00833083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</w:p>
    <w:p w14:paraId="496DE14B" w14:textId="6658B57A" w:rsidR="00F32F74" w:rsidRPr="00A3543E" w:rsidRDefault="00D220E1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253"/>
      <w:bookmarkEnd w:id="3"/>
      <w:r w:rsidRPr="00A3543E">
        <w:rPr>
          <w:rFonts w:ascii="Times New Roman" w:hAnsi="Times New Roman" w:cs="Times New Roman"/>
          <w:b/>
          <w:bCs/>
          <w:sz w:val="28"/>
          <w:szCs w:val="28"/>
        </w:rPr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4C1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pants. </w:t>
      </w:r>
      <w:r w:rsidR="00661AB3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 xml:space="preserve">ienākums atbildētājam atstāt </w:t>
      </w:r>
      <w:r w:rsidR="00B7351D" w:rsidRPr="00A3543E">
        <w:rPr>
          <w:rFonts w:ascii="Times New Roman" w:hAnsi="Times New Roman" w:cs="Times New Roman"/>
          <w:b/>
          <w:sz w:val="28"/>
          <w:szCs w:val="28"/>
        </w:rPr>
        <w:t>mājokl</w:t>
      </w:r>
      <w:r w:rsidR="00B7351D">
        <w:rPr>
          <w:rFonts w:ascii="Times New Roman" w:hAnsi="Times New Roman" w:cs="Times New Roman"/>
          <w:b/>
          <w:sz w:val="28"/>
          <w:szCs w:val="28"/>
        </w:rPr>
        <w:t>i</w:t>
      </w:r>
      <w:r w:rsidR="00B7351D" w:rsidRPr="00A3543E">
        <w:rPr>
          <w:rFonts w:ascii="Times New Roman" w:hAnsi="Times New Roman" w:cs="Times New Roman"/>
          <w:b/>
          <w:sz w:val="28"/>
          <w:szCs w:val="28"/>
        </w:rPr>
        <w:t>, kurā pastāvīgi dzīvo prasītājs</w:t>
      </w:r>
      <w:r w:rsidR="00B7351D">
        <w:rPr>
          <w:rFonts w:ascii="Times New Roman" w:hAnsi="Times New Roman" w:cs="Times New Roman"/>
          <w:b/>
          <w:sz w:val="28"/>
          <w:szCs w:val="28"/>
        </w:rPr>
        <w:t>,</w:t>
      </w:r>
      <w:r w:rsidR="00B7351D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 xml:space="preserve">un aizliegums atgriezties un uzturēties </w:t>
      </w:r>
      <w:r w:rsidR="00B7351D">
        <w:rPr>
          <w:rFonts w:ascii="Times New Roman" w:hAnsi="Times New Roman" w:cs="Times New Roman"/>
          <w:b/>
          <w:sz w:val="28"/>
          <w:szCs w:val="28"/>
        </w:rPr>
        <w:t>tajā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96DE14C" w14:textId="55DB2C6F" w:rsidR="0020120C" w:rsidRPr="00A3543E" w:rsidRDefault="0020120C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>(1) P</w:t>
      </w:r>
      <w:r w:rsidRPr="00A3543E">
        <w:rPr>
          <w:rFonts w:ascii="Times New Roman" w:hAnsi="Times New Roman" w:cs="Times New Roman"/>
          <w:sz w:val="28"/>
          <w:szCs w:val="28"/>
        </w:rPr>
        <w:t xml:space="preserve">ienākums atbildētājam atstāt </w:t>
      </w:r>
      <w:r w:rsidR="00B7351D" w:rsidRPr="00A3543E">
        <w:rPr>
          <w:rFonts w:ascii="Times New Roman" w:hAnsi="Times New Roman" w:cs="Times New Roman"/>
          <w:sz w:val="28"/>
          <w:szCs w:val="28"/>
        </w:rPr>
        <w:t>mājokl</w:t>
      </w:r>
      <w:r w:rsidR="00B7351D">
        <w:rPr>
          <w:rFonts w:ascii="Times New Roman" w:hAnsi="Times New Roman" w:cs="Times New Roman"/>
          <w:sz w:val="28"/>
          <w:szCs w:val="28"/>
        </w:rPr>
        <w:t>i</w:t>
      </w:r>
      <w:r w:rsidR="00B7351D" w:rsidRPr="00A3543E">
        <w:rPr>
          <w:rFonts w:ascii="Times New Roman" w:hAnsi="Times New Roman" w:cs="Times New Roman"/>
          <w:sz w:val="28"/>
          <w:szCs w:val="28"/>
        </w:rPr>
        <w:t>, kurā pastāvīgi dzīvo prasītājs</w:t>
      </w:r>
      <w:r w:rsidR="00B7351D">
        <w:rPr>
          <w:rFonts w:ascii="Times New Roman" w:hAnsi="Times New Roman" w:cs="Times New Roman"/>
          <w:sz w:val="28"/>
          <w:szCs w:val="28"/>
        </w:rPr>
        <w:t>,</w:t>
      </w:r>
      <w:r w:rsidR="00B7351D" w:rsidRPr="00A3543E">
        <w:rPr>
          <w:rFonts w:ascii="Times New Roman" w:hAnsi="Times New Roman" w:cs="Times New Roman"/>
          <w:sz w:val="28"/>
          <w:szCs w:val="28"/>
        </w:rPr>
        <w:t xml:space="preserve"> </w:t>
      </w:r>
      <w:r w:rsidRPr="00A3543E">
        <w:rPr>
          <w:rFonts w:ascii="Times New Roman" w:hAnsi="Times New Roman" w:cs="Times New Roman"/>
          <w:sz w:val="28"/>
          <w:szCs w:val="28"/>
        </w:rPr>
        <w:t>un aizliegums atgriezties un uzturēties</w:t>
      </w:r>
      <w:r w:rsidR="00B7351D">
        <w:rPr>
          <w:rFonts w:ascii="Times New Roman" w:hAnsi="Times New Roman" w:cs="Times New Roman"/>
          <w:sz w:val="28"/>
          <w:szCs w:val="28"/>
        </w:rPr>
        <w:t xml:space="preserve"> tajā</w:t>
      </w:r>
      <w:r w:rsidR="005B62C2" w:rsidRPr="00A3543E">
        <w:rPr>
          <w:rFonts w:ascii="Times New Roman" w:hAnsi="Times New Roman" w:cs="Times New Roman"/>
          <w:sz w:val="28"/>
          <w:szCs w:val="28"/>
        </w:rPr>
        <w:t>,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ir ar </w:t>
      </w:r>
      <w:r w:rsidR="00A71204" w:rsidRPr="00A3543E">
        <w:rPr>
          <w:rFonts w:ascii="Times New Roman" w:eastAsia="Times New Roman" w:hAnsi="Times New Roman" w:cs="Times New Roman"/>
          <w:sz w:val="28"/>
          <w:szCs w:val="28"/>
        </w:rPr>
        <w:t xml:space="preserve">tiesneša vai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tiesas lēmumu paredzēts ierobežojums atbildētājam palikt un uzturēties šajā mājoklī neatkarīgi no tā</w:t>
      </w:r>
      <w:r w:rsidR="00B7351D">
        <w:rPr>
          <w:rFonts w:ascii="Times New Roman" w:eastAsia="Times New Roman" w:hAnsi="Times New Roman" w:cs="Times New Roman"/>
          <w:sz w:val="28"/>
          <w:szCs w:val="28"/>
        </w:rPr>
        <w:t>, vai atbildētājs ir šī mājokļa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īpašnieks, valdītājs vai lietotājs.</w:t>
      </w:r>
    </w:p>
    <w:p w14:paraId="496DE14D" w14:textId="7446DA7F" w:rsidR="0020120C" w:rsidRPr="00A3543E" w:rsidRDefault="0020120C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</w:rPr>
      </w:pPr>
      <w:r w:rsidRPr="00A3543E">
        <w:rPr>
          <w:rFonts w:ascii="Times New Roman" w:hAnsi="Times New Roman" w:cs="Times New Roman"/>
          <w:sz w:val="28"/>
          <w:szCs w:val="28"/>
        </w:rPr>
        <w:t>(2) Ja atbildētājam notei</w:t>
      </w:r>
      <w:r w:rsidR="00A71204" w:rsidRPr="00A3543E">
        <w:rPr>
          <w:rFonts w:ascii="Times New Roman" w:hAnsi="Times New Roman" w:cs="Times New Roman"/>
          <w:sz w:val="28"/>
          <w:szCs w:val="28"/>
        </w:rPr>
        <w:t>c</w:t>
      </w:r>
      <w:r w:rsidRPr="00A3543E">
        <w:rPr>
          <w:rFonts w:ascii="Times New Roman" w:hAnsi="Times New Roman" w:cs="Times New Roman"/>
          <w:sz w:val="28"/>
          <w:szCs w:val="28"/>
        </w:rPr>
        <w:t xml:space="preserve"> š</w:t>
      </w:r>
      <w:r w:rsidR="00A71204" w:rsidRPr="00A3543E">
        <w:rPr>
          <w:rFonts w:ascii="Times New Roman" w:hAnsi="Times New Roman" w:cs="Times New Roman"/>
          <w:sz w:val="28"/>
          <w:szCs w:val="28"/>
        </w:rPr>
        <w:t>o</w:t>
      </w:r>
      <w:r w:rsidRPr="00A3543E">
        <w:rPr>
          <w:rFonts w:ascii="Times New Roman" w:hAnsi="Times New Roman" w:cs="Times New Roman"/>
          <w:sz w:val="28"/>
          <w:szCs w:val="28"/>
        </w:rPr>
        <w:t xml:space="preserve"> ierobežojum</w:t>
      </w:r>
      <w:r w:rsidR="00A71204" w:rsidRPr="00A3543E">
        <w:rPr>
          <w:rFonts w:ascii="Times New Roman" w:hAnsi="Times New Roman" w:cs="Times New Roman"/>
          <w:sz w:val="28"/>
          <w:szCs w:val="28"/>
        </w:rPr>
        <w:t>u</w:t>
      </w:r>
      <w:r w:rsidR="000912A8" w:rsidRPr="00A3543E">
        <w:rPr>
          <w:rFonts w:ascii="Times New Roman" w:hAnsi="Times New Roman" w:cs="Times New Roman"/>
          <w:sz w:val="28"/>
          <w:szCs w:val="28"/>
        </w:rPr>
        <w:t>,</w:t>
      </w:r>
      <w:r w:rsidRPr="00A3543E">
        <w:rPr>
          <w:rFonts w:ascii="Times New Roman" w:hAnsi="Times New Roman" w:cs="Times New Roman"/>
          <w:sz w:val="28"/>
          <w:szCs w:val="28"/>
        </w:rPr>
        <w:t xml:space="preserve"> atbildētājam nodrošina tiesības paņemt vai </w:t>
      </w:r>
      <w:r w:rsidR="0087613D" w:rsidRPr="00A3543E">
        <w:rPr>
          <w:rFonts w:ascii="Times New Roman" w:hAnsi="Times New Roman" w:cs="Times New Roman"/>
          <w:sz w:val="28"/>
          <w:szCs w:val="28"/>
        </w:rPr>
        <w:t xml:space="preserve">tam izsniedz </w:t>
      </w:r>
      <w:r w:rsidRPr="00A3543E">
        <w:rPr>
          <w:rFonts w:ascii="Times New Roman" w:hAnsi="Times New Roman" w:cs="Times New Roman"/>
          <w:sz w:val="28"/>
          <w:szCs w:val="28"/>
        </w:rPr>
        <w:t xml:space="preserve">mājoklī </w:t>
      </w:r>
      <w:r w:rsidR="00A71204" w:rsidRPr="00A3543E">
        <w:rPr>
          <w:rFonts w:ascii="Times New Roman" w:hAnsi="Times New Roman" w:cs="Times New Roman"/>
          <w:sz w:val="28"/>
          <w:szCs w:val="28"/>
        </w:rPr>
        <w:t xml:space="preserve">esošo </w:t>
      </w:r>
      <w:r w:rsidR="001F4F58" w:rsidRPr="00A3543E">
        <w:rPr>
          <w:rFonts w:ascii="Times New Roman" w:hAnsi="Times New Roman" w:cs="Times New Roman"/>
          <w:sz w:val="28"/>
          <w:szCs w:val="28"/>
        </w:rPr>
        <w:t>ikdienā valkājam</w:t>
      </w:r>
      <w:r w:rsidR="00A71204" w:rsidRPr="00A3543E">
        <w:rPr>
          <w:rFonts w:ascii="Times New Roman" w:hAnsi="Times New Roman" w:cs="Times New Roman"/>
          <w:sz w:val="28"/>
          <w:szCs w:val="28"/>
        </w:rPr>
        <w:t>o</w:t>
      </w:r>
      <w:r w:rsidR="001F4F58" w:rsidRPr="00A3543E">
        <w:rPr>
          <w:rFonts w:ascii="Times New Roman" w:hAnsi="Times New Roman" w:cs="Times New Roman"/>
          <w:sz w:val="28"/>
          <w:szCs w:val="28"/>
        </w:rPr>
        <w:t xml:space="preserve"> nepieciešam</w:t>
      </w:r>
      <w:r w:rsidR="00A71204" w:rsidRPr="00A3543E">
        <w:rPr>
          <w:rFonts w:ascii="Times New Roman" w:hAnsi="Times New Roman" w:cs="Times New Roman"/>
          <w:sz w:val="28"/>
          <w:szCs w:val="28"/>
        </w:rPr>
        <w:t>o</w:t>
      </w:r>
      <w:r w:rsidR="001F4F58" w:rsidRPr="00A3543E">
        <w:rPr>
          <w:rFonts w:ascii="Times New Roman" w:hAnsi="Times New Roman" w:cs="Times New Roman"/>
          <w:sz w:val="28"/>
          <w:szCs w:val="28"/>
        </w:rPr>
        <w:t xml:space="preserve"> apģērb</w:t>
      </w:r>
      <w:r w:rsidR="00A71204" w:rsidRPr="00A3543E">
        <w:rPr>
          <w:rFonts w:ascii="Times New Roman" w:hAnsi="Times New Roman" w:cs="Times New Roman"/>
          <w:sz w:val="28"/>
          <w:szCs w:val="28"/>
        </w:rPr>
        <w:t>u</w:t>
      </w:r>
      <w:r w:rsidR="001F4F58" w:rsidRPr="00A3543E">
        <w:rPr>
          <w:rFonts w:ascii="Times New Roman" w:hAnsi="Times New Roman" w:cs="Times New Roman"/>
          <w:sz w:val="28"/>
          <w:szCs w:val="28"/>
        </w:rPr>
        <w:t>, apav</w:t>
      </w:r>
      <w:r w:rsidR="00A71204" w:rsidRPr="00A3543E">
        <w:rPr>
          <w:rFonts w:ascii="Times New Roman" w:hAnsi="Times New Roman" w:cs="Times New Roman"/>
          <w:sz w:val="28"/>
          <w:szCs w:val="28"/>
        </w:rPr>
        <w:t>us,</w:t>
      </w:r>
      <w:r w:rsidR="001F4F58" w:rsidRPr="00A3543E">
        <w:rPr>
          <w:rFonts w:ascii="Times New Roman" w:hAnsi="Times New Roman" w:cs="Times New Roman"/>
          <w:sz w:val="28"/>
          <w:szCs w:val="28"/>
        </w:rPr>
        <w:t xml:space="preserve"> veļ</w:t>
      </w:r>
      <w:r w:rsidR="00A71204" w:rsidRPr="00A3543E">
        <w:rPr>
          <w:rFonts w:ascii="Times New Roman" w:hAnsi="Times New Roman" w:cs="Times New Roman"/>
          <w:sz w:val="28"/>
          <w:szCs w:val="28"/>
        </w:rPr>
        <w:t>u</w:t>
      </w:r>
      <w:r w:rsidR="001F4F58" w:rsidRPr="00A3543E">
        <w:rPr>
          <w:rFonts w:ascii="Times New Roman" w:hAnsi="Times New Roman" w:cs="Times New Roman"/>
          <w:sz w:val="28"/>
          <w:szCs w:val="28"/>
        </w:rPr>
        <w:t xml:space="preserve"> un grāmatas, instrument</w:t>
      </w:r>
      <w:r w:rsidR="00A71204" w:rsidRPr="00A3543E">
        <w:rPr>
          <w:rFonts w:ascii="Times New Roman" w:hAnsi="Times New Roman" w:cs="Times New Roman"/>
          <w:sz w:val="28"/>
          <w:szCs w:val="28"/>
        </w:rPr>
        <w:t>us</w:t>
      </w:r>
      <w:r w:rsidR="001F4F58" w:rsidRPr="00A3543E">
        <w:rPr>
          <w:rFonts w:ascii="Times New Roman" w:hAnsi="Times New Roman" w:cs="Times New Roman"/>
          <w:sz w:val="28"/>
          <w:szCs w:val="28"/>
        </w:rPr>
        <w:t xml:space="preserve"> un rīk</w:t>
      </w:r>
      <w:r w:rsidR="00A71204" w:rsidRPr="00A3543E">
        <w:rPr>
          <w:rFonts w:ascii="Times New Roman" w:hAnsi="Times New Roman" w:cs="Times New Roman"/>
          <w:sz w:val="28"/>
          <w:szCs w:val="28"/>
        </w:rPr>
        <w:t>us</w:t>
      </w:r>
      <w:r w:rsidR="001F4F58" w:rsidRPr="00A3543E">
        <w:rPr>
          <w:rFonts w:ascii="Times New Roman" w:hAnsi="Times New Roman" w:cs="Times New Roman"/>
          <w:sz w:val="28"/>
          <w:szCs w:val="28"/>
        </w:rPr>
        <w:t>, kas atbildētājam nepieciešami viņa personīgajā ikdienas darbā, sagādājot iztikai vajadzīgos līdzekļus, un veselība</w:t>
      </w:r>
      <w:r w:rsidR="00286C9E">
        <w:rPr>
          <w:rFonts w:ascii="Times New Roman" w:hAnsi="Times New Roman" w:cs="Times New Roman"/>
          <w:sz w:val="28"/>
          <w:szCs w:val="28"/>
        </w:rPr>
        <w:t>s aprūpei nepieciešamās lietas.</w:t>
      </w:r>
    </w:p>
    <w:p w14:paraId="496DE14E" w14:textId="77777777" w:rsidR="0020120C" w:rsidRPr="00A3543E" w:rsidRDefault="0020120C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6DE14F" w14:textId="2D465C52" w:rsidR="00F32F74" w:rsidRPr="00DC1BE6" w:rsidRDefault="00D220E1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3543E">
        <w:rPr>
          <w:rFonts w:ascii="Times New Roman" w:hAnsi="Times New Roman" w:cs="Times New Roman"/>
          <w:b/>
          <w:bCs/>
          <w:sz w:val="28"/>
          <w:szCs w:val="28"/>
        </w:rPr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="00DC1BE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pants. </w:t>
      </w:r>
      <w:r w:rsidR="00F32F74" w:rsidRPr="00264934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F32F74" w:rsidRPr="00264934">
        <w:rPr>
          <w:rFonts w:ascii="Times New Roman" w:hAnsi="Times New Roman" w:cs="Times New Roman"/>
          <w:b/>
          <w:sz w:val="28"/>
          <w:szCs w:val="28"/>
        </w:rPr>
        <w:t xml:space="preserve">izliegums atbildētājam </w:t>
      </w:r>
      <w:r w:rsidR="00F32F74" w:rsidRPr="00264934">
        <w:rPr>
          <w:rFonts w:ascii="Times New Roman" w:hAnsi="Times New Roman"/>
          <w:b/>
          <w:sz w:val="28"/>
          <w:szCs w:val="28"/>
        </w:rPr>
        <w:t xml:space="preserve">atrasties </w:t>
      </w:r>
      <w:r w:rsidR="00F32F74" w:rsidRPr="00264934">
        <w:rPr>
          <w:rFonts w:ascii="Times New Roman" w:hAnsi="Times New Roman" w:cs="Times New Roman"/>
          <w:b/>
          <w:sz w:val="28"/>
          <w:szCs w:val="28"/>
        </w:rPr>
        <w:t>mājoklim, kurā pastāvīgi dzīvo prasītāj</w:t>
      </w:r>
      <w:r w:rsidR="005B62C2" w:rsidRPr="00264934">
        <w:rPr>
          <w:rFonts w:ascii="Times New Roman" w:hAnsi="Times New Roman" w:cs="Times New Roman"/>
          <w:b/>
          <w:sz w:val="28"/>
          <w:szCs w:val="28"/>
        </w:rPr>
        <w:t>s</w:t>
      </w:r>
      <w:r w:rsidR="00F32F74" w:rsidRPr="00264934">
        <w:rPr>
          <w:rFonts w:ascii="Times New Roman" w:hAnsi="Times New Roman" w:cs="Times New Roman"/>
          <w:b/>
          <w:sz w:val="28"/>
          <w:szCs w:val="28"/>
        </w:rPr>
        <w:t>,</w:t>
      </w:r>
      <w:r w:rsidR="00F32F74" w:rsidRPr="00264934">
        <w:rPr>
          <w:rFonts w:ascii="Times New Roman" w:hAnsi="Times New Roman"/>
          <w:b/>
          <w:sz w:val="28"/>
          <w:szCs w:val="28"/>
        </w:rPr>
        <w:t xml:space="preserve"> tuvāk par tiesas lēmumā par personisko tiesību aizsardzības līdzekļu noteikšanu minēto attālumu</w:t>
      </w:r>
      <w:proofErr w:type="gramStart"/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1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496DE150" w14:textId="77777777" w:rsidR="00661AB3" w:rsidRPr="00A3543E" w:rsidRDefault="00661AB3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A3543E">
        <w:rPr>
          <w:rFonts w:ascii="Times New Roman" w:hAnsi="Times New Roman" w:cs="Times New Roman"/>
          <w:sz w:val="28"/>
          <w:szCs w:val="28"/>
        </w:rPr>
        <w:t xml:space="preserve">izliegums atbildētājam </w:t>
      </w:r>
      <w:r w:rsidRPr="00A3543E">
        <w:rPr>
          <w:rFonts w:ascii="Times New Roman" w:hAnsi="Times New Roman"/>
          <w:sz w:val="28"/>
          <w:szCs w:val="28"/>
        </w:rPr>
        <w:t xml:space="preserve">atrasties </w:t>
      </w:r>
      <w:r w:rsidRPr="00A3543E">
        <w:rPr>
          <w:rFonts w:ascii="Times New Roman" w:hAnsi="Times New Roman" w:cs="Times New Roman"/>
          <w:sz w:val="28"/>
          <w:szCs w:val="28"/>
        </w:rPr>
        <w:t>mājoklim</w:t>
      </w:r>
      <w:r w:rsidR="005B62C2" w:rsidRPr="00A3543E">
        <w:rPr>
          <w:rFonts w:ascii="Times New Roman" w:hAnsi="Times New Roman" w:cs="Times New Roman"/>
          <w:sz w:val="28"/>
          <w:szCs w:val="28"/>
        </w:rPr>
        <w:t>, kurā pastāvīgi dzīvo prasītājs,</w:t>
      </w:r>
      <w:r w:rsidR="005B62C2" w:rsidRPr="00A35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43E">
        <w:rPr>
          <w:rFonts w:ascii="Times New Roman" w:hAnsi="Times New Roman"/>
          <w:sz w:val="28"/>
          <w:szCs w:val="28"/>
        </w:rPr>
        <w:t>tuvāk par tiesas lēmumā par personisko tiesību aizsardzības līdzekļu noteikšanu minēto attālumu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ir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 xml:space="preserve">ar tiesneša vai tiesas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lēmumu paredzēts ierobežojums atbildētājam apmeklēt attiecīgo mājokli </w:t>
      </w:r>
      <w:r w:rsidR="00D34F11" w:rsidRPr="00A3543E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atrasties ta</w:t>
      </w:r>
      <w:r w:rsidR="0020120C" w:rsidRPr="00A3543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tuvāk par lēmumā minēto attālumu.</w:t>
      </w:r>
    </w:p>
    <w:p w14:paraId="496DE151" w14:textId="77777777" w:rsidR="00F32F74" w:rsidRPr="00A3543E" w:rsidRDefault="00F32F74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01F0B" w14:textId="77777777" w:rsidR="00862677" w:rsidRDefault="008626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96DE152" w14:textId="2B5E459F" w:rsidR="00F32F74" w:rsidRPr="00A3543E" w:rsidRDefault="00D220E1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3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 w:rsidR="009D47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>pants. A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>izliegums atbildētājam uzturēties noteiktās vietās</w:t>
      </w:r>
    </w:p>
    <w:p w14:paraId="496DE153" w14:textId="76C515D5" w:rsidR="00F32F74" w:rsidRPr="00A3543E" w:rsidRDefault="000912A8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 xml:space="preserve">(1) </w:t>
      </w:r>
      <w:r w:rsidR="00F32F74" w:rsidRPr="00A3543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F32F74" w:rsidRPr="00A3543E">
        <w:rPr>
          <w:rFonts w:ascii="Times New Roman" w:hAnsi="Times New Roman" w:cs="Times New Roman"/>
          <w:sz w:val="28"/>
          <w:szCs w:val="28"/>
        </w:rPr>
        <w:t>izliegums atbildētājam uzturēties noteiktās vietās</w:t>
      </w:r>
      <w:r w:rsidR="00F32F74" w:rsidRPr="00A3543E">
        <w:rPr>
          <w:rFonts w:ascii="Times New Roman" w:eastAsia="Times New Roman" w:hAnsi="Times New Roman" w:cs="Times New Roman"/>
          <w:sz w:val="28"/>
          <w:szCs w:val="28"/>
        </w:rPr>
        <w:t xml:space="preserve"> ir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 xml:space="preserve">ar tiesneša vai tiesas </w:t>
      </w:r>
      <w:r w:rsidR="00F32F74" w:rsidRPr="00A3543E">
        <w:rPr>
          <w:rFonts w:ascii="Times New Roman" w:eastAsia="Times New Roman" w:hAnsi="Times New Roman" w:cs="Times New Roman"/>
          <w:sz w:val="28"/>
          <w:szCs w:val="28"/>
        </w:rPr>
        <w:t>lēmumu paredzēts ierobežojums atbildētājam apmeklēt attiecīgo vietu</w:t>
      </w:r>
      <w:r w:rsidR="009B0AD0" w:rsidRPr="00A3543E">
        <w:rPr>
          <w:rFonts w:ascii="Times New Roman" w:eastAsia="Times New Roman" w:hAnsi="Times New Roman" w:cs="Times New Roman"/>
          <w:sz w:val="28"/>
          <w:szCs w:val="28"/>
        </w:rPr>
        <w:t xml:space="preserve">, kas nav </w:t>
      </w:r>
      <w:r w:rsidR="00286C9E">
        <w:rPr>
          <w:rFonts w:ascii="Times New Roman" w:hAnsi="Times New Roman" w:cs="Times New Roman"/>
          <w:sz w:val="28"/>
          <w:szCs w:val="28"/>
        </w:rPr>
        <w:t>mājoklis,</w:t>
      </w:r>
      <w:r w:rsidR="005B62C2" w:rsidRPr="00A3543E">
        <w:rPr>
          <w:rFonts w:ascii="Times New Roman" w:hAnsi="Times New Roman" w:cs="Times New Roman"/>
          <w:sz w:val="28"/>
          <w:szCs w:val="28"/>
        </w:rPr>
        <w:t xml:space="preserve"> kurā pastāvīgi dzīvo prasītājs,</w:t>
      </w:r>
      <w:r w:rsidR="00F32F74" w:rsidRPr="00A3543E">
        <w:rPr>
          <w:rFonts w:ascii="Times New Roman" w:eastAsia="Times New Roman" w:hAnsi="Times New Roman" w:cs="Times New Roman"/>
          <w:sz w:val="28"/>
          <w:szCs w:val="28"/>
        </w:rPr>
        <w:t xml:space="preserve"> vai atrasties </w:t>
      </w:r>
      <w:r w:rsidR="009B0AD0" w:rsidRPr="00A3543E">
        <w:rPr>
          <w:rFonts w:ascii="Times New Roman" w:eastAsia="Times New Roman" w:hAnsi="Times New Roman" w:cs="Times New Roman"/>
          <w:sz w:val="28"/>
          <w:szCs w:val="28"/>
        </w:rPr>
        <w:t>šai vietai</w:t>
      </w:r>
      <w:r w:rsidR="00F32F74" w:rsidRPr="00A3543E">
        <w:rPr>
          <w:rFonts w:ascii="Times New Roman" w:eastAsia="Times New Roman" w:hAnsi="Times New Roman" w:cs="Times New Roman"/>
          <w:sz w:val="28"/>
          <w:szCs w:val="28"/>
        </w:rPr>
        <w:t xml:space="preserve"> tuvāk par lēmumā minēto attālumu.</w:t>
      </w:r>
    </w:p>
    <w:p w14:paraId="496DE154" w14:textId="2C27358A" w:rsidR="000912A8" w:rsidRPr="00A3543E" w:rsidRDefault="000912A8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Tiesnesis vai t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iesa</w:t>
      </w:r>
      <w:r w:rsidR="00B0584E" w:rsidRPr="00A3543E">
        <w:rPr>
          <w:rFonts w:ascii="Times New Roman" w:eastAsia="Times New Roman" w:hAnsi="Times New Roman" w:cs="Times New Roman"/>
          <w:sz w:val="28"/>
          <w:szCs w:val="28"/>
        </w:rPr>
        <w:t xml:space="preserve">, nosakot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atbildētājam </w:t>
      </w:r>
      <w:r w:rsidR="00B0584E" w:rsidRPr="00A3543E">
        <w:rPr>
          <w:rFonts w:ascii="Times New Roman" w:eastAsia="Times New Roman" w:hAnsi="Times New Roman" w:cs="Times New Roman"/>
          <w:sz w:val="28"/>
          <w:szCs w:val="28"/>
        </w:rPr>
        <w:t xml:space="preserve">šajā pantā minēto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ierobežojum</w:t>
      </w:r>
      <w:r w:rsidR="00B0584E" w:rsidRPr="00A3543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, var</w:t>
      </w:r>
      <w:r w:rsidR="00B0584E" w:rsidRPr="00A3543E">
        <w:rPr>
          <w:rFonts w:ascii="Times New Roman" w:eastAsia="Times New Roman" w:hAnsi="Times New Roman" w:cs="Times New Roman"/>
          <w:sz w:val="28"/>
          <w:szCs w:val="28"/>
        </w:rPr>
        <w:t xml:space="preserve"> norādīt, ka aizliegums atbildētājam uzturēties noteiktās vietās attiecas uz konkrētas vietas adresi vai vietām, kas atbilst noteiktām pazīmēm, vai publiskiem vai ci</w:t>
      </w:r>
      <w:r w:rsidR="00286C9E">
        <w:rPr>
          <w:rFonts w:ascii="Times New Roman" w:eastAsia="Times New Roman" w:hAnsi="Times New Roman" w:cs="Times New Roman"/>
          <w:sz w:val="28"/>
          <w:szCs w:val="28"/>
        </w:rPr>
        <w:t>tiem noteiktiem pasākumiem.</w:t>
      </w:r>
    </w:p>
    <w:p w14:paraId="496DE155" w14:textId="77777777" w:rsidR="00F32F74" w:rsidRPr="00A3543E" w:rsidRDefault="00F32F74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DE156" w14:textId="4CBF9F46" w:rsidR="00F32F74" w:rsidRPr="00A3543E" w:rsidRDefault="00D220E1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3E">
        <w:rPr>
          <w:rFonts w:ascii="Times New Roman" w:hAnsi="Times New Roman" w:cs="Times New Roman"/>
          <w:b/>
          <w:bCs/>
          <w:sz w:val="28"/>
          <w:szCs w:val="28"/>
        </w:rPr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  <w:r w:rsidR="00BE7E1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>pants. A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 xml:space="preserve">izliegums atbildētājam satikties ar prasītāju un </w:t>
      </w:r>
      <w:r w:rsidR="00F32F74" w:rsidRPr="00264934">
        <w:rPr>
          <w:rFonts w:ascii="Times New Roman" w:hAnsi="Times New Roman" w:cs="Times New Roman"/>
          <w:b/>
          <w:sz w:val="28"/>
          <w:szCs w:val="28"/>
        </w:rPr>
        <w:t xml:space="preserve">uzturēt </w:t>
      </w:r>
      <w:r w:rsidR="00B46EF9" w:rsidRPr="00264934">
        <w:rPr>
          <w:rFonts w:ascii="Times New Roman" w:hAnsi="Times New Roman" w:cs="Times New Roman"/>
          <w:b/>
          <w:sz w:val="28"/>
          <w:szCs w:val="28"/>
        </w:rPr>
        <w:t>ar to</w:t>
      </w:r>
      <w:r w:rsidR="00B46EF9" w:rsidRPr="00A35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>fi</w:t>
      </w:r>
      <w:r w:rsidR="00286C9E">
        <w:rPr>
          <w:rFonts w:ascii="Times New Roman" w:hAnsi="Times New Roman" w:cs="Times New Roman"/>
          <w:b/>
          <w:sz w:val="28"/>
          <w:szCs w:val="28"/>
        </w:rPr>
        <w:t xml:space="preserve">zisku vai vizuālu saskari </w:t>
      </w:r>
    </w:p>
    <w:p w14:paraId="496DE157" w14:textId="1C3917D4" w:rsidR="00661AB3" w:rsidRPr="00A3543E" w:rsidRDefault="000C6DC4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 xml:space="preserve">(1) </w:t>
      </w:r>
      <w:r w:rsidR="00661AB3" w:rsidRPr="00A3543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661AB3" w:rsidRPr="00A3543E">
        <w:rPr>
          <w:rFonts w:ascii="Times New Roman" w:hAnsi="Times New Roman" w:cs="Times New Roman"/>
          <w:sz w:val="28"/>
          <w:szCs w:val="28"/>
        </w:rPr>
        <w:t xml:space="preserve">izliegums atbildētājam satikties ar prasītāju un </w:t>
      </w:r>
      <w:r w:rsidR="00661AB3" w:rsidRPr="00264934">
        <w:rPr>
          <w:rFonts w:ascii="Times New Roman" w:hAnsi="Times New Roman" w:cs="Times New Roman"/>
          <w:sz w:val="28"/>
          <w:szCs w:val="28"/>
        </w:rPr>
        <w:t xml:space="preserve">uzturēt </w:t>
      </w:r>
      <w:r w:rsidR="00B46EF9" w:rsidRPr="00264934">
        <w:rPr>
          <w:rFonts w:ascii="Times New Roman" w:hAnsi="Times New Roman" w:cs="Times New Roman"/>
          <w:sz w:val="28"/>
          <w:szCs w:val="28"/>
        </w:rPr>
        <w:t>ar to</w:t>
      </w:r>
      <w:r w:rsidR="00B46EF9">
        <w:rPr>
          <w:rFonts w:ascii="Times New Roman" w:hAnsi="Times New Roman" w:cs="Times New Roman"/>
          <w:sz w:val="28"/>
          <w:szCs w:val="28"/>
        </w:rPr>
        <w:t xml:space="preserve"> </w:t>
      </w:r>
      <w:r w:rsidR="00661AB3" w:rsidRPr="00A3543E">
        <w:rPr>
          <w:rFonts w:ascii="Times New Roman" w:hAnsi="Times New Roman" w:cs="Times New Roman"/>
          <w:sz w:val="28"/>
          <w:szCs w:val="28"/>
        </w:rPr>
        <w:t xml:space="preserve">fizisku vai vizuālu saskari 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ar tiesneša vai tiesas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 lēmumu paredzēts ierobežojums atbildētājam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apzināti tuvoties vai 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atrasties </w:t>
      </w:r>
      <w:r w:rsidR="00D34F11" w:rsidRPr="00A3543E">
        <w:rPr>
          <w:rFonts w:ascii="Times New Roman" w:eastAsia="Times New Roman" w:hAnsi="Times New Roman" w:cs="Times New Roman"/>
          <w:sz w:val="28"/>
          <w:szCs w:val="28"/>
        </w:rPr>
        <w:t>prasītājam t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>uvāk par lēmumā minēto attālumu un izvairīties no fiziska</w:t>
      </w:r>
      <w:r w:rsidR="00D34F11" w:rsidRPr="00A3543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 vai vizuāla</w:t>
      </w:r>
      <w:r w:rsidR="00D34F11" w:rsidRPr="00A3543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 saskares ar to. </w:t>
      </w:r>
    </w:p>
    <w:p w14:paraId="496DE158" w14:textId="133D92BE" w:rsidR="000C6DC4" w:rsidRPr="00A3543E" w:rsidRDefault="000C6DC4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B46E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Tiesnesis vai tiesa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, nosakot atbildētājam šajā pantā minēto ierobežojumu, var norādīt,</w:t>
      </w: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 xml:space="preserve"> ka a</w:t>
      </w:r>
      <w:r w:rsidRPr="00A3543E">
        <w:rPr>
          <w:rFonts w:ascii="Times New Roman" w:hAnsi="Times New Roman" w:cs="Times New Roman"/>
          <w:sz w:val="28"/>
          <w:szCs w:val="28"/>
        </w:rPr>
        <w:t xml:space="preserve">izliegums atbildētājam satikties ar prasītāju un uzturēt </w:t>
      </w:r>
      <w:r w:rsidR="00B46EF9">
        <w:rPr>
          <w:rFonts w:ascii="Times New Roman" w:hAnsi="Times New Roman" w:cs="Times New Roman"/>
          <w:sz w:val="28"/>
          <w:szCs w:val="28"/>
        </w:rPr>
        <w:t xml:space="preserve">ar to </w:t>
      </w:r>
      <w:r w:rsidRPr="00A3543E">
        <w:rPr>
          <w:rFonts w:ascii="Times New Roman" w:hAnsi="Times New Roman" w:cs="Times New Roman"/>
          <w:sz w:val="28"/>
          <w:szCs w:val="28"/>
        </w:rPr>
        <w:t>fizisku vai vizuālu saskari attiecas arī uz personām, kas ir cieši saistītas vai atkarīgas no prasītāja.</w:t>
      </w:r>
    </w:p>
    <w:p w14:paraId="496DE159" w14:textId="77777777" w:rsidR="000C6DC4" w:rsidRPr="00A3543E" w:rsidRDefault="000C6DC4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DE15A" w14:textId="0F22FFE5" w:rsidR="00F32F74" w:rsidRPr="00A3543E" w:rsidRDefault="00D220E1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3E">
        <w:rPr>
          <w:rFonts w:ascii="Times New Roman" w:hAnsi="Times New Roman" w:cs="Times New Roman"/>
          <w:b/>
          <w:bCs/>
          <w:sz w:val="28"/>
          <w:szCs w:val="28"/>
        </w:rPr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7</w:t>
      </w:r>
      <w:r w:rsidR="00BE7E1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>pants. A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>izliegums atbildētājam jebkurā veidā sazināties ar prasīt</w:t>
      </w:r>
      <w:r w:rsidR="00286C9E">
        <w:rPr>
          <w:rFonts w:ascii="Times New Roman" w:hAnsi="Times New Roman" w:cs="Times New Roman"/>
          <w:b/>
          <w:sz w:val="28"/>
          <w:szCs w:val="28"/>
        </w:rPr>
        <w:t>āju</w:t>
      </w:r>
    </w:p>
    <w:p w14:paraId="496DE15B" w14:textId="77777777" w:rsidR="00661AB3" w:rsidRPr="00A3543E" w:rsidRDefault="000C6DC4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 xml:space="preserve">(1) </w:t>
      </w:r>
      <w:r w:rsidR="00661AB3" w:rsidRPr="00A3543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661AB3" w:rsidRPr="00A3543E">
        <w:rPr>
          <w:rFonts w:ascii="Times New Roman" w:hAnsi="Times New Roman" w:cs="Times New Roman"/>
          <w:sz w:val="28"/>
          <w:szCs w:val="28"/>
        </w:rPr>
        <w:t>izliegums atbildētājam jebkurā veidā sazināties ar prasītāju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 ir ar</w:t>
      </w:r>
      <w:proofErr w:type="gramStart"/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tiesneša vai tiesas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 lēmumu paredzēts ierobežojums atbildētājam izmantot sakaru līdzekļus vai </w:t>
      </w:r>
      <w:r w:rsidR="004F484B" w:rsidRPr="00A3543E">
        <w:rPr>
          <w:rFonts w:ascii="Times New Roman" w:eastAsia="Times New Roman" w:hAnsi="Times New Roman" w:cs="Times New Roman"/>
          <w:sz w:val="28"/>
          <w:szCs w:val="28"/>
        </w:rPr>
        <w:t xml:space="preserve">jebkurus citus </w:t>
      </w:r>
      <w:r w:rsidR="00661AB3" w:rsidRPr="00A3543E">
        <w:rPr>
          <w:rFonts w:ascii="Times New Roman" w:eastAsia="Times New Roman" w:hAnsi="Times New Roman" w:cs="Times New Roman"/>
          <w:sz w:val="28"/>
          <w:szCs w:val="28"/>
        </w:rPr>
        <w:t xml:space="preserve">informācijas nodošanas paņēmienus, lai kontaktētos ar prasītāju. </w:t>
      </w:r>
    </w:p>
    <w:p w14:paraId="496DE15C" w14:textId="76FAD0A3" w:rsidR="000C6DC4" w:rsidRPr="00A3543E" w:rsidRDefault="000C6DC4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BE7E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Tiesnesis vai tiesa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, nosakot atbildētājam šajā pantā minēto ierobežojumu, var norādīt,</w:t>
      </w: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 xml:space="preserve"> ka a</w:t>
      </w:r>
      <w:r w:rsidRPr="00A3543E">
        <w:rPr>
          <w:rFonts w:ascii="Times New Roman" w:hAnsi="Times New Roman" w:cs="Times New Roman"/>
          <w:sz w:val="28"/>
          <w:szCs w:val="28"/>
        </w:rPr>
        <w:t>izliegums atbildētājam jebkurā veidā sazināties ar prasītāju attiecas arī uz personām, kas ir cieši saistītas vai atkarīgas no prasītāja.</w:t>
      </w:r>
    </w:p>
    <w:p w14:paraId="496DE15D" w14:textId="77777777" w:rsidR="00F32F74" w:rsidRPr="00A3543E" w:rsidRDefault="00F32F74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DE15E" w14:textId="6E4E2B46" w:rsidR="00F32F74" w:rsidRPr="00A3543E" w:rsidRDefault="00D220E1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3E">
        <w:rPr>
          <w:rFonts w:ascii="Times New Roman" w:hAnsi="Times New Roman" w:cs="Times New Roman"/>
          <w:b/>
          <w:bCs/>
          <w:sz w:val="28"/>
          <w:szCs w:val="28"/>
        </w:rPr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8</w:t>
      </w:r>
      <w:r w:rsidR="00BE7E1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>pants. A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>izliegums atbildētājam, izmantojot citu personu starpniecību, organizēt satikšanos vai jebkāda</w:t>
      </w:r>
      <w:r w:rsidR="00286C9E">
        <w:rPr>
          <w:rFonts w:ascii="Times New Roman" w:hAnsi="Times New Roman" w:cs="Times New Roman"/>
          <w:b/>
          <w:sz w:val="28"/>
          <w:szCs w:val="28"/>
        </w:rPr>
        <w:t xml:space="preserve"> veida sazināšanos ar prasītāju</w:t>
      </w:r>
    </w:p>
    <w:p w14:paraId="496DE15F" w14:textId="485F20D7" w:rsidR="00F32F74" w:rsidRPr="00A3543E" w:rsidRDefault="00661AB3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A3543E">
        <w:rPr>
          <w:rFonts w:ascii="Times New Roman" w:hAnsi="Times New Roman" w:cs="Times New Roman"/>
          <w:sz w:val="28"/>
          <w:szCs w:val="28"/>
        </w:rPr>
        <w:t xml:space="preserve">izliegums atbildētājam, izmantojot citu personu starpniecību, organizēt satikšanos vai jebkāda veida sazināšanos ar prasītāju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ar tiesneša vai tiesas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lēmumu paredzēts ierobežojums atbildētājam izmantot </w:t>
      </w:r>
      <w:r w:rsidRPr="00A3543E">
        <w:rPr>
          <w:rFonts w:ascii="Times New Roman" w:hAnsi="Times New Roman" w:cs="Times New Roman"/>
          <w:sz w:val="28"/>
          <w:szCs w:val="28"/>
        </w:rPr>
        <w:t xml:space="preserve">citu personu starpniecību, lai </w:t>
      </w:r>
      <w:r w:rsidR="000C6DC4" w:rsidRPr="00A3543E">
        <w:rPr>
          <w:rFonts w:ascii="Times New Roman" w:eastAsia="Times New Roman" w:hAnsi="Times New Roman" w:cs="Times New Roman"/>
          <w:sz w:val="28"/>
          <w:szCs w:val="28"/>
        </w:rPr>
        <w:t xml:space="preserve">tuvotos </w:t>
      </w:r>
      <w:r w:rsidR="00B7351D">
        <w:rPr>
          <w:rFonts w:ascii="Times New Roman" w:eastAsia="Times New Roman" w:hAnsi="Times New Roman" w:cs="Times New Roman"/>
          <w:sz w:val="28"/>
          <w:szCs w:val="28"/>
        </w:rPr>
        <w:t xml:space="preserve">prasītājam </w:t>
      </w:r>
      <w:r w:rsidR="000C6DC4" w:rsidRPr="00A3543E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organizētu fizisku vai vizuāl</w:t>
      </w:r>
      <w:r w:rsidR="000C6DC4" w:rsidRPr="00A3543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saskari ar prasītāju vai kontaktēšanos ar prasītāju, izmantojot jebkādus </w:t>
      </w:r>
      <w:r w:rsidR="000C6DC4" w:rsidRPr="00A3543E">
        <w:rPr>
          <w:rFonts w:ascii="Times New Roman" w:eastAsia="Times New Roman" w:hAnsi="Times New Roman" w:cs="Times New Roman"/>
          <w:sz w:val="28"/>
          <w:szCs w:val="28"/>
        </w:rPr>
        <w:t>sakaru līdzekļus vai jebkurus citus informācijas nodošanas paņēmienus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6DE160" w14:textId="7EA69A34" w:rsidR="00337ABA" w:rsidRDefault="00337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76C063" w14:textId="77777777" w:rsidR="00661AB3" w:rsidRPr="00A3543E" w:rsidRDefault="00661AB3" w:rsidP="00862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DE161" w14:textId="47DF1D62" w:rsidR="00F32F74" w:rsidRPr="00A3543E" w:rsidRDefault="00D220E1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3E">
        <w:rPr>
          <w:rFonts w:ascii="Times New Roman" w:hAnsi="Times New Roman" w:cs="Times New Roman"/>
          <w:b/>
          <w:bCs/>
          <w:sz w:val="28"/>
          <w:szCs w:val="28"/>
        </w:rPr>
        <w:t>146.</w:t>
      </w:r>
      <w:r w:rsidRPr="00A354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9</w:t>
      </w:r>
      <w:r w:rsidR="00BE7E1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F32F74" w:rsidRPr="00A3543E">
        <w:rPr>
          <w:rFonts w:ascii="Times New Roman" w:eastAsia="Times New Roman" w:hAnsi="Times New Roman" w:cs="Times New Roman"/>
          <w:b/>
          <w:bCs/>
          <w:sz w:val="28"/>
          <w:szCs w:val="28"/>
        </w:rPr>
        <w:t>pants. A</w:t>
      </w:r>
      <w:r w:rsidR="00F32F74" w:rsidRPr="00A3543E">
        <w:rPr>
          <w:rFonts w:ascii="Times New Roman" w:hAnsi="Times New Roman" w:cs="Times New Roman"/>
          <w:b/>
          <w:sz w:val="28"/>
          <w:szCs w:val="28"/>
        </w:rPr>
        <w:t>izliegums atbildētājam iz</w:t>
      </w:r>
      <w:r w:rsidR="00286C9E">
        <w:rPr>
          <w:rFonts w:ascii="Times New Roman" w:hAnsi="Times New Roman" w:cs="Times New Roman"/>
          <w:b/>
          <w:sz w:val="28"/>
          <w:szCs w:val="28"/>
        </w:rPr>
        <w:t>mantot prasītāja personas datus</w:t>
      </w:r>
    </w:p>
    <w:p w14:paraId="496DE162" w14:textId="77777777" w:rsidR="00F32F74" w:rsidRPr="00A3543E" w:rsidRDefault="00661AB3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3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A3543E">
        <w:rPr>
          <w:rFonts w:ascii="Times New Roman" w:hAnsi="Times New Roman" w:cs="Times New Roman"/>
          <w:sz w:val="28"/>
          <w:szCs w:val="28"/>
        </w:rPr>
        <w:t xml:space="preserve">izliegums atbildētājam izmantot prasītāja personas datus 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ir ar </w:t>
      </w:r>
      <w:r w:rsidR="00A3543E" w:rsidRPr="00A3543E">
        <w:rPr>
          <w:rFonts w:ascii="Times New Roman" w:eastAsia="Times New Roman" w:hAnsi="Times New Roman" w:cs="Times New Roman"/>
          <w:sz w:val="28"/>
          <w:szCs w:val="28"/>
        </w:rPr>
        <w:t>tiesneša vai tiesas</w:t>
      </w:r>
      <w:r w:rsidRPr="00A3543E">
        <w:rPr>
          <w:rFonts w:ascii="Times New Roman" w:eastAsia="Times New Roman" w:hAnsi="Times New Roman" w:cs="Times New Roman"/>
          <w:sz w:val="28"/>
          <w:szCs w:val="28"/>
        </w:rPr>
        <w:t xml:space="preserve"> lēmumu paredzēts ierobežojums atbildētājam</w:t>
      </w:r>
      <w:r w:rsidRPr="00A3543E">
        <w:rPr>
          <w:rFonts w:ascii="Times New Roman" w:hAnsi="Times New Roman" w:cs="Times New Roman"/>
          <w:sz w:val="28"/>
          <w:szCs w:val="28"/>
        </w:rPr>
        <w:t xml:space="preserve"> jebkādā veidā apstrādāt</w:t>
      </w:r>
      <w:r w:rsidR="000C6DC4" w:rsidRPr="00A3543E">
        <w:rPr>
          <w:rFonts w:ascii="Times New Roman" w:hAnsi="Times New Roman" w:cs="Times New Roman"/>
          <w:sz w:val="28"/>
          <w:szCs w:val="28"/>
        </w:rPr>
        <w:t xml:space="preserve">, </w:t>
      </w:r>
      <w:r w:rsidRPr="00A3543E">
        <w:rPr>
          <w:rFonts w:ascii="Times New Roman" w:hAnsi="Times New Roman" w:cs="Times New Roman"/>
          <w:sz w:val="28"/>
          <w:szCs w:val="28"/>
        </w:rPr>
        <w:t>publicēt</w:t>
      </w:r>
      <w:r w:rsidR="000C6DC4" w:rsidRPr="00A3543E">
        <w:rPr>
          <w:rFonts w:ascii="Times New Roman" w:hAnsi="Times New Roman" w:cs="Times New Roman"/>
          <w:sz w:val="28"/>
          <w:szCs w:val="28"/>
        </w:rPr>
        <w:t xml:space="preserve">, darīt zināmus vai citādi izmantot </w:t>
      </w:r>
      <w:r w:rsidRPr="00A3543E">
        <w:rPr>
          <w:rFonts w:ascii="Times New Roman" w:hAnsi="Times New Roman" w:cs="Times New Roman"/>
          <w:sz w:val="28"/>
          <w:szCs w:val="28"/>
        </w:rPr>
        <w:t>prasītāja personas datus.</w:t>
      </w:r>
    </w:p>
    <w:p w14:paraId="496DE163" w14:textId="77777777" w:rsidR="00F32F74" w:rsidRPr="00F32F74" w:rsidRDefault="00F32F74" w:rsidP="00862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96DE164" w14:textId="77777777" w:rsidR="00833083" w:rsidRPr="00BA2CD6" w:rsidRDefault="00833083" w:rsidP="00862677">
      <w:pPr>
        <w:pStyle w:val="naisf"/>
        <w:tabs>
          <w:tab w:val="left" w:pos="851"/>
        </w:tabs>
        <w:spacing w:before="0" w:after="0"/>
        <w:ind w:firstLine="567"/>
        <w:rPr>
          <w:b/>
          <w:sz w:val="28"/>
          <w:szCs w:val="28"/>
        </w:rPr>
      </w:pPr>
      <w:r w:rsidRPr="00BA2CD6">
        <w:rPr>
          <w:b/>
          <w:sz w:val="28"/>
          <w:szCs w:val="28"/>
        </w:rPr>
        <w:t>146.</w:t>
      </w:r>
      <w:r w:rsidR="00D220E1" w:rsidRPr="00BA2CD6">
        <w:rPr>
          <w:b/>
          <w:sz w:val="28"/>
          <w:szCs w:val="28"/>
          <w:vertAlign w:val="superscript"/>
        </w:rPr>
        <w:t>10</w:t>
      </w:r>
      <w:r w:rsidRPr="00BA2CD6">
        <w:rPr>
          <w:b/>
          <w:sz w:val="28"/>
          <w:szCs w:val="28"/>
        </w:rPr>
        <w:t> pants. P</w:t>
      </w:r>
      <w:r w:rsidRPr="00BA2CD6">
        <w:rPr>
          <w:b/>
          <w:bCs/>
          <w:sz w:val="28"/>
          <w:szCs w:val="28"/>
        </w:rPr>
        <w:t xml:space="preserve">ersonisko tiesību aizsardzības </w:t>
      </w:r>
      <w:r w:rsidR="00A71204" w:rsidRPr="00BA2CD6">
        <w:rPr>
          <w:b/>
          <w:bCs/>
          <w:sz w:val="28"/>
          <w:szCs w:val="28"/>
        </w:rPr>
        <w:t>nodrošināšana</w:t>
      </w:r>
      <w:r w:rsidRPr="00BA2CD6">
        <w:rPr>
          <w:b/>
          <w:sz w:val="28"/>
          <w:szCs w:val="28"/>
        </w:rPr>
        <w:t xml:space="preserve"> pirms prasības celšanas</w:t>
      </w:r>
    </w:p>
    <w:p w14:paraId="496DE165" w14:textId="60B079D2" w:rsidR="00833083" w:rsidRPr="00BA2CD6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264934">
        <w:rPr>
          <w:sz w:val="28"/>
          <w:szCs w:val="28"/>
        </w:rPr>
        <w:t>(1)</w:t>
      </w:r>
      <w:r w:rsidRPr="00BA2CD6">
        <w:rPr>
          <w:sz w:val="28"/>
          <w:szCs w:val="28"/>
        </w:rPr>
        <w:t xml:space="preserve"> Iespējamais prasītājs</w:t>
      </w:r>
      <w:r w:rsidR="00152DA0">
        <w:rPr>
          <w:sz w:val="28"/>
          <w:szCs w:val="28"/>
        </w:rPr>
        <w:t xml:space="preserve"> </w:t>
      </w:r>
      <w:r w:rsidRPr="00BA2CD6">
        <w:rPr>
          <w:sz w:val="28"/>
          <w:szCs w:val="28"/>
        </w:rPr>
        <w:t xml:space="preserve">var iesniegt </w:t>
      </w:r>
      <w:r w:rsidR="00152DA0" w:rsidRPr="00264934">
        <w:rPr>
          <w:sz w:val="28"/>
          <w:szCs w:val="28"/>
        </w:rPr>
        <w:t>pamatotu</w:t>
      </w:r>
      <w:r w:rsidRPr="00BA2CD6">
        <w:rPr>
          <w:sz w:val="28"/>
          <w:szCs w:val="28"/>
        </w:rPr>
        <w:t xml:space="preserve"> pieteikumu ar lūgumu tiesai no</w:t>
      </w:r>
      <w:r w:rsidR="00A71204" w:rsidRPr="00BA2CD6">
        <w:rPr>
          <w:sz w:val="28"/>
          <w:szCs w:val="28"/>
        </w:rPr>
        <w:t xml:space="preserve">drošināt </w:t>
      </w:r>
      <w:r w:rsidRPr="00BA2CD6">
        <w:rPr>
          <w:sz w:val="28"/>
          <w:szCs w:val="28"/>
        </w:rPr>
        <w:t>personisko tiesību aizsardzīb</w:t>
      </w:r>
      <w:r w:rsidR="00A71204" w:rsidRPr="00BA2CD6">
        <w:rPr>
          <w:sz w:val="28"/>
          <w:szCs w:val="28"/>
        </w:rPr>
        <w:t>u</w:t>
      </w:r>
      <w:r w:rsidR="00152DA0">
        <w:rPr>
          <w:sz w:val="28"/>
          <w:szCs w:val="28"/>
        </w:rPr>
        <w:t xml:space="preserve"> pirms prasības celšanas tiesā</w:t>
      </w:r>
      <w:r w:rsidR="00152DA0" w:rsidRPr="00BA2CD6">
        <w:rPr>
          <w:sz w:val="28"/>
          <w:szCs w:val="28"/>
        </w:rPr>
        <w:t>, ja ir aizskartas viņa personiskās tiesības vai viņš saņēmis draudus par iespējam</w:t>
      </w:r>
      <w:r w:rsidR="00152DA0">
        <w:rPr>
          <w:sz w:val="28"/>
          <w:szCs w:val="28"/>
        </w:rPr>
        <w:t>o personisko tiesību aizskārumu.</w:t>
      </w:r>
    </w:p>
    <w:p w14:paraId="496DE166" w14:textId="58164537" w:rsidR="009E0B26" w:rsidRPr="00BA2CD6" w:rsidRDefault="00860834" w:rsidP="00862677">
      <w:pPr>
        <w:pStyle w:val="naisf"/>
        <w:tabs>
          <w:tab w:val="left" w:pos="851"/>
        </w:tabs>
        <w:spacing w:before="0" w:after="0"/>
        <w:ind w:firstLine="567"/>
        <w:rPr>
          <w:sz w:val="28"/>
          <w:szCs w:val="28"/>
        </w:rPr>
      </w:pPr>
      <w:r w:rsidRPr="00BA2CD6">
        <w:rPr>
          <w:sz w:val="28"/>
          <w:szCs w:val="28"/>
        </w:rPr>
        <w:t>(2) Ja ir aizskartas bērna personiskās tiesības, saņemti draudi par iespējamo bērna personisko tiesību aizskārumu, aizskarta</w:t>
      </w:r>
      <w:r w:rsidR="00152DA0">
        <w:rPr>
          <w:sz w:val="28"/>
          <w:szCs w:val="28"/>
        </w:rPr>
        <w:t xml:space="preserve"> </w:t>
      </w:r>
      <w:r w:rsidR="00152DA0" w:rsidRPr="00264934">
        <w:rPr>
          <w:sz w:val="28"/>
          <w:szCs w:val="28"/>
        </w:rPr>
        <w:t>tās</w:t>
      </w:r>
      <w:r w:rsidRPr="00264934">
        <w:rPr>
          <w:sz w:val="28"/>
          <w:szCs w:val="28"/>
        </w:rPr>
        <w:t xml:space="preserve"> personas</w:t>
      </w:r>
      <w:r w:rsidR="00152DA0" w:rsidRPr="00264934">
        <w:rPr>
          <w:sz w:val="28"/>
          <w:szCs w:val="28"/>
        </w:rPr>
        <w:t xml:space="preserve"> veselība vai brīvība</w:t>
      </w:r>
      <w:r w:rsidRPr="00BA2CD6">
        <w:rPr>
          <w:sz w:val="28"/>
          <w:szCs w:val="28"/>
        </w:rPr>
        <w:t xml:space="preserve">, kas </w:t>
      </w:r>
      <w:r w:rsidR="005731CD" w:rsidRPr="00BA2CD6">
        <w:rPr>
          <w:sz w:val="28"/>
          <w:szCs w:val="28"/>
        </w:rPr>
        <w:t xml:space="preserve">pastāvīgi </w:t>
      </w:r>
      <w:r w:rsidRPr="00BA2CD6">
        <w:rPr>
          <w:sz w:val="28"/>
          <w:szCs w:val="28"/>
        </w:rPr>
        <w:t xml:space="preserve">dzīvo kopā ar bērnu, vai saņemti draudi par iespējamo šīs personas dzīvības, veselības vai brīvības aizskārumu, šā panta pirmajā daļā minēto pieteikumu bērna </w:t>
      </w:r>
      <w:r w:rsidR="00FD44DB" w:rsidRPr="00BA2CD6">
        <w:rPr>
          <w:sz w:val="28"/>
          <w:szCs w:val="28"/>
        </w:rPr>
        <w:t xml:space="preserve">interesēs </w:t>
      </w:r>
      <w:r w:rsidRPr="00BA2CD6">
        <w:rPr>
          <w:sz w:val="28"/>
          <w:szCs w:val="28"/>
        </w:rPr>
        <w:t>var iesniegt viens no bērna vecākiem, aizbildnis, bāriņtiesa vai prokurors</w:t>
      </w:r>
      <w:r w:rsidR="009E0B26" w:rsidRPr="00BA2CD6">
        <w:rPr>
          <w:sz w:val="28"/>
          <w:szCs w:val="28"/>
        </w:rPr>
        <w:t>.</w:t>
      </w:r>
    </w:p>
    <w:p w14:paraId="496DE167" w14:textId="77777777" w:rsidR="00833083" w:rsidRPr="00BA2CD6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BA2CD6">
        <w:rPr>
          <w:sz w:val="28"/>
          <w:szCs w:val="28"/>
        </w:rPr>
        <w:t>(</w:t>
      </w:r>
      <w:r w:rsidR="00C5279A" w:rsidRPr="00BA2CD6">
        <w:rPr>
          <w:sz w:val="28"/>
          <w:szCs w:val="28"/>
        </w:rPr>
        <w:t>3</w:t>
      </w:r>
      <w:r w:rsidRPr="00BA2CD6">
        <w:rPr>
          <w:sz w:val="28"/>
          <w:szCs w:val="28"/>
        </w:rPr>
        <w:t xml:space="preserve">) Pieteikumā par personisko tiesību aizsardzības </w:t>
      </w:r>
      <w:r w:rsidR="00A71204" w:rsidRPr="00BA2CD6">
        <w:rPr>
          <w:sz w:val="28"/>
          <w:szCs w:val="28"/>
        </w:rPr>
        <w:t>nodrošināšanu</w:t>
      </w:r>
      <w:r w:rsidRPr="00BA2CD6">
        <w:rPr>
          <w:sz w:val="28"/>
          <w:szCs w:val="28"/>
        </w:rPr>
        <w:t xml:space="preserve"> pirms prasības celšanas norād</w:t>
      </w:r>
      <w:r w:rsidR="00A71204" w:rsidRPr="00BA2CD6">
        <w:rPr>
          <w:sz w:val="28"/>
          <w:szCs w:val="28"/>
        </w:rPr>
        <w:t>a</w:t>
      </w:r>
      <w:r w:rsidRPr="00BA2CD6">
        <w:rPr>
          <w:sz w:val="28"/>
          <w:szCs w:val="28"/>
        </w:rPr>
        <w:t>:</w:t>
      </w:r>
    </w:p>
    <w:p w14:paraId="496DE168" w14:textId="77777777" w:rsidR="0083308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14224E">
        <w:rPr>
          <w:sz w:val="28"/>
          <w:szCs w:val="28"/>
        </w:rPr>
        <w:t>1) tās tiesas nosaukum</w:t>
      </w:r>
      <w:r w:rsidR="00A71204">
        <w:rPr>
          <w:sz w:val="28"/>
          <w:szCs w:val="28"/>
        </w:rPr>
        <w:t>u</w:t>
      </w:r>
      <w:r w:rsidRPr="0014224E">
        <w:rPr>
          <w:sz w:val="28"/>
          <w:szCs w:val="28"/>
        </w:rPr>
        <w:t xml:space="preserve">, kurai iesniegts pieteikums; </w:t>
      </w:r>
    </w:p>
    <w:p w14:paraId="496DE169" w14:textId="05FFB040" w:rsidR="00833083" w:rsidRPr="00346D39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7A70AB">
        <w:rPr>
          <w:sz w:val="28"/>
          <w:szCs w:val="28"/>
        </w:rPr>
        <w:t>2)</w:t>
      </w:r>
      <w:r w:rsidR="00F56F45">
        <w:rPr>
          <w:sz w:val="28"/>
          <w:szCs w:val="28"/>
        </w:rPr>
        <w:t> </w:t>
      </w:r>
      <w:r w:rsidRPr="007A70AB">
        <w:rPr>
          <w:sz w:val="28"/>
          <w:szCs w:val="28"/>
        </w:rPr>
        <w:t xml:space="preserve">prasītāja, </w:t>
      </w:r>
      <w:r w:rsidRPr="000053CA">
        <w:rPr>
          <w:sz w:val="28"/>
          <w:szCs w:val="28"/>
        </w:rPr>
        <w:t>kā arī</w:t>
      </w:r>
      <w:r w:rsidR="00F56F45">
        <w:rPr>
          <w:sz w:val="28"/>
          <w:szCs w:val="28"/>
        </w:rPr>
        <w:t xml:space="preserve"> viņa pārstāvja (</w:t>
      </w:r>
      <w:r w:rsidRPr="007A70AB">
        <w:rPr>
          <w:sz w:val="28"/>
          <w:szCs w:val="28"/>
        </w:rPr>
        <w:t>ja pieteikumu iesniedz pārstāvis</w:t>
      </w:r>
      <w:r w:rsidR="00F56F45">
        <w:rPr>
          <w:sz w:val="28"/>
          <w:szCs w:val="28"/>
        </w:rPr>
        <w:t>) un</w:t>
      </w:r>
      <w:r w:rsidRPr="007A70AB">
        <w:rPr>
          <w:sz w:val="28"/>
          <w:szCs w:val="28"/>
        </w:rPr>
        <w:t xml:space="preserve"> atbildētāja vārd</w:t>
      </w:r>
      <w:r w:rsidR="00A71204" w:rsidRPr="007A70AB">
        <w:rPr>
          <w:sz w:val="28"/>
          <w:szCs w:val="28"/>
        </w:rPr>
        <w:t>u</w:t>
      </w:r>
      <w:r w:rsidRPr="007A70AB">
        <w:rPr>
          <w:sz w:val="28"/>
          <w:szCs w:val="28"/>
        </w:rPr>
        <w:t>, uzvārd</w:t>
      </w:r>
      <w:r w:rsidR="00A71204" w:rsidRPr="007A70AB">
        <w:rPr>
          <w:sz w:val="28"/>
          <w:szCs w:val="28"/>
        </w:rPr>
        <w:t>u</w:t>
      </w:r>
      <w:r w:rsidRPr="007A70AB">
        <w:rPr>
          <w:sz w:val="28"/>
          <w:szCs w:val="28"/>
        </w:rPr>
        <w:t>, personas kod</w:t>
      </w:r>
      <w:r w:rsidR="00346D39" w:rsidRPr="007A70AB">
        <w:rPr>
          <w:sz w:val="28"/>
          <w:szCs w:val="28"/>
        </w:rPr>
        <w:t>u</w:t>
      </w:r>
      <w:r w:rsidRPr="007A70AB">
        <w:rPr>
          <w:sz w:val="28"/>
          <w:szCs w:val="28"/>
        </w:rPr>
        <w:t xml:space="preserve"> un dzīvesviet</w:t>
      </w:r>
      <w:r w:rsidR="00346D39" w:rsidRPr="007A70AB">
        <w:rPr>
          <w:sz w:val="28"/>
          <w:szCs w:val="28"/>
        </w:rPr>
        <w:t>u</w:t>
      </w:r>
      <w:r w:rsidRPr="007A70AB">
        <w:rPr>
          <w:sz w:val="28"/>
          <w:szCs w:val="28"/>
        </w:rPr>
        <w:t>. Atbildētāja personas kodu norāda, ja tas ir zināms;</w:t>
      </w:r>
    </w:p>
    <w:p w14:paraId="496DE16A" w14:textId="77777777" w:rsidR="00833083" w:rsidRPr="0001185A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01185A">
        <w:rPr>
          <w:sz w:val="28"/>
          <w:szCs w:val="28"/>
        </w:rPr>
        <w:t xml:space="preserve">3) kādas prasītāja personiskās tiesības ir vai varētu tikt aizskartas un kā izpaužas minēto tiesību aizskārums vai prasītāja </w:t>
      </w:r>
      <w:r w:rsidR="00BA025D" w:rsidRPr="0001185A">
        <w:rPr>
          <w:sz w:val="28"/>
          <w:szCs w:val="28"/>
        </w:rPr>
        <w:t xml:space="preserve">pamatotas </w:t>
      </w:r>
      <w:r w:rsidR="00F61B4E" w:rsidRPr="0001185A">
        <w:rPr>
          <w:sz w:val="28"/>
          <w:szCs w:val="28"/>
        </w:rPr>
        <w:t>aizdomas</w:t>
      </w:r>
      <w:r w:rsidRPr="0001185A">
        <w:rPr>
          <w:sz w:val="28"/>
          <w:szCs w:val="28"/>
        </w:rPr>
        <w:t xml:space="preserve"> par iespējamo tiesību aizskārumu;</w:t>
      </w:r>
    </w:p>
    <w:p w14:paraId="496DE16B" w14:textId="08A9D774" w:rsidR="0083308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="006650A5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14224E">
        <w:rPr>
          <w:sz w:val="28"/>
          <w:szCs w:val="28"/>
        </w:rPr>
        <w:t>ierādījum</w:t>
      </w:r>
      <w:r w:rsidR="001B5619">
        <w:rPr>
          <w:sz w:val="28"/>
          <w:szCs w:val="28"/>
        </w:rPr>
        <w:t>us</w:t>
      </w:r>
      <w:r w:rsidRPr="0014224E">
        <w:rPr>
          <w:sz w:val="28"/>
          <w:szCs w:val="28"/>
        </w:rPr>
        <w:t xml:space="preserve">, kas </w:t>
      </w:r>
      <w:r>
        <w:rPr>
          <w:sz w:val="28"/>
          <w:szCs w:val="28"/>
        </w:rPr>
        <w:t>a</w:t>
      </w:r>
      <w:r w:rsidRPr="0014224E">
        <w:rPr>
          <w:sz w:val="28"/>
          <w:szCs w:val="28"/>
        </w:rPr>
        <w:t>pstiprina</w:t>
      </w:r>
      <w:r>
        <w:rPr>
          <w:sz w:val="28"/>
          <w:szCs w:val="28"/>
        </w:rPr>
        <w:t>, ka prasītāja personiskās tiesības tiek aizskartas vai varētu tikt aizskartas</w:t>
      </w:r>
      <w:r w:rsidRPr="0014224E">
        <w:rPr>
          <w:sz w:val="28"/>
          <w:szCs w:val="28"/>
        </w:rPr>
        <w:t>;</w:t>
      </w:r>
    </w:p>
    <w:p w14:paraId="496DE16C" w14:textId="77777777" w:rsidR="0083308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5) iespējam</w:t>
      </w:r>
      <w:r w:rsidR="003C4250">
        <w:rPr>
          <w:sz w:val="28"/>
          <w:szCs w:val="28"/>
        </w:rPr>
        <w:t>os</w:t>
      </w:r>
      <w:r>
        <w:rPr>
          <w:sz w:val="28"/>
          <w:szCs w:val="28"/>
        </w:rPr>
        <w:t xml:space="preserve"> prasītāja prasījum</w:t>
      </w:r>
      <w:r w:rsidR="003C4250">
        <w:rPr>
          <w:sz w:val="28"/>
          <w:szCs w:val="28"/>
        </w:rPr>
        <w:t>us</w:t>
      </w:r>
      <w:r>
        <w:rPr>
          <w:sz w:val="28"/>
          <w:szCs w:val="28"/>
        </w:rPr>
        <w:t xml:space="preserve"> un termiņ</w:t>
      </w:r>
      <w:r w:rsidR="003C4250">
        <w:rPr>
          <w:sz w:val="28"/>
          <w:szCs w:val="28"/>
        </w:rPr>
        <w:t>u</w:t>
      </w:r>
      <w:r>
        <w:rPr>
          <w:sz w:val="28"/>
          <w:szCs w:val="28"/>
        </w:rPr>
        <w:t>, kādā tiks iesniegts prasības pieteikums tiesai;</w:t>
      </w:r>
    </w:p>
    <w:p w14:paraId="496DE16D" w14:textId="77777777" w:rsidR="0083308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6) piemērojam</w:t>
      </w:r>
      <w:r w:rsidR="003C425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EF3963">
        <w:rPr>
          <w:sz w:val="28"/>
          <w:szCs w:val="28"/>
        </w:rPr>
        <w:t>personisko tiesību aizsardzības līdzekli</w:t>
      </w:r>
      <w:r>
        <w:rPr>
          <w:sz w:val="28"/>
          <w:szCs w:val="28"/>
        </w:rPr>
        <w:t>;</w:t>
      </w:r>
    </w:p>
    <w:p w14:paraId="496DE16E" w14:textId="77777777" w:rsidR="0083308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pieteikumam </w:t>
      </w:r>
      <w:r w:rsidRPr="0014224E">
        <w:rPr>
          <w:sz w:val="28"/>
          <w:szCs w:val="28"/>
        </w:rPr>
        <w:t>pievienoto dokumentu sarakst</w:t>
      </w:r>
      <w:r w:rsidR="003C4250">
        <w:rPr>
          <w:sz w:val="28"/>
          <w:szCs w:val="28"/>
        </w:rPr>
        <w:t>u</w:t>
      </w:r>
      <w:r>
        <w:rPr>
          <w:sz w:val="28"/>
          <w:szCs w:val="28"/>
        </w:rPr>
        <w:t>;</w:t>
      </w:r>
    </w:p>
    <w:p w14:paraId="496DE16F" w14:textId="77777777" w:rsidR="00833083" w:rsidRPr="0014224E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14224E">
        <w:rPr>
          <w:sz w:val="28"/>
          <w:szCs w:val="28"/>
        </w:rPr>
        <w:t>) pieteikuma sastādīšanas laik</w:t>
      </w:r>
      <w:r w:rsidR="003C4250">
        <w:rPr>
          <w:sz w:val="28"/>
          <w:szCs w:val="28"/>
        </w:rPr>
        <w:t>u</w:t>
      </w:r>
      <w:r w:rsidRPr="0014224E">
        <w:rPr>
          <w:sz w:val="28"/>
          <w:szCs w:val="28"/>
        </w:rPr>
        <w:t xml:space="preserve"> un citas ziņas, ja tās nepieciešamas lietas izskatīšanai.</w:t>
      </w:r>
    </w:p>
    <w:p w14:paraId="496DE170" w14:textId="2A26DB8F" w:rsidR="00833083" w:rsidRPr="00FE74CD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F3963">
        <w:rPr>
          <w:sz w:val="28"/>
          <w:szCs w:val="28"/>
        </w:rPr>
        <w:t>(</w:t>
      </w:r>
      <w:r w:rsidR="00A40069">
        <w:rPr>
          <w:sz w:val="28"/>
          <w:szCs w:val="28"/>
        </w:rPr>
        <w:t>4</w:t>
      </w:r>
      <w:r w:rsidRPr="00EF3963">
        <w:rPr>
          <w:sz w:val="28"/>
          <w:szCs w:val="28"/>
        </w:rPr>
        <w:t>)</w:t>
      </w:r>
      <w:r w:rsidR="006650A5">
        <w:rPr>
          <w:sz w:val="28"/>
          <w:szCs w:val="28"/>
        </w:rPr>
        <w:t> </w:t>
      </w:r>
      <w:r w:rsidRPr="00EF3963">
        <w:rPr>
          <w:sz w:val="28"/>
          <w:szCs w:val="28"/>
        </w:rPr>
        <w:t xml:space="preserve">Iesniedzot pieteikumu par personisko tiesību aizsardzības </w:t>
      </w:r>
      <w:r w:rsidR="003C4250">
        <w:rPr>
          <w:sz w:val="28"/>
          <w:szCs w:val="28"/>
        </w:rPr>
        <w:t>nodrošināšanu</w:t>
      </w:r>
      <w:r w:rsidRPr="00EF3963">
        <w:rPr>
          <w:sz w:val="28"/>
          <w:szCs w:val="28"/>
        </w:rPr>
        <w:t xml:space="preserve"> pirms prasības celšanas, iespējamais prasītājs </w:t>
      </w:r>
      <w:r w:rsidRPr="003E26FF">
        <w:rPr>
          <w:sz w:val="28"/>
          <w:szCs w:val="28"/>
        </w:rPr>
        <w:t xml:space="preserve">pievieno </w:t>
      </w:r>
      <w:r>
        <w:rPr>
          <w:sz w:val="28"/>
          <w:szCs w:val="28"/>
        </w:rPr>
        <w:t xml:space="preserve">rakstveida </w:t>
      </w:r>
      <w:r w:rsidRPr="00EF3963">
        <w:rPr>
          <w:sz w:val="28"/>
          <w:szCs w:val="28"/>
        </w:rPr>
        <w:t>pierādījumus, kas apliecina</w:t>
      </w:r>
      <w:r>
        <w:rPr>
          <w:sz w:val="28"/>
          <w:szCs w:val="28"/>
        </w:rPr>
        <w:t>, ka viņa personiskās tiesības tiek aizskartas</w:t>
      </w:r>
      <w:r w:rsidRPr="00EF3963">
        <w:rPr>
          <w:sz w:val="28"/>
          <w:szCs w:val="28"/>
        </w:rPr>
        <w:t xml:space="preserve"> vai varētu tikt </w:t>
      </w:r>
      <w:r>
        <w:rPr>
          <w:sz w:val="28"/>
          <w:szCs w:val="28"/>
        </w:rPr>
        <w:t>aizskartas</w:t>
      </w:r>
      <w:r w:rsidR="00605459">
        <w:rPr>
          <w:sz w:val="28"/>
          <w:szCs w:val="28"/>
        </w:rPr>
        <w:t>,</w:t>
      </w:r>
      <w:r>
        <w:rPr>
          <w:sz w:val="28"/>
          <w:szCs w:val="28"/>
        </w:rPr>
        <w:t xml:space="preserve"> vai lūdz tiesu tos pieprasīt no citām personām, ja minētie pierādījumi nav prasītāja rīcībā, vai prasītājs </w:t>
      </w:r>
      <w:r w:rsidR="006650A5">
        <w:rPr>
          <w:sz w:val="28"/>
          <w:szCs w:val="28"/>
        </w:rPr>
        <w:t xml:space="preserve">tos </w:t>
      </w:r>
      <w:r>
        <w:rPr>
          <w:sz w:val="28"/>
          <w:szCs w:val="28"/>
        </w:rPr>
        <w:t>objektīvu iemeslu dēļ pats nevar izprasīt. L</w:t>
      </w:r>
      <w:r w:rsidRPr="00FE74CD">
        <w:rPr>
          <w:sz w:val="28"/>
          <w:szCs w:val="28"/>
        </w:rPr>
        <w:t>ūdz</w:t>
      </w:r>
      <w:r>
        <w:rPr>
          <w:sz w:val="28"/>
          <w:szCs w:val="28"/>
        </w:rPr>
        <w:t>ot</w:t>
      </w:r>
      <w:r w:rsidRPr="00FE74CD">
        <w:rPr>
          <w:sz w:val="28"/>
          <w:szCs w:val="28"/>
        </w:rPr>
        <w:t xml:space="preserve"> tiesu pieprasīt rakstveida pierādījumu</w:t>
      </w:r>
      <w:r w:rsidR="00364EFF">
        <w:rPr>
          <w:sz w:val="28"/>
          <w:szCs w:val="28"/>
        </w:rPr>
        <w:t>s</w:t>
      </w:r>
      <w:r w:rsidRPr="00FE74CD">
        <w:rPr>
          <w:sz w:val="28"/>
          <w:szCs w:val="28"/>
        </w:rPr>
        <w:t>,</w:t>
      </w:r>
      <w:r>
        <w:rPr>
          <w:sz w:val="28"/>
          <w:szCs w:val="28"/>
        </w:rPr>
        <w:t xml:space="preserve"> prasītājam</w:t>
      </w:r>
      <w:r w:rsidRPr="00FE74CD">
        <w:rPr>
          <w:sz w:val="28"/>
          <w:szCs w:val="28"/>
        </w:rPr>
        <w:t xml:space="preserve"> jāapraksta šis pierādījums un jāmotivē, kāpēc viņš uzskata, ka tas atrodas pie </w:t>
      </w:r>
      <w:r>
        <w:rPr>
          <w:sz w:val="28"/>
          <w:szCs w:val="28"/>
        </w:rPr>
        <w:t>attiecīgās</w:t>
      </w:r>
      <w:r w:rsidR="00286C9E">
        <w:rPr>
          <w:sz w:val="28"/>
          <w:szCs w:val="28"/>
        </w:rPr>
        <w:t xml:space="preserve"> personas.</w:t>
      </w:r>
    </w:p>
    <w:p w14:paraId="496DE171" w14:textId="77777777" w:rsidR="00833083" w:rsidRPr="00EF396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F3963">
        <w:rPr>
          <w:sz w:val="28"/>
          <w:szCs w:val="28"/>
        </w:rPr>
        <w:lastRenderedPageBreak/>
        <w:t>(</w:t>
      </w:r>
      <w:r w:rsidR="00A40069">
        <w:rPr>
          <w:sz w:val="28"/>
          <w:szCs w:val="28"/>
        </w:rPr>
        <w:t>5</w:t>
      </w:r>
      <w:r w:rsidRPr="00EF3963">
        <w:rPr>
          <w:sz w:val="28"/>
          <w:szCs w:val="28"/>
        </w:rPr>
        <w:t xml:space="preserve">) Pieteikumu par personisko tiesību aizsardzības </w:t>
      </w:r>
      <w:r w:rsidR="003C4250">
        <w:rPr>
          <w:sz w:val="28"/>
          <w:szCs w:val="28"/>
        </w:rPr>
        <w:t>nodrošināšanu</w:t>
      </w:r>
      <w:r w:rsidR="003C4250" w:rsidRPr="00EF3963">
        <w:rPr>
          <w:sz w:val="28"/>
          <w:szCs w:val="28"/>
        </w:rPr>
        <w:t xml:space="preserve"> </w:t>
      </w:r>
      <w:r w:rsidRPr="00EF3963">
        <w:rPr>
          <w:sz w:val="28"/>
          <w:szCs w:val="28"/>
        </w:rPr>
        <w:t>pirms prasības celšanas iesniedz tai tiesai, kurā ceļama prasība.</w:t>
      </w:r>
    </w:p>
    <w:p w14:paraId="496DE172" w14:textId="0F37A7FB" w:rsidR="00833083" w:rsidRPr="00BA2CD6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0E5ED3">
        <w:rPr>
          <w:sz w:val="28"/>
          <w:szCs w:val="28"/>
        </w:rPr>
        <w:t>(</w:t>
      </w:r>
      <w:r w:rsidR="00A40069" w:rsidRPr="000E5ED3">
        <w:rPr>
          <w:sz w:val="28"/>
          <w:szCs w:val="28"/>
        </w:rPr>
        <w:t>6</w:t>
      </w:r>
      <w:r w:rsidRPr="000E5ED3">
        <w:rPr>
          <w:sz w:val="28"/>
          <w:szCs w:val="28"/>
        </w:rPr>
        <w:t>)</w:t>
      </w:r>
      <w:r w:rsidR="00605459">
        <w:rPr>
          <w:sz w:val="28"/>
          <w:szCs w:val="28"/>
        </w:rPr>
        <w:t> </w:t>
      </w:r>
      <w:r w:rsidRPr="000E5ED3">
        <w:rPr>
          <w:sz w:val="28"/>
          <w:szCs w:val="28"/>
        </w:rPr>
        <w:t xml:space="preserve">Apmierinot pieteikumu par personisko tiesību aizsardzības </w:t>
      </w:r>
      <w:r w:rsidR="003C4250">
        <w:rPr>
          <w:sz w:val="28"/>
          <w:szCs w:val="28"/>
        </w:rPr>
        <w:t>nodrošināšanu</w:t>
      </w:r>
      <w:r w:rsidR="003C4250" w:rsidRPr="000E5ED3">
        <w:rPr>
          <w:sz w:val="28"/>
          <w:szCs w:val="28"/>
        </w:rPr>
        <w:t xml:space="preserve"> </w:t>
      </w:r>
      <w:r w:rsidRPr="000E5ED3">
        <w:rPr>
          <w:sz w:val="28"/>
          <w:szCs w:val="28"/>
        </w:rPr>
        <w:t>pirms prasības celšanas,</w:t>
      </w:r>
      <w:r w:rsidR="004A780A" w:rsidRPr="000E5ED3">
        <w:rPr>
          <w:sz w:val="28"/>
          <w:szCs w:val="28"/>
        </w:rPr>
        <w:t xml:space="preserve"> tiesa vai </w:t>
      </w:r>
      <w:r w:rsidRPr="000E5ED3">
        <w:rPr>
          <w:sz w:val="28"/>
          <w:szCs w:val="28"/>
        </w:rPr>
        <w:t>tiesnesis nosaka prasītājam termiņu prasība</w:t>
      </w:r>
      <w:r w:rsidR="00605459">
        <w:rPr>
          <w:sz w:val="28"/>
          <w:szCs w:val="28"/>
        </w:rPr>
        <w:t>s pieteikuma iesniegšanai tiesā,</w:t>
      </w:r>
      <w:r w:rsidRPr="000E5ED3">
        <w:rPr>
          <w:sz w:val="28"/>
          <w:szCs w:val="28"/>
        </w:rPr>
        <w:t xml:space="preserve"> ne ilgāku par vienu gadu, bet</w:t>
      </w:r>
      <w:r w:rsidR="00F94B8D" w:rsidRPr="000E5ED3">
        <w:rPr>
          <w:sz w:val="28"/>
          <w:szCs w:val="28"/>
        </w:rPr>
        <w:t>,</w:t>
      </w:r>
      <w:r w:rsidRPr="000E5ED3">
        <w:rPr>
          <w:sz w:val="28"/>
          <w:szCs w:val="28"/>
        </w:rPr>
        <w:t xml:space="preserve"> </w:t>
      </w:r>
      <w:r w:rsidR="00B04481" w:rsidRPr="000E5ED3">
        <w:rPr>
          <w:sz w:val="28"/>
          <w:szCs w:val="28"/>
        </w:rPr>
        <w:t xml:space="preserve">nosakot personisko tiesību aizsardzības līdzekļus, kas minēti šā </w:t>
      </w:r>
      <w:r w:rsidRPr="000E5ED3">
        <w:rPr>
          <w:sz w:val="28"/>
          <w:szCs w:val="28"/>
        </w:rPr>
        <w:t xml:space="preserve">likuma </w:t>
      </w:r>
      <w:r w:rsidRPr="00D220E1">
        <w:rPr>
          <w:sz w:val="28"/>
          <w:szCs w:val="28"/>
        </w:rPr>
        <w:t>146.</w:t>
      </w:r>
      <w:r w:rsidRPr="00D220E1">
        <w:rPr>
          <w:sz w:val="28"/>
          <w:szCs w:val="28"/>
          <w:vertAlign w:val="superscript"/>
        </w:rPr>
        <w:t>2</w:t>
      </w:r>
      <w:r w:rsidR="00605459">
        <w:rPr>
          <w:sz w:val="28"/>
          <w:szCs w:val="28"/>
        </w:rPr>
        <w:t> </w:t>
      </w:r>
      <w:r w:rsidRPr="00BA2CD6">
        <w:rPr>
          <w:sz w:val="28"/>
          <w:szCs w:val="28"/>
        </w:rPr>
        <w:t xml:space="preserve">panta </w:t>
      </w:r>
      <w:r w:rsidR="00390D5D" w:rsidRPr="00BA2CD6">
        <w:rPr>
          <w:sz w:val="28"/>
          <w:szCs w:val="28"/>
        </w:rPr>
        <w:t xml:space="preserve">pirmās daļas </w:t>
      </w:r>
      <w:r w:rsidRPr="00BA2CD6">
        <w:rPr>
          <w:sz w:val="28"/>
          <w:szCs w:val="28"/>
        </w:rPr>
        <w:t>1.</w:t>
      </w:r>
      <w:r w:rsidR="00605459">
        <w:rPr>
          <w:sz w:val="28"/>
          <w:szCs w:val="28"/>
        </w:rPr>
        <w:t xml:space="preserve"> un 2.</w:t>
      </w:r>
      <w:r w:rsidR="00FE17BE" w:rsidRPr="00BA2CD6">
        <w:rPr>
          <w:sz w:val="28"/>
          <w:szCs w:val="28"/>
        </w:rPr>
        <w:t>p</w:t>
      </w:r>
      <w:r w:rsidRPr="00BA2CD6">
        <w:rPr>
          <w:sz w:val="28"/>
          <w:szCs w:val="28"/>
        </w:rPr>
        <w:t>unktā</w:t>
      </w:r>
      <w:r w:rsidR="00FE17BE" w:rsidRPr="00BA2CD6">
        <w:rPr>
          <w:sz w:val="28"/>
          <w:szCs w:val="28"/>
        </w:rPr>
        <w:t>, atbildētājam, kas pastāvīgi dzīvo mājoklī kopā ar prasītāju</w:t>
      </w:r>
      <w:r w:rsidR="00605459">
        <w:rPr>
          <w:sz w:val="28"/>
          <w:szCs w:val="28"/>
        </w:rPr>
        <w:t>,</w:t>
      </w:r>
      <w:r w:rsidRPr="00BA2CD6">
        <w:rPr>
          <w:sz w:val="28"/>
          <w:szCs w:val="28"/>
        </w:rPr>
        <w:t xml:space="preserve"> </w:t>
      </w:r>
      <w:r w:rsidR="00605459">
        <w:rPr>
          <w:sz w:val="28"/>
          <w:szCs w:val="28"/>
        </w:rPr>
        <w:t>–</w:t>
      </w:r>
      <w:r w:rsidRPr="00BA2CD6">
        <w:rPr>
          <w:sz w:val="28"/>
          <w:szCs w:val="28"/>
        </w:rPr>
        <w:t xml:space="preserve"> ne ilgāku par 30 dienām</w:t>
      </w:r>
      <w:r w:rsidR="00B04481" w:rsidRPr="00BA2CD6">
        <w:rPr>
          <w:sz w:val="28"/>
          <w:szCs w:val="28"/>
        </w:rPr>
        <w:t>.</w:t>
      </w:r>
    </w:p>
    <w:p w14:paraId="496DE173" w14:textId="77777777" w:rsidR="00833083" w:rsidRPr="00BA2CD6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bookmarkStart w:id="4" w:name="bkm362"/>
      <w:bookmarkEnd w:id="1"/>
    </w:p>
    <w:p w14:paraId="496DE174" w14:textId="64544067" w:rsidR="00B91730" w:rsidRPr="002331D1" w:rsidRDefault="00B91730" w:rsidP="00862677">
      <w:pPr>
        <w:pStyle w:val="naisf"/>
        <w:tabs>
          <w:tab w:val="left" w:pos="851"/>
        </w:tabs>
        <w:spacing w:before="0" w:after="0"/>
        <w:ind w:firstLine="567"/>
        <w:rPr>
          <w:b/>
          <w:sz w:val="28"/>
          <w:szCs w:val="28"/>
        </w:rPr>
      </w:pPr>
      <w:r w:rsidRPr="00B20E4B">
        <w:rPr>
          <w:b/>
          <w:sz w:val="28"/>
          <w:szCs w:val="28"/>
        </w:rPr>
        <w:t>146.</w:t>
      </w:r>
      <w:r w:rsidR="00D220E1">
        <w:rPr>
          <w:b/>
          <w:sz w:val="28"/>
          <w:szCs w:val="28"/>
          <w:vertAlign w:val="superscript"/>
        </w:rPr>
        <w:t>11</w:t>
      </w:r>
      <w:r w:rsidRPr="00B20E4B">
        <w:rPr>
          <w:b/>
          <w:sz w:val="28"/>
          <w:szCs w:val="28"/>
        </w:rPr>
        <w:t> pants.</w:t>
      </w:r>
      <w:r w:rsidR="00605459">
        <w:rPr>
          <w:b/>
          <w:sz w:val="28"/>
          <w:szCs w:val="28"/>
        </w:rPr>
        <w:t> </w:t>
      </w:r>
      <w:r w:rsidRPr="00B20E4B">
        <w:rPr>
          <w:b/>
          <w:sz w:val="28"/>
          <w:szCs w:val="28"/>
        </w:rPr>
        <w:t>P</w:t>
      </w:r>
      <w:r w:rsidRPr="00B20E4B">
        <w:rPr>
          <w:b/>
          <w:bCs/>
          <w:sz w:val="28"/>
          <w:szCs w:val="28"/>
        </w:rPr>
        <w:t xml:space="preserve">ersonisko tiesību </w:t>
      </w:r>
      <w:r w:rsidRPr="003C4250">
        <w:rPr>
          <w:b/>
          <w:bCs/>
          <w:sz w:val="28"/>
          <w:szCs w:val="28"/>
        </w:rPr>
        <w:t xml:space="preserve">aizsardzības </w:t>
      </w:r>
      <w:r w:rsidR="003C4250" w:rsidRPr="003C4250">
        <w:rPr>
          <w:b/>
          <w:sz w:val="28"/>
          <w:szCs w:val="28"/>
        </w:rPr>
        <w:t>nodrošināšana</w:t>
      </w:r>
      <w:r w:rsidRPr="00B20E4B">
        <w:rPr>
          <w:b/>
          <w:sz w:val="28"/>
          <w:szCs w:val="28"/>
        </w:rPr>
        <w:t xml:space="preserve"> pirms prasības celšanas</w:t>
      </w:r>
      <w:r w:rsidR="002331D1">
        <w:rPr>
          <w:b/>
          <w:sz w:val="28"/>
          <w:szCs w:val="28"/>
        </w:rPr>
        <w:t xml:space="preserve"> </w:t>
      </w:r>
      <w:r w:rsidR="0026482F" w:rsidRPr="002331D1">
        <w:rPr>
          <w:b/>
          <w:sz w:val="28"/>
          <w:szCs w:val="28"/>
        </w:rPr>
        <w:t>pēc pieteikuma, kas iesniegts ar policijas starpniecību</w:t>
      </w:r>
    </w:p>
    <w:p w14:paraId="496DE175" w14:textId="5CE2B6CD" w:rsidR="00B91730" w:rsidRPr="00B20E4B" w:rsidRDefault="00B91730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7A70AB">
        <w:rPr>
          <w:sz w:val="28"/>
          <w:szCs w:val="28"/>
        </w:rPr>
        <w:t xml:space="preserve">(1) Ja pirms prasības celšanas policija </w:t>
      </w:r>
      <w:r w:rsidR="000E5ED3" w:rsidRPr="007A70AB">
        <w:rPr>
          <w:sz w:val="28"/>
          <w:szCs w:val="28"/>
        </w:rPr>
        <w:t xml:space="preserve">ir </w:t>
      </w:r>
      <w:r w:rsidRPr="007A70AB">
        <w:rPr>
          <w:sz w:val="28"/>
          <w:szCs w:val="28"/>
        </w:rPr>
        <w:t>pieņēmusi lēmumu</w:t>
      </w:r>
      <w:r w:rsidR="00153AD3" w:rsidRPr="007A70AB">
        <w:rPr>
          <w:sz w:val="28"/>
          <w:szCs w:val="28"/>
        </w:rPr>
        <w:t>,</w:t>
      </w:r>
      <w:r w:rsidRPr="007A70AB">
        <w:rPr>
          <w:sz w:val="28"/>
          <w:szCs w:val="28"/>
        </w:rPr>
        <w:t xml:space="preserve"> </w:t>
      </w:r>
      <w:r w:rsidR="00153AD3" w:rsidRPr="007A70AB">
        <w:rPr>
          <w:sz w:val="28"/>
          <w:szCs w:val="28"/>
        </w:rPr>
        <w:t>kas uzliek par pienākumu iespējamam atbildētājam, kas rada draudus, atstāt</w:t>
      </w:r>
      <w:r w:rsidR="00F56F45">
        <w:rPr>
          <w:sz w:val="28"/>
          <w:szCs w:val="28"/>
        </w:rPr>
        <w:t xml:space="preserve"> </w:t>
      </w:r>
      <w:r w:rsidR="00F56F45" w:rsidRPr="007A70AB">
        <w:rPr>
          <w:sz w:val="28"/>
          <w:szCs w:val="28"/>
        </w:rPr>
        <w:t>mājokl</w:t>
      </w:r>
      <w:r w:rsidR="00F56F45">
        <w:rPr>
          <w:sz w:val="28"/>
          <w:szCs w:val="28"/>
        </w:rPr>
        <w:t>i</w:t>
      </w:r>
      <w:r w:rsidR="00153AD3" w:rsidRPr="007A70AB">
        <w:rPr>
          <w:sz w:val="28"/>
          <w:szCs w:val="28"/>
        </w:rPr>
        <w:t xml:space="preserve">, neatgriezties un neuzturēties </w:t>
      </w:r>
      <w:r w:rsidR="00F56F45">
        <w:rPr>
          <w:sz w:val="28"/>
          <w:szCs w:val="28"/>
        </w:rPr>
        <w:t xml:space="preserve">tajā </w:t>
      </w:r>
      <w:r w:rsidR="00153AD3" w:rsidRPr="007A70AB">
        <w:rPr>
          <w:sz w:val="28"/>
          <w:szCs w:val="28"/>
        </w:rPr>
        <w:t xml:space="preserve">vai </w:t>
      </w:r>
      <w:r w:rsidR="00685FA9" w:rsidRPr="007A70AB">
        <w:rPr>
          <w:sz w:val="28"/>
          <w:szCs w:val="28"/>
        </w:rPr>
        <w:t xml:space="preserve">tā </w:t>
      </w:r>
      <w:r w:rsidR="00153AD3" w:rsidRPr="007A70AB">
        <w:rPr>
          <w:sz w:val="28"/>
          <w:szCs w:val="28"/>
        </w:rPr>
        <w:t>tuvumā</w:t>
      </w:r>
      <w:r w:rsidRPr="007A70AB">
        <w:rPr>
          <w:sz w:val="28"/>
          <w:szCs w:val="28"/>
        </w:rPr>
        <w:t xml:space="preserve"> </w:t>
      </w:r>
      <w:r w:rsidR="00685FA9" w:rsidRPr="007A70AB">
        <w:rPr>
          <w:sz w:val="28"/>
          <w:szCs w:val="28"/>
        </w:rPr>
        <w:t xml:space="preserve">vai aizliedz iespējamam atbildētājam kontaktēties ar iespējamo prasītāju, </w:t>
      </w:r>
      <w:r w:rsidRPr="007A70AB">
        <w:rPr>
          <w:sz w:val="28"/>
          <w:szCs w:val="28"/>
        </w:rPr>
        <w:t>policija</w:t>
      </w:r>
      <w:r w:rsidRPr="008C6CB7">
        <w:rPr>
          <w:sz w:val="28"/>
          <w:szCs w:val="28"/>
        </w:rPr>
        <w:t xml:space="preserve"> </w:t>
      </w:r>
      <w:r w:rsidR="00906C14">
        <w:rPr>
          <w:sz w:val="28"/>
          <w:szCs w:val="28"/>
        </w:rPr>
        <w:t xml:space="preserve">pēc iespējamā prasītāja lūguma </w:t>
      </w:r>
      <w:r w:rsidRPr="008C6CB7">
        <w:rPr>
          <w:sz w:val="28"/>
          <w:szCs w:val="28"/>
        </w:rPr>
        <w:t>nosūta tiesai policijas lēmuma</w:t>
      </w:r>
      <w:r w:rsidRPr="00B20E4B">
        <w:rPr>
          <w:sz w:val="28"/>
          <w:szCs w:val="28"/>
        </w:rPr>
        <w:t xml:space="preserve"> norakstu</w:t>
      </w:r>
      <w:r w:rsidR="005D1E67" w:rsidRPr="00B20E4B">
        <w:rPr>
          <w:sz w:val="28"/>
          <w:szCs w:val="28"/>
        </w:rPr>
        <w:t xml:space="preserve">, </w:t>
      </w:r>
      <w:r w:rsidRPr="00B20E4B">
        <w:rPr>
          <w:sz w:val="28"/>
          <w:szCs w:val="28"/>
        </w:rPr>
        <w:t>iespējamā prasītāja pieteikumu</w:t>
      </w:r>
      <w:r w:rsidR="00DE3B74" w:rsidRPr="00B20E4B">
        <w:rPr>
          <w:sz w:val="28"/>
          <w:szCs w:val="28"/>
        </w:rPr>
        <w:t>, kurā norādīts, ka iespējamais prasītājs vēlas, lai tiesa izskatītu jautājumu par p</w:t>
      </w:r>
      <w:r w:rsidR="00DE3B74" w:rsidRPr="00B20E4B">
        <w:rPr>
          <w:bCs/>
          <w:sz w:val="28"/>
          <w:szCs w:val="28"/>
        </w:rPr>
        <w:t xml:space="preserve">ersonisko tiesību aizsardzības </w:t>
      </w:r>
      <w:r w:rsidR="002331D1">
        <w:rPr>
          <w:bCs/>
          <w:sz w:val="28"/>
          <w:szCs w:val="28"/>
        </w:rPr>
        <w:t>nodrošināšanu</w:t>
      </w:r>
      <w:r w:rsidR="00DE3B74" w:rsidRPr="00B20E4B">
        <w:rPr>
          <w:sz w:val="28"/>
          <w:szCs w:val="28"/>
        </w:rPr>
        <w:t xml:space="preserve">, kā arī citu informāciju, kas ir policijas rīcībā un </w:t>
      </w:r>
      <w:r w:rsidR="00E930D8" w:rsidRPr="00B20E4B">
        <w:rPr>
          <w:sz w:val="28"/>
          <w:szCs w:val="28"/>
        </w:rPr>
        <w:t>attiec</w:t>
      </w:r>
      <w:r w:rsidR="00906C14">
        <w:rPr>
          <w:sz w:val="28"/>
          <w:szCs w:val="28"/>
        </w:rPr>
        <w:t>as uz jautājumu</w:t>
      </w:r>
      <w:r w:rsidR="00E930D8" w:rsidRPr="00B20E4B">
        <w:rPr>
          <w:sz w:val="28"/>
          <w:szCs w:val="28"/>
        </w:rPr>
        <w:t>.</w:t>
      </w:r>
    </w:p>
    <w:p w14:paraId="496DE176" w14:textId="77777777" w:rsidR="00A40069" w:rsidRPr="002331D1" w:rsidRDefault="00A40069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B20E4B">
        <w:rPr>
          <w:sz w:val="28"/>
          <w:szCs w:val="28"/>
        </w:rPr>
        <w:t>(</w:t>
      </w:r>
      <w:r w:rsidRPr="007A70AB">
        <w:rPr>
          <w:sz w:val="28"/>
          <w:szCs w:val="28"/>
        </w:rPr>
        <w:t>2) Šā panta pirmajā daļā minēto informāciju policija nosūta tiesai, kurā ceļama prasība</w:t>
      </w:r>
      <w:r w:rsidR="00B55228" w:rsidRPr="007A70AB">
        <w:rPr>
          <w:sz w:val="28"/>
          <w:szCs w:val="28"/>
        </w:rPr>
        <w:t>, vai pēc aizskāruma nodarīšanas vietas</w:t>
      </w:r>
      <w:r w:rsidRPr="007A70AB">
        <w:rPr>
          <w:sz w:val="28"/>
          <w:szCs w:val="28"/>
        </w:rPr>
        <w:t>.</w:t>
      </w:r>
    </w:p>
    <w:p w14:paraId="496DE177" w14:textId="7F3364B6" w:rsidR="00D80E22" w:rsidRPr="002331D1" w:rsidRDefault="00A40069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2331D1">
        <w:rPr>
          <w:sz w:val="28"/>
          <w:szCs w:val="28"/>
        </w:rPr>
        <w:t>(3) No</w:t>
      </w:r>
      <w:r w:rsidR="0033304A" w:rsidRPr="002331D1">
        <w:rPr>
          <w:sz w:val="28"/>
          <w:szCs w:val="28"/>
        </w:rPr>
        <w:t xml:space="preserve">drošinot </w:t>
      </w:r>
      <w:r w:rsidRPr="002331D1">
        <w:rPr>
          <w:sz w:val="28"/>
          <w:szCs w:val="28"/>
        </w:rPr>
        <w:t>personisko tiesību aizsardzīb</w:t>
      </w:r>
      <w:r w:rsidR="0033304A" w:rsidRPr="002331D1">
        <w:rPr>
          <w:sz w:val="28"/>
          <w:szCs w:val="28"/>
        </w:rPr>
        <w:t>u</w:t>
      </w:r>
      <w:r w:rsidR="003421B6">
        <w:rPr>
          <w:sz w:val="28"/>
          <w:szCs w:val="28"/>
        </w:rPr>
        <w:t xml:space="preserve"> pirms prasības celšanas</w:t>
      </w:r>
      <w:r w:rsidR="00D560BA">
        <w:rPr>
          <w:sz w:val="28"/>
          <w:szCs w:val="28"/>
        </w:rPr>
        <w:t>, pamatojoties uz</w:t>
      </w:r>
      <w:r w:rsidR="003421B6">
        <w:rPr>
          <w:sz w:val="28"/>
          <w:szCs w:val="28"/>
        </w:rPr>
        <w:t xml:space="preserve"> </w:t>
      </w:r>
      <w:r w:rsidR="00DE47ED" w:rsidRPr="002331D1">
        <w:rPr>
          <w:sz w:val="28"/>
          <w:szCs w:val="28"/>
        </w:rPr>
        <w:t>iespējamā prasītāja pieteikum</w:t>
      </w:r>
      <w:r w:rsidR="00D560BA">
        <w:rPr>
          <w:sz w:val="28"/>
          <w:szCs w:val="28"/>
        </w:rPr>
        <w:t>u</w:t>
      </w:r>
      <w:r w:rsidR="0033304A" w:rsidRPr="00D560BA">
        <w:rPr>
          <w:sz w:val="28"/>
          <w:szCs w:val="28"/>
        </w:rPr>
        <w:t>,</w:t>
      </w:r>
      <w:r w:rsidR="0033304A" w:rsidRPr="002331D1">
        <w:rPr>
          <w:sz w:val="28"/>
          <w:szCs w:val="28"/>
        </w:rPr>
        <w:t xml:space="preserve"> kas iesniegts ar </w:t>
      </w:r>
      <w:r w:rsidR="00DE47ED" w:rsidRPr="002331D1">
        <w:rPr>
          <w:sz w:val="28"/>
          <w:szCs w:val="28"/>
        </w:rPr>
        <w:t>policija</w:t>
      </w:r>
      <w:r w:rsidR="0033304A" w:rsidRPr="002331D1">
        <w:rPr>
          <w:sz w:val="28"/>
          <w:szCs w:val="28"/>
        </w:rPr>
        <w:t>s starpniecību</w:t>
      </w:r>
      <w:r w:rsidRPr="002331D1">
        <w:rPr>
          <w:sz w:val="28"/>
          <w:szCs w:val="28"/>
        </w:rPr>
        <w:t xml:space="preserve">, tiesnesis nosaka prasītājam termiņu prasības pieteikuma iesniegšanai tiesā, ne ilgāku par vienu gadu, </w:t>
      </w:r>
      <w:r w:rsidR="00D80E22" w:rsidRPr="002331D1">
        <w:rPr>
          <w:sz w:val="28"/>
          <w:szCs w:val="28"/>
        </w:rPr>
        <w:t>bet, nosakot personisko tiesību aizsardzības līdzekļus, kas minēti šā likuma 146.</w:t>
      </w:r>
      <w:r w:rsidR="00D80E22" w:rsidRPr="002331D1">
        <w:rPr>
          <w:sz w:val="28"/>
          <w:szCs w:val="28"/>
          <w:vertAlign w:val="superscript"/>
        </w:rPr>
        <w:t>2</w:t>
      </w:r>
      <w:r w:rsidR="003421B6">
        <w:rPr>
          <w:sz w:val="28"/>
          <w:szCs w:val="28"/>
        </w:rPr>
        <w:t> </w:t>
      </w:r>
      <w:r w:rsidR="00D80E22" w:rsidRPr="002331D1">
        <w:rPr>
          <w:sz w:val="28"/>
          <w:szCs w:val="28"/>
        </w:rPr>
        <w:t xml:space="preserve">panta </w:t>
      </w:r>
      <w:r w:rsidR="00390D5D" w:rsidRPr="002331D1">
        <w:rPr>
          <w:sz w:val="28"/>
          <w:szCs w:val="28"/>
        </w:rPr>
        <w:t xml:space="preserve">pirmās daļas </w:t>
      </w:r>
      <w:r w:rsidR="00D80E22" w:rsidRPr="002331D1">
        <w:rPr>
          <w:sz w:val="28"/>
          <w:szCs w:val="28"/>
        </w:rPr>
        <w:t>1.</w:t>
      </w:r>
      <w:r w:rsidR="003421B6">
        <w:rPr>
          <w:sz w:val="28"/>
          <w:szCs w:val="28"/>
        </w:rPr>
        <w:t xml:space="preserve"> un 2.</w:t>
      </w:r>
      <w:r w:rsidR="00FE17BE" w:rsidRPr="002331D1">
        <w:rPr>
          <w:sz w:val="28"/>
          <w:szCs w:val="28"/>
        </w:rPr>
        <w:t>p</w:t>
      </w:r>
      <w:r w:rsidR="00D80E22" w:rsidRPr="002331D1">
        <w:rPr>
          <w:sz w:val="28"/>
          <w:szCs w:val="28"/>
        </w:rPr>
        <w:t>unktā</w:t>
      </w:r>
      <w:r w:rsidR="00FE17BE" w:rsidRPr="002331D1">
        <w:rPr>
          <w:sz w:val="28"/>
          <w:szCs w:val="28"/>
        </w:rPr>
        <w:t>, atbildētājam, kas pastāvīgi dzīvo mājoklī kopā ar prasītāju</w:t>
      </w:r>
      <w:r w:rsidR="003421B6">
        <w:rPr>
          <w:sz w:val="28"/>
          <w:szCs w:val="28"/>
        </w:rPr>
        <w:t>,</w:t>
      </w:r>
      <w:r w:rsidR="00D80E22" w:rsidRPr="002331D1">
        <w:rPr>
          <w:sz w:val="28"/>
          <w:szCs w:val="28"/>
        </w:rPr>
        <w:t xml:space="preserve"> </w:t>
      </w:r>
      <w:r w:rsidR="003421B6">
        <w:rPr>
          <w:sz w:val="28"/>
          <w:szCs w:val="28"/>
        </w:rPr>
        <w:t>–</w:t>
      </w:r>
      <w:r w:rsidR="00D80E22" w:rsidRPr="002331D1">
        <w:rPr>
          <w:sz w:val="28"/>
          <w:szCs w:val="28"/>
        </w:rPr>
        <w:t xml:space="preserve"> ne ilgāku par 30 dienām.</w:t>
      </w:r>
    </w:p>
    <w:p w14:paraId="496DE178" w14:textId="0582541E" w:rsidR="00A40069" w:rsidRPr="002331D1" w:rsidRDefault="00A40069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2331D1">
        <w:rPr>
          <w:sz w:val="28"/>
          <w:szCs w:val="28"/>
        </w:rPr>
        <w:t>(4)</w:t>
      </w:r>
      <w:r w:rsidR="003421B6">
        <w:rPr>
          <w:sz w:val="28"/>
          <w:szCs w:val="28"/>
        </w:rPr>
        <w:t> </w:t>
      </w:r>
      <w:r w:rsidRPr="002331D1">
        <w:rPr>
          <w:sz w:val="28"/>
          <w:szCs w:val="28"/>
        </w:rPr>
        <w:t xml:space="preserve">Jautājumu par </w:t>
      </w:r>
      <w:r w:rsidRPr="002331D1">
        <w:rPr>
          <w:bCs/>
          <w:sz w:val="28"/>
          <w:szCs w:val="28"/>
        </w:rPr>
        <w:t xml:space="preserve">personisko tiesību </w:t>
      </w:r>
      <w:r w:rsidRPr="002331D1">
        <w:rPr>
          <w:sz w:val="28"/>
          <w:szCs w:val="28"/>
        </w:rPr>
        <w:t xml:space="preserve">aizsardzības </w:t>
      </w:r>
      <w:r w:rsidR="0033304A" w:rsidRPr="002331D1">
        <w:rPr>
          <w:sz w:val="28"/>
          <w:szCs w:val="28"/>
        </w:rPr>
        <w:t>nodrošināšanu</w:t>
      </w:r>
      <w:r w:rsidRPr="002331D1">
        <w:rPr>
          <w:sz w:val="28"/>
          <w:szCs w:val="28"/>
        </w:rPr>
        <w:t xml:space="preserve">, </w:t>
      </w:r>
      <w:r w:rsidR="00DE47ED" w:rsidRPr="002331D1">
        <w:rPr>
          <w:sz w:val="28"/>
          <w:szCs w:val="28"/>
        </w:rPr>
        <w:t>pamatojoties uz iespējamā prasītāja pieteikumu</w:t>
      </w:r>
      <w:r w:rsidR="0033304A" w:rsidRPr="002331D1">
        <w:rPr>
          <w:sz w:val="28"/>
          <w:szCs w:val="28"/>
        </w:rPr>
        <w:t xml:space="preserve">, kas iesniegts ar policijas starpniecību, </w:t>
      </w:r>
      <w:r w:rsidRPr="002331D1">
        <w:rPr>
          <w:sz w:val="28"/>
          <w:szCs w:val="28"/>
        </w:rPr>
        <w:t>tiesnesis izskata saskaņā ar šā likuma 146.</w:t>
      </w:r>
      <w:r w:rsidR="00D220E1" w:rsidRPr="002331D1">
        <w:rPr>
          <w:sz w:val="28"/>
          <w:szCs w:val="28"/>
          <w:vertAlign w:val="superscript"/>
        </w:rPr>
        <w:t>12</w:t>
      </w:r>
      <w:r w:rsidRPr="002331D1">
        <w:rPr>
          <w:sz w:val="28"/>
          <w:szCs w:val="28"/>
        </w:rPr>
        <w:t> panta pirmo daļu.</w:t>
      </w:r>
    </w:p>
    <w:p w14:paraId="496DE179" w14:textId="77777777" w:rsidR="00B91730" w:rsidRPr="002331D1" w:rsidRDefault="00B91730" w:rsidP="00862677">
      <w:pPr>
        <w:pStyle w:val="naispant"/>
        <w:spacing w:before="0" w:after="0"/>
        <w:ind w:left="0" w:firstLine="567"/>
        <w:rPr>
          <w:b w:val="0"/>
          <w:sz w:val="28"/>
          <w:szCs w:val="28"/>
        </w:rPr>
      </w:pPr>
    </w:p>
    <w:p w14:paraId="496DE17A" w14:textId="71C34245" w:rsidR="00833083" w:rsidRPr="00274626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146</w:t>
      </w:r>
      <w:r w:rsidRPr="00274626">
        <w:rPr>
          <w:sz w:val="28"/>
          <w:szCs w:val="28"/>
        </w:rPr>
        <w:t>.</w:t>
      </w:r>
      <w:r w:rsidR="00D220E1">
        <w:rPr>
          <w:sz w:val="28"/>
          <w:szCs w:val="28"/>
          <w:vertAlign w:val="superscript"/>
        </w:rPr>
        <w:t>12</w:t>
      </w:r>
      <w:r w:rsidRPr="00274626">
        <w:rPr>
          <w:sz w:val="28"/>
          <w:szCs w:val="28"/>
        </w:rPr>
        <w:t> pants.</w:t>
      </w:r>
      <w:r w:rsidR="00605459">
        <w:rPr>
          <w:sz w:val="28"/>
          <w:szCs w:val="28"/>
        </w:rPr>
        <w:t> </w:t>
      </w:r>
      <w:r w:rsidRPr="00264934">
        <w:rPr>
          <w:sz w:val="28"/>
          <w:szCs w:val="28"/>
        </w:rPr>
        <w:t>Jautājuma</w:t>
      </w:r>
      <w:r w:rsidR="00D560BA" w:rsidRPr="00264934">
        <w:rPr>
          <w:sz w:val="28"/>
          <w:szCs w:val="28"/>
        </w:rPr>
        <w:t xml:space="preserve"> izskatīšana</w:t>
      </w:r>
      <w:r w:rsidRPr="00274626">
        <w:rPr>
          <w:sz w:val="28"/>
          <w:szCs w:val="28"/>
        </w:rPr>
        <w:t xml:space="preserve"> par </w:t>
      </w:r>
      <w:r w:rsidRPr="00274626">
        <w:rPr>
          <w:bCs w:val="0"/>
          <w:sz w:val="28"/>
          <w:szCs w:val="28"/>
        </w:rPr>
        <w:t xml:space="preserve">personisko tiesību </w:t>
      </w:r>
      <w:r w:rsidRPr="00274626">
        <w:rPr>
          <w:sz w:val="28"/>
          <w:szCs w:val="28"/>
        </w:rPr>
        <w:t xml:space="preserve">aizsardzības </w:t>
      </w:r>
      <w:r w:rsidR="0033304A">
        <w:rPr>
          <w:sz w:val="28"/>
          <w:szCs w:val="28"/>
        </w:rPr>
        <w:t>nodrošināšanu</w:t>
      </w:r>
      <w:r w:rsidRPr="00274626">
        <w:rPr>
          <w:sz w:val="28"/>
          <w:szCs w:val="28"/>
        </w:rPr>
        <w:t xml:space="preserve"> </w:t>
      </w:r>
    </w:p>
    <w:p w14:paraId="496DE17B" w14:textId="4538C6B6" w:rsidR="00833083" w:rsidRPr="00D560BA" w:rsidRDefault="00833083" w:rsidP="00862677">
      <w:pPr>
        <w:pStyle w:val="naisf"/>
        <w:spacing w:before="0" w:after="0"/>
        <w:ind w:firstLine="567"/>
        <w:rPr>
          <w:color w:val="FF0000"/>
          <w:sz w:val="28"/>
          <w:szCs w:val="28"/>
        </w:rPr>
      </w:pPr>
      <w:r w:rsidRPr="00EF3963">
        <w:rPr>
          <w:sz w:val="28"/>
          <w:szCs w:val="28"/>
        </w:rPr>
        <w:t xml:space="preserve">(1) </w:t>
      </w:r>
      <w:r w:rsidRPr="00D560BA">
        <w:rPr>
          <w:sz w:val="28"/>
          <w:szCs w:val="28"/>
        </w:rPr>
        <w:t>Pieteikumu</w:t>
      </w:r>
      <w:r w:rsidRPr="00EF3963">
        <w:rPr>
          <w:sz w:val="28"/>
          <w:szCs w:val="28"/>
        </w:rPr>
        <w:t xml:space="preserve"> par </w:t>
      </w:r>
      <w:r w:rsidRPr="00274626">
        <w:rPr>
          <w:bCs/>
          <w:sz w:val="28"/>
          <w:szCs w:val="28"/>
        </w:rPr>
        <w:t>personisko tiesību</w:t>
      </w:r>
      <w:r w:rsidRPr="00EF3963">
        <w:rPr>
          <w:b/>
          <w:bCs/>
          <w:sz w:val="28"/>
          <w:szCs w:val="28"/>
        </w:rPr>
        <w:t xml:space="preserve"> </w:t>
      </w:r>
      <w:r w:rsidRPr="00EF3963">
        <w:rPr>
          <w:sz w:val="28"/>
          <w:szCs w:val="28"/>
        </w:rPr>
        <w:t xml:space="preserve">aizsardzības </w:t>
      </w:r>
      <w:r w:rsidR="0033304A">
        <w:rPr>
          <w:sz w:val="28"/>
          <w:szCs w:val="28"/>
        </w:rPr>
        <w:t>nodrošināšan</w:t>
      </w:r>
      <w:r w:rsidRPr="00EF3963">
        <w:rPr>
          <w:sz w:val="28"/>
          <w:szCs w:val="28"/>
        </w:rPr>
        <w:t xml:space="preserve">u </w:t>
      </w:r>
      <w:r w:rsidR="0033304A">
        <w:rPr>
          <w:sz w:val="28"/>
          <w:szCs w:val="28"/>
        </w:rPr>
        <w:t xml:space="preserve">tiesa vai </w:t>
      </w:r>
      <w:r w:rsidRPr="003E26FF">
        <w:rPr>
          <w:sz w:val="28"/>
          <w:szCs w:val="28"/>
        </w:rPr>
        <w:t>tiesnesis</w:t>
      </w:r>
      <w:r w:rsidRPr="00833083">
        <w:rPr>
          <w:i/>
          <w:sz w:val="28"/>
          <w:szCs w:val="28"/>
        </w:rPr>
        <w:t xml:space="preserve"> </w:t>
      </w:r>
      <w:r w:rsidRPr="00EF3963">
        <w:rPr>
          <w:sz w:val="28"/>
          <w:szCs w:val="28"/>
        </w:rPr>
        <w:t xml:space="preserve">izlemj </w:t>
      </w:r>
      <w:r w:rsidRPr="003E26FF">
        <w:rPr>
          <w:sz w:val="28"/>
          <w:szCs w:val="28"/>
        </w:rPr>
        <w:t xml:space="preserve">ne vēlāk kā </w:t>
      </w:r>
      <w:r w:rsidRPr="00D80E22">
        <w:rPr>
          <w:sz w:val="28"/>
          <w:szCs w:val="28"/>
        </w:rPr>
        <w:t xml:space="preserve">nākamajā </w:t>
      </w:r>
      <w:r w:rsidR="0001185A" w:rsidRPr="00D80E22">
        <w:rPr>
          <w:sz w:val="28"/>
          <w:szCs w:val="28"/>
        </w:rPr>
        <w:t>darb</w:t>
      </w:r>
      <w:r w:rsidRPr="00D80E22">
        <w:rPr>
          <w:sz w:val="28"/>
          <w:szCs w:val="28"/>
        </w:rPr>
        <w:t xml:space="preserve">dienā pēc </w:t>
      </w:r>
      <w:r w:rsidR="003470CE">
        <w:rPr>
          <w:sz w:val="28"/>
          <w:szCs w:val="28"/>
        </w:rPr>
        <w:t>pieteikuma saņemšanas</w:t>
      </w:r>
      <w:r w:rsidRPr="00D80E22">
        <w:rPr>
          <w:sz w:val="28"/>
          <w:szCs w:val="28"/>
        </w:rPr>
        <w:t>, ja nav</w:t>
      </w:r>
      <w:r w:rsidR="00D560BA">
        <w:rPr>
          <w:sz w:val="28"/>
          <w:szCs w:val="28"/>
        </w:rPr>
        <w:t xml:space="preserve"> nepieciešams pieprasīt papildu</w:t>
      </w:r>
      <w:r w:rsidRPr="00D80E22">
        <w:rPr>
          <w:sz w:val="28"/>
          <w:szCs w:val="28"/>
        </w:rPr>
        <w:t xml:space="preserve"> pierādījumus</w:t>
      </w:r>
      <w:r>
        <w:rPr>
          <w:sz w:val="28"/>
          <w:szCs w:val="28"/>
        </w:rPr>
        <w:t xml:space="preserve"> </w:t>
      </w:r>
      <w:r w:rsidRPr="003E26FF">
        <w:rPr>
          <w:sz w:val="28"/>
          <w:szCs w:val="28"/>
        </w:rPr>
        <w:t>vai ja kavēšanās varētu radīt neatgriezenisku prasītāj</w:t>
      </w:r>
      <w:r w:rsidR="0028675E">
        <w:rPr>
          <w:sz w:val="28"/>
          <w:szCs w:val="28"/>
        </w:rPr>
        <w:t>a personisko tiesību aizskārumu. Minēto pieteikumu</w:t>
      </w:r>
      <w:r w:rsidRPr="003E26FF">
        <w:rPr>
          <w:sz w:val="28"/>
          <w:szCs w:val="28"/>
        </w:rPr>
        <w:t xml:space="preserve"> </w:t>
      </w:r>
      <w:r w:rsidR="0028675E">
        <w:rPr>
          <w:sz w:val="28"/>
          <w:szCs w:val="28"/>
        </w:rPr>
        <w:t xml:space="preserve">tiesa vai </w:t>
      </w:r>
      <w:r w:rsidR="0028675E" w:rsidRPr="003E26FF">
        <w:rPr>
          <w:sz w:val="28"/>
          <w:szCs w:val="28"/>
        </w:rPr>
        <w:t>tiesnesis</w:t>
      </w:r>
      <w:r w:rsidR="0028675E" w:rsidRPr="00833083">
        <w:rPr>
          <w:i/>
          <w:sz w:val="28"/>
          <w:szCs w:val="28"/>
        </w:rPr>
        <w:t xml:space="preserve"> </w:t>
      </w:r>
      <w:r w:rsidR="0028675E" w:rsidRPr="00EF3963">
        <w:rPr>
          <w:sz w:val="28"/>
          <w:szCs w:val="28"/>
        </w:rPr>
        <w:t>izlemj</w:t>
      </w:r>
      <w:r w:rsidR="0028675E">
        <w:rPr>
          <w:sz w:val="28"/>
          <w:szCs w:val="28"/>
        </w:rPr>
        <w:t xml:space="preserve">, </w:t>
      </w:r>
      <w:r w:rsidRPr="003E26FF">
        <w:rPr>
          <w:sz w:val="28"/>
          <w:szCs w:val="28"/>
        </w:rPr>
        <w:t>iepriekš par to nepaziņojot lietas dalībniekiem.</w:t>
      </w:r>
      <w:r w:rsidR="00D560BA">
        <w:rPr>
          <w:sz w:val="28"/>
          <w:szCs w:val="28"/>
        </w:rPr>
        <w:t xml:space="preserve"> </w:t>
      </w:r>
    </w:p>
    <w:p w14:paraId="496DE17C" w14:textId="77777777" w:rsidR="0083308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342ED">
        <w:rPr>
          <w:sz w:val="28"/>
          <w:szCs w:val="28"/>
        </w:rPr>
        <w:t>(2)</w:t>
      </w:r>
      <w:r>
        <w:rPr>
          <w:i/>
          <w:sz w:val="28"/>
          <w:szCs w:val="28"/>
        </w:rPr>
        <w:t xml:space="preserve"> </w:t>
      </w:r>
      <w:r w:rsidRPr="003E26FF">
        <w:rPr>
          <w:sz w:val="28"/>
          <w:szCs w:val="28"/>
        </w:rPr>
        <w:t xml:space="preserve">Ja nepieciešams pieprasīt papildu pierādījumus no prasītāja vai prasītāja lūgumā par pierādījumu izprasīšanu norādītajām personām, tiesa </w:t>
      </w:r>
      <w:r w:rsidR="0033304A">
        <w:rPr>
          <w:sz w:val="28"/>
          <w:szCs w:val="28"/>
        </w:rPr>
        <w:t xml:space="preserve">vai tiesnesis </w:t>
      </w:r>
      <w:r w:rsidRPr="000053CA">
        <w:rPr>
          <w:sz w:val="28"/>
          <w:szCs w:val="28"/>
        </w:rPr>
        <w:t>pieteikumu</w:t>
      </w:r>
      <w:r w:rsidRPr="003E26FF">
        <w:rPr>
          <w:sz w:val="28"/>
          <w:szCs w:val="28"/>
        </w:rPr>
        <w:t xml:space="preserve"> par </w:t>
      </w:r>
      <w:r w:rsidRPr="003E26FF">
        <w:rPr>
          <w:bCs/>
          <w:sz w:val="28"/>
          <w:szCs w:val="28"/>
        </w:rPr>
        <w:t>personisko tiesību</w:t>
      </w:r>
      <w:r w:rsidRPr="003E26FF">
        <w:rPr>
          <w:b/>
          <w:bCs/>
          <w:sz w:val="28"/>
          <w:szCs w:val="28"/>
        </w:rPr>
        <w:t xml:space="preserve"> </w:t>
      </w:r>
      <w:r w:rsidRPr="003E26FF">
        <w:rPr>
          <w:sz w:val="28"/>
          <w:szCs w:val="28"/>
        </w:rPr>
        <w:t xml:space="preserve">aizsardzības </w:t>
      </w:r>
      <w:r w:rsidR="006B2947">
        <w:rPr>
          <w:sz w:val="28"/>
          <w:szCs w:val="28"/>
        </w:rPr>
        <w:t>nodrošināšan</w:t>
      </w:r>
      <w:r w:rsidR="006B2947" w:rsidRPr="00EF3963">
        <w:rPr>
          <w:sz w:val="28"/>
          <w:szCs w:val="28"/>
        </w:rPr>
        <w:t>u</w:t>
      </w:r>
      <w:r w:rsidRPr="003E26FF">
        <w:rPr>
          <w:sz w:val="28"/>
          <w:szCs w:val="28"/>
        </w:rPr>
        <w:t xml:space="preserve"> </w:t>
      </w:r>
      <w:r w:rsidRPr="000053CA">
        <w:rPr>
          <w:sz w:val="28"/>
          <w:szCs w:val="28"/>
        </w:rPr>
        <w:t>izlemj</w:t>
      </w:r>
      <w:r w:rsidRPr="003E26FF">
        <w:rPr>
          <w:sz w:val="28"/>
          <w:szCs w:val="28"/>
        </w:rPr>
        <w:t xml:space="preserve"> 20 dienu laikā pēc </w:t>
      </w:r>
      <w:r w:rsidR="003470CE">
        <w:rPr>
          <w:sz w:val="28"/>
          <w:szCs w:val="28"/>
        </w:rPr>
        <w:t>pieteikuma saņemšanas</w:t>
      </w:r>
      <w:r w:rsidRPr="003E26FF">
        <w:rPr>
          <w:sz w:val="28"/>
          <w:szCs w:val="28"/>
        </w:rPr>
        <w:t>.</w:t>
      </w:r>
    </w:p>
    <w:p w14:paraId="496DE17D" w14:textId="2E2C14B3" w:rsidR="00D544FE" w:rsidRPr="00E03EC0" w:rsidRDefault="00D544FE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03EC0">
        <w:rPr>
          <w:sz w:val="28"/>
          <w:szCs w:val="28"/>
        </w:rPr>
        <w:lastRenderedPageBreak/>
        <w:t>(3) Apmierinot prasību, p</w:t>
      </w:r>
      <w:r w:rsidRPr="00E03EC0">
        <w:rPr>
          <w:bCs/>
          <w:sz w:val="28"/>
          <w:szCs w:val="28"/>
        </w:rPr>
        <w:t xml:space="preserve">ersonisko tiesību </w:t>
      </w:r>
      <w:r w:rsidRPr="00E03EC0">
        <w:rPr>
          <w:sz w:val="28"/>
          <w:szCs w:val="28"/>
        </w:rPr>
        <w:t xml:space="preserve">aizsardzības </w:t>
      </w:r>
      <w:r w:rsidR="00DF270E" w:rsidRPr="00E03EC0">
        <w:rPr>
          <w:sz w:val="28"/>
          <w:szCs w:val="28"/>
        </w:rPr>
        <w:t>nodrošināšana</w:t>
      </w:r>
      <w:r w:rsidRPr="00E03EC0">
        <w:rPr>
          <w:sz w:val="28"/>
          <w:szCs w:val="28"/>
        </w:rPr>
        <w:t xml:space="preserve"> ir spēkā līdz dienai, kad spriedums stājas likumīgā spēkā</w:t>
      </w:r>
      <w:r w:rsidR="0021669C" w:rsidRPr="00E03EC0">
        <w:rPr>
          <w:sz w:val="28"/>
          <w:szCs w:val="28"/>
        </w:rPr>
        <w:t xml:space="preserve">. </w:t>
      </w:r>
      <w:r w:rsidR="00E37340" w:rsidRPr="00264934">
        <w:rPr>
          <w:sz w:val="28"/>
          <w:szCs w:val="28"/>
        </w:rPr>
        <w:t>A</w:t>
      </w:r>
      <w:r w:rsidR="008744F5" w:rsidRPr="00264934">
        <w:rPr>
          <w:sz w:val="28"/>
          <w:szCs w:val="28"/>
        </w:rPr>
        <w:t>tsevišķos gadījumos</w:t>
      </w:r>
      <w:proofErr w:type="gramStart"/>
      <w:r w:rsidR="008744F5">
        <w:rPr>
          <w:color w:val="FF0000"/>
          <w:sz w:val="28"/>
          <w:szCs w:val="28"/>
        </w:rPr>
        <w:t xml:space="preserve">  </w:t>
      </w:r>
      <w:proofErr w:type="gramEnd"/>
      <w:r w:rsidR="0021669C" w:rsidRPr="00E03EC0">
        <w:rPr>
          <w:sz w:val="28"/>
          <w:szCs w:val="28"/>
        </w:rPr>
        <w:t>t</w:t>
      </w:r>
      <w:r w:rsidRPr="00E03EC0">
        <w:rPr>
          <w:sz w:val="28"/>
          <w:szCs w:val="28"/>
        </w:rPr>
        <w:t xml:space="preserve">iesa spriedumā </w:t>
      </w:r>
      <w:r w:rsidR="0021669C" w:rsidRPr="00E03EC0">
        <w:rPr>
          <w:sz w:val="28"/>
          <w:szCs w:val="28"/>
        </w:rPr>
        <w:t xml:space="preserve">var </w:t>
      </w:r>
      <w:r w:rsidRPr="00E03EC0">
        <w:rPr>
          <w:sz w:val="28"/>
          <w:szCs w:val="28"/>
        </w:rPr>
        <w:t>no</w:t>
      </w:r>
      <w:r w:rsidR="0021669C" w:rsidRPr="00E03EC0">
        <w:rPr>
          <w:sz w:val="28"/>
          <w:szCs w:val="28"/>
        </w:rPr>
        <w:t xml:space="preserve">teikt, </w:t>
      </w:r>
      <w:r w:rsidRPr="00E03EC0">
        <w:rPr>
          <w:sz w:val="28"/>
          <w:szCs w:val="28"/>
        </w:rPr>
        <w:t>ka p</w:t>
      </w:r>
      <w:r w:rsidRPr="00E03EC0">
        <w:rPr>
          <w:bCs/>
          <w:sz w:val="28"/>
          <w:szCs w:val="28"/>
        </w:rPr>
        <w:t>ersonisko tiesību</w:t>
      </w:r>
      <w:r w:rsidRPr="00E03EC0">
        <w:rPr>
          <w:sz w:val="28"/>
          <w:szCs w:val="28"/>
        </w:rPr>
        <w:t xml:space="preserve"> aizsardzības </w:t>
      </w:r>
      <w:r w:rsidR="00DF270E" w:rsidRPr="00E03EC0">
        <w:rPr>
          <w:sz w:val="28"/>
          <w:szCs w:val="28"/>
        </w:rPr>
        <w:t xml:space="preserve">nodrošināšana </w:t>
      </w:r>
      <w:r w:rsidR="008744F5" w:rsidRPr="00264934">
        <w:rPr>
          <w:sz w:val="28"/>
          <w:szCs w:val="28"/>
        </w:rPr>
        <w:t>ir</w:t>
      </w:r>
      <w:r w:rsidRPr="00E03EC0">
        <w:rPr>
          <w:sz w:val="28"/>
          <w:szCs w:val="28"/>
        </w:rPr>
        <w:t xml:space="preserve"> spēkā</w:t>
      </w:r>
      <w:r w:rsidR="0021669C" w:rsidRPr="00E03EC0">
        <w:rPr>
          <w:sz w:val="28"/>
          <w:szCs w:val="28"/>
        </w:rPr>
        <w:t xml:space="preserve"> arī pēc sprieduma stāšanās likumīgā spēkā</w:t>
      </w:r>
      <w:r w:rsidRPr="00E03EC0">
        <w:rPr>
          <w:sz w:val="28"/>
          <w:szCs w:val="28"/>
        </w:rPr>
        <w:t xml:space="preserve">, bet </w:t>
      </w:r>
      <w:r w:rsidRPr="00264934">
        <w:rPr>
          <w:sz w:val="28"/>
          <w:szCs w:val="28"/>
        </w:rPr>
        <w:t>ne ilgāk kā gad</w:t>
      </w:r>
      <w:r w:rsidR="00FE17BE" w:rsidRPr="00264934">
        <w:rPr>
          <w:sz w:val="28"/>
          <w:szCs w:val="28"/>
        </w:rPr>
        <w:t>u</w:t>
      </w:r>
      <w:r w:rsidR="0021669C" w:rsidRPr="00E03EC0">
        <w:rPr>
          <w:sz w:val="28"/>
          <w:szCs w:val="28"/>
        </w:rPr>
        <w:t xml:space="preserve"> pēc sprieduma stāšanās likumīgā spēkā</w:t>
      </w:r>
      <w:r w:rsidRPr="00E03EC0">
        <w:rPr>
          <w:sz w:val="28"/>
          <w:szCs w:val="28"/>
        </w:rPr>
        <w:t xml:space="preserve">, bet, ja </w:t>
      </w:r>
      <w:r w:rsidR="00FE17BE" w:rsidRPr="00E03EC0">
        <w:rPr>
          <w:sz w:val="28"/>
          <w:szCs w:val="28"/>
        </w:rPr>
        <w:t xml:space="preserve">atbildētājam, kas pastāvīgi dzīvo mājoklī kopā ar prasītāju, </w:t>
      </w:r>
      <w:r w:rsidRPr="00E03EC0">
        <w:rPr>
          <w:sz w:val="28"/>
          <w:szCs w:val="28"/>
        </w:rPr>
        <w:t>noteikts personisko tiesību aizsardzības līdzeklis, kas minēts šā likuma 146.</w:t>
      </w:r>
      <w:r w:rsidRPr="00E03EC0">
        <w:rPr>
          <w:sz w:val="28"/>
          <w:szCs w:val="28"/>
          <w:vertAlign w:val="superscript"/>
        </w:rPr>
        <w:t>2</w:t>
      </w:r>
      <w:r w:rsidR="00221F36">
        <w:rPr>
          <w:sz w:val="28"/>
          <w:szCs w:val="28"/>
        </w:rPr>
        <w:t> </w:t>
      </w:r>
      <w:r w:rsidRPr="00E03EC0">
        <w:rPr>
          <w:sz w:val="28"/>
          <w:szCs w:val="28"/>
        </w:rPr>
        <w:t>panta pirmās daļas 1. un 2.punktā</w:t>
      </w:r>
      <w:r w:rsidR="0028675E">
        <w:rPr>
          <w:sz w:val="28"/>
          <w:szCs w:val="28"/>
        </w:rPr>
        <w:t>,</w:t>
      </w:r>
      <w:r w:rsidRPr="00E03EC0">
        <w:rPr>
          <w:sz w:val="28"/>
          <w:szCs w:val="28"/>
        </w:rPr>
        <w:t xml:space="preserve"> </w:t>
      </w:r>
      <w:r w:rsidR="00605459">
        <w:rPr>
          <w:sz w:val="28"/>
          <w:szCs w:val="28"/>
        </w:rPr>
        <w:t>–</w:t>
      </w:r>
      <w:r w:rsidRPr="00E03EC0">
        <w:rPr>
          <w:sz w:val="28"/>
          <w:szCs w:val="28"/>
        </w:rPr>
        <w:t xml:space="preserve"> </w:t>
      </w:r>
      <w:r w:rsidRPr="00264934">
        <w:rPr>
          <w:sz w:val="28"/>
          <w:szCs w:val="28"/>
        </w:rPr>
        <w:t>ne ilgāk kā</w:t>
      </w:r>
      <w:r w:rsidRPr="00E03EC0">
        <w:rPr>
          <w:sz w:val="28"/>
          <w:szCs w:val="28"/>
        </w:rPr>
        <w:t xml:space="preserve"> 30 dienas</w:t>
      </w:r>
      <w:r w:rsidR="00DF270E" w:rsidRPr="00E03EC0">
        <w:rPr>
          <w:sz w:val="28"/>
          <w:szCs w:val="28"/>
        </w:rPr>
        <w:t xml:space="preserve"> pēc sprieduma spēkā stāšanās likumīgā spēkā</w:t>
      </w:r>
      <w:r w:rsidRPr="00E03EC0">
        <w:rPr>
          <w:sz w:val="28"/>
          <w:szCs w:val="28"/>
        </w:rPr>
        <w:t xml:space="preserve">. </w:t>
      </w:r>
    </w:p>
    <w:p w14:paraId="496DE17E" w14:textId="77777777" w:rsidR="00833083" w:rsidRPr="00EF396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F3963">
        <w:rPr>
          <w:sz w:val="28"/>
          <w:szCs w:val="28"/>
        </w:rPr>
        <w:t>(</w:t>
      </w:r>
      <w:r w:rsidR="00D544FE">
        <w:rPr>
          <w:sz w:val="28"/>
          <w:szCs w:val="28"/>
        </w:rPr>
        <w:t>4</w:t>
      </w:r>
      <w:r w:rsidRPr="00EF3963">
        <w:rPr>
          <w:sz w:val="28"/>
          <w:szCs w:val="28"/>
        </w:rPr>
        <w:t xml:space="preserve">) Noraidot prasību, tiesa spriedumā atceļ </w:t>
      </w:r>
      <w:r w:rsidRPr="00274626">
        <w:rPr>
          <w:bCs/>
          <w:sz w:val="28"/>
          <w:szCs w:val="28"/>
        </w:rPr>
        <w:t>personisko tiesību</w:t>
      </w:r>
      <w:r w:rsidR="003765DF">
        <w:rPr>
          <w:sz w:val="28"/>
          <w:szCs w:val="28"/>
        </w:rPr>
        <w:t xml:space="preserve"> </w:t>
      </w:r>
      <w:r w:rsidRPr="00EF3963">
        <w:rPr>
          <w:sz w:val="28"/>
          <w:szCs w:val="28"/>
        </w:rPr>
        <w:t xml:space="preserve">aizsardzības </w:t>
      </w:r>
      <w:r w:rsidR="00DF270E">
        <w:rPr>
          <w:sz w:val="28"/>
          <w:szCs w:val="28"/>
        </w:rPr>
        <w:t>nodrošināšanu</w:t>
      </w:r>
      <w:r w:rsidRPr="00EF3963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274626">
        <w:rPr>
          <w:bCs/>
          <w:sz w:val="28"/>
          <w:szCs w:val="28"/>
        </w:rPr>
        <w:t xml:space="preserve">ersonisko tiesību </w:t>
      </w:r>
      <w:r w:rsidRPr="00EF3963">
        <w:rPr>
          <w:sz w:val="28"/>
          <w:szCs w:val="28"/>
        </w:rPr>
        <w:t xml:space="preserve">aizsardzības </w:t>
      </w:r>
      <w:r w:rsidR="00DF270E">
        <w:rPr>
          <w:sz w:val="28"/>
          <w:szCs w:val="28"/>
        </w:rPr>
        <w:t>nodrošināšana</w:t>
      </w:r>
      <w:r w:rsidRPr="00EF3963">
        <w:rPr>
          <w:sz w:val="28"/>
          <w:szCs w:val="28"/>
        </w:rPr>
        <w:t xml:space="preserve"> ir spēkā līdz dienai, kad spriedums stājas likumīgā spēkā.</w:t>
      </w:r>
    </w:p>
    <w:p w14:paraId="496DE17F" w14:textId="77777777" w:rsidR="00833083" w:rsidRPr="00EF396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F3963">
        <w:rPr>
          <w:sz w:val="28"/>
          <w:szCs w:val="28"/>
        </w:rPr>
        <w:t>(</w:t>
      </w:r>
      <w:r w:rsidR="00D544FE">
        <w:rPr>
          <w:sz w:val="28"/>
          <w:szCs w:val="28"/>
        </w:rPr>
        <w:t>5</w:t>
      </w:r>
      <w:r w:rsidRPr="00EF3963">
        <w:rPr>
          <w:sz w:val="28"/>
          <w:szCs w:val="28"/>
        </w:rPr>
        <w:t xml:space="preserve">) Ja prasība atstāta bez izskatīšanas vai tiesvedība izbeigta, tiesa lēmumā atceļ </w:t>
      </w:r>
      <w:r w:rsidRPr="00274626">
        <w:rPr>
          <w:bCs/>
          <w:sz w:val="28"/>
          <w:szCs w:val="28"/>
        </w:rPr>
        <w:t xml:space="preserve">personisko tiesību </w:t>
      </w:r>
      <w:r w:rsidRPr="00EF3963">
        <w:rPr>
          <w:sz w:val="28"/>
          <w:szCs w:val="28"/>
        </w:rPr>
        <w:t xml:space="preserve">aizsardzības </w:t>
      </w:r>
      <w:r w:rsidR="00DF270E">
        <w:rPr>
          <w:sz w:val="28"/>
          <w:szCs w:val="28"/>
        </w:rPr>
        <w:t>nodrošināšanu</w:t>
      </w:r>
      <w:r w:rsidRPr="00EF3963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274626">
        <w:rPr>
          <w:bCs/>
          <w:sz w:val="28"/>
          <w:szCs w:val="28"/>
        </w:rPr>
        <w:t xml:space="preserve">ersonisko tiesību </w:t>
      </w:r>
      <w:r w:rsidRPr="00EF3963">
        <w:rPr>
          <w:sz w:val="28"/>
          <w:szCs w:val="28"/>
        </w:rPr>
        <w:t xml:space="preserve">aizsardzības </w:t>
      </w:r>
      <w:r w:rsidR="00E03EC0">
        <w:rPr>
          <w:sz w:val="28"/>
          <w:szCs w:val="28"/>
        </w:rPr>
        <w:t>nodrošināšana</w:t>
      </w:r>
      <w:r w:rsidRPr="00EF3963">
        <w:rPr>
          <w:sz w:val="28"/>
          <w:szCs w:val="28"/>
        </w:rPr>
        <w:t xml:space="preserve"> ir spēkā līdz dienai, kad lēmums stājas likumīgā spēkā.</w:t>
      </w:r>
    </w:p>
    <w:p w14:paraId="496DE180" w14:textId="6E53744C" w:rsidR="00833083" w:rsidRPr="00EF396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F3963">
        <w:rPr>
          <w:sz w:val="28"/>
          <w:szCs w:val="28"/>
        </w:rPr>
        <w:t>(</w:t>
      </w:r>
      <w:r w:rsidR="00D544FE">
        <w:rPr>
          <w:sz w:val="28"/>
          <w:szCs w:val="28"/>
        </w:rPr>
        <w:t>6</w:t>
      </w:r>
      <w:r w:rsidRPr="00EF3963">
        <w:rPr>
          <w:sz w:val="28"/>
          <w:szCs w:val="28"/>
        </w:rPr>
        <w:t xml:space="preserve">) Ja lēmums par </w:t>
      </w:r>
      <w:r w:rsidRPr="00274626">
        <w:rPr>
          <w:bCs/>
          <w:sz w:val="28"/>
          <w:szCs w:val="28"/>
        </w:rPr>
        <w:t xml:space="preserve">personisko tiesību </w:t>
      </w:r>
      <w:r w:rsidRPr="00EF3963">
        <w:rPr>
          <w:sz w:val="28"/>
          <w:szCs w:val="28"/>
        </w:rPr>
        <w:t xml:space="preserve">aizsardzības </w:t>
      </w:r>
      <w:r w:rsidR="00E03EC0">
        <w:rPr>
          <w:sz w:val="28"/>
          <w:szCs w:val="28"/>
        </w:rPr>
        <w:t xml:space="preserve">nodrošināšanu </w:t>
      </w:r>
      <w:r w:rsidRPr="00EF3963">
        <w:rPr>
          <w:sz w:val="28"/>
          <w:szCs w:val="28"/>
        </w:rPr>
        <w:t xml:space="preserve">pieņemts pirms prasības celšanas un tiesas noteiktajā termiņā prasība nav celta, tiesnesis pēc iespējamā </w:t>
      </w:r>
      <w:r w:rsidR="00172905">
        <w:rPr>
          <w:sz w:val="28"/>
          <w:szCs w:val="28"/>
        </w:rPr>
        <w:t>prasītāja vai atbildētāja</w:t>
      </w:r>
      <w:r>
        <w:rPr>
          <w:sz w:val="28"/>
          <w:szCs w:val="28"/>
        </w:rPr>
        <w:t xml:space="preserve"> </w:t>
      </w:r>
      <w:r w:rsidR="00136DB4" w:rsidRPr="00264934">
        <w:rPr>
          <w:sz w:val="28"/>
          <w:szCs w:val="28"/>
        </w:rPr>
        <w:t>pamatota</w:t>
      </w:r>
      <w:r w:rsidRPr="00EF3963">
        <w:rPr>
          <w:sz w:val="28"/>
          <w:szCs w:val="28"/>
        </w:rPr>
        <w:t xml:space="preserve"> pieteikuma saņemšanas pieņem lēmumu par </w:t>
      </w:r>
      <w:r w:rsidRPr="00274626">
        <w:rPr>
          <w:bCs/>
          <w:sz w:val="28"/>
          <w:szCs w:val="28"/>
        </w:rPr>
        <w:t xml:space="preserve">personisko tiesību </w:t>
      </w:r>
      <w:r w:rsidRPr="00EF3963">
        <w:rPr>
          <w:sz w:val="28"/>
          <w:szCs w:val="28"/>
        </w:rPr>
        <w:t xml:space="preserve">aizsardzības </w:t>
      </w:r>
      <w:r w:rsidR="00E03EC0">
        <w:rPr>
          <w:sz w:val="28"/>
          <w:szCs w:val="28"/>
        </w:rPr>
        <w:t>nodrošināšanas</w:t>
      </w:r>
      <w:r w:rsidRPr="00EF3963">
        <w:rPr>
          <w:sz w:val="28"/>
          <w:szCs w:val="28"/>
        </w:rPr>
        <w:t xml:space="preserve"> atcelšanu.</w:t>
      </w:r>
    </w:p>
    <w:p w14:paraId="496DE181" w14:textId="77777777" w:rsidR="00833083" w:rsidRPr="00EF3963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F3963">
        <w:rPr>
          <w:sz w:val="28"/>
          <w:szCs w:val="28"/>
        </w:rPr>
        <w:t>(</w:t>
      </w:r>
      <w:r w:rsidR="00D544FE">
        <w:rPr>
          <w:sz w:val="28"/>
          <w:szCs w:val="28"/>
        </w:rPr>
        <w:t>7</w:t>
      </w:r>
      <w:r w:rsidRPr="00EF3963">
        <w:rPr>
          <w:sz w:val="28"/>
          <w:szCs w:val="28"/>
        </w:rPr>
        <w:t xml:space="preserve">) Šā panta </w:t>
      </w:r>
      <w:r w:rsidR="000F616E" w:rsidRPr="003E26FF">
        <w:rPr>
          <w:sz w:val="28"/>
          <w:szCs w:val="28"/>
        </w:rPr>
        <w:t>otrajā</w:t>
      </w:r>
      <w:r w:rsidR="000F616E">
        <w:rPr>
          <w:i/>
          <w:sz w:val="28"/>
          <w:szCs w:val="28"/>
        </w:rPr>
        <w:t xml:space="preserve"> </w:t>
      </w:r>
      <w:r w:rsidRPr="00EF3963">
        <w:rPr>
          <w:sz w:val="28"/>
          <w:szCs w:val="28"/>
        </w:rPr>
        <w:t xml:space="preserve">daļā minēto pieteikumu izlemj </w:t>
      </w:r>
      <w:r>
        <w:rPr>
          <w:sz w:val="28"/>
          <w:szCs w:val="28"/>
        </w:rPr>
        <w:t xml:space="preserve">slēgtā </w:t>
      </w:r>
      <w:r w:rsidRPr="00EF3963">
        <w:rPr>
          <w:sz w:val="28"/>
          <w:szCs w:val="28"/>
        </w:rPr>
        <w:t>tiesas sēdē, iepriekš par to paziņojot lietas dalībniekiem. Šo personu neierašanās nav šķērslis pieteikuma izskatīšanai.</w:t>
      </w:r>
    </w:p>
    <w:p w14:paraId="496DE182" w14:textId="77777777" w:rsidR="00833083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bookmarkStart w:id="5" w:name="bkm361"/>
      <w:bookmarkEnd w:id="4"/>
    </w:p>
    <w:p w14:paraId="496DE183" w14:textId="193381F9" w:rsidR="000F616E" w:rsidRPr="00E342ED" w:rsidRDefault="000F616E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r w:rsidRPr="00E342ED">
        <w:rPr>
          <w:sz w:val="28"/>
          <w:szCs w:val="28"/>
        </w:rPr>
        <w:t>146.</w:t>
      </w:r>
      <w:r w:rsidR="00D220E1">
        <w:rPr>
          <w:sz w:val="28"/>
          <w:szCs w:val="28"/>
          <w:vertAlign w:val="superscript"/>
        </w:rPr>
        <w:t>13</w:t>
      </w:r>
      <w:r w:rsidRPr="00E342ED">
        <w:rPr>
          <w:sz w:val="28"/>
          <w:szCs w:val="28"/>
        </w:rPr>
        <w:t> pants.</w:t>
      </w:r>
      <w:r w:rsidR="00605459">
        <w:rPr>
          <w:sz w:val="28"/>
          <w:szCs w:val="28"/>
        </w:rPr>
        <w:t> </w:t>
      </w:r>
      <w:r w:rsidRPr="00E342ED">
        <w:rPr>
          <w:sz w:val="28"/>
          <w:szCs w:val="28"/>
        </w:rPr>
        <w:t xml:space="preserve">Lēmums par </w:t>
      </w:r>
      <w:r w:rsidRPr="00E342ED">
        <w:rPr>
          <w:bCs w:val="0"/>
          <w:sz w:val="28"/>
          <w:szCs w:val="28"/>
        </w:rPr>
        <w:t xml:space="preserve">personisko tiesību </w:t>
      </w:r>
      <w:r w:rsidRPr="00E342ED">
        <w:rPr>
          <w:sz w:val="28"/>
          <w:szCs w:val="28"/>
        </w:rPr>
        <w:t xml:space="preserve">aizsardzības </w:t>
      </w:r>
      <w:r w:rsidR="00E03EC0">
        <w:rPr>
          <w:sz w:val="28"/>
          <w:szCs w:val="28"/>
        </w:rPr>
        <w:t>nodrošināšanu</w:t>
      </w:r>
    </w:p>
    <w:p w14:paraId="496DE184" w14:textId="353AF647" w:rsidR="009512F8" w:rsidRPr="00F52CC4" w:rsidRDefault="009512F8" w:rsidP="00862677">
      <w:pPr>
        <w:pStyle w:val="naispant"/>
        <w:spacing w:before="0" w:after="0"/>
        <w:ind w:left="0" w:firstLine="567"/>
        <w:rPr>
          <w:b w:val="0"/>
          <w:sz w:val="28"/>
          <w:szCs w:val="28"/>
        </w:rPr>
      </w:pPr>
      <w:r w:rsidRPr="007A70AB">
        <w:rPr>
          <w:b w:val="0"/>
          <w:sz w:val="28"/>
          <w:szCs w:val="28"/>
        </w:rPr>
        <w:t xml:space="preserve">(1) </w:t>
      </w:r>
      <w:r w:rsidR="00F52CC4" w:rsidRPr="007A70AB">
        <w:rPr>
          <w:b w:val="0"/>
          <w:sz w:val="28"/>
          <w:szCs w:val="28"/>
        </w:rPr>
        <w:t>Papildus šā likuma 230.pantā noteiktajam ti</w:t>
      </w:r>
      <w:r w:rsidRPr="007A70AB">
        <w:rPr>
          <w:b w:val="0"/>
          <w:sz w:val="28"/>
          <w:szCs w:val="28"/>
        </w:rPr>
        <w:t xml:space="preserve">esa vai tiesnesis lēmumā norāda ziņas par lietas dalībniekiem </w:t>
      </w:r>
      <w:r w:rsidR="00136DB4">
        <w:rPr>
          <w:b w:val="0"/>
          <w:sz w:val="28"/>
          <w:szCs w:val="28"/>
        </w:rPr>
        <w:t>(</w:t>
      </w:r>
      <w:r w:rsidRPr="007A70AB">
        <w:rPr>
          <w:b w:val="0"/>
          <w:sz w:val="28"/>
          <w:szCs w:val="28"/>
        </w:rPr>
        <w:t>vārds, uzvārds, personas kods (ja tas ir zināms) un dzīvesvieta</w:t>
      </w:r>
      <w:r w:rsidR="00136DB4">
        <w:rPr>
          <w:b w:val="0"/>
          <w:sz w:val="28"/>
          <w:szCs w:val="28"/>
        </w:rPr>
        <w:t>)</w:t>
      </w:r>
      <w:r w:rsidRPr="007A70AB">
        <w:rPr>
          <w:b w:val="0"/>
          <w:sz w:val="28"/>
          <w:szCs w:val="28"/>
        </w:rPr>
        <w:t>.</w:t>
      </w:r>
      <w:r w:rsidRPr="00F52CC4">
        <w:rPr>
          <w:b w:val="0"/>
          <w:sz w:val="28"/>
          <w:szCs w:val="28"/>
        </w:rPr>
        <w:t xml:space="preserve"> </w:t>
      </w:r>
    </w:p>
    <w:p w14:paraId="496DE185" w14:textId="6BC03C62" w:rsidR="00627608" w:rsidRPr="00496927" w:rsidRDefault="00EC3710" w:rsidP="00862677">
      <w:pPr>
        <w:pStyle w:val="naispant"/>
        <w:spacing w:before="0" w:after="0"/>
        <w:ind w:left="0" w:firstLine="567"/>
        <w:rPr>
          <w:b w:val="0"/>
          <w:bCs w:val="0"/>
          <w:sz w:val="28"/>
          <w:szCs w:val="28"/>
        </w:rPr>
      </w:pPr>
      <w:r w:rsidRPr="00496927">
        <w:rPr>
          <w:b w:val="0"/>
          <w:sz w:val="28"/>
          <w:szCs w:val="28"/>
        </w:rPr>
        <w:t>(2)</w:t>
      </w:r>
      <w:r w:rsidR="00136DB4">
        <w:rPr>
          <w:b w:val="0"/>
          <w:sz w:val="28"/>
          <w:szCs w:val="28"/>
        </w:rPr>
        <w:t> </w:t>
      </w:r>
      <w:r w:rsidRPr="00496927">
        <w:rPr>
          <w:b w:val="0"/>
          <w:sz w:val="28"/>
          <w:szCs w:val="28"/>
        </w:rPr>
        <w:t>T</w:t>
      </w:r>
      <w:r w:rsidR="00364EFF" w:rsidRPr="00496927">
        <w:rPr>
          <w:b w:val="0"/>
          <w:sz w:val="28"/>
          <w:szCs w:val="28"/>
        </w:rPr>
        <w:t>iesa vai tiesnesis</w:t>
      </w:r>
      <w:r w:rsidR="00364EFF" w:rsidRPr="00496927">
        <w:rPr>
          <w:b w:val="0"/>
          <w:bCs w:val="0"/>
          <w:sz w:val="28"/>
          <w:szCs w:val="28"/>
        </w:rPr>
        <w:t xml:space="preserve"> lēmumā </w:t>
      </w:r>
      <w:r w:rsidR="00364EFF" w:rsidRPr="00496927">
        <w:rPr>
          <w:b w:val="0"/>
          <w:sz w:val="28"/>
          <w:szCs w:val="28"/>
        </w:rPr>
        <w:t xml:space="preserve">par </w:t>
      </w:r>
      <w:r w:rsidR="00364EFF" w:rsidRPr="00496927">
        <w:rPr>
          <w:b w:val="0"/>
          <w:bCs w:val="0"/>
          <w:sz w:val="28"/>
          <w:szCs w:val="28"/>
        </w:rPr>
        <w:t xml:space="preserve">personisko tiesību </w:t>
      </w:r>
      <w:r w:rsidR="00364EFF" w:rsidRPr="00496927">
        <w:rPr>
          <w:b w:val="0"/>
          <w:sz w:val="28"/>
          <w:szCs w:val="28"/>
        </w:rPr>
        <w:t>aizsardzības līdzekļa</w:t>
      </w:r>
      <w:r w:rsidR="00136DB4">
        <w:rPr>
          <w:b w:val="0"/>
          <w:sz w:val="28"/>
          <w:szCs w:val="28"/>
        </w:rPr>
        <w:t xml:space="preserve"> – </w:t>
      </w:r>
      <w:r w:rsidR="005B51A4" w:rsidRPr="00496927">
        <w:rPr>
          <w:b w:val="0"/>
          <w:sz w:val="28"/>
          <w:szCs w:val="28"/>
        </w:rPr>
        <w:t>pienākums atbildētājam atstāt mājokli</w:t>
      </w:r>
      <w:r w:rsidR="005B62C2" w:rsidRPr="00496927">
        <w:rPr>
          <w:b w:val="0"/>
          <w:sz w:val="28"/>
          <w:szCs w:val="28"/>
        </w:rPr>
        <w:t>, kurā pastāvīgi dzīvo prasītājs</w:t>
      </w:r>
      <w:r w:rsidR="00136DB4">
        <w:rPr>
          <w:b w:val="0"/>
          <w:sz w:val="28"/>
          <w:szCs w:val="28"/>
        </w:rPr>
        <w:t>, </w:t>
      </w:r>
      <w:r w:rsidR="00605459">
        <w:rPr>
          <w:b w:val="0"/>
          <w:sz w:val="28"/>
          <w:szCs w:val="28"/>
        </w:rPr>
        <w:t>–</w:t>
      </w:r>
      <w:r w:rsidR="005B51A4" w:rsidRPr="00496927">
        <w:rPr>
          <w:b w:val="0"/>
          <w:sz w:val="28"/>
          <w:szCs w:val="28"/>
        </w:rPr>
        <w:t xml:space="preserve"> </w:t>
      </w:r>
      <w:r w:rsidR="00364EFF" w:rsidRPr="00496927">
        <w:rPr>
          <w:b w:val="0"/>
          <w:sz w:val="28"/>
          <w:szCs w:val="28"/>
        </w:rPr>
        <w:t>noteikšanu</w:t>
      </w:r>
      <w:r w:rsidR="00364EFF" w:rsidRPr="00496927">
        <w:rPr>
          <w:b w:val="0"/>
          <w:bCs w:val="0"/>
          <w:sz w:val="28"/>
          <w:szCs w:val="28"/>
        </w:rPr>
        <w:t>, ja nepieciešams, norāda termiņu lēmuma labprātīgai izpildei.</w:t>
      </w:r>
    </w:p>
    <w:p w14:paraId="496DE186" w14:textId="09D4EEB9" w:rsidR="000F616E" w:rsidRPr="00496927" w:rsidRDefault="00364EFF" w:rsidP="00862677">
      <w:pPr>
        <w:pStyle w:val="naispant"/>
        <w:spacing w:before="0" w:after="0"/>
        <w:ind w:left="0" w:firstLine="567"/>
        <w:rPr>
          <w:b w:val="0"/>
          <w:bCs w:val="0"/>
          <w:sz w:val="28"/>
          <w:szCs w:val="28"/>
        </w:rPr>
      </w:pPr>
      <w:r w:rsidRPr="00496927">
        <w:rPr>
          <w:b w:val="0"/>
          <w:sz w:val="28"/>
          <w:szCs w:val="28"/>
        </w:rPr>
        <w:t>(</w:t>
      </w:r>
      <w:r w:rsidR="00EC3710" w:rsidRPr="00496927">
        <w:rPr>
          <w:b w:val="0"/>
          <w:sz w:val="28"/>
          <w:szCs w:val="28"/>
        </w:rPr>
        <w:t>3</w:t>
      </w:r>
      <w:r w:rsidRPr="00496927">
        <w:rPr>
          <w:b w:val="0"/>
          <w:sz w:val="28"/>
          <w:szCs w:val="28"/>
        </w:rPr>
        <w:t>)</w:t>
      </w:r>
      <w:r w:rsidR="00136DB4">
        <w:rPr>
          <w:b w:val="0"/>
          <w:sz w:val="28"/>
          <w:szCs w:val="28"/>
        </w:rPr>
        <w:t> </w:t>
      </w:r>
      <w:r w:rsidR="000F616E" w:rsidRPr="00496927">
        <w:rPr>
          <w:b w:val="0"/>
          <w:sz w:val="28"/>
          <w:szCs w:val="28"/>
        </w:rPr>
        <w:t>Tiesa vai tiesnesis</w:t>
      </w:r>
      <w:r w:rsidR="000F616E" w:rsidRPr="00496927">
        <w:rPr>
          <w:b w:val="0"/>
          <w:bCs w:val="0"/>
          <w:sz w:val="28"/>
          <w:szCs w:val="28"/>
        </w:rPr>
        <w:t xml:space="preserve"> lēmumā </w:t>
      </w:r>
      <w:r w:rsidR="000F616E" w:rsidRPr="00496927">
        <w:rPr>
          <w:b w:val="0"/>
          <w:sz w:val="28"/>
          <w:szCs w:val="28"/>
        </w:rPr>
        <w:t xml:space="preserve">par </w:t>
      </w:r>
      <w:r w:rsidR="000F616E" w:rsidRPr="00496927">
        <w:rPr>
          <w:b w:val="0"/>
          <w:bCs w:val="0"/>
          <w:sz w:val="28"/>
          <w:szCs w:val="28"/>
        </w:rPr>
        <w:t xml:space="preserve">personisko tiesību </w:t>
      </w:r>
      <w:r w:rsidR="000F616E" w:rsidRPr="00496927">
        <w:rPr>
          <w:b w:val="0"/>
          <w:sz w:val="28"/>
          <w:szCs w:val="28"/>
        </w:rPr>
        <w:t xml:space="preserve">aizsardzības </w:t>
      </w:r>
      <w:r w:rsidR="00D05418" w:rsidRPr="00496927">
        <w:rPr>
          <w:b w:val="0"/>
          <w:sz w:val="28"/>
          <w:szCs w:val="28"/>
        </w:rPr>
        <w:t>nodrošināšanu</w:t>
      </w:r>
      <w:r w:rsidR="000F616E" w:rsidRPr="00496927">
        <w:rPr>
          <w:b w:val="0"/>
          <w:sz w:val="28"/>
          <w:szCs w:val="28"/>
        </w:rPr>
        <w:t xml:space="preserve"> </w:t>
      </w:r>
      <w:r w:rsidR="000F616E" w:rsidRPr="00496927">
        <w:rPr>
          <w:b w:val="0"/>
          <w:bCs w:val="0"/>
          <w:sz w:val="28"/>
          <w:szCs w:val="28"/>
        </w:rPr>
        <w:t>brīdina atbildētāju</w:t>
      </w:r>
      <w:r w:rsidR="00D520B3" w:rsidRPr="00496927">
        <w:rPr>
          <w:b w:val="0"/>
          <w:bCs w:val="0"/>
          <w:sz w:val="28"/>
          <w:szCs w:val="28"/>
        </w:rPr>
        <w:t xml:space="preserve">, ka policija veiks lēmuma pildīšanas kontroli </w:t>
      </w:r>
      <w:proofErr w:type="gramStart"/>
      <w:r w:rsidR="00D520B3" w:rsidRPr="00496927">
        <w:rPr>
          <w:b w:val="0"/>
          <w:bCs w:val="0"/>
          <w:sz w:val="28"/>
          <w:szCs w:val="28"/>
        </w:rPr>
        <w:t>un,</w:t>
      </w:r>
      <w:proofErr w:type="gramEnd"/>
      <w:r w:rsidR="00D520B3" w:rsidRPr="00496927">
        <w:rPr>
          <w:b w:val="0"/>
          <w:bCs w:val="0"/>
          <w:sz w:val="28"/>
          <w:szCs w:val="28"/>
        </w:rPr>
        <w:t xml:space="preserve"> </w:t>
      </w:r>
      <w:r w:rsidR="000F616E" w:rsidRPr="00496927">
        <w:rPr>
          <w:b w:val="0"/>
          <w:bCs w:val="0"/>
          <w:sz w:val="28"/>
          <w:szCs w:val="28"/>
        </w:rPr>
        <w:t xml:space="preserve">ja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0F616E" w:rsidRPr="00496927">
          <w:rPr>
            <w:b w:val="0"/>
            <w:bCs w:val="0"/>
            <w:sz w:val="28"/>
            <w:szCs w:val="28"/>
          </w:rPr>
          <w:t>lēmums</w:t>
        </w:r>
      </w:smartTag>
      <w:r w:rsidR="000F616E" w:rsidRPr="00496927">
        <w:rPr>
          <w:b w:val="0"/>
          <w:bCs w:val="0"/>
          <w:sz w:val="28"/>
          <w:szCs w:val="28"/>
        </w:rPr>
        <w:t xml:space="preserve"> netiks pildīts labprātīgi, </w:t>
      </w:r>
      <w:r w:rsidR="00B86530" w:rsidRPr="00496927">
        <w:rPr>
          <w:b w:val="0"/>
          <w:bCs w:val="0"/>
          <w:sz w:val="28"/>
          <w:szCs w:val="28"/>
        </w:rPr>
        <w:t xml:space="preserve">atbildētājs būs atbildīgs saskaņā ar </w:t>
      </w:r>
      <w:r w:rsidR="009D47C2">
        <w:rPr>
          <w:b w:val="0"/>
          <w:bCs w:val="0"/>
          <w:sz w:val="28"/>
          <w:szCs w:val="28"/>
        </w:rPr>
        <w:t>K</w:t>
      </w:r>
      <w:r w:rsidR="00B86530" w:rsidRPr="00496927">
        <w:rPr>
          <w:b w:val="0"/>
          <w:bCs w:val="0"/>
          <w:sz w:val="28"/>
          <w:szCs w:val="28"/>
        </w:rPr>
        <w:t>rimināllikumu.</w:t>
      </w:r>
      <w:r w:rsidR="00B86530" w:rsidRPr="00496927">
        <w:rPr>
          <w:b w:val="0"/>
        </w:rPr>
        <w:t xml:space="preserve"> </w:t>
      </w:r>
    </w:p>
    <w:p w14:paraId="496DE187" w14:textId="77777777" w:rsidR="000F616E" w:rsidRPr="00303324" w:rsidRDefault="000F616E" w:rsidP="00862677">
      <w:pPr>
        <w:pStyle w:val="naispant"/>
        <w:spacing w:before="0" w:after="0"/>
        <w:ind w:left="0" w:firstLine="567"/>
        <w:rPr>
          <w:sz w:val="28"/>
          <w:szCs w:val="28"/>
        </w:rPr>
      </w:pPr>
    </w:p>
    <w:p w14:paraId="496DE188" w14:textId="77777777" w:rsidR="00DC2DFA" w:rsidRPr="008C6CB7" w:rsidRDefault="00DC2DFA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r w:rsidRPr="008C6CB7">
        <w:rPr>
          <w:sz w:val="28"/>
          <w:szCs w:val="28"/>
        </w:rPr>
        <w:t>146.</w:t>
      </w:r>
      <w:r w:rsidR="00D220E1">
        <w:rPr>
          <w:sz w:val="28"/>
          <w:szCs w:val="28"/>
          <w:vertAlign w:val="superscript"/>
        </w:rPr>
        <w:t>14</w:t>
      </w:r>
      <w:r w:rsidRPr="008C6CB7">
        <w:rPr>
          <w:i/>
          <w:sz w:val="28"/>
          <w:szCs w:val="28"/>
          <w:vertAlign w:val="superscript"/>
        </w:rPr>
        <w:t xml:space="preserve"> </w:t>
      </w:r>
      <w:r w:rsidRPr="008C6CB7">
        <w:rPr>
          <w:sz w:val="28"/>
          <w:szCs w:val="28"/>
        </w:rPr>
        <w:t>pants. P</w:t>
      </w:r>
      <w:r w:rsidRPr="008C6CB7">
        <w:rPr>
          <w:bCs w:val="0"/>
          <w:sz w:val="28"/>
          <w:szCs w:val="28"/>
        </w:rPr>
        <w:t xml:space="preserve">ersonisko tiesību </w:t>
      </w:r>
      <w:r w:rsidRPr="008C6CB7">
        <w:rPr>
          <w:sz w:val="28"/>
          <w:szCs w:val="28"/>
        </w:rPr>
        <w:t xml:space="preserve">aizsardzības </w:t>
      </w:r>
      <w:r w:rsidR="00D05418">
        <w:rPr>
          <w:sz w:val="28"/>
          <w:szCs w:val="28"/>
        </w:rPr>
        <w:t xml:space="preserve">nodrošināšanas </w:t>
      </w:r>
      <w:r w:rsidRPr="008C6CB7">
        <w:rPr>
          <w:sz w:val="28"/>
          <w:szCs w:val="28"/>
        </w:rPr>
        <w:t>atcelšana vai aizstāšana</w:t>
      </w:r>
    </w:p>
    <w:p w14:paraId="496DE189" w14:textId="178F468D" w:rsidR="00DC2DFA" w:rsidRPr="008C6CB7" w:rsidRDefault="00DC2DFA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D220E1">
        <w:rPr>
          <w:sz w:val="28"/>
          <w:szCs w:val="28"/>
        </w:rPr>
        <w:t>(1</w:t>
      </w:r>
      <w:r w:rsidRPr="008C6CB7">
        <w:rPr>
          <w:sz w:val="28"/>
          <w:szCs w:val="28"/>
        </w:rPr>
        <w:t>) P</w:t>
      </w:r>
      <w:r w:rsidRPr="008C6CB7">
        <w:rPr>
          <w:bCs/>
          <w:sz w:val="28"/>
          <w:szCs w:val="28"/>
        </w:rPr>
        <w:t xml:space="preserve">ersonisko tiesību </w:t>
      </w:r>
      <w:r w:rsidRPr="008C6CB7">
        <w:rPr>
          <w:sz w:val="28"/>
          <w:szCs w:val="28"/>
        </w:rPr>
        <w:t xml:space="preserve">aizsardzības līdzekļus pēc </w:t>
      </w:r>
      <w:r w:rsidR="00596799" w:rsidRPr="008C6CB7">
        <w:rPr>
          <w:sz w:val="28"/>
          <w:szCs w:val="28"/>
        </w:rPr>
        <w:t>puses</w:t>
      </w:r>
      <w:r w:rsidRPr="008C6CB7">
        <w:rPr>
          <w:sz w:val="28"/>
          <w:szCs w:val="28"/>
        </w:rPr>
        <w:t xml:space="preserve"> </w:t>
      </w:r>
      <w:r w:rsidR="000C320E" w:rsidRPr="00264934">
        <w:rPr>
          <w:sz w:val="28"/>
          <w:szCs w:val="28"/>
        </w:rPr>
        <w:t>pamatota</w:t>
      </w:r>
      <w:r w:rsidRPr="008C6CB7">
        <w:rPr>
          <w:sz w:val="28"/>
          <w:szCs w:val="28"/>
        </w:rPr>
        <w:t xml:space="preserve"> pieteikuma var aizstāt ar citiem līdzekļiem tā pati tiesa, kura noteikusi </w:t>
      </w:r>
      <w:r w:rsidRPr="008C6CB7">
        <w:rPr>
          <w:bCs/>
          <w:sz w:val="28"/>
          <w:szCs w:val="28"/>
        </w:rPr>
        <w:t xml:space="preserve">personisko tiesību </w:t>
      </w:r>
      <w:r w:rsidRPr="008C6CB7">
        <w:rPr>
          <w:sz w:val="28"/>
          <w:szCs w:val="28"/>
        </w:rPr>
        <w:t>aizsardzības līdzekļus, vai tiesa, kuras lietvedībā atrodas lieta izskatīšanai pēc būtības.</w:t>
      </w:r>
    </w:p>
    <w:p w14:paraId="496DE18A" w14:textId="7B01AB1C" w:rsidR="00596799" w:rsidRPr="008C6CB7" w:rsidRDefault="00596799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8C6CB7">
        <w:rPr>
          <w:sz w:val="28"/>
          <w:szCs w:val="28"/>
        </w:rPr>
        <w:lastRenderedPageBreak/>
        <w:t>(2) P</w:t>
      </w:r>
      <w:r w:rsidRPr="008C6CB7">
        <w:rPr>
          <w:bCs/>
          <w:sz w:val="28"/>
          <w:szCs w:val="28"/>
        </w:rPr>
        <w:t xml:space="preserve">ersonisko tiesību </w:t>
      </w:r>
      <w:r w:rsidRPr="008C6CB7">
        <w:rPr>
          <w:sz w:val="28"/>
          <w:szCs w:val="28"/>
        </w:rPr>
        <w:t xml:space="preserve">aizsardzības līdzekļus pēc puses </w:t>
      </w:r>
      <w:r w:rsidR="000C320E" w:rsidRPr="00264934">
        <w:rPr>
          <w:sz w:val="28"/>
          <w:szCs w:val="28"/>
        </w:rPr>
        <w:t>pamatota</w:t>
      </w:r>
      <w:r w:rsidRPr="008C6CB7">
        <w:rPr>
          <w:sz w:val="28"/>
          <w:szCs w:val="28"/>
        </w:rPr>
        <w:t xml:space="preserve"> pieteikuma var atcelt tā pati tiesa, kura noteikusi </w:t>
      </w:r>
      <w:r w:rsidRPr="008C6CB7">
        <w:rPr>
          <w:bCs/>
          <w:sz w:val="28"/>
          <w:szCs w:val="28"/>
        </w:rPr>
        <w:t>personisko tiesību</w:t>
      </w:r>
      <w:proofErr w:type="gramStart"/>
      <w:r w:rsidRPr="008C6CB7">
        <w:rPr>
          <w:bCs/>
          <w:sz w:val="28"/>
          <w:szCs w:val="28"/>
        </w:rPr>
        <w:t xml:space="preserve"> </w:t>
      </w:r>
      <w:r w:rsidR="003765DF">
        <w:rPr>
          <w:sz w:val="28"/>
          <w:szCs w:val="28"/>
        </w:rPr>
        <w:t xml:space="preserve"> </w:t>
      </w:r>
      <w:r w:rsidRPr="008C6CB7">
        <w:rPr>
          <w:sz w:val="28"/>
          <w:szCs w:val="28"/>
        </w:rPr>
        <w:t xml:space="preserve"> </w:t>
      </w:r>
      <w:proofErr w:type="gramEnd"/>
      <w:r w:rsidRPr="008C6CB7">
        <w:rPr>
          <w:sz w:val="28"/>
          <w:szCs w:val="28"/>
        </w:rPr>
        <w:t>aizsardzības līdzekļus, vai tiesa, kuras lietvedībā atrodas lieta izskatīšanai pēc būtības.</w:t>
      </w:r>
    </w:p>
    <w:p w14:paraId="496DE18B" w14:textId="77777777" w:rsidR="00DC2DFA" w:rsidRPr="008C6CB7" w:rsidRDefault="00DC2DFA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8C6CB7">
        <w:rPr>
          <w:sz w:val="28"/>
          <w:szCs w:val="28"/>
        </w:rPr>
        <w:t>(</w:t>
      </w:r>
      <w:r w:rsidR="00596799" w:rsidRPr="008C6CB7">
        <w:rPr>
          <w:sz w:val="28"/>
          <w:szCs w:val="28"/>
        </w:rPr>
        <w:t>3</w:t>
      </w:r>
      <w:r w:rsidRPr="008C6CB7">
        <w:rPr>
          <w:sz w:val="28"/>
          <w:szCs w:val="28"/>
        </w:rPr>
        <w:t xml:space="preserve">) </w:t>
      </w:r>
      <w:r w:rsidR="00596799" w:rsidRPr="008C6CB7">
        <w:rPr>
          <w:sz w:val="28"/>
          <w:szCs w:val="28"/>
        </w:rPr>
        <w:t>Šā panta pirmajā un otrajā daļā minēto p</w:t>
      </w:r>
      <w:r w:rsidRPr="008C6CB7">
        <w:rPr>
          <w:sz w:val="28"/>
          <w:szCs w:val="28"/>
        </w:rPr>
        <w:t>ieteikumu izlemj slēgtā tiesas sēdē, iepriekš par to paziņojot lietas dalībniekiem. Šo personu neierašanās nav šķērslis pieteikuma izskatīšanai.</w:t>
      </w:r>
    </w:p>
    <w:p w14:paraId="496DE18C" w14:textId="77777777" w:rsidR="00DC2DFA" w:rsidRPr="008C6CB7" w:rsidRDefault="00DC2DFA" w:rsidP="00862677">
      <w:pPr>
        <w:pStyle w:val="naispant"/>
        <w:spacing w:before="0" w:after="0"/>
        <w:ind w:left="0" w:firstLine="567"/>
        <w:rPr>
          <w:sz w:val="28"/>
          <w:szCs w:val="28"/>
        </w:rPr>
      </w:pPr>
    </w:p>
    <w:p w14:paraId="496DE18D" w14:textId="1E46E5CC" w:rsidR="00833083" w:rsidRPr="008C6CB7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r w:rsidRPr="008C6CB7">
        <w:rPr>
          <w:sz w:val="28"/>
          <w:szCs w:val="28"/>
        </w:rPr>
        <w:t>146.</w:t>
      </w:r>
      <w:r w:rsidR="00D220E1">
        <w:rPr>
          <w:sz w:val="28"/>
          <w:szCs w:val="28"/>
          <w:vertAlign w:val="superscript"/>
        </w:rPr>
        <w:t>15</w:t>
      </w:r>
      <w:r w:rsidR="00605459" w:rsidRPr="000C320E">
        <w:rPr>
          <w:i/>
          <w:sz w:val="28"/>
          <w:szCs w:val="28"/>
        </w:rPr>
        <w:t> </w:t>
      </w:r>
      <w:r w:rsidRPr="008C6CB7">
        <w:rPr>
          <w:sz w:val="28"/>
          <w:szCs w:val="28"/>
        </w:rPr>
        <w:t>pants.</w:t>
      </w:r>
      <w:r w:rsidR="00605459">
        <w:rPr>
          <w:sz w:val="28"/>
          <w:szCs w:val="28"/>
        </w:rPr>
        <w:t> </w:t>
      </w:r>
      <w:r w:rsidRPr="008C6CB7">
        <w:rPr>
          <w:sz w:val="28"/>
          <w:szCs w:val="28"/>
        </w:rPr>
        <w:t xml:space="preserve">Par </w:t>
      </w:r>
      <w:r w:rsidRPr="008C6CB7">
        <w:rPr>
          <w:bCs w:val="0"/>
          <w:sz w:val="28"/>
          <w:szCs w:val="28"/>
        </w:rPr>
        <w:t xml:space="preserve">personisko tiesību </w:t>
      </w:r>
      <w:r w:rsidRPr="008C6CB7">
        <w:rPr>
          <w:sz w:val="28"/>
          <w:szCs w:val="28"/>
        </w:rPr>
        <w:t>aizsardzības no</w:t>
      </w:r>
      <w:r w:rsidR="00D05418">
        <w:rPr>
          <w:sz w:val="28"/>
          <w:szCs w:val="28"/>
        </w:rPr>
        <w:t>drošināšanu</w:t>
      </w:r>
      <w:r w:rsidRPr="008C6CB7">
        <w:rPr>
          <w:sz w:val="28"/>
          <w:szCs w:val="28"/>
        </w:rPr>
        <w:t xml:space="preserve"> pieņemto lēmumu pārsūdzēšana</w:t>
      </w:r>
    </w:p>
    <w:p w14:paraId="496DE18E" w14:textId="3AEF1BFF" w:rsidR="00833083" w:rsidRPr="008C6CB7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8C6CB7">
        <w:rPr>
          <w:sz w:val="28"/>
          <w:szCs w:val="28"/>
        </w:rPr>
        <w:t>(1)</w:t>
      </w:r>
      <w:r w:rsidR="000C320E">
        <w:rPr>
          <w:sz w:val="28"/>
          <w:szCs w:val="28"/>
        </w:rPr>
        <w:t> </w:t>
      </w:r>
      <w:r w:rsidRPr="00D220E1">
        <w:rPr>
          <w:sz w:val="28"/>
          <w:szCs w:val="28"/>
        </w:rPr>
        <w:t xml:space="preserve">Par </w:t>
      </w:r>
      <w:r w:rsidR="00596799" w:rsidRPr="00D220E1">
        <w:rPr>
          <w:sz w:val="28"/>
          <w:szCs w:val="28"/>
        </w:rPr>
        <w:t>šā likuma 146.</w:t>
      </w:r>
      <w:r w:rsidR="00D220E1" w:rsidRPr="00D220E1">
        <w:rPr>
          <w:sz w:val="28"/>
          <w:szCs w:val="28"/>
          <w:vertAlign w:val="superscript"/>
        </w:rPr>
        <w:t>14</w:t>
      </w:r>
      <w:r w:rsidR="000C320E">
        <w:rPr>
          <w:sz w:val="28"/>
          <w:szCs w:val="28"/>
        </w:rPr>
        <w:t> </w:t>
      </w:r>
      <w:r w:rsidR="00596799" w:rsidRPr="00D220E1">
        <w:rPr>
          <w:sz w:val="28"/>
          <w:szCs w:val="28"/>
        </w:rPr>
        <w:t>panta</w:t>
      </w:r>
      <w:r w:rsidR="00596799" w:rsidRPr="008C6CB7">
        <w:rPr>
          <w:sz w:val="28"/>
          <w:szCs w:val="28"/>
        </w:rPr>
        <w:t xml:space="preserve"> pirmajā daļā minētajiem </w:t>
      </w:r>
      <w:r w:rsidRPr="008C6CB7">
        <w:rPr>
          <w:sz w:val="28"/>
          <w:szCs w:val="28"/>
        </w:rPr>
        <w:t>lēmum</w:t>
      </w:r>
      <w:r w:rsidR="00596799" w:rsidRPr="008C6CB7">
        <w:rPr>
          <w:sz w:val="28"/>
          <w:szCs w:val="28"/>
        </w:rPr>
        <w:t>iem,</w:t>
      </w:r>
      <w:r w:rsidRPr="008C6CB7">
        <w:rPr>
          <w:sz w:val="28"/>
          <w:szCs w:val="28"/>
        </w:rPr>
        <w:t xml:space="preserve"> lēmumu, ar kuru noraidīts pieteikums par </w:t>
      </w:r>
      <w:r w:rsidRPr="008C6CB7">
        <w:rPr>
          <w:bCs/>
          <w:sz w:val="28"/>
          <w:szCs w:val="28"/>
        </w:rPr>
        <w:t xml:space="preserve">personisko tiesību </w:t>
      </w:r>
      <w:r w:rsidRPr="008C6CB7">
        <w:rPr>
          <w:sz w:val="28"/>
          <w:szCs w:val="28"/>
        </w:rPr>
        <w:t xml:space="preserve">aizsardzības </w:t>
      </w:r>
      <w:r w:rsidR="007C6A45">
        <w:rPr>
          <w:sz w:val="28"/>
          <w:szCs w:val="28"/>
        </w:rPr>
        <w:t>nodrošināšanu</w:t>
      </w:r>
      <w:r w:rsidRPr="008C6CB7">
        <w:rPr>
          <w:sz w:val="28"/>
          <w:szCs w:val="28"/>
        </w:rPr>
        <w:t xml:space="preserve">, </w:t>
      </w:r>
      <w:r w:rsidR="00596799" w:rsidRPr="008C6CB7">
        <w:rPr>
          <w:sz w:val="28"/>
          <w:szCs w:val="28"/>
        </w:rPr>
        <w:t xml:space="preserve">un lēmumu, ar kuru noraidīts pieteikums par personisko tiesību aizsardzības </w:t>
      </w:r>
      <w:r w:rsidR="007C6A45">
        <w:rPr>
          <w:sz w:val="28"/>
          <w:szCs w:val="28"/>
        </w:rPr>
        <w:t xml:space="preserve">nodrošināšanas </w:t>
      </w:r>
      <w:r w:rsidR="00596799" w:rsidRPr="008C6CB7">
        <w:rPr>
          <w:sz w:val="28"/>
          <w:szCs w:val="28"/>
        </w:rPr>
        <w:t>atcelšanu,</w:t>
      </w:r>
      <w:r w:rsidRPr="008C6CB7">
        <w:rPr>
          <w:sz w:val="28"/>
          <w:szCs w:val="28"/>
        </w:rPr>
        <w:t xml:space="preserve"> var iesniegt blakus sūdzību. </w:t>
      </w:r>
    </w:p>
    <w:p w14:paraId="496DE18F" w14:textId="77777777" w:rsidR="00833083" w:rsidRPr="008C6CB7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8C6CB7">
        <w:rPr>
          <w:sz w:val="28"/>
          <w:szCs w:val="28"/>
        </w:rPr>
        <w:t>(</w:t>
      </w:r>
      <w:r w:rsidR="00596799" w:rsidRPr="008C6CB7">
        <w:rPr>
          <w:sz w:val="28"/>
          <w:szCs w:val="28"/>
        </w:rPr>
        <w:t>2</w:t>
      </w:r>
      <w:r w:rsidRPr="008C6CB7">
        <w:rPr>
          <w:sz w:val="28"/>
          <w:szCs w:val="28"/>
        </w:rPr>
        <w:t xml:space="preserve">) Blakus sūdzības iesniegšana par šā panta pirmajā daļā minētajiem lēmumiem neaptur to </w:t>
      </w:r>
      <w:r w:rsidR="00A221C4" w:rsidRPr="008C6CB7">
        <w:rPr>
          <w:sz w:val="28"/>
          <w:szCs w:val="28"/>
        </w:rPr>
        <w:t>izpildi</w:t>
      </w:r>
      <w:r w:rsidRPr="008C6CB7">
        <w:rPr>
          <w:sz w:val="28"/>
          <w:szCs w:val="28"/>
        </w:rPr>
        <w:t xml:space="preserve">. </w:t>
      </w:r>
    </w:p>
    <w:p w14:paraId="496DE190" w14:textId="77777777" w:rsidR="00833083" w:rsidRPr="008C6CB7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8C6CB7">
        <w:rPr>
          <w:sz w:val="28"/>
          <w:szCs w:val="28"/>
        </w:rPr>
        <w:t>(</w:t>
      </w:r>
      <w:r w:rsidR="002949D9" w:rsidRPr="008C6CB7">
        <w:rPr>
          <w:sz w:val="28"/>
          <w:szCs w:val="28"/>
        </w:rPr>
        <w:t>3</w:t>
      </w:r>
      <w:r w:rsidRPr="008C6CB7">
        <w:rPr>
          <w:sz w:val="28"/>
          <w:szCs w:val="28"/>
        </w:rPr>
        <w:t xml:space="preserve">) Ja šā panta pirmajā </w:t>
      </w:r>
      <w:r w:rsidR="008C6CB7" w:rsidRPr="008C6CB7">
        <w:rPr>
          <w:sz w:val="28"/>
          <w:szCs w:val="28"/>
        </w:rPr>
        <w:t xml:space="preserve">daļā </w:t>
      </w:r>
      <w:r w:rsidRPr="008C6CB7">
        <w:rPr>
          <w:sz w:val="28"/>
          <w:szCs w:val="28"/>
        </w:rPr>
        <w:t xml:space="preserve">minētie lēmumi pieņemti bez lietas dalībnieka klātbūtnes, termiņu blakus sūdzības iesniegšanai skaita no attiecīgā lēmuma </w:t>
      </w:r>
      <w:r w:rsidR="00A221C4" w:rsidRPr="008C6CB7">
        <w:rPr>
          <w:sz w:val="28"/>
          <w:szCs w:val="28"/>
        </w:rPr>
        <w:t xml:space="preserve">izsniegšanas </w:t>
      </w:r>
      <w:r w:rsidRPr="008C6CB7">
        <w:rPr>
          <w:sz w:val="28"/>
          <w:szCs w:val="28"/>
        </w:rPr>
        <w:t>dienas.</w:t>
      </w:r>
    </w:p>
    <w:p w14:paraId="496DE191" w14:textId="77777777" w:rsidR="00833083" w:rsidRPr="00303324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bookmarkStart w:id="6" w:name="bkm360"/>
      <w:bookmarkEnd w:id="5"/>
    </w:p>
    <w:p w14:paraId="496DE192" w14:textId="506F21DB" w:rsidR="00833083" w:rsidRPr="00EF3963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146</w:t>
      </w:r>
      <w:r w:rsidRPr="00EF3963">
        <w:rPr>
          <w:sz w:val="28"/>
          <w:szCs w:val="28"/>
        </w:rPr>
        <w:t>.</w:t>
      </w:r>
      <w:r w:rsidR="00D220E1">
        <w:rPr>
          <w:sz w:val="28"/>
          <w:szCs w:val="28"/>
          <w:vertAlign w:val="superscript"/>
        </w:rPr>
        <w:t>16</w:t>
      </w:r>
      <w:r w:rsidRPr="00335EE1">
        <w:rPr>
          <w:sz w:val="28"/>
          <w:szCs w:val="28"/>
          <w:vertAlign w:val="superscript"/>
        </w:rPr>
        <w:t> </w:t>
      </w:r>
      <w:r w:rsidRPr="00EF3963">
        <w:rPr>
          <w:sz w:val="28"/>
          <w:szCs w:val="28"/>
        </w:rPr>
        <w:t>pants.</w:t>
      </w:r>
      <w:r w:rsidR="00605459">
        <w:rPr>
          <w:sz w:val="28"/>
          <w:szCs w:val="28"/>
        </w:rPr>
        <w:t> </w:t>
      </w:r>
      <w:r w:rsidRPr="00EF3963">
        <w:rPr>
          <w:sz w:val="28"/>
          <w:szCs w:val="28"/>
        </w:rPr>
        <w:t xml:space="preserve">Lēmuma par </w:t>
      </w:r>
      <w:r w:rsidRPr="00274626">
        <w:rPr>
          <w:bCs w:val="0"/>
          <w:sz w:val="28"/>
          <w:szCs w:val="28"/>
        </w:rPr>
        <w:t>personisko tiesību</w:t>
      </w:r>
      <w:r>
        <w:rPr>
          <w:bCs w:val="0"/>
          <w:sz w:val="28"/>
          <w:szCs w:val="28"/>
        </w:rPr>
        <w:t xml:space="preserve"> </w:t>
      </w:r>
      <w:r w:rsidRPr="00EF3963">
        <w:rPr>
          <w:sz w:val="28"/>
          <w:szCs w:val="28"/>
        </w:rPr>
        <w:t xml:space="preserve">aizsardzības </w:t>
      </w:r>
      <w:r w:rsidR="007C6A45">
        <w:rPr>
          <w:sz w:val="28"/>
          <w:szCs w:val="28"/>
        </w:rPr>
        <w:t>nodrošināšanu</w:t>
      </w:r>
      <w:r w:rsidRPr="00EF3963">
        <w:rPr>
          <w:sz w:val="28"/>
          <w:szCs w:val="28"/>
        </w:rPr>
        <w:t xml:space="preserve"> izpilde</w:t>
      </w:r>
    </w:p>
    <w:p w14:paraId="496DE193" w14:textId="592B28B0" w:rsidR="00833083" w:rsidRPr="00044C7F" w:rsidRDefault="00833083" w:rsidP="00862677">
      <w:pPr>
        <w:pStyle w:val="naisf"/>
        <w:spacing w:before="0" w:after="0"/>
        <w:ind w:firstLine="567"/>
        <w:rPr>
          <w:strike/>
          <w:sz w:val="28"/>
          <w:szCs w:val="28"/>
        </w:rPr>
      </w:pPr>
      <w:r w:rsidRPr="00044C7F">
        <w:rPr>
          <w:sz w:val="28"/>
          <w:szCs w:val="28"/>
        </w:rPr>
        <w:t>(1)</w:t>
      </w:r>
      <w:r w:rsidR="00605459">
        <w:rPr>
          <w:sz w:val="28"/>
          <w:szCs w:val="28"/>
        </w:rPr>
        <w:t> </w:t>
      </w:r>
      <w:r w:rsidRPr="00044C7F">
        <w:rPr>
          <w:sz w:val="28"/>
          <w:szCs w:val="28"/>
        </w:rPr>
        <w:t xml:space="preserve">Lēmums par </w:t>
      </w:r>
      <w:r w:rsidRPr="00044C7F">
        <w:rPr>
          <w:bCs/>
          <w:sz w:val="28"/>
          <w:szCs w:val="28"/>
        </w:rPr>
        <w:t xml:space="preserve">personisko tiesību </w:t>
      </w:r>
      <w:r w:rsidRPr="00044C7F">
        <w:rPr>
          <w:sz w:val="28"/>
          <w:szCs w:val="28"/>
        </w:rPr>
        <w:t xml:space="preserve">aizsardzības </w:t>
      </w:r>
      <w:r w:rsidR="007C6A45" w:rsidRPr="00044C7F">
        <w:rPr>
          <w:sz w:val="28"/>
          <w:szCs w:val="28"/>
        </w:rPr>
        <w:t xml:space="preserve">nodrošināšanu </w:t>
      </w:r>
      <w:r w:rsidRPr="00044C7F">
        <w:rPr>
          <w:sz w:val="28"/>
          <w:szCs w:val="28"/>
        </w:rPr>
        <w:t>(146.</w:t>
      </w:r>
      <w:r w:rsidR="00DC0EF4" w:rsidRPr="00044C7F">
        <w:rPr>
          <w:sz w:val="28"/>
          <w:szCs w:val="28"/>
          <w:vertAlign w:val="superscript"/>
        </w:rPr>
        <w:t>12</w:t>
      </w:r>
      <w:r w:rsidR="00605459">
        <w:rPr>
          <w:sz w:val="28"/>
          <w:szCs w:val="28"/>
        </w:rPr>
        <w:t> </w:t>
      </w:r>
      <w:r w:rsidRPr="00044C7F">
        <w:rPr>
          <w:sz w:val="28"/>
          <w:szCs w:val="28"/>
        </w:rPr>
        <w:t xml:space="preserve">panta pirmā un otrā daļa) ir </w:t>
      </w:r>
      <w:r w:rsidR="00B968A0" w:rsidRPr="00044C7F">
        <w:rPr>
          <w:sz w:val="28"/>
          <w:szCs w:val="28"/>
        </w:rPr>
        <w:t xml:space="preserve">izpildu dokuments un </w:t>
      </w:r>
      <w:r w:rsidRPr="00044C7F">
        <w:rPr>
          <w:sz w:val="28"/>
          <w:szCs w:val="28"/>
        </w:rPr>
        <w:t>izpildāms</w:t>
      </w:r>
      <w:proofErr w:type="gramStart"/>
      <w:r w:rsidRPr="00044C7F">
        <w:rPr>
          <w:sz w:val="28"/>
          <w:szCs w:val="28"/>
        </w:rPr>
        <w:t xml:space="preserve"> nekavējoties pēc tā pieņemšanas</w:t>
      </w:r>
      <w:proofErr w:type="gramEnd"/>
      <w:r w:rsidRPr="00044C7F">
        <w:rPr>
          <w:sz w:val="28"/>
          <w:szCs w:val="28"/>
        </w:rPr>
        <w:t xml:space="preserve">. </w:t>
      </w:r>
    </w:p>
    <w:p w14:paraId="496DE194" w14:textId="77777777" w:rsidR="00BD2965" w:rsidRPr="00044C7F" w:rsidRDefault="007F2B17" w:rsidP="00862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7F">
        <w:rPr>
          <w:rFonts w:ascii="Times New Roman" w:hAnsi="Times New Roman" w:cs="Times New Roman"/>
          <w:sz w:val="28"/>
          <w:szCs w:val="28"/>
        </w:rPr>
        <w:t xml:space="preserve">(2) Lēmumu par personisko tiesību aizsardzības </w:t>
      </w:r>
      <w:r w:rsidR="007C6A45" w:rsidRPr="00044C7F">
        <w:rPr>
          <w:rFonts w:ascii="Times New Roman" w:hAnsi="Times New Roman" w:cs="Times New Roman"/>
          <w:sz w:val="28"/>
          <w:szCs w:val="28"/>
        </w:rPr>
        <w:t>nodrošināšanu</w:t>
      </w:r>
      <w:r w:rsidRPr="00044C7F">
        <w:rPr>
          <w:rFonts w:ascii="Times New Roman" w:hAnsi="Times New Roman" w:cs="Times New Roman"/>
          <w:sz w:val="28"/>
          <w:szCs w:val="28"/>
        </w:rPr>
        <w:t>, aizstāšanu vai atcelšanu tiesa paziņo pus</w:t>
      </w:r>
      <w:r w:rsidR="00637318" w:rsidRPr="00044C7F">
        <w:rPr>
          <w:rFonts w:ascii="Times New Roman" w:hAnsi="Times New Roman" w:cs="Times New Roman"/>
          <w:sz w:val="28"/>
          <w:szCs w:val="28"/>
        </w:rPr>
        <w:t>ei</w:t>
      </w:r>
      <w:r w:rsidRPr="00044C7F">
        <w:rPr>
          <w:rFonts w:ascii="Times New Roman" w:hAnsi="Times New Roman" w:cs="Times New Roman"/>
          <w:sz w:val="28"/>
          <w:szCs w:val="28"/>
        </w:rPr>
        <w:t>, izsniedzot to pret parakstu vai nosūtot ierakstītā pasta sūtījumā.</w:t>
      </w:r>
      <w:r w:rsidR="00020EE0" w:rsidRPr="00044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318" w:rsidRPr="00044C7F">
        <w:rPr>
          <w:rFonts w:ascii="Times New Roman" w:hAnsi="Times New Roman" w:cs="Times New Roman"/>
          <w:bCs/>
          <w:sz w:val="28"/>
          <w:szCs w:val="28"/>
        </w:rPr>
        <w:t>J</w:t>
      </w:r>
      <w:r w:rsidR="00637318" w:rsidRPr="00044C7F">
        <w:rPr>
          <w:rFonts w:ascii="Times New Roman" w:hAnsi="Times New Roman" w:cs="Times New Roman"/>
          <w:sz w:val="28"/>
          <w:szCs w:val="28"/>
        </w:rPr>
        <w:t>a kavēšanās varētu radīt neatgriezenisku prasītāja personisko tiesību aizskārumu,</w:t>
      </w:r>
      <w:r w:rsidR="00637318" w:rsidRPr="00044C7F">
        <w:rPr>
          <w:rFonts w:ascii="Times New Roman" w:hAnsi="Times New Roman" w:cs="Times New Roman"/>
          <w:bCs/>
          <w:sz w:val="28"/>
          <w:szCs w:val="28"/>
        </w:rPr>
        <w:t xml:space="preserve"> l</w:t>
      </w:r>
      <w:r w:rsidR="00637318" w:rsidRPr="00044C7F">
        <w:rPr>
          <w:rFonts w:ascii="Times New Roman" w:hAnsi="Times New Roman" w:cs="Times New Roman"/>
          <w:sz w:val="28"/>
          <w:szCs w:val="28"/>
        </w:rPr>
        <w:t xml:space="preserve">ēmumu par personisko tiesību aizsardzības </w:t>
      </w:r>
      <w:r w:rsidR="007C6A45" w:rsidRPr="00044C7F">
        <w:rPr>
          <w:rFonts w:ascii="Times New Roman" w:hAnsi="Times New Roman" w:cs="Times New Roman"/>
          <w:sz w:val="28"/>
          <w:szCs w:val="28"/>
        </w:rPr>
        <w:t xml:space="preserve">nodrošināšanu </w:t>
      </w:r>
      <w:r w:rsidR="00637318" w:rsidRPr="00044C7F">
        <w:rPr>
          <w:rFonts w:ascii="Times New Roman" w:hAnsi="Times New Roman" w:cs="Times New Roman"/>
          <w:sz w:val="28"/>
          <w:szCs w:val="28"/>
        </w:rPr>
        <w:t xml:space="preserve">pusei paziņo ziņnesis. </w:t>
      </w:r>
    </w:p>
    <w:p w14:paraId="496DE195" w14:textId="052A9FDC" w:rsidR="00897EC6" w:rsidRPr="00044C7F" w:rsidRDefault="000F094C" w:rsidP="00862677">
      <w:pPr>
        <w:pStyle w:val="naisf"/>
        <w:tabs>
          <w:tab w:val="left" w:pos="851"/>
        </w:tabs>
        <w:spacing w:before="0" w:after="0"/>
        <w:ind w:firstLine="567"/>
        <w:rPr>
          <w:sz w:val="28"/>
          <w:szCs w:val="28"/>
        </w:rPr>
      </w:pPr>
      <w:r w:rsidRPr="00044C7F">
        <w:rPr>
          <w:sz w:val="28"/>
          <w:szCs w:val="28"/>
        </w:rPr>
        <w:t>(3)</w:t>
      </w:r>
      <w:r w:rsidR="00605459">
        <w:rPr>
          <w:sz w:val="28"/>
          <w:szCs w:val="28"/>
        </w:rPr>
        <w:t> </w:t>
      </w:r>
      <w:r w:rsidRPr="00044C7F">
        <w:rPr>
          <w:sz w:val="28"/>
          <w:szCs w:val="28"/>
        </w:rPr>
        <w:t xml:space="preserve">Tiesa lēmumu par </w:t>
      </w:r>
      <w:r w:rsidRPr="00044C7F">
        <w:rPr>
          <w:bCs/>
          <w:sz w:val="28"/>
          <w:szCs w:val="28"/>
        </w:rPr>
        <w:t xml:space="preserve">personisko tiesību </w:t>
      </w:r>
      <w:r w:rsidRPr="00044C7F">
        <w:rPr>
          <w:sz w:val="28"/>
          <w:szCs w:val="28"/>
        </w:rPr>
        <w:t xml:space="preserve">aizsardzības </w:t>
      </w:r>
      <w:r w:rsidR="007C6A45" w:rsidRPr="00044C7F">
        <w:rPr>
          <w:sz w:val="28"/>
          <w:szCs w:val="28"/>
        </w:rPr>
        <w:t>nodrošināšanu</w:t>
      </w:r>
      <w:r w:rsidRPr="00044C7F">
        <w:rPr>
          <w:sz w:val="28"/>
          <w:szCs w:val="28"/>
        </w:rPr>
        <w:t xml:space="preserve">, aizstāšanu vai atcelšanu nosūta </w:t>
      </w:r>
      <w:r w:rsidR="00876F73" w:rsidRPr="00044C7F">
        <w:rPr>
          <w:sz w:val="28"/>
          <w:szCs w:val="28"/>
        </w:rPr>
        <w:t>pildīšanas kontrolei</w:t>
      </w:r>
      <w:r w:rsidR="005F15F9" w:rsidRPr="00044C7F">
        <w:rPr>
          <w:sz w:val="28"/>
          <w:szCs w:val="28"/>
        </w:rPr>
        <w:t xml:space="preserve"> </w:t>
      </w:r>
      <w:r w:rsidR="00876F73" w:rsidRPr="00044C7F">
        <w:rPr>
          <w:sz w:val="28"/>
          <w:szCs w:val="28"/>
        </w:rPr>
        <w:t xml:space="preserve">Valsts policijas struktūrvienībai pēc prasītāja dzīvesvietas, kā arī gadījumos, ja lēmums pieņemts pēc pieteikuma, kas iesniegts ar policijas starpniecību, informācijai policijas struktūrvienībai, kas nosūtījusi pieteikumu. </w:t>
      </w:r>
    </w:p>
    <w:p w14:paraId="496DE196" w14:textId="77777777" w:rsidR="00833083" w:rsidRPr="00044C7F" w:rsidRDefault="00833083" w:rsidP="00862677">
      <w:pPr>
        <w:pStyle w:val="naisf"/>
        <w:spacing w:before="0" w:after="0"/>
        <w:ind w:firstLine="567"/>
        <w:rPr>
          <w:sz w:val="28"/>
          <w:szCs w:val="28"/>
        </w:rPr>
      </w:pPr>
    </w:p>
    <w:p w14:paraId="496DE197" w14:textId="77777777" w:rsidR="00833083" w:rsidRPr="00E83BFF" w:rsidRDefault="00833083" w:rsidP="00862677">
      <w:pPr>
        <w:pStyle w:val="naispant"/>
        <w:spacing w:before="0" w:after="0"/>
        <w:ind w:left="0" w:firstLine="567"/>
        <w:rPr>
          <w:sz w:val="28"/>
          <w:szCs w:val="28"/>
        </w:rPr>
      </w:pPr>
      <w:bookmarkStart w:id="7" w:name="bkm359"/>
      <w:bookmarkEnd w:id="6"/>
      <w:r w:rsidRPr="00E83BFF">
        <w:rPr>
          <w:sz w:val="28"/>
          <w:szCs w:val="28"/>
        </w:rPr>
        <w:t>146.</w:t>
      </w:r>
      <w:r w:rsidR="00E6534F">
        <w:rPr>
          <w:sz w:val="28"/>
          <w:szCs w:val="28"/>
          <w:vertAlign w:val="superscript"/>
        </w:rPr>
        <w:t>1</w:t>
      </w:r>
      <w:r w:rsidR="00D220E1">
        <w:rPr>
          <w:sz w:val="28"/>
          <w:szCs w:val="28"/>
          <w:vertAlign w:val="superscript"/>
        </w:rPr>
        <w:t>7</w:t>
      </w:r>
      <w:r w:rsidRPr="00E83BFF">
        <w:rPr>
          <w:sz w:val="28"/>
          <w:szCs w:val="28"/>
        </w:rPr>
        <w:t xml:space="preserve"> pants. Ar </w:t>
      </w:r>
      <w:r w:rsidRPr="00E83BFF">
        <w:rPr>
          <w:bCs w:val="0"/>
          <w:sz w:val="28"/>
          <w:szCs w:val="28"/>
        </w:rPr>
        <w:t xml:space="preserve">personisko tiesību </w:t>
      </w:r>
      <w:r w:rsidRPr="00E83BFF">
        <w:rPr>
          <w:sz w:val="28"/>
          <w:szCs w:val="28"/>
        </w:rPr>
        <w:t xml:space="preserve">aizsardzības </w:t>
      </w:r>
      <w:r w:rsidR="00044C7F">
        <w:rPr>
          <w:sz w:val="28"/>
          <w:szCs w:val="28"/>
        </w:rPr>
        <w:t>nodrošināšanu</w:t>
      </w:r>
      <w:r w:rsidRPr="00E83BFF">
        <w:rPr>
          <w:sz w:val="28"/>
          <w:szCs w:val="28"/>
        </w:rPr>
        <w:t xml:space="preserve"> radīto zaudējumu atlīdzināšana</w:t>
      </w:r>
      <w:r w:rsidR="00DB0872" w:rsidRPr="00E83BFF">
        <w:rPr>
          <w:sz w:val="28"/>
          <w:szCs w:val="28"/>
        </w:rPr>
        <w:t xml:space="preserve"> atbildētājam</w:t>
      </w:r>
      <w:r w:rsidR="00775322" w:rsidRPr="00E83BFF">
        <w:rPr>
          <w:sz w:val="28"/>
          <w:szCs w:val="28"/>
        </w:rPr>
        <w:t xml:space="preserve"> un tiesas izdevumu </w:t>
      </w:r>
      <w:r w:rsidR="00DB0872" w:rsidRPr="00E83BFF">
        <w:rPr>
          <w:sz w:val="28"/>
          <w:szCs w:val="28"/>
        </w:rPr>
        <w:t>atlīdzināšana valstij</w:t>
      </w:r>
    </w:p>
    <w:p w14:paraId="496DE198" w14:textId="47A93097" w:rsidR="00833083" w:rsidRPr="00E83BFF" w:rsidRDefault="00775322" w:rsidP="00862677">
      <w:pPr>
        <w:pStyle w:val="naisf"/>
        <w:spacing w:before="0" w:after="0"/>
        <w:ind w:firstLine="567"/>
        <w:rPr>
          <w:b/>
          <w:strike/>
          <w:sz w:val="28"/>
          <w:szCs w:val="28"/>
        </w:rPr>
      </w:pPr>
      <w:r w:rsidRPr="00E83BFF">
        <w:rPr>
          <w:sz w:val="28"/>
          <w:szCs w:val="28"/>
        </w:rPr>
        <w:t>(1)</w:t>
      </w:r>
      <w:r w:rsidR="00DC1BE6">
        <w:rPr>
          <w:sz w:val="28"/>
          <w:szCs w:val="28"/>
        </w:rPr>
        <w:t> </w:t>
      </w:r>
      <w:r w:rsidR="00833083" w:rsidRPr="00E83BFF">
        <w:rPr>
          <w:sz w:val="28"/>
          <w:szCs w:val="28"/>
        </w:rPr>
        <w:t xml:space="preserve">Atbildētājs ir tiesīgs prasīt atlīdzību par zaudējumiem, kas viņam radušies sakarā ar </w:t>
      </w:r>
      <w:r w:rsidR="00833083" w:rsidRPr="00E83BFF">
        <w:rPr>
          <w:bCs/>
          <w:sz w:val="28"/>
          <w:szCs w:val="28"/>
        </w:rPr>
        <w:t xml:space="preserve">personisko tiesību </w:t>
      </w:r>
      <w:r w:rsidR="00833083" w:rsidRPr="00E83BFF">
        <w:rPr>
          <w:sz w:val="28"/>
          <w:szCs w:val="28"/>
        </w:rPr>
        <w:t xml:space="preserve">aizsardzības </w:t>
      </w:r>
      <w:r w:rsidR="007C6A45">
        <w:rPr>
          <w:sz w:val="28"/>
          <w:szCs w:val="28"/>
        </w:rPr>
        <w:t>nodrošināšanu</w:t>
      </w:r>
      <w:r w:rsidR="00833083" w:rsidRPr="00E83BFF">
        <w:rPr>
          <w:sz w:val="28"/>
          <w:szCs w:val="28"/>
        </w:rPr>
        <w:t xml:space="preserve">, ja </w:t>
      </w:r>
      <w:r w:rsidR="00044C7F" w:rsidRPr="00E83BFF">
        <w:rPr>
          <w:bCs/>
          <w:sz w:val="28"/>
          <w:szCs w:val="28"/>
        </w:rPr>
        <w:t xml:space="preserve">personisko tiesību </w:t>
      </w:r>
      <w:r w:rsidR="00044C7F" w:rsidRPr="00E83BFF">
        <w:rPr>
          <w:sz w:val="28"/>
          <w:szCs w:val="28"/>
        </w:rPr>
        <w:t xml:space="preserve">aizsardzības </w:t>
      </w:r>
      <w:r w:rsidR="00044C7F">
        <w:rPr>
          <w:sz w:val="28"/>
          <w:szCs w:val="28"/>
        </w:rPr>
        <w:t>nodrošināšanu</w:t>
      </w:r>
      <w:r w:rsidR="00833083" w:rsidRPr="00E83BFF">
        <w:rPr>
          <w:sz w:val="28"/>
          <w:szCs w:val="28"/>
        </w:rPr>
        <w:t xml:space="preserve"> atce</w:t>
      </w:r>
      <w:r w:rsidR="002604B4">
        <w:rPr>
          <w:sz w:val="28"/>
          <w:szCs w:val="28"/>
        </w:rPr>
        <w:t>ļ</w:t>
      </w:r>
      <w:r w:rsidR="00833083" w:rsidRPr="00E83BFF">
        <w:rPr>
          <w:sz w:val="28"/>
          <w:szCs w:val="28"/>
        </w:rPr>
        <w:t xml:space="preserve"> sakarā ar to, ka pret viņu celtā prasība ir noraidīta</w:t>
      </w:r>
      <w:r w:rsidR="00E56B99">
        <w:rPr>
          <w:sz w:val="28"/>
          <w:szCs w:val="28"/>
        </w:rPr>
        <w:t xml:space="preserve">, vai </w:t>
      </w:r>
      <w:r w:rsidR="00044C7F" w:rsidRPr="00E83BFF">
        <w:rPr>
          <w:bCs/>
          <w:sz w:val="28"/>
          <w:szCs w:val="28"/>
        </w:rPr>
        <w:t xml:space="preserve">personisko tiesību </w:t>
      </w:r>
      <w:r w:rsidR="00044C7F" w:rsidRPr="00E83BFF">
        <w:rPr>
          <w:sz w:val="28"/>
          <w:szCs w:val="28"/>
        </w:rPr>
        <w:t xml:space="preserve">aizsardzības </w:t>
      </w:r>
      <w:r w:rsidR="00044C7F">
        <w:rPr>
          <w:sz w:val="28"/>
          <w:szCs w:val="28"/>
        </w:rPr>
        <w:t xml:space="preserve">nodrošināšanu </w:t>
      </w:r>
      <w:r w:rsidR="00E56B99">
        <w:rPr>
          <w:sz w:val="28"/>
          <w:szCs w:val="28"/>
        </w:rPr>
        <w:t>atce</w:t>
      </w:r>
      <w:r w:rsidR="002604B4">
        <w:rPr>
          <w:sz w:val="28"/>
          <w:szCs w:val="28"/>
        </w:rPr>
        <w:t xml:space="preserve">ļ </w:t>
      </w:r>
      <w:r w:rsidR="00E56B99">
        <w:rPr>
          <w:sz w:val="28"/>
          <w:szCs w:val="28"/>
        </w:rPr>
        <w:t xml:space="preserve">pēc atbildētāja </w:t>
      </w:r>
      <w:r w:rsidR="00DC1BE6">
        <w:rPr>
          <w:sz w:val="28"/>
          <w:szCs w:val="28"/>
        </w:rPr>
        <w:lastRenderedPageBreak/>
        <w:t>pamatota</w:t>
      </w:r>
      <w:r w:rsidR="00E56B99">
        <w:rPr>
          <w:sz w:val="28"/>
          <w:szCs w:val="28"/>
        </w:rPr>
        <w:t xml:space="preserve"> pieteikuma sakarā ar to, ka prasītājs iesniedzis </w:t>
      </w:r>
      <w:r w:rsidR="00E56B99" w:rsidRPr="00E83BFF">
        <w:rPr>
          <w:sz w:val="28"/>
          <w:szCs w:val="28"/>
        </w:rPr>
        <w:t xml:space="preserve">apzināti nepatiesu pieteikumu par personisko tiesību aizsardzības </w:t>
      </w:r>
      <w:r w:rsidR="00103874">
        <w:rPr>
          <w:sz w:val="28"/>
          <w:szCs w:val="28"/>
        </w:rPr>
        <w:t>nodrošināšanu</w:t>
      </w:r>
      <w:r w:rsidR="00DC2DFA" w:rsidRPr="00E83BFF">
        <w:rPr>
          <w:sz w:val="28"/>
          <w:szCs w:val="28"/>
        </w:rPr>
        <w:t>.</w:t>
      </w:r>
    </w:p>
    <w:p w14:paraId="496DE199" w14:textId="40B9DD22" w:rsidR="00775322" w:rsidRPr="00E83BFF" w:rsidRDefault="00775322" w:rsidP="00862677">
      <w:pPr>
        <w:pStyle w:val="naisf"/>
        <w:spacing w:before="0" w:after="0"/>
        <w:ind w:firstLine="567"/>
        <w:rPr>
          <w:sz w:val="28"/>
          <w:szCs w:val="28"/>
        </w:rPr>
      </w:pPr>
      <w:r w:rsidRPr="00E83BFF">
        <w:rPr>
          <w:sz w:val="28"/>
          <w:szCs w:val="28"/>
        </w:rPr>
        <w:t>(2)</w:t>
      </w:r>
      <w:r w:rsidR="00412CAB" w:rsidRPr="00E83BFF">
        <w:rPr>
          <w:sz w:val="28"/>
          <w:szCs w:val="28"/>
        </w:rPr>
        <w:t xml:space="preserve"> </w:t>
      </w:r>
      <w:r w:rsidR="00C4406A" w:rsidRPr="00E83BFF">
        <w:rPr>
          <w:sz w:val="28"/>
          <w:szCs w:val="28"/>
        </w:rPr>
        <w:t>P</w:t>
      </w:r>
      <w:r w:rsidR="00DB0872" w:rsidRPr="00E83BFF">
        <w:rPr>
          <w:sz w:val="28"/>
          <w:szCs w:val="28"/>
        </w:rPr>
        <w:t>rasītājam, kas iesniedzis apzināti nepatiesu p</w:t>
      </w:r>
      <w:r w:rsidR="00412CAB" w:rsidRPr="00E83BFF">
        <w:rPr>
          <w:sz w:val="28"/>
          <w:szCs w:val="28"/>
        </w:rPr>
        <w:t>ieteikum</w:t>
      </w:r>
      <w:r w:rsidR="00DB0872" w:rsidRPr="00E83BFF">
        <w:rPr>
          <w:sz w:val="28"/>
          <w:szCs w:val="28"/>
        </w:rPr>
        <w:t>u</w:t>
      </w:r>
      <w:r w:rsidR="00412CAB" w:rsidRPr="00E83BFF">
        <w:rPr>
          <w:sz w:val="28"/>
          <w:szCs w:val="28"/>
        </w:rPr>
        <w:t xml:space="preserve"> par personisko tiesību aizsardzības </w:t>
      </w:r>
      <w:r w:rsidR="00103874">
        <w:rPr>
          <w:sz w:val="28"/>
          <w:szCs w:val="28"/>
        </w:rPr>
        <w:t>nodrošināšanu</w:t>
      </w:r>
      <w:r w:rsidR="00DB0872" w:rsidRPr="00E83BFF">
        <w:rPr>
          <w:sz w:val="28"/>
          <w:szCs w:val="28"/>
        </w:rPr>
        <w:t>, ir pienākums atlīdzināt tiesas izdevumus</w:t>
      </w:r>
      <w:r w:rsidR="00DC184B" w:rsidRPr="00E83BFF">
        <w:rPr>
          <w:sz w:val="28"/>
          <w:szCs w:val="28"/>
        </w:rPr>
        <w:t xml:space="preserve"> valstij</w:t>
      </w:r>
      <w:r w:rsidR="00DB0872" w:rsidRPr="00E83BFF">
        <w:rPr>
          <w:sz w:val="28"/>
          <w:szCs w:val="28"/>
        </w:rPr>
        <w:t>.</w:t>
      </w:r>
      <w:r w:rsidR="00862677">
        <w:rPr>
          <w:sz w:val="28"/>
          <w:szCs w:val="28"/>
        </w:rPr>
        <w:t>"</w:t>
      </w:r>
    </w:p>
    <w:bookmarkEnd w:id="7"/>
    <w:p w14:paraId="496DE19A" w14:textId="77777777" w:rsidR="00096D70" w:rsidRDefault="00096D70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DE19B" w14:textId="3D65A22D" w:rsidR="003E6C24" w:rsidRDefault="002604B4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906" w:rsidRPr="008C7E81">
        <w:rPr>
          <w:rFonts w:ascii="Times New Roman" w:hAnsi="Times New Roman" w:cs="Times New Roman"/>
          <w:sz w:val="28"/>
          <w:szCs w:val="28"/>
        </w:rPr>
        <w:t xml:space="preserve">. Papildināt 540.pantu ar </w:t>
      </w:r>
      <w:r w:rsidR="00FF207A" w:rsidRPr="008C7E81">
        <w:rPr>
          <w:rFonts w:ascii="Times New Roman" w:hAnsi="Times New Roman" w:cs="Times New Roman"/>
          <w:sz w:val="28"/>
          <w:szCs w:val="28"/>
        </w:rPr>
        <w:t>1</w:t>
      </w:r>
      <w:r w:rsidR="008B6EF4">
        <w:rPr>
          <w:rFonts w:ascii="Times New Roman" w:hAnsi="Times New Roman" w:cs="Times New Roman"/>
          <w:sz w:val="28"/>
          <w:szCs w:val="28"/>
        </w:rPr>
        <w:t>6</w:t>
      </w:r>
      <w:r w:rsidR="00286C9E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7F0B68AB" w14:textId="77777777" w:rsidR="00286C9E" w:rsidRDefault="00286C9E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DE19C" w14:textId="4F438121" w:rsidR="00D83906" w:rsidRPr="008C7E81" w:rsidRDefault="00862677" w:rsidP="0086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83906" w:rsidRPr="008C7E81">
        <w:rPr>
          <w:rFonts w:ascii="Times New Roman" w:hAnsi="Times New Roman" w:cs="Times New Roman"/>
          <w:sz w:val="28"/>
          <w:szCs w:val="28"/>
        </w:rPr>
        <w:t>1</w:t>
      </w:r>
      <w:r w:rsidR="008B6EF4">
        <w:rPr>
          <w:rFonts w:ascii="Times New Roman" w:hAnsi="Times New Roman" w:cs="Times New Roman"/>
          <w:sz w:val="28"/>
          <w:szCs w:val="28"/>
        </w:rPr>
        <w:t>6</w:t>
      </w:r>
      <w:r w:rsidR="00D83906" w:rsidRPr="008C7E81">
        <w:rPr>
          <w:rFonts w:ascii="Times New Roman" w:hAnsi="Times New Roman" w:cs="Times New Roman"/>
          <w:sz w:val="28"/>
          <w:szCs w:val="28"/>
        </w:rPr>
        <w:t xml:space="preserve">) tiesas vai tiesneša lēmums par </w:t>
      </w:r>
      <w:r w:rsidR="00D83906" w:rsidRPr="008C7E81">
        <w:rPr>
          <w:rFonts w:ascii="Times New Roman" w:hAnsi="Times New Roman" w:cs="Times New Roman"/>
          <w:bCs/>
          <w:sz w:val="28"/>
          <w:szCs w:val="28"/>
        </w:rPr>
        <w:t xml:space="preserve">personisko tiesību </w:t>
      </w:r>
      <w:r w:rsidR="00D83906" w:rsidRPr="008C7E81">
        <w:rPr>
          <w:rFonts w:ascii="Times New Roman" w:hAnsi="Times New Roman" w:cs="Times New Roman"/>
          <w:sz w:val="28"/>
          <w:szCs w:val="28"/>
        </w:rPr>
        <w:t xml:space="preserve">aizsardzības </w:t>
      </w:r>
      <w:r w:rsidR="007C6A45" w:rsidRPr="007C6A45">
        <w:rPr>
          <w:rFonts w:ascii="Times New Roman" w:hAnsi="Times New Roman" w:cs="Times New Roman"/>
          <w:sz w:val="28"/>
          <w:szCs w:val="28"/>
        </w:rPr>
        <w:t>nodrošināšanu</w:t>
      </w:r>
      <w:r w:rsidR="007C6A45" w:rsidRPr="00DC0EF4">
        <w:rPr>
          <w:rFonts w:ascii="Times New Roman" w:hAnsi="Times New Roman" w:cs="Times New Roman"/>
          <w:sz w:val="28"/>
          <w:szCs w:val="28"/>
        </w:rPr>
        <w:t xml:space="preserve"> </w:t>
      </w:r>
      <w:r w:rsidR="00D83906" w:rsidRPr="00DC0EF4">
        <w:rPr>
          <w:rFonts w:ascii="Times New Roman" w:hAnsi="Times New Roman" w:cs="Times New Roman"/>
          <w:sz w:val="28"/>
          <w:szCs w:val="28"/>
        </w:rPr>
        <w:t>(šā likuma 146.</w:t>
      </w:r>
      <w:r w:rsidR="00DC0EF4" w:rsidRPr="00DC0EF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D83906" w:rsidRPr="00DC0EF4">
        <w:rPr>
          <w:rFonts w:ascii="Times New Roman" w:hAnsi="Times New Roman" w:cs="Times New Roman"/>
          <w:sz w:val="28"/>
          <w:szCs w:val="28"/>
        </w:rPr>
        <w:t> panta pirmā un otrā daļa)</w:t>
      </w:r>
      <w:r w:rsidR="00286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96DE19D" w14:textId="72AA9CD0" w:rsidR="00D80AC6" w:rsidRDefault="00D80AC6" w:rsidP="0086267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DE19E" w14:textId="77777777" w:rsidR="00A36693" w:rsidRPr="00044C7F" w:rsidRDefault="00D80AC6" w:rsidP="0086267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7F">
        <w:rPr>
          <w:rFonts w:ascii="Times New Roman" w:hAnsi="Times New Roman" w:cs="Times New Roman"/>
          <w:sz w:val="28"/>
          <w:szCs w:val="28"/>
        </w:rPr>
        <w:t>Likums stājas spēkā 201</w:t>
      </w:r>
      <w:r w:rsidR="00877EA3" w:rsidRPr="00044C7F">
        <w:rPr>
          <w:rFonts w:ascii="Times New Roman" w:hAnsi="Times New Roman" w:cs="Times New Roman"/>
          <w:sz w:val="28"/>
          <w:szCs w:val="28"/>
        </w:rPr>
        <w:t>4</w:t>
      </w:r>
      <w:r w:rsidRPr="00044C7F">
        <w:rPr>
          <w:rFonts w:ascii="Times New Roman" w:hAnsi="Times New Roman" w:cs="Times New Roman"/>
          <w:sz w:val="28"/>
          <w:szCs w:val="28"/>
        </w:rPr>
        <w:t>.gada 1.janvārī.</w:t>
      </w:r>
    </w:p>
    <w:p w14:paraId="496DE19F" w14:textId="77777777" w:rsidR="007E69CA" w:rsidRDefault="007E69CA" w:rsidP="0086267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D9613" w14:textId="77777777" w:rsidR="00286C9E" w:rsidRDefault="00286C9E" w:rsidP="0086267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33145" w14:textId="77777777" w:rsidR="00286C9E" w:rsidRDefault="00286C9E" w:rsidP="0086267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7D9BC" w14:textId="77777777" w:rsidR="00286C9E" w:rsidRDefault="00286C9E" w:rsidP="00862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</w:p>
    <w:p w14:paraId="496DE1A0" w14:textId="45F8BBBE" w:rsidR="007E69CA" w:rsidRPr="007169E5" w:rsidRDefault="00802A0A" w:rsidP="00862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</w:t>
      </w:r>
      <w:r w:rsidR="007E69CA">
        <w:rPr>
          <w:rFonts w:ascii="Times New Roman" w:hAnsi="Times New Roman"/>
          <w:sz w:val="28"/>
          <w:szCs w:val="28"/>
        </w:rPr>
        <w:t>.B</w:t>
      </w:r>
      <w:r>
        <w:rPr>
          <w:rFonts w:ascii="Times New Roman" w:hAnsi="Times New Roman"/>
          <w:sz w:val="28"/>
          <w:szCs w:val="28"/>
        </w:rPr>
        <w:t>ordāns</w:t>
      </w:r>
      <w:proofErr w:type="spellEnd"/>
    </w:p>
    <w:sectPr w:rsidR="007E69CA" w:rsidRPr="007169E5" w:rsidSect="0086267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E1AA" w14:textId="77777777" w:rsidR="004C1F08" w:rsidRDefault="004C1F08" w:rsidP="00B308E2">
      <w:pPr>
        <w:spacing w:after="0" w:line="240" w:lineRule="auto"/>
      </w:pPr>
      <w:r>
        <w:separator/>
      </w:r>
    </w:p>
  </w:endnote>
  <w:endnote w:type="continuationSeparator" w:id="0">
    <w:p w14:paraId="496DE1AB" w14:textId="77777777" w:rsidR="004C1F08" w:rsidRDefault="004C1F08" w:rsidP="00B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CF9F" w14:textId="4CB05859" w:rsidR="004C1F08" w:rsidRPr="00862677" w:rsidRDefault="004C1F08">
    <w:pPr>
      <w:pStyle w:val="Footer"/>
      <w:rPr>
        <w:rFonts w:ascii="Times New Roman" w:hAnsi="Times New Roman" w:cs="Times New Roman"/>
        <w:sz w:val="16"/>
        <w:szCs w:val="16"/>
      </w:rPr>
    </w:pPr>
    <w:r w:rsidRPr="00862677">
      <w:rPr>
        <w:rFonts w:ascii="Times New Roman" w:hAnsi="Times New Roman" w:cs="Times New Roman"/>
        <w:sz w:val="16"/>
        <w:szCs w:val="16"/>
      </w:rPr>
      <w:t>L2655_2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5C3A" w14:textId="0E76C0FF" w:rsidR="004C1F08" w:rsidRPr="00862677" w:rsidRDefault="004C1F08">
    <w:pPr>
      <w:pStyle w:val="Footer"/>
      <w:rPr>
        <w:rFonts w:ascii="Times New Roman" w:hAnsi="Times New Roman" w:cs="Times New Roman"/>
        <w:sz w:val="16"/>
      </w:rPr>
    </w:pPr>
    <w:r w:rsidRPr="00862677">
      <w:rPr>
        <w:rFonts w:ascii="Times New Roman" w:hAnsi="Times New Roman" w:cs="Times New Roman"/>
        <w:sz w:val="16"/>
      </w:rPr>
      <w:t>L2655_2</w:t>
    </w:r>
    <w:r w:rsidR="00264934">
      <w:rPr>
        <w:rFonts w:ascii="Times New Roman" w:hAnsi="Times New Roman" w:cs="Times New Roman"/>
        <w:sz w:val="16"/>
      </w:rPr>
      <w:t xml:space="preserve"> </w:t>
    </w:r>
    <w:proofErr w:type="spellStart"/>
    <w:r w:rsidR="00264934">
      <w:rPr>
        <w:rFonts w:ascii="Times New Roman" w:hAnsi="Times New Roman" w:cs="Times New Roman"/>
        <w:sz w:val="16"/>
      </w:rPr>
      <w:t>v_sk</w:t>
    </w:r>
    <w:proofErr w:type="spellEnd"/>
    <w:r w:rsidR="00264934">
      <w:rPr>
        <w:rFonts w:ascii="Times New Roman" w:hAnsi="Times New Roman" w:cs="Times New Roman"/>
        <w:sz w:val="16"/>
      </w:rPr>
      <w:t xml:space="preserve">. = </w:t>
    </w:r>
    <w:r w:rsidR="00264934">
      <w:rPr>
        <w:rFonts w:ascii="Times New Roman" w:hAnsi="Times New Roman" w:cs="Times New Roman"/>
        <w:sz w:val="16"/>
      </w:rPr>
      <w:fldChar w:fldCharType="begin"/>
    </w:r>
    <w:r w:rsidR="00264934">
      <w:rPr>
        <w:rFonts w:ascii="Times New Roman" w:hAnsi="Times New Roman" w:cs="Times New Roman"/>
        <w:sz w:val="16"/>
      </w:rPr>
      <w:instrText xml:space="preserve"> NUMWORDS  \* MERGEFORMAT </w:instrText>
    </w:r>
    <w:r w:rsidR="00264934">
      <w:rPr>
        <w:rFonts w:ascii="Times New Roman" w:hAnsi="Times New Roman" w:cs="Times New Roman"/>
        <w:sz w:val="16"/>
      </w:rPr>
      <w:fldChar w:fldCharType="separate"/>
    </w:r>
    <w:r w:rsidR="00B97BF9">
      <w:rPr>
        <w:rFonts w:ascii="Times New Roman" w:hAnsi="Times New Roman" w:cs="Times New Roman"/>
        <w:noProof/>
        <w:sz w:val="16"/>
      </w:rPr>
      <w:t>2242</w:t>
    </w:r>
    <w:r w:rsidR="00264934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E1A8" w14:textId="77777777" w:rsidR="004C1F08" w:rsidRDefault="004C1F08" w:rsidP="00B308E2">
      <w:pPr>
        <w:spacing w:after="0" w:line="240" w:lineRule="auto"/>
      </w:pPr>
      <w:r>
        <w:separator/>
      </w:r>
    </w:p>
  </w:footnote>
  <w:footnote w:type="continuationSeparator" w:id="0">
    <w:p w14:paraId="496DE1A9" w14:textId="77777777" w:rsidR="004C1F08" w:rsidRDefault="004C1F08" w:rsidP="00B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96DE1AC" w14:textId="77777777" w:rsidR="004C1F08" w:rsidRPr="00862677" w:rsidRDefault="004C1F0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62677">
          <w:rPr>
            <w:rFonts w:ascii="Times New Roman" w:hAnsi="Times New Roman" w:cs="Times New Roman"/>
            <w:sz w:val="24"/>
          </w:rPr>
          <w:fldChar w:fldCharType="begin"/>
        </w:r>
        <w:r w:rsidRPr="008626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62677">
          <w:rPr>
            <w:rFonts w:ascii="Times New Roman" w:hAnsi="Times New Roman" w:cs="Times New Roman"/>
            <w:sz w:val="24"/>
          </w:rPr>
          <w:fldChar w:fldCharType="separate"/>
        </w:r>
        <w:r w:rsidR="00B97BF9">
          <w:rPr>
            <w:rFonts w:ascii="Times New Roman" w:hAnsi="Times New Roman" w:cs="Times New Roman"/>
            <w:noProof/>
            <w:sz w:val="24"/>
          </w:rPr>
          <w:t>2</w:t>
        </w:r>
        <w:r w:rsidRPr="0086267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96DE1AD" w14:textId="77777777" w:rsidR="004C1F08" w:rsidRDefault="004C1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E5"/>
    <w:multiLevelType w:val="multilevel"/>
    <w:tmpl w:val="9BFA4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726F83"/>
    <w:multiLevelType w:val="hybridMultilevel"/>
    <w:tmpl w:val="04268F98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C5D24"/>
    <w:multiLevelType w:val="hybridMultilevel"/>
    <w:tmpl w:val="343EBA96"/>
    <w:lvl w:ilvl="0" w:tplc="96A4921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495E77"/>
    <w:multiLevelType w:val="hybridMultilevel"/>
    <w:tmpl w:val="9738BD2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2813"/>
    <w:multiLevelType w:val="hybridMultilevel"/>
    <w:tmpl w:val="90D495C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45C4"/>
    <w:multiLevelType w:val="multilevel"/>
    <w:tmpl w:val="9BFA4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083"/>
    <w:rsid w:val="00003680"/>
    <w:rsid w:val="000053CA"/>
    <w:rsid w:val="00007925"/>
    <w:rsid w:val="000100DB"/>
    <w:rsid w:val="0001185A"/>
    <w:rsid w:val="00013059"/>
    <w:rsid w:val="000158EC"/>
    <w:rsid w:val="00020EE0"/>
    <w:rsid w:val="00022B25"/>
    <w:rsid w:val="00032C95"/>
    <w:rsid w:val="00035488"/>
    <w:rsid w:val="00042FF5"/>
    <w:rsid w:val="00044C7F"/>
    <w:rsid w:val="00053280"/>
    <w:rsid w:val="00057F13"/>
    <w:rsid w:val="0006721B"/>
    <w:rsid w:val="00070B48"/>
    <w:rsid w:val="00075B43"/>
    <w:rsid w:val="000912A8"/>
    <w:rsid w:val="00092B77"/>
    <w:rsid w:val="00096D70"/>
    <w:rsid w:val="000A3A2C"/>
    <w:rsid w:val="000C320E"/>
    <w:rsid w:val="000C6DC4"/>
    <w:rsid w:val="000D575F"/>
    <w:rsid w:val="000D6634"/>
    <w:rsid w:val="000D69A8"/>
    <w:rsid w:val="000E5ED3"/>
    <w:rsid w:val="000F094C"/>
    <w:rsid w:val="000F616E"/>
    <w:rsid w:val="00102888"/>
    <w:rsid w:val="00103874"/>
    <w:rsid w:val="00116C88"/>
    <w:rsid w:val="0012749B"/>
    <w:rsid w:val="0013021D"/>
    <w:rsid w:val="00130FFC"/>
    <w:rsid w:val="00136DB4"/>
    <w:rsid w:val="00144457"/>
    <w:rsid w:val="00152DA0"/>
    <w:rsid w:val="001533FA"/>
    <w:rsid w:val="00153AD3"/>
    <w:rsid w:val="00156644"/>
    <w:rsid w:val="00166869"/>
    <w:rsid w:val="00172905"/>
    <w:rsid w:val="00184BA3"/>
    <w:rsid w:val="001B420C"/>
    <w:rsid w:val="001B5619"/>
    <w:rsid w:val="001C35AA"/>
    <w:rsid w:val="001C69BF"/>
    <w:rsid w:val="001D2502"/>
    <w:rsid w:val="001D69D7"/>
    <w:rsid w:val="001E6710"/>
    <w:rsid w:val="001F4F58"/>
    <w:rsid w:val="0020120C"/>
    <w:rsid w:val="00203429"/>
    <w:rsid w:val="0021165D"/>
    <w:rsid w:val="0021669C"/>
    <w:rsid w:val="00221F36"/>
    <w:rsid w:val="00232B3F"/>
    <w:rsid w:val="002331D1"/>
    <w:rsid w:val="002424D5"/>
    <w:rsid w:val="00257D94"/>
    <w:rsid w:val="002604B4"/>
    <w:rsid w:val="0026482F"/>
    <w:rsid w:val="00264934"/>
    <w:rsid w:val="002774AE"/>
    <w:rsid w:val="00282318"/>
    <w:rsid w:val="0028675E"/>
    <w:rsid w:val="00286C9E"/>
    <w:rsid w:val="002872DE"/>
    <w:rsid w:val="00290B27"/>
    <w:rsid w:val="00290B2E"/>
    <w:rsid w:val="002949D9"/>
    <w:rsid w:val="002B5F0E"/>
    <w:rsid w:val="002C4145"/>
    <w:rsid w:val="002C5561"/>
    <w:rsid w:val="002E05F2"/>
    <w:rsid w:val="00300AB7"/>
    <w:rsid w:val="00303324"/>
    <w:rsid w:val="003063F9"/>
    <w:rsid w:val="0033304A"/>
    <w:rsid w:val="00337ABA"/>
    <w:rsid w:val="00337AC1"/>
    <w:rsid w:val="003421B6"/>
    <w:rsid w:val="00344379"/>
    <w:rsid w:val="00346D39"/>
    <w:rsid w:val="003470CE"/>
    <w:rsid w:val="00353F8E"/>
    <w:rsid w:val="00356FF6"/>
    <w:rsid w:val="00361AB6"/>
    <w:rsid w:val="00364EFF"/>
    <w:rsid w:val="00365FE7"/>
    <w:rsid w:val="00373D94"/>
    <w:rsid w:val="00373E8C"/>
    <w:rsid w:val="003765DF"/>
    <w:rsid w:val="00387D45"/>
    <w:rsid w:val="00390D5D"/>
    <w:rsid w:val="00392D51"/>
    <w:rsid w:val="00393EF9"/>
    <w:rsid w:val="003971D0"/>
    <w:rsid w:val="003A105E"/>
    <w:rsid w:val="003B76DC"/>
    <w:rsid w:val="003C4250"/>
    <w:rsid w:val="003D6C13"/>
    <w:rsid w:val="003E26FF"/>
    <w:rsid w:val="003E6C24"/>
    <w:rsid w:val="003F6393"/>
    <w:rsid w:val="00410E56"/>
    <w:rsid w:val="00412CAB"/>
    <w:rsid w:val="00423055"/>
    <w:rsid w:val="00430074"/>
    <w:rsid w:val="00446033"/>
    <w:rsid w:val="00447741"/>
    <w:rsid w:val="004558FA"/>
    <w:rsid w:val="00455B86"/>
    <w:rsid w:val="00473A9C"/>
    <w:rsid w:val="00495DC5"/>
    <w:rsid w:val="00496927"/>
    <w:rsid w:val="00497F9A"/>
    <w:rsid w:val="004A1BE7"/>
    <w:rsid w:val="004A780A"/>
    <w:rsid w:val="004B5BCD"/>
    <w:rsid w:val="004B61A2"/>
    <w:rsid w:val="004C1F08"/>
    <w:rsid w:val="004C22BA"/>
    <w:rsid w:val="004D141F"/>
    <w:rsid w:val="004D1535"/>
    <w:rsid w:val="004D5D92"/>
    <w:rsid w:val="004E2DE8"/>
    <w:rsid w:val="004F484B"/>
    <w:rsid w:val="00506235"/>
    <w:rsid w:val="00525753"/>
    <w:rsid w:val="00537C7E"/>
    <w:rsid w:val="005504FF"/>
    <w:rsid w:val="00553A41"/>
    <w:rsid w:val="00554352"/>
    <w:rsid w:val="00564D55"/>
    <w:rsid w:val="00565115"/>
    <w:rsid w:val="00566BEA"/>
    <w:rsid w:val="00566E4E"/>
    <w:rsid w:val="005731CD"/>
    <w:rsid w:val="005737F7"/>
    <w:rsid w:val="00583FE7"/>
    <w:rsid w:val="005917D5"/>
    <w:rsid w:val="00596799"/>
    <w:rsid w:val="005B51A4"/>
    <w:rsid w:val="005B62C2"/>
    <w:rsid w:val="005C41FE"/>
    <w:rsid w:val="005D1E67"/>
    <w:rsid w:val="005D31A0"/>
    <w:rsid w:val="005F15F9"/>
    <w:rsid w:val="005F3AAE"/>
    <w:rsid w:val="005F6CCD"/>
    <w:rsid w:val="005F75F5"/>
    <w:rsid w:val="00605459"/>
    <w:rsid w:val="006069B8"/>
    <w:rsid w:val="006273D9"/>
    <w:rsid w:val="00627608"/>
    <w:rsid w:val="00637318"/>
    <w:rsid w:val="00637836"/>
    <w:rsid w:val="00646B74"/>
    <w:rsid w:val="00654343"/>
    <w:rsid w:val="00654B7C"/>
    <w:rsid w:val="00660098"/>
    <w:rsid w:val="00661AB3"/>
    <w:rsid w:val="00664E72"/>
    <w:rsid w:val="006650A5"/>
    <w:rsid w:val="00685FA9"/>
    <w:rsid w:val="006B27C0"/>
    <w:rsid w:val="006B2947"/>
    <w:rsid w:val="006D57CE"/>
    <w:rsid w:val="006E2835"/>
    <w:rsid w:val="006F1B4C"/>
    <w:rsid w:val="0071798F"/>
    <w:rsid w:val="0073116F"/>
    <w:rsid w:val="00745230"/>
    <w:rsid w:val="007452D4"/>
    <w:rsid w:val="00757E2F"/>
    <w:rsid w:val="00757F06"/>
    <w:rsid w:val="007612EF"/>
    <w:rsid w:val="00765974"/>
    <w:rsid w:val="0077142C"/>
    <w:rsid w:val="007718BC"/>
    <w:rsid w:val="00775322"/>
    <w:rsid w:val="00777F3B"/>
    <w:rsid w:val="00780D6E"/>
    <w:rsid w:val="00790C11"/>
    <w:rsid w:val="007A088C"/>
    <w:rsid w:val="007A10F7"/>
    <w:rsid w:val="007A191F"/>
    <w:rsid w:val="007A3F73"/>
    <w:rsid w:val="007A47C6"/>
    <w:rsid w:val="007A70AB"/>
    <w:rsid w:val="007C6A45"/>
    <w:rsid w:val="007D22A0"/>
    <w:rsid w:val="007E00DF"/>
    <w:rsid w:val="007E69CA"/>
    <w:rsid w:val="007E7C4D"/>
    <w:rsid w:val="007F2B17"/>
    <w:rsid w:val="00802A0A"/>
    <w:rsid w:val="00814627"/>
    <w:rsid w:val="00833083"/>
    <w:rsid w:val="00843DEB"/>
    <w:rsid w:val="00846421"/>
    <w:rsid w:val="00851B85"/>
    <w:rsid w:val="00856D34"/>
    <w:rsid w:val="00860834"/>
    <w:rsid w:val="00862677"/>
    <w:rsid w:val="00863682"/>
    <w:rsid w:val="00863966"/>
    <w:rsid w:val="00864999"/>
    <w:rsid w:val="008744F5"/>
    <w:rsid w:val="0087613D"/>
    <w:rsid w:val="00876F73"/>
    <w:rsid w:val="00877EA3"/>
    <w:rsid w:val="00897EC6"/>
    <w:rsid w:val="008B08FC"/>
    <w:rsid w:val="008B6EF4"/>
    <w:rsid w:val="008B6FE1"/>
    <w:rsid w:val="008C6CB7"/>
    <w:rsid w:val="008C76D1"/>
    <w:rsid w:val="008C7E81"/>
    <w:rsid w:val="008D245E"/>
    <w:rsid w:val="008E6675"/>
    <w:rsid w:val="00904C31"/>
    <w:rsid w:val="00905ECE"/>
    <w:rsid w:val="00906C14"/>
    <w:rsid w:val="009170F0"/>
    <w:rsid w:val="00932915"/>
    <w:rsid w:val="00947E8C"/>
    <w:rsid w:val="009512F8"/>
    <w:rsid w:val="00975C64"/>
    <w:rsid w:val="00982A93"/>
    <w:rsid w:val="0098362F"/>
    <w:rsid w:val="009958F8"/>
    <w:rsid w:val="009B0512"/>
    <w:rsid w:val="009B0AD0"/>
    <w:rsid w:val="009B5F75"/>
    <w:rsid w:val="009C2B26"/>
    <w:rsid w:val="009C68C8"/>
    <w:rsid w:val="009C75AB"/>
    <w:rsid w:val="009D47C2"/>
    <w:rsid w:val="009E0B26"/>
    <w:rsid w:val="009E36CA"/>
    <w:rsid w:val="009E377C"/>
    <w:rsid w:val="009E7536"/>
    <w:rsid w:val="00A11027"/>
    <w:rsid w:val="00A1186F"/>
    <w:rsid w:val="00A221C4"/>
    <w:rsid w:val="00A22770"/>
    <w:rsid w:val="00A23254"/>
    <w:rsid w:val="00A3060A"/>
    <w:rsid w:val="00A31B8B"/>
    <w:rsid w:val="00A3543E"/>
    <w:rsid w:val="00A36693"/>
    <w:rsid w:val="00A40069"/>
    <w:rsid w:val="00A44D79"/>
    <w:rsid w:val="00A511FA"/>
    <w:rsid w:val="00A53385"/>
    <w:rsid w:val="00A62854"/>
    <w:rsid w:val="00A62DA1"/>
    <w:rsid w:val="00A71204"/>
    <w:rsid w:val="00A81D50"/>
    <w:rsid w:val="00A93F57"/>
    <w:rsid w:val="00A96669"/>
    <w:rsid w:val="00A978F3"/>
    <w:rsid w:val="00AA2080"/>
    <w:rsid w:val="00AA66F6"/>
    <w:rsid w:val="00AA77E8"/>
    <w:rsid w:val="00AC492E"/>
    <w:rsid w:val="00AD04C4"/>
    <w:rsid w:val="00AE69BD"/>
    <w:rsid w:val="00AE6EE3"/>
    <w:rsid w:val="00AF1528"/>
    <w:rsid w:val="00AF2A94"/>
    <w:rsid w:val="00B02462"/>
    <w:rsid w:val="00B04481"/>
    <w:rsid w:val="00B0473E"/>
    <w:rsid w:val="00B0584E"/>
    <w:rsid w:val="00B07C51"/>
    <w:rsid w:val="00B1644F"/>
    <w:rsid w:val="00B20E4B"/>
    <w:rsid w:val="00B2458F"/>
    <w:rsid w:val="00B30517"/>
    <w:rsid w:val="00B308E2"/>
    <w:rsid w:val="00B3437D"/>
    <w:rsid w:val="00B46EF9"/>
    <w:rsid w:val="00B55228"/>
    <w:rsid w:val="00B60171"/>
    <w:rsid w:val="00B7351D"/>
    <w:rsid w:val="00B760A7"/>
    <w:rsid w:val="00B86530"/>
    <w:rsid w:val="00B91730"/>
    <w:rsid w:val="00B968A0"/>
    <w:rsid w:val="00B97BF9"/>
    <w:rsid w:val="00BA025D"/>
    <w:rsid w:val="00BA2CD6"/>
    <w:rsid w:val="00BD1497"/>
    <w:rsid w:val="00BD2965"/>
    <w:rsid w:val="00BD2A62"/>
    <w:rsid w:val="00BE4AF6"/>
    <w:rsid w:val="00BE7E12"/>
    <w:rsid w:val="00BF0683"/>
    <w:rsid w:val="00BF4EE6"/>
    <w:rsid w:val="00C05461"/>
    <w:rsid w:val="00C32784"/>
    <w:rsid w:val="00C4406A"/>
    <w:rsid w:val="00C5279A"/>
    <w:rsid w:val="00C549E9"/>
    <w:rsid w:val="00C71BAA"/>
    <w:rsid w:val="00C758CC"/>
    <w:rsid w:val="00C8370A"/>
    <w:rsid w:val="00C97180"/>
    <w:rsid w:val="00CB42E7"/>
    <w:rsid w:val="00CB6502"/>
    <w:rsid w:val="00CC39B7"/>
    <w:rsid w:val="00CD5494"/>
    <w:rsid w:val="00D05418"/>
    <w:rsid w:val="00D1371B"/>
    <w:rsid w:val="00D15C7E"/>
    <w:rsid w:val="00D20051"/>
    <w:rsid w:val="00D220E1"/>
    <w:rsid w:val="00D34F11"/>
    <w:rsid w:val="00D41650"/>
    <w:rsid w:val="00D520B3"/>
    <w:rsid w:val="00D544FE"/>
    <w:rsid w:val="00D560BA"/>
    <w:rsid w:val="00D57790"/>
    <w:rsid w:val="00D6066D"/>
    <w:rsid w:val="00D74D25"/>
    <w:rsid w:val="00D76A25"/>
    <w:rsid w:val="00D80AC6"/>
    <w:rsid w:val="00D80E22"/>
    <w:rsid w:val="00D83906"/>
    <w:rsid w:val="00D87BF4"/>
    <w:rsid w:val="00DA525D"/>
    <w:rsid w:val="00DA605B"/>
    <w:rsid w:val="00DA7774"/>
    <w:rsid w:val="00DB07B7"/>
    <w:rsid w:val="00DB0872"/>
    <w:rsid w:val="00DC0EF4"/>
    <w:rsid w:val="00DC184B"/>
    <w:rsid w:val="00DC1BE6"/>
    <w:rsid w:val="00DC2C90"/>
    <w:rsid w:val="00DC2DFA"/>
    <w:rsid w:val="00DC71D6"/>
    <w:rsid w:val="00DD392C"/>
    <w:rsid w:val="00DE01A0"/>
    <w:rsid w:val="00DE2F40"/>
    <w:rsid w:val="00DE3B74"/>
    <w:rsid w:val="00DE47ED"/>
    <w:rsid w:val="00DF270E"/>
    <w:rsid w:val="00E03EC0"/>
    <w:rsid w:val="00E06824"/>
    <w:rsid w:val="00E06838"/>
    <w:rsid w:val="00E153D1"/>
    <w:rsid w:val="00E1587C"/>
    <w:rsid w:val="00E33032"/>
    <w:rsid w:val="00E337B8"/>
    <w:rsid w:val="00E342ED"/>
    <w:rsid w:val="00E35D87"/>
    <w:rsid w:val="00E37340"/>
    <w:rsid w:val="00E56B99"/>
    <w:rsid w:val="00E6534F"/>
    <w:rsid w:val="00E75C1D"/>
    <w:rsid w:val="00E76D1D"/>
    <w:rsid w:val="00E82502"/>
    <w:rsid w:val="00E83BFF"/>
    <w:rsid w:val="00E8724B"/>
    <w:rsid w:val="00E930D8"/>
    <w:rsid w:val="00E9372A"/>
    <w:rsid w:val="00EB5FF7"/>
    <w:rsid w:val="00EC3710"/>
    <w:rsid w:val="00EC5DD9"/>
    <w:rsid w:val="00EE7A20"/>
    <w:rsid w:val="00EF2F90"/>
    <w:rsid w:val="00EF5181"/>
    <w:rsid w:val="00F102EF"/>
    <w:rsid w:val="00F112C4"/>
    <w:rsid w:val="00F17DDA"/>
    <w:rsid w:val="00F32F74"/>
    <w:rsid w:val="00F338A3"/>
    <w:rsid w:val="00F51496"/>
    <w:rsid w:val="00F52CC4"/>
    <w:rsid w:val="00F564CD"/>
    <w:rsid w:val="00F56F45"/>
    <w:rsid w:val="00F60EC5"/>
    <w:rsid w:val="00F61B4E"/>
    <w:rsid w:val="00F66E46"/>
    <w:rsid w:val="00F713AE"/>
    <w:rsid w:val="00F94B8D"/>
    <w:rsid w:val="00F94DD2"/>
    <w:rsid w:val="00FA4B1D"/>
    <w:rsid w:val="00FA58E7"/>
    <w:rsid w:val="00FA7F02"/>
    <w:rsid w:val="00FB12D6"/>
    <w:rsid w:val="00FC6B69"/>
    <w:rsid w:val="00FD1A82"/>
    <w:rsid w:val="00FD21E5"/>
    <w:rsid w:val="00FD44DB"/>
    <w:rsid w:val="00FE0C75"/>
    <w:rsid w:val="00FE17BE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96D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83"/>
  </w:style>
  <w:style w:type="character" w:styleId="CommentReference">
    <w:name w:val="annotation reference"/>
    <w:basedOn w:val="DefaultParagraphFont"/>
    <w:uiPriority w:val="99"/>
    <w:unhideWhenUsed/>
    <w:rsid w:val="0083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083"/>
    <w:rPr>
      <w:sz w:val="20"/>
      <w:szCs w:val="20"/>
    </w:rPr>
  </w:style>
  <w:style w:type="paragraph" w:customStyle="1" w:styleId="naisf">
    <w:name w:val="naisf"/>
    <w:basedOn w:val="Normal"/>
    <w:rsid w:val="00833083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pant">
    <w:name w:val="naispant"/>
    <w:basedOn w:val="Normal"/>
    <w:rsid w:val="00833083"/>
    <w:pPr>
      <w:spacing w:before="272" w:after="136" w:line="240" w:lineRule="auto"/>
      <w:ind w:left="340" w:firstLine="3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308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3308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368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6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F60E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0EC5"/>
  </w:style>
  <w:style w:type="paragraph" w:customStyle="1" w:styleId="naisc">
    <w:name w:val="naisc"/>
    <w:basedOn w:val="Normal"/>
    <w:rsid w:val="007E69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E69CA"/>
    <w:rPr>
      <w:color w:val="00558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833083"/>
  </w:style>
  <w:style w:type="character" w:styleId="CommentReference">
    <w:name w:val="annotation reference"/>
    <w:basedOn w:val="DefaultParagraphFont"/>
    <w:uiPriority w:val="99"/>
    <w:unhideWhenUsed/>
    <w:rsid w:val="0083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083"/>
    <w:pPr>
      <w:spacing w:line="240" w:lineRule="auto"/>
    </w:pPr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833083"/>
    <w:rPr>
      <w:sz w:val="20"/>
      <w:szCs w:val="20"/>
    </w:rPr>
  </w:style>
  <w:style w:type="paragraph" w:customStyle="1" w:styleId="naisf">
    <w:name w:val="naisf"/>
    <w:basedOn w:val="Normal"/>
    <w:rsid w:val="00833083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pant">
    <w:name w:val="naispant"/>
    <w:basedOn w:val="Normal"/>
    <w:rsid w:val="00833083"/>
    <w:pPr>
      <w:spacing w:before="272" w:after="136" w:line="240" w:lineRule="auto"/>
      <w:ind w:left="340" w:firstLine="3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308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Pamatteksts Rakstz."/>
    <w:basedOn w:val="DefaultParagraphFont"/>
    <w:link w:val="BodyText"/>
    <w:rsid w:val="0083308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8330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41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553A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368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6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F60E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rsid w:val="00F60EC5"/>
  </w:style>
  <w:style w:type="paragraph" w:customStyle="1" w:styleId="naisc">
    <w:name w:val="naisc"/>
    <w:basedOn w:val="Normal"/>
    <w:rsid w:val="007E69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E69CA"/>
    <w:rPr>
      <w:color w:val="00558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79D1-6E31-48A3-86D0-0BC837E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2242</Words>
  <Characters>15552</Characters>
  <Application>Microsoft Office Word</Application>
  <DocSecurity>0</DocSecurity>
  <Lines>319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Civilprocesa likumā”</vt:lpstr>
      <vt:lpstr>Likumprojekts „Grozījumi Civilprocesa likumā”</vt:lpstr>
    </vt:vector>
  </TitlesOfParts>
  <Company>Tieslietu Ministrija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Civilprocesa likumā”</dc:title>
  <dc:subject>Likumprojekts</dc:subject>
  <dc:creator>Tieslietu ministrija</dc:creator>
  <dc:description>E.Drobiševska
67036954, Evita.Drobisevska@tm.gov.lv</dc:description>
  <cp:lastModifiedBy>Aija Antenišķe</cp:lastModifiedBy>
  <cp:revision>14</cp:revision>
  <cp:lastPrinted>2013-01-10T11:17:00Z</cp:lastPrinted>
  <dcterms:created xsi:type="dcterms:W3CDTF">2012-10-25T10:43:00Z</dcterms:created>
  <dcterms:modified xsi:type="dcterms:W3CDTF">2013-01-10T11:18:00Z</dcterms:modified>
</cp:coreProperties>
</file>