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EFE" w:rsidRPr="003420B2" w:rsidRDefault="00AF3EFE" w:rsidP="00AF3EFE">
      <w:pPr>
        <w:pStyle w:val="Nosaukums"/>
        <w:outlineLvl w:val="0"/>
      </w:pPr>
      <w:bookmarkStart w:id="0" w:name="OLE_LINK7"/>
      <w:bookmarkStart w:id="1" w:name="OLE_LINK8"/>
      <w:r w:rsidRPr="003420B2">
        <w:t>Informatīvais ziņojums</w:t>
      </w:r>
    </w:p>
    <w:p w:rsidR="00797603" w:rsidRPr="003420B2" w:rsidRDefault="00797603" w:rsidP="00AF3EFE">
      <w:pPr>
        <w:jc w:val="center"/>
        <w:rPr>
          <w:b/>
          <w:bCs/>
        </w:rPr>
      </w:pPr>
      <w:bookmarkStart w:id="2" w:name="OLE_LINK5"/>
      <w:bookmarkStart w:id="3" w:name="OLE_LINK6"/>
      <w:bookmarkStart w:id="4" w:name="OLE_LINK1"/>
      <w:bookmarkEnd w:id="0"/>
      <w:bookmarkEnd w:id="1"/>
    </w:p>
    <w:p w:rsidR="00DF2E9B" w:rsidRPr="003420B2" w:rsidRDefault="00DF2E9B" w:rsidP="00DF2E9B">
      <w:pPr>
        <w:jc w:val="center"/>
        <w:rPr>
          <w:b/>
          <w:bCs/>
        </w:rPr>
      </w:pPr>
      <w:bookmarkStart w:id="5" w:name="OLE_LINK3"/>
      <w:bookmarkStart w:id="6" w:name="OLE_LINK4"/>
      <w:r w:rsidRPr="003420B2">
        <w:rPr>
          <w:b/>
        </w:rPr>
        <w:t xml:space="preserve">par Latvijas nacionālo pozīciju un Eiropas Savienības Konkurētspējas ministru padomes 2011. gada 27. jūnija ārkārtas sanāksmē izskatāmo jautājumu </w:t>
      </w:r>
      <w:bookmarkEnd w:id="5"/>
      <w:bookmarkEnd w:id="6"/>
    </w:p>
    <w:p w:rsidR="002A25A0" w:rsidRPr="003420B2" w:rsidRDefault="002A25A0" w:rsidP="00AF3EFE">
      <w:pPr>
        <w:jc w:val="center"/>
        <w:rPr>
          <w:b/>
          <w:bCs/>
        </w:rPr>
      </w:pPr>
    </w:p>
    <w:bookmarkEnd w:id="2"/>
    <w:bookmarkEnd w:id="3"/>
    <w:bookmarkEnd w:id="4"/>
    <w:p w:rsidR="00DF2E9B" w:rsidRPr="003420B2" w:rsidRDefault="00DF2E9B" w:rsidP="00DF2E9B">
      <w:pPr>
        <w:pStyle w:val="Virsraksts5"/>
        <w:jc w:val="both"/>
        <w:rPr>
          <w:b w:val="0"/>
        </w:rPr>
      </w:pPr>
      <w:r w:rsidRPr="003420B2">
        <w:t>I Ministru padomes sanāksmes darba kārtība</w:t>
      </w:r>
    </w:p>
    <w:p w:rsidR="00DF2E9B" w:rsidRPr="003420B2" w:rsidRDefault="00DF2E9B" w:rsidP="00DF2E9B">
      <w:pPr>
        <w:jc w:val="both"/>
      </w:pPr>
    </w:p>
    <w:p w:rsidR="003420B2" w:rsidRPr="003420B2" w:rsidRDefault="00DF2E9B" w:rsidP="00F55067">
      <w:pPr>
        <w:ind w:firstLine="720"/>
        <w:jc w:val="both"/>
      </w:pPr>
      <w:r w:rsidRPr="003420B2">
        <w:t>Luksemburgā, 2011. </w:t>
      </w:r>
      <w:r w:rsidRPr="003420B2">
        <w:rPr>
          <w:bCs/>
        </w:rPr>
        <w:t xml:space="preserve">gada 27. jūnijā </w:t>
      </w:r>
      <w:r w:rsidRPr="003420B2">
        <w:t>notiks Eiropas Savienības (turpmāk – ES) Konkurētspējas ministru padomes ārkārtas sanāksme, kura</w:t>
      </w:r>
      <w:r w:rsidR="003420B2" w:rsidRPr="003420B2">
        <w:t xml:space="preserve">s darba kārtībā ir ietverts jautājums par </w:t>
      </w:r>
      <w:r w:rsidR="003420B2" w:rsidRPr="003420B2">
        <w:rPr>
          <w:b/>
        </w:rPr>
        <w:t>vienotās patentu aizsardzības sistēmas izveidi ES ciešākās sadarbības mehānis</w:t>
      </w:r>
      <w:r w:rsidR="00FC0D67">
        <w:rPr>
          <w:b/>
        </w:rPr>
        <w:t>m</w:t>
      </w:r>
      <w:r w:rsidR="003420B2" w:rsidRPr="003420B2">
        <w:rPr>
          <w:b/>
        </w:rPr>
        <w:t>a ietvaros</w:t>
      </w:r>
      <w:r w:rsidR="003420B2" w:rsidRPr="003420B2">
        <w:t xml:space="preserve">. Attiecībā uz minēto jautājumu ir sagatavota Latvijas nacionālā pozīcija. </w:t>
      </w:r>
    </w:p>
    <w:p w:rsidR="003420B2" w:rsidRPr="003420B2" w:rsidRDefault="003420B2" w:rsidP="00DF2E9B">
      <w:pPr>
        <w:ind w:firstLine="709"/>
        <w:jc w:val="both"/>
      </w:pPr>
    </w:p>
    <w:p w:rsidR="00DF2E9B" w:rsidRPr="003420B2" w:rsidRDefault="00DF2E9B" w:rsidP="00DF2E9B">
      <w:pPr>
        <w:pStyle w:val="Pamatteksts2"/>
        <w:jc w:val="both"/>
        <w:rPr>
          <w:b/>
          <w:bCs/>
          <w:sz w:val="24"/>
          <w:szCs w:val="24"/>
          <w:u w:val="single"/>
        </w:rPr>
      </w:pPr>
      <w:r w:rsidRPr="003420B2">
        <w:rPr>
          <w:b/>
          <w:bCs/>
          <w:sz w:val="24"/>
          <w:szCs w:val="24"/>
          <w:u w:val="single"/>
        </w:rPr>
        <w:t xml:space="preserve">II </w:t>
      </w:r>
      <w:r w:rsidR="003420B2" w:rsidRPr="003420B2">
        <w:rPr>
          <w:b/>
          <w:bCs/>
          <w:sz w:val="24"/>
          <w:szCs w:val="24"/>
          <w:u w:val="single"/>
        </w:rPr>
        <w:t xml:space="preserve">Jautājuma būtība un </w:t>
      </w:r>
      <w:r w:rsidRPr="003420B2">
        <w:rPr>
          <w:b/>
          <w:bCs/>
          <w:sz w:val="24"/>
          <w:szCs w:val="24"/>
          <w:u w:val="single"/>
        </w:rPr>
        <w:t>Latvijas nacionālā pozīcija</w:t>
      </w:r>
    </w:p>
    <w:p w:rsidR="00DF2E9B" w:rsidRPr="003420B2" w:rsidRDefault="00DF2E9B" w:rsidP="00DF2E9B">
      <w:pPr>
        <w:pStyle w:val="Pamatteksts2"/>
        <w:jc w:val="both"/>
        <w:rPr>
          <w:b/>
          <w:bCs/>
          <w:sz w:val="24"/>
          <w:szCs w:val="24"/>
          <w:u w:val="single"/>
        </w:rPr>
      </w:pPr>
    </w:p>
    <w:p w:rsidR="00F55067" w:rsidRDefault="00F55067" w:rsidP="00E82AC4">
      <w:pPr>
        <w:tabs>
          <w:tab w:val="left" w:pos="4820"/>
        </w:tabs>
        <w:ind w:right="-6" w:firstLine="709"/>
        <w:jc w:val="both"/>
      </w:pPr>
      <w:r>
        <w:t>Jau vairāku gadu garumā ES</w:t>
      </w:r>
      <w:r w:rsidRPr="00020CDE">
        <w:t xml:space="preserve"> līmenī nor</w:t>
      </w:r>
      <w:r>
        <w:t xml:space="preserve">isinās darbs </w:t>
      </w:r>
      <w:r w:rsidR="00FC0D67">
        <w:t xml:space="preserve">pie </w:t>
      </w:r>
      <w:r>
        <w:t>vienotās patentu aizsardzības</w:t>
      </w:r>
      <w:r w:rsidR="00FC0D67">
        <w:t xml:space="preserve"> sistēmas izveides</w:t>
      </w:r>
      <w:r w:rsidRPr="00020CDE">
        <w:t xml:space="preserve">. ES Padomē jautājums aktīvi tiek skatīts vairāk kā 10 gadus. </w:t>
      </w:r>
    </w:p>
    <w:p w:rsidR="00F55067" w:rsidRDefault="00F55067" w:rsidP="00E82AC4">
      <w:pPr>
        <w:tabs>
          <w:tab w:val="left" w:pos="4820"/>
        </w:tabs>
        <w:ind w:right="-6" w:firstLine="709"/>
        <w:jc w:val="both"/>
      </w:pPr>
      <w:r>
        <w:t xml:space="preserve">Sistēmas izveides </w:t>
      </w:r>
      <w:r w:rsidRPr="00876050">
        <w:t>mērķis</w:t>
      </w:r>
      <w:r>
        <w:t xml:space="preserve"> </w:t>
      </w:r>
      <w:r w:rsidRPr="00DB4DAB">
        <w:t xml:space="preserve">ir visā </w:t>
      </w:r>
      <w:r>
        <w:t>ES</w:t>
      </w:r>
      <w:r w:rsidRPr="00DB4DAB">
        <w:t xml:space="preserve"> izveidot vienotu, vienkāršāku, lētāku un efektīvāku </w:t>
      </w:r>
      <w:r>
        <w:t>patentu piešķiršanas un aizsardzības mehānismu, p</w:t>
      </w:r>
      <w:r w:rsidRPr="00DB4DAB">
        <w:t>aver</w:t>
      </w:r>
      <w:r>
        <w:t>ot</w:t>
      </w:r>
      <w:r w:rsidRPr="00DB4DAB">
        <w:t xml:space="preserve"> iespējas saņemt patentu</w:t>
      </w:r>
      <w:r w:rsidRPr="001442CE">
        <w:t xml:space="preserve"> </w:t>
      </w:r>
      <w:r w:rsidRPr="00DB4DAB">
        <w:t xml:space="preserve">tiem uzņēmējiem, kam iepriekš finansiālu apstākļu dēļ </w:t>
      </w:r>
      <w:r>
        <w:t>nebija</w:t>
      </w:r>
      <w:r w:rsidRPr="00DB4DAB">
        <w:t xml:space="preserve"> ie</w:t>
      </w:r>
      <w:r>
        <w:t>spēju savu izgudrojumu patentēt.</w:t>
      </w:r>
      <w:r w:rsidRPr="00A9356D">
        <w:t xml:space="preserve"> </w:t>
      </w:r>
      <w:r w:rsidR="00E82AC4">
        <w:t>Sistēmas ietvaros ir paredzēta ES patenta izveide, tā</w:t>
      </w:r>
      <w:r>
        <w:t xml:space="preserve"> piešķiršanas, aizsardzības, kā arī </w:t>
      </w:r>
      <w:r w:rsidR="00E82AC4">
        <w:t>tulkošanas kārtības noteikšana un v</w:t>
      </w:r>
      <w:r>
        <w:t xml:space="preserve">ienotās tiesvedības sistēmas izveide. </w:t>
      </w:r>
    </w:p>
    <w:p w:rsidR="00F55067" w:rsidRPr="00E82AC4" w:rsidRDefault="00F55067" w:rsidP="00E82AC4">
      <w:pPr>
        <w:tabs>
          <w:tab w:val="left" w:pos="4820"/>
        </w:tabs>
        <w:ind w:right="-6" w:firstLine="709"/>
        <w:jc w:val="both"/>
      </w:pPr>
      <w:r w:rsidRPr="00E82AC4">
        <w:t>ES paten</w:t>
      </w:r>
      <w:r w:rsidR="00FC0D67">
        <w:t>ts, atšķirībā no šobrīd pieejamā</w:t>
      </w:r>
      <w:r w:rsidRPr="00E82AC4">
        <w:t xml:space="preserve"> Eiropas patenta</w:t>
      </w:r>
      <w:r w:rsidRPr="00E82AC4">
        <w:rPr>
          <w:rStyle w:val="Vresatsauce"/>
        </w:rPr>
        <w:footnoteReference w:id="1"/>
      </w:r>
      <w:r w:rsidRPr="00E82AC4">
        <w:t>, automātiski būs spēkā 25</w:t>
      </w:r>
      <w:r w:rsidRPr="00E82AC4">
        <w:rPr>
          <w:rStyle w:val="Vresatsauce"/>
        </w:rPr>
        <w:footnoteReference w:id="2"/>
      </w:r>
      <w:r w:rsidR="00FC0D67">
        <w:t> </w:t>
      </w:r>
      <w:r w:rsidRPr="00E82AC4">
        <w:t xml:space="preserve">ES dalībvalstīs. Šobrīd Eiropas patents ir jāapstiprina katrā valstī atsevišķi, ievērojot katras valsts prasības, tostarp arī tulkošanas prasības. </w:t>
      </w:r>
    </w:p>
    <w:p w:rsidR="00F55067" w:rsidRPr="00E82AC4" w:rsidRDefault="00E82AC4" w:rsidP="00E82AC4">
      <w:pPr>
        <w:tabs>
          <w:tab w:val="left" w:pos="4820"/>
        </w:tabs>
        <w:ind w:right="-6" w:firstLine="709"/>
        <w:jc w:val="both"/>
      </w:pPr>
      <w:r>
        <w:t>Ņemot vērā, ka 2010. gada beigās visu dalībvalstu starpā neizdevās panākt vienošanos par vienu no vienotās patentu aizsardzības sistēmas elementiem, proti,</w:t>
      </w:r>
      <w:r w:rsidR="00FC0D67">
        <w:t xml:space="preserve"> par</w:t>
      </w:r>
      <w:r>
        <w:t xml:space="preserve"> </w:t>
      </w:r>
      <w:r w:rsidRPr="00E82AC4">
        <w:t>Regulas projekt</w:t>
      </w:r>
      <w:r w:rsidR="00FC0D67">
        <w:t>u</w:t>
      </w:r>
      <w:r w:rsidRPr="00E82AC4">
        <w:t xml:space="preserve"> par ES patenta tulkošanas kārtību</w:t>
      </w:r>
      <w:r>
        <w:t xml:space="preserve">, </w:t>
      </w:r>
      <w:r w:rsidR="00F55067" w:rsidRPr="00E82AC4">
        <w:t>2011.</w:t>
      </w:r>
      <w:r>
        <w:t> </w:t>
      </w:r>
      <w:r w:rsidR="00F55067" w:rsidRPr="00E82AC4">
        <w:t>gada 10.</w:t>
      </w:r>
      <w:r>
        <w:t> </w:t>
      </w:r>
      <w:r w:rsidR="00F55067" w:rsidRPr="00E82AC4">
        <w:t>martā ES Padomē tika pieņemts lēmums 2011/167/ES, ar ko atļauj ciešāku sadarbību attiecībā uz vienotas patentu aizsardzības sistēmas izveidi. Pamatojoties uz šo lēmumu, Eiropas Komisija 2011.</w:t>
      </w:r>
      <w:r>
        <w:t> </w:t>
      </w:r>
      <w:r w:rsidR="00F55067" w:rsidRPr="00E82AC4">
        <w:t>gada 13.</w:t>
      </w:r>
      <w:r>
        <w:t> </w:t>
      </w:r>
      <w:r w:rsidR="00F55067" w:rsidRPr="00E82AC4">
        <w:t>aprīlī nāca kl</w:t>
      </w:r>
      <w:r w:rsidR="00FC0D67">
        <w:t>a</w:t>
      </w:r>
      <w:r w:rsidR="00F55067" w:rsidRPr="00E82AC4">
        <w:t>jā ar:</w:t>
      </w:r>
    </w:p>
    <w:p w:rsidR="00F55067" w:rsidRPr="00E82AC4" w:rsidRDefault="00F55067" w:rsidP="00F55067">
      <w:pPr>
        <w:pStyle w:val="naiskr"/>
        <w:spacing w:before="0" w:after="0"/>
        <w:jc w:val="both"/>
        <w:rPr>
          <w:lang w:val="lv-LV"/>
        </w:rPr>
      </w:pPr>
    </w:p>
    <w:p w:rsidR="00F55067" w:rsidRPr="00E82AC4" w:rsidRDefault="00F55067" w:rsidP="00F55067">
      <w:pPr>
        <w:pStyle w:val="naiskr"/>
        <w:numPr>
          <w:ilvl w:val="0"/>
          <w:numId w:val="21"/>
        </w:numPr>
        <w:spacing w:before="0" w:after="0"/>
        <w:ind w:left="851" w:right="561"/>
        <w:jc w:val="both"/>
        <w:rPr>
          <w:lang w:val="lv-LV"/>
        </w:rPr>
      </w:pPr>
      <w:r w:rsidRPr="00E82AC4">
        <w:rPr>
          <w:lang w:val="lv-LV"/>
        </w:rPr>
        <w:t>priekšlikumu Eiropas Parlamenta un Padomes regulai par ciešāku sadarbību saistībā ar vienotas patentu aizsardzības sistēmas izveidi;</w:t>
      </w:r>
    </w:p>
    <w:p w:rsidR="00F55067" w:rsidRPr="00E82AC4" w:rsidRDefault="00F55067" w:rsidP="00F55067">
      <w:pPr>
        <w:pStyle w:val="naiskr"/>
        <w:spacing w:before="0" w:after="0"/>
        <w:ind w:left="851" w:right="561"/>
        <w:jc w:val="both"/>
        <w:rPr>
          <w:lang w:val="lv-LV"/>
        </w:rPr>
      </w:pPr>
    </w:p>
    <w:p w:rsidR="00F55067" w:rsidRPr="00E82AC4" w:rsidRDefault="00F55067" w:rsidP="00F55067">
      <w:pPr>
        <w:pStyle w:val="naiskr"/>
        <w:numPr>
          <w:ilvl w:val="0"/>
          <w:numId w:val="21"/>
        </w:numPr>
        <w:spacing w:before="0" w:after="0"/>
        <w:ind w:left="851" w:right="561"/>
        <w:jc w:val="both"/>
        <w:rPr>
          <w:lang w:val="lv-LV"/>
        </w:rPr>
      </w:pPr>
      <w:r w:rsidRPr="00E82AC4">
        <w:rPr>
          <w:lang w:val="lv-LV"/>
        </w:rPr>
        <w:t xml:space="preserve">priekšlikumu Eiropas Parlamenta un Padomes regulai par ciešāku sadarbību saistībā ar vienotas patentu aizsardzības izveidi attiecībā uz piemērojamo </w:t>
      </w:r>
      <w:r w:rsidRPr="00E82AC4">
        <w:rPr>
          <w:bCs/>
          <w:lang w:val="lv-LV"/>
        </w:rPr>
        <w:t>tulkošanas kārtību</w:t>
      </w:r>
      <w:r w:rsidRPr="00E82AC4">
        <w:rPr>
          <w:lang w:val="lv-LV"/>
        </w:rPr>
        <w:t>.</w:t>
      </w:r>
    </w:p>
    <w:p w:rsidR="00F55067" w:rsidRPr="00E82AC4" w:rsidRDefault="00F55067" w:rsidP="00F55067">
      <w:pPr>
        <w:pStyle w:val="naiskr"/>
        <w:spacing w:before="0" w:after="0"/>
        <w:jc w:val="both"/>
        <w:rPr>
          <w:lang w:val="lv-LV"/>
        </w:rPr>
      </w:pPr>
    </w:p>
    <w:p w:rsidR="00F55067" w:rsidRPr="00E82AC4" w:rsidRDefault="00F55067" w:rsidP="00E82AC4">
      <w:pPr>
        <w:pStyle w:val="naiskr"/>
        <w:spacing w:before="0" w:after="0"/>
        <w:ind w:firstLine="720"/>
        <w:jc w:val="both"/>
        <w:rPr>
          <w:lang w:val="lv-LV"/>
        </w:rPr>
      </w:pPr>
      <w:r w:rsidRPr="00E82AC4">
        <w:rPr>
          <w:lang w:val="lv-LV"/>
        </w:rPr>
        <w:t xml:space="preserve">Ciešākas sadarbības mehānismā ir iesaistījušās visas ES dalībvalstis, izņemot Itāliju un Spāniju, jo </w:t>
      </w:r>
      <w:r w:rsidR="00E82AC4">
        <w:rPr>
          <w:lang w:val="lv-LV"/>
        </w:rPr>
        <w:t xml:space="preserve">tieši </w:t>
      </w:r>
      <w:r w:rsidRPr="00E82AC4">
        <w:rPr>
          <w:lang w:val="lv-LV"/>
        </w:rPr>
        <w:t xml:space="preserve">Itālija un Spānija nevarēja piekrist Regulas projektam par ES patenta tulkošanas kārtību. </w:t>
      </w:r>
    </w:p>
    <w:p w:rsidR="00F55067" w:rsidRPr="00E82AC4" w:rsidRDefault="00F55067" w:rsidP="00F55067">
      <w:pPr>
        <w:pStyle w:val="naiskr"/>
        <w:spacing w:before="0" w:after="0"/>
        <w:jc w:val="both"/>
        <w:rPr>
          <w:lang w:val="lv-LV"/>
        </w:rPr>
      </w:pPr>
    </w:p>
    <w:p w:rsidR="00F55067" w:rsidRPr="00E82AC4" w:rsidRDefault="00F55067" w:rsidP="00E82AC4">
      <w:pPr>
        <w:shd w:val="clear" w:color="auto" w:fill="FFFFFF"/>
        <w:ind w:firstLine="720"/>
        <w:jc w:val="both"/>
      </w:pPr>
      <w:r w:rsidRPr="00E82AC4">
        <w:t xml:space="preserve">Ņemot vērā to, ka vienotās patentu aizsardzības sistēmas būtisks elements ir arī efektīvs strīdu izšķiršanas mehānisms, ir paredzēts izveidot vienotu patentu tiesvedības sistēmu. Jautājums par tiesvedības sistēmas izveidi ir juridiski komplicēts. 2011. gada 8. martā ES tiesa nāca klajā ar ilgi gaidīto atzinumu, atbildot uz jautājumu par iecerētās patentu tiesvedības sistēmas saderību ar Līgumu par ES. </w:t>
      </w:r>
      <w:r w:rsidRPr="00E82AC4">
        <w:rPr>
          <w:bCs/>
        </w:rPr>
        <w:t>ES tiesa ir atzinusi plānoto sistēmu kā nesaderīgu</w:t>
      </w:r>
      <w:r w:rsidRPr="00E82AC4">
        <w:t>. Attiecīgi Eiropas Komisija šobrīd me</w:t>
      </w:r>
      <w:r w:rsidR="00FC0D67">
        <w:t>klē iespējamos risinājumus, lai</w:t>
      </w:r>
      <w:r w:rsidRPr="00E82AC4">
        <w:t xml:space="preserve"> ES tiesas atzinuma gaismā, modificējot iecerēto sistēmu, varētu panākt tās saderību ar Līgumu par ES. </w:t>
      </w:r>
    </w:p>
    <w:p w:rsidR="00F55067" w:rsidRPr="00E82AC4" w:rsidRDefault="00F55067" w:rsidP="00F55067">
      <w:pPr>
        <w:shd w:val="clear" w:color="auto" w:fill="FFFFFF"/>
        <w:jc w:val="both"/>
      </w:pPr>
    </w:p>
    <w:p w:rsidR="00F55067" w:rsidRPr="00D6485D" w:rsidRDefault="00F55067" w:rsidP="00E82AC4">
      <w:pPr>
        <w:shd w:val="clear" w:color="auto" w:fill="FFFFFF"/>
        <w:ind w:firstLine="720"/>
        <w:jc w:val="both"/>
      </w:pPr>
      <w:r w:rsidRPr="00D6485D">
        <w:lastRenderedPageBreak/>
        <w:t>ES Konkurētspējas ministru padomes sanāksmē š.g. 27</w:t>
      </w:r>
      <w:r w:rsidR="00FC0D67">
        <w:t>. jūnijā ir paredzētas politiska</w:t>
      </w:r>
      <w:r w:rsidRPr="00D6485D">
        <w:t xml:space="preserve"> līmeņa diskusijas attiecībā uz vienotās patentu aizsardzības sistēmas izveidi. </w:t>
      </w:r>
    </w:p>
    <w:p w:rsidR="00E82AC4" w:rsidRPr="00E82AC4" w:rsidRDefault="00E82AC4" w:rsidP="00E82AC4">
      <w:pPr>
        <w:shd w:val="clear" w:color="auto" w:fill="FFFFFF"/>
        <w:ind w:firstLine="720"/>
        <w:jc w:val="both"/>
        <w:rPr>
          <w:b/>
        </w:rPr>
      </w:pPr>
    </w:p>
    <w:p w:rsidR="00E82AC4" w:rsidRDefault="00E82AC4" w:rsidP="00E82AC4">
      <w:pPr>
        <w:ind w:firstLine="720"/>
        <w:jc w:val="both"/>
      </w:pPr>
      <w:r w:rsidRPr="00E82AC4">
        <w:rPr>
          <w:b/>
          <w:bCs/>
        </w:rPr>
        <w:t xml:space="preserve">Latvija uzskata, ka </w:t>
      </w:r>
      <w:r w:rsidRPr="00E82AC4">
        <w:rPr>
          <w:b/>
        </w:rPr>
        <w:t>patentu sistēmas pilnveidošana ES līmenī konceptuāli ir nepieciešama</w:t>
      </w:r>
      <w:r w:rsidRPr="0066728C">
        <w:t xml:space="preserve">, jo, izveidojot </w:t>
      </w:r>
      <w:r w:rsidRPr="00E82AC4">
        <w:rPr>
          <w:bCs/>
        </w:rPr>
        <w:t xml:space="preserve">vienotu, pārdomātu un efektīvu patentu aizsardzības mehānismu, tas varētu tikt izmantots kā līdzeklis inovāciju attīstībai un uzņēmumu konkurētspējas veicināšanai. </w:t>
      </w:r>
      <w:r>
        <w:rPr>
          <w:bCs/>
        </w:rPr>
        <w:t>A</w:t>
      </w:r>
      <w:r w:rsidRPr="00E82AC4">
        <w:rPr>
          <w:bCs/>
        </w:rPr>
        <w:t xml:space="preserve">tzinīgi </w:t>
      </w:r>
      <w:r>
        <w:rPr>
          <w:bCs/>
        </w:rPr>
        <w:t xml:space="preserve">tiek </w:t>
      </w:r>
      <w:r w:rsidRPr="00E82AC4">
        <w:rPr>
          <w:bCs/>
        </w:rPr>
        <w:t>vērtē</w:t>
      </w:r>
      <w:r>
        <w:rPr>
          <w:bCs/>
        </w:rPr>
        <w:t>ts</w:t>
      </w:r>
      <w:r w:rsidRPr="00E82AC4">
        <w:rPr>
          <w:bCs/>
        </w:rPr>
        <w:t xml:space="preserve">, ka </w:t>
      </w:r>
      <w:r w:rsidR="00FC0D67">
        <w:t>ar ES patenta izveidi</w:t>
      </w:r>
      <w:r>
        <w:t xml:space="preserve"> plānots </w:t>
      </w:r>
      <w:r w:rsidRPr="00FE04A0">
        <w:t>iev</w:t>
      </w:r>
      <w:r>
        <w:t>ērojami samazināt</w:t>
      </w:r>
      <w:r w:rsidRPr="00FE04A0">
        <w:t xml:space="preserve"> ES reģistrējamo patentu izmaksas, tādējādi </w:t>
      </w:r>
      <w:r>
        <w:t xml:space="preserve">nodrošinot iespēju </w:t>
      </w:r>
      <w:r w:rsidRPr="00FE04A0">
        <w:t>uzņēmumiem, jo īpaši maziem un vidējiem</w:t>
      </w:r>
      <w:r>
        <w:t xml:space="preserve">, savu izgudrojumu patentēt. </w:t>
      </w:r>
      <w:r w:rsidRPr="00E82AC4">
        <w:rPr>
          <w:b/>
        </w:rPr>
        <w:t xml:space="preserve">Latvijas prioritāte vienotās patentu aizsardzības sistēmas izstrādē </w:t>
      </w:r>
      <w:r w:rsidR="00D6485D" w:rsidRPr="00E82AC4">
        <w:rPr>
          <w:b/>
        </w:rPr>
        <w:t xml:space="preserve">ir </w:t>
      </w:r>
      <w:r w:rsidRPr="00E82AC4">
        <w:rPr>
          <w:b/>
        </w:rPr>
        <w:t>nodrošināt</w:t>
      </w:r>
      <w:r w:rsidR="00D6485D">
        <w:t>, ka noteikumi,</w:t>
      </w:r>
      <w:r>
        <w:t xml:space="preserve"> </w:t>
      </w:r>
      <w:r w:rsidRPr="001B406D">
        <w:t xml:space="preserve">kas reglamentē vienotās patentu sistēmas </w:t>
      </w:r>
      <w:r w:rsidR="00D6485D">
        <w:t>darbību</w:t>
      </w:r>
      <w:r w:rsidR="00FC0D67">
        <w:t>,</w:t>
      </w:r>
      <w:r w:rsidR="00D6485D" w:rsidRPr="00D6485D">
        <w:rPr>
          <w:b/>
        </w:rPr>
        <w:t xml:space="preserve"> </w:t>
      </w:r>
      <w:r w:rsidR="00D6485D" w:rsidRPr="00E82AC4">
        <w:rPr>
          <w:b/>
        </w:rPr>
        <w:t>ir maksimāli</w:t>
      </w:r>
      <w:r w:rsidRPr="001B406D">
        <w:t xml:space="preserve"> saderīgi ar vienotās paten</w:t>
      </w:r>
      <w:r w:rsidR="00D6485D">
        <w:t xml:space="preserve">tu sistēmas primārajiem mērķiem, tādējādi nodrošinot sistēmas efektīvu funkcionēšanu.  </w:t>
      </w:r>
      <w:r w:rsidRPr="001B406D">
        <w:rPr>
          <w:b/>
        </w:rPr>
        <w:t xml:space="preserve"> </w:t>
      </w:r>
    </w:p>
    <w:p w:rsidR="00E82AC4" w:rsidRDefault="00E82AC4" w:rsidP="00E82AC4">
      <w:pPr>
        <w:pStyle w:val="Sarakstarindkopa"/>
      </w:pPr>
    </w:p>
    <w:p w:rsidR="00DF2E9B" w:rsidRPr="00E82AC4" w:rsidRDefault="00DF2E9B" w:rsidP="00DF2E9B">
      <w:pPr>
        <w:ind w:firstLine="720"/>
        <w:jc w:val="both"/>
      </w:pPr>
    </w:p>
    <w:p w:rsidR="00DF2E9B" w:rsidRPr="00E82AC4" w:rsidRDefault="00DF2E9B" w:rsidP="00DF2E9B">
      <w:pPr>
        <w:jc w:val="both"/>
      </w:pPr>
      <w:r w:rsidRPr="00E82AC4">
        <w:rPr>
          <w:b/>
          <w:u w:val="single"/>
        </w:rPr>
        <w:t>III Latvijas delegācija</w:t>
      </w:r>
    </w:p>
    <w:p w:rsidR="00DF2E9B" w:rsidRPr="00E82AC4" w:rsidRDefault="00DF2E9B" w:rsidP="00DF2E9B">
      <w:pPr>
        <w:pStyle w:val="Pamatteksts2"/>
        <w:jc w:val="both"/>
        <w:rPr>
          <w:sz w:val="24"/>
          <w:szCs w:val="24"/>
        </w:rPr>
      </w:pPr>
    </w:p>
    <w:p w:rsidR="00DF2E9B" w:rsidRPr="00E82AC4" w:rsidRDefault="00DF2E9B" w:rsidP="00DF2E9B">
      <w:pPr>
        <w:pStyle w:val="Pamatteksts2"/>
        <w:jc w:val="both"/>
        <w:rPr>
          <w:sz w:val="24"/>
          <w:szCs w:val="24"/>
        </w:rPr>
      </w:pPr>
      <w:r w:rsidRPr="00E82AC4">
        <w:rPr>
          <w:sz w:val="24"/>
          <w:szCs w:val="24"/>
        </w:rPr>
        <w:t xml:space="preserve">Delegācijas vadītāja: </w:t>
      </w:r>
    </w:p>
    <w:p w:rsidR="00DF2E9B" w:rsidRPr="00E82AC4" w:rsidRDefault="00DF2E9B" w:rsidP="003420B2">
      <w:pPr>
        <w:pStyle w:val="Pamatteksts2"/>
        <w:ind w:left="3119" w:firstLine="11"/>
        <w:jc w:val="both"/>
        <w:rPr>
          <w:sz w:val="24"/>
          <w:szCs w:val="24"/>
        </w:rPr>
      </w:pPr>
      <w:r w:rsidRPr="00E82AC4">
        <w:rPr>
          <w:b/>
          <w:sz w:val="24"/>
          <w:szCs w:val="24"/>
        </w:rPr>
        <w:t>Karīna Korna,</w:t>
      </w:r>
      <w:r w:rsidRPr="00E82AC4">
        <w:rPr>
          <w:sz w:val="24"/>
          <w:szCs w:val="24"/>
        </w:rPr>
        <w:t xml:space="preserve"> Tieslietu ministrijas parlamentārā sekretāre</w:t>
      </w:r>
    </w:p>
    <w:p w:rsidR="00DF2E9B" w:rsidRPr="00E82AC4" w:rsidRDefault="00DF2E9B" w:rsidP="003420B2">
      <w:pPr>
        <w:pStyle w:val="Pamatteksts2"/>
        <w:ind w:left="3119" w:firstLine="11"/>
        <w:jc w:val="both"/>
        <w:rPr>
          <w:b/>
          <w:bCs/>
          <w:sz w:val="24"/>
          <w:szCs w:val="24"/>
        </w:rPr>
      </w:pPr>
      <w:r w:rsidRPr="00E82AC4">
        <w:rPr>
          <w:b/>
          <w:bCs/>
          <w:sz w:val="24"/>
          <w:szCs w:val="24"/>
        </w:rPr>
        <w:t xml:space="preserve">                              </w:t>
      </w:r>
    </w:p>
    <w:p w:rsidR="00DF2E9B" w:rsidRPr="00E82AC4" w:rsidRDefault="00DF2E9B" w:rsidP="00DF2E9B">
      <w:pPr>
        <w:jc w:val="both"/>
      </w:pPr>
      <w:r w:rsidRPr="00E82AC4">
        <w:t>Delegācijas dalībnieki:</w:t>
      </w:r>
      <w:r w:rsidRPr="00E82AC4">
        <w:tab/>
      </w:r>
    </w:p>
    <w:p w:rsidR="00DF2E9B" w:rsidRPr="00E82AC4" w:rsidRDefault="00DF2E9B" w:rsidP="003420B2">
      <w:pPr>
        <w:tabs>
          <w:tab w:val="left" w:pos="3119"/>
        </w:tabs>
        <w:ind w:left="3119"/>
        <w:jc w:val="both"/>
      </w:pPr>
      <w:r w:rsidRPr="00E82AC4">
        <w:rPr>
          <w:b/>
          <w:bCs/>
        </w:rPr>
        <w:t>Inga Skujiņa</w:t>
      </w:r>
      <w:r w:rsidRPr="00E82AC4">
        <w:t xml:space="preserve">, Tieslietu ministrijas valsts sekretāra vietniece stratēģijas jautājumos; </w:t>
      </w:r>
    </w:p>
    <w:p w:rsidR="00DF2E9B" w:rsidRPr="00E82AC4" w:rsidRDefault="00DF2E9B" w:rsidP="003420B2">
      <w:pPr>
        <w:tabs>
          <w:tab w:val="left" w:pos="3119"/>
        </w:tabs>
        <w:ind w:left="3119" w:hanging="142"/>
        <w:jc w:val="both"/>
      </w:pPr>
      <w:r w:rsidRPr="00E82AC4">
        <w:t xml:space="preserve">  </w:t>
      </w:r>
      <w:r w:rsidRPr="00E82AC4">
        <w:rPr>
          <w:b/>
        </w:rPr>
        <w:t>Sandris Laganovskis</w:t>
      </w:r>
      <w:r w:rsidRPr="00E82AC4">
        <w:t xml:space="preserve">, tieslietu nozares padomnieks Latvijas Republikas </w:t>
      </w:r>
      <w:r w:rsidR="004F3557" w:rsidRPr="00E82AC4">
        <w:t xml:space="preserve">Pastāvīgajā </w:t>
      </w:r>
      <w:r w:rsidRPr="00E82AC4">
        <w:t xml:space="preserve">pārstāvniecībā ES. </w:t>
      </w:r>
    </w:p>
    <w:p w:rsidR="00DF2E9B" w:rsidRPr="00E82AC4" w:rsidRDefault="00DF2E9B" w:rsidP="00DF2E9B">
      <w:pPr>
        <w:tabs>
          <w:tab w:val="left" w:pos="709"/>
          <w:tab w:val="left" w:pos="9214"/>
        </w:tabs>
        <w:jc w:val="both"/>
      </w:pPr>
    </w:p>
    <w:p w:rsidR="00DF2E9B" w:rsidRPr="00E82AC4" w:rsidRDefault="00DF2E9B" w:rsidP="00DF2E9B">
      <w:pPr>
        <w:tabs>
          <w:tab w:val="left" w:pos="4820"/>
        </w:tabs>
        <w:ind w:left="165" w:right="126"/>
        <w:jc w:val="both"/>
      </w:pPr>
    </w:p>
    <w:p w:rsidR="00DF2E9B" w:rsidRPr="00E82AC4" w:rsidRDefault="00DF2E9B" w:rsidP="00DF2E9B">
      <w:pPr>
        <w:jc w:val="both"/>
      </w:pPr>
    </w:p>
    <w:p w:rsidR="00DF2E9B" w:rsidRPr="00E82AC4" w:rsidRDefault="00DF2E9B" w:rsidP="00DF2E9B">
      <w:pPr>
        <w:jc w:val="both"/>
      </w:pPr>
      <w:r w:rsidRPr="00E82AC4">
        <w:t>tieslietu ministrs</w:t>
      </w:r>
      <w:r w:rsidRPr="00E82AC4">
        <w:tab/>
      </w:r>
      <w:r w:rsidRPr="00E82AC4">
        <w:tab/>
      </w:r>
      <w:r w:rsidRPr="00E82AC4">
        <w:tab/>
      </w:r>
      <w:r w:rsidRPr="00E82AC4">
        <w:tab/>
      </w:r>
      <w:r w:rsidRPr="00E82AC4">
        <w:tab/>
      </w:r>
      <w:r w:rsidRPr="00E82AC4">
        <w:tab/>
      </w:r>
      <w:r w:rsidRPr="00E82AC4">
        <w:tab/>
      </w:r>
      <w:proofErr w:type="gramStart"/>
      <w:r w:rsidRPr="00E82AC4">
        <w:t xml:space="preserve">     </w:t>
      </w:r>
      <w:r w:rsidR="003420B2" w:rsidRPr="00E82AC4">
        <w:t xml:space="preserve">          </w:t>
      </w:r>
      <w:r w:rsidRPr="00E82AC4">
        <w:t xml:space="preserve">   </w:t>
      </w:r>
      <w:proofErr w:type="gramEnd"/>
      <w:r w:rsidRPr="00E82AC4">
        <w:t>A. Štokenbergs</w:t>
      </w:r>
    </w:p>
    <w:p w:rsidR="00DF2E9B" w:rsidRPr="00E82AC4" w:rsidRDefault="00DF2E9B" w:rsidP="00DF2E9B">
      <w:pPr>
        <w:rPr>
          <w:sz w:val="26"/>
          <w:szCs w:val="26"/>
        </w:rPr>
      </w:pPr>
    </w:p>
    <w:p w:rsidR="00DF2E9B" w:rsidRDefault="00DF2E9B" w:rsidP="00DF2E9B">
      <w:pPr>
        <w:rPr>
          <w:sz w:val="20"/>
          <w:szCs w:val="20"/>
        </w:rPr>
      </w:pPr>
    </w:p>
    <w:p w:rsidR="00DF2E9B" w:rsidRDefault="00DF2E9B" w:rsidP="00DF2E9B">
      <w:pPr>
        <w:rPr>
          <w:sz w:val="20"/>
          <w:szCs w:val="20"/>
        </w:rPr>
      </w:pPr>
    </w:p>
    <w:p w:rsidR="00DF2E9B" w:rsidRPr="00FC0D67" w:rsidRDefault="00662FFC" w:rsidP="00DF2E9B">
      <w:pPr>
        <w:rPr>
          <w:sz w:val="20"/>
          <w:szCs w:val="20"/>
        </w:rPr>
      </w:pPr>
      <w:r w:rsidRPr="00FC0D67">
        <w:rPr>
          <w:sz w:val="20"/>
          <w:szCs w:val="20"/>
        </w:rPr>
        <w:t>20</w:t>
      </w:r>
      <w:r w:rsidR="00DF2E9B" w:rsidRPr="00FC0D67">
        <w:rPr>
          <w:sz w:val="20"/>
          <w:szCs w:val="20"/>
        </w:rPr>
        <w:t>.</w:t>
      </w:r>
      <w:r w:rsidR="003420B2" w:rsidRPr="00FC0D67">
        <w:rPr>
          <w:sz w:val="20"/>
          <w:szCs w:val="20"/>
        </w:rPr>
        <w:t>06</w:t>
      </w:r>
      <w:r w:rsidR="00DF2E9B" w:rsidRPr="00FC0D67">
        <w:rPr>
          <w:sz w:val="20"/>
          <w:szCs w:val="20"/>
        </w:rPr>
        <w:t>.2011. 1</w:t>
      </w:r>
      <w:r w:rsidR="00A25EFE" w:rsidRPr="00FC0D67">
        <w:rPr>
          <w:sz w:val="20"/>
          <w:szCs w:val="20"/>
        </w:rPr>
        <w:t>2</w:t>
      </w:r>
      <w:r w:rsidR="003420B2" w:rsidRPr="00FC0D67">
        <w:rPr>
          <w:sz w:val="20"/>
          <w:szCs w:val="20"/>
        </w:rPr>
        <w:t>:00</w:t>
      </w:r>
    </w:p>
    <w:p w:rsidR="00DF2E9B" w:rsidRPr="00FC0D67" w:rsidRDefault="00FC0D67" w:rsidP="00DF2E9B">
      <w:pPr>
        <w:rPr>
          <w:sz w:val="20"/>
          <w:szCs w:val="20"/>
        </w:rPr>
      </w:pPr>
      <w:r w:rsidRPr="00FC0D67">
        <w:rPr>
          <w:sz w:val="20"/>
          <w:szCs w:val="20"/>
        </w:rPr>
        <w:t>562</w:t>
      </w:r>
    </w:p>
    <w:p w:rsidR="00DF2E9B" w:rsidRPr="00FC0D67" w:rsidRDefault="003420B2" w:rsidP="00DF2E9B">
      <w:pPr>
        <w:rPr>
          <w:sz w:val="20"/>
          <w:szCs w:val="20"/>
        </w:rPr>
      </w:pPr>
      <w:r w:rsidRPr="00FC0D67">
        <w:rPr>
          <w:sz w:val="20"/>
          <w:szCs w:val="20"/>
        </w:rPr>
        <w:t xml:space="preserve">Anna Skrjabina </w:t>
      </w:r>
    </w:p>
    <w:p w:rsidR="00EF3A61" w:rsidRPr="00347AFF" w:rsidRDefault="003420B2" w:rsidP="003420B2">
      <w:pPr>
        <w:rPr>
          <w:sz w:val="28"/>
          <w:szCs w:val="28"/>
        </w:rPr>
      </w:pPr>
      <w:r w:rsidRPr="00FC0D67">
        <w:rPr>
          <w:sz w:val="20"/>
          <w:szCs w:val="20"/>
        </w:rPr>
        <w:t>67036915</w:t>
      </w:r>
      <w:r w:rsidR="00DF2E9B" w:rsidRPr="00FC0D67">
        <w:rPr>
          <w:sz w:val="20"/>
          <w:szCs w:val="20"/>
        </w:rPr>
        <w:t>,</w:t>
      </w:r>
      <w:r w:rsidR="00D60B30" w:rsidRPr="00FC0D67">
        <w:rPr>
          <w:sz w:val="20"/>
          <w:szCs w:val="20"/>
        </w:rPr>
        <w:t xml:space="preserve"> </w:t>
      </w:r>
      <w:r w:rsidRPr="00FC0D67">
        <w:rPr>
          <w:sz w:val="20"/>
          <w:szCs w:val="20"/>
        </w:rPr>
        <w:t>Anna.Skrjabina</w:t>
      </w:r>
      <w:r w:rsidR="00DF2E9B" w:rsidRPr="00FC0D67">
        <w:rPr>
          <w:sz w:val="20"/>
          <w:szCs w:val="20"/>
        </w:rPr>
        <w:t>@tm.gov.lv</w:t>
      </w:r>
    </w:p>
    <w:p w:rsidR="00C655A0" w:rsidRPr="00347AFF" w:rsidRDefault="00C655A0" w:rsidP="00AF3EFE">
      <w:pPr>
        <w:jc w:val="both"/>
        <w:rPr>
          <w:sz w:val="20"/>
          <w:szCs w:val="20"/>
        </w:rPr>
      </w:pPr>
    </w:p>
    <w:sectPr w:rsidR="00C655A0" w:rsidRPr="00347AFF" w:rsidSect="003420B2">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143" w:rsidRDefault="00DD1143" w:rsidP="00A70D10">
      <w:r>
        <w:separator/>
      </w:r>
    </w:p>
  </w:endnote>
  <w:endnote w:type="continuationSeparator" w:id="0">
    <w:p w:rsidR="00DD1143" w:rsidRDefault="00DD1143" w:rsidP="00A70D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AC4" w:rsidRPr="00DF2E9B" w:rsidRDefault="00E82AC4" w:rsidP="00DF2E9B">
    <w:pPr>
      <w:jc w:val="both"/>
      <w:rPr>
        <w:bCs/>
        <w:sz w:val="20"/>
        <w:szCs w:val="20"/>
      </w:rPr>
    </w:pPr>
    <w:r w:rsidRPr="00DF2E9B">
      <w:rPr>
        <w:sz w:val="20"/>
        <w:szCs w:val="20"/>
      </w:rPr>
      <w:t>TMzino_</w:t>
    </w:r>
    <w:r w:rsidR="00662FFC">
      <w:rPr>
        <w:sz w:val="20"/>
        <w:szCs w:val="20"/>
      </w:rPr>
      <w:t>20061</w:t>
    </w:r>
    <w:r w:rsidRPr="00DF2E9B">
      <w:rPr>
        <w:sz w:val="20"/>
        <w:szCs w:val="20"/>
      </w:rPr>
      <w:t xml:space="preserve">1_COMPET; </w:t>
    </w:r>
    <w:bookmarkStart w:id="7" w:name="OLE_LINK9"/>
    <w:bookmarkStart w:id="8" w:name="OLE_LINK10"/>
    <w:r>
      <w:rPr>
        <w:sz w:val="20"/>
        <w:szCs w:val="20"/>
      </w:rPr>
      <w:t>I</w:t>
    </w:r>
    <w:r w:rsidRPr="00DF2E9B">
      <w:rPr>
        <w:sz w:val="20"/>
        <w:szCs w:val="20"/>
      </w:rPr>
      <w:t xml:space="preserve">nformatīvais </w:t>
    </w:r>
    <w:smartTag w:uri="schemas-tilde-lv/tildestengine" w:element="veidnes">
      <w:smartTagPr>
        <w:attr w:name="id" w:val="-1"/>
        <w:attr w:name="baseform" w:val="ziņojums"/>
        <w:attr w:name="text" w:val="ziņojums"/>
      </w:smartTagPr>
      <w:r w:rsidRPr="00DF2E9B">
        <w:rPr>
          <w:sz w:val="20"/>
          <w:szCs w:val="20"/>
        </w:rPr>
        <w:t>ziņojums</w:t>
      </w:r>
    </w:smartTag>
    <w:r w:rsidRPr="00DF2E9B">
      <w:rPr>
        <w:sz w:val="20"/>
        <w:szCs w:val="20"/>
      </w:rPr>
      <w:t xml:space="preserve"> par Latvijas nacionālo pozīciju un Eiropas Savienības Konkurētspējas ministru padomes 2011. gada 27. jūnija ārkārtas sanāksmē izskatāmo jautājumu </w:t>
    </w:r>
    <w:bookmarkEnd w:id="7"/>
    <w:bookmarkEnd w:id="8"/>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AC4" w:rsidRPr="00DF2E9B" w:rsidRDefault="00E82AC4" w:rsidP="00DF2E9B">
    <w:pPr>
      <w:jc w:val="both"/>
      <w:rPr>
        <w:bCs/>
        <w:sz w:val="20"/>
        <w:szCs w:val="20"/>
      </w:rPr>
    </w:pPr>
    <w:r>
      <w:rPr>
        <w:sz w:val="20"/>
        <w:szCs w:val="20"/>
      </w:rPr>
      <w:t>TMzin</w:t>
    </w:r>
    <w:r w:rsidR="00522916">
      <w:rPr>
        <w:sz w:val="20"/>
        <w:szCs w:val="20"/>
      </w:rPr>
      <w:t>o</w:t>
    </w:r>
    <w:r w:rsidRPr="00DF2E9B">
      <w:rPr>
        <w:sz w:val="20"/>
        <w:szCs w:val="20"/>
      </w:rPr>
      <w:t>_</w:t>
    </w:r>
    <w:r w:rsidR="00662FFC">
      <w:rPr>
        <w:sz w:val="20"/>
        <w:szCs w:val="20"/>
      </w:rPr>
      <w:t>20</w:t>
    </w:r>
    <w:r w:rsidRPr="00DF2E9B">
      <w:rPr>
        <w:sz w:val="20"/>
        <w:szCs w:val="20"/>
      </w:rPr>
      <w:t>0</w:t>
    </w:r>
    <w:r>
      <w:rPr>
        <w:sz w:val="20"/>
        <w:szCs w:val="20"/>
      </w:rPr>
      <w:t>6</w:t>
    </w:r>
    <w:r w:rsidRPr="00DF2E9B">
      <w:rPr>
        <w:sz w:val="20"/>
        <w:szCs w:val="20"/>
      </w:rPr>
      <w:t xml:space="preserve">11_COMPET; </w:t>
    </w:r>
    <w:r>
      <w:rPr>
        <w:sz w:val="20"/>
        <w:szCs w:val="20"/>
      </w:rPr>
      <w:t>I</w:t>
    </w:r>
    <w:r w:rsidRPr="00DF2E9B">
      <w:rPr>
        <w:sz w:val="20"/>
        <w:szCs w:val="20"/>
      </w:rPr>
      <w:t xml:space="preserve">nformatīvais </w:t>
    </w:r>
    <w:smartTag w:uri="schemas-tilde-lv/tildestengine" w:element="veidnes">
      <w:smartTagPr>
        <w:attr w:name="id" w:val="-1"/>
        <w:attr w:name="baseform" w:val="ziņojums"/>
        <w:attr w:name="text" w:val="ziņojums"/>
      </w:smartTagPr>
      <w:r w:rsidRPr="00DF2E9B">
        <w:rPr>
          <w:sz w:val="20"/>
          <w:szCs w:val="20"/>
        </w:rPr>
        <w:t>ziņojums</w:t>
      </w:r>
    </w:smartTag>
    <w:r w:rsidRPr="00DF2E9B">
      <w:rPr>
        <w:sz w:val="20"/>
        <w:szCs w:val="20"/>
      </w:rPr>
      <w:t xml:space="preserve"> par Latvijas nacionālo pozīciju un Eiropas Savienības Konkurētspējas ministru padomes 2011. gada 27. jūnija ārkārtas sanāksmē izskatāmo jautājumu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143" w:rsidRDefault="00DD1143" w:rsidP="00A70D10">
      <w:r>
        <w:separator/>
      </w:r>
    </w:p>
  </w:footnote>
  <w:footnote w:type="continuationSeparator" w:id="0">
    <w:p w:rsidR="00DD1143" w:rsidRDefault="00DD1143" w:rsidP="00A70D10">
      <w:r>
        <w:continuationSeparator/>
      </w:r>
    </w:p>
  </w:footnote>
  <w:footnote w:id="1">
    <w:p w:rsidR="00E82AC4" w:rsidRDefault="00E82AC4" w:rsidP="00F55067">
      <w:pPr>
        <w:pStyle w:val="Vresteksts"/>
      </w:pPr>
      <w:r>
        <w:rPr>
          <w:rStyle w:val="Vresatsauce"/>
        </w:rPr>
        <w:footnoteRef/>
      </w:r>
      <w:r>
        <w:t xml:space="preserve"> Tiek piešķirts saskaņā ar Eiropas patenta konvencijas noteikumiem</w:t>
      </w:r>
    </w:p>
  </w:footnote>
  <w:footnote w:id="2">
    <w:p w:rsidR="00E82AC4" w:rsidRDefault="00E82AC4" w:rsidP="00F55067">
      <w:pPr>
        <w:pStyle w:val="Vresteksts"/>
      </w:pPr>
      <w:r>
        <w:rPr>
          <w:rStyle w:val="Vresatsauce"/>
        </w:rPr>
        <w:footnoteRef/>
      </w:r>
      <w:r>
        <w:t xml:space="preserve"> Izņemot Itāliju un Spāniju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AC4" w:rsidRDefault="00D51BAE">
    <w:pPr>
      <w:pStyle w:val="Galvene"/>
      <w:framePr w:wrap="auto" w:vAnchor="text" w:hAnchor="margin" w:xAlign="center" w:y="1"/>
      <w:rPr>
        <w:rStyle w:val="Lappusesnumurs"/>
      </w:rPr>
    </w:pPr>
    <w:r>
      <w:rPr>
        <w:rStyle w:val="Lappusesnumurs"/>
      </w:rPr>
      <w:fldChar w:fldCharType="begin"/>
    </w:r>
    <w:r w:rsidR="00E82AC4">
      <w:rPr>
        <w:rStyle w:val="Lappusesnumurs"/>
      </w:rPr>
      <w:instrText xml:space="preserve">PAGE  </w:instrText>
    </w:r>
    <w:r>
      <w:rPr>
        <w:rStyle w:val="Lappusesnumurs"/>
      </w:rPr>
      <w:fldChar w:fldCharType="separate"/>
    </w:r>
    <w:r w:rsidR="002E14FF">
      <w:rPr>
        <w:rStyle w:val="Lappusesnumurs"/>
        <w:noProof/>
      </w:rPr>
      <w:t>2</w:t>
    </w:r>
    <w:r>
      <w:rPr>
        <w:rStyle w:val="Lappusesnumurs"/>
      </w:rPr>
      <w:fldChar w:fldCharType="end"/>
    </w:r>
  </w:p>
  <w:p w:rsidR="00E82AC4" w:rsidRDefault="00E82AC4">
    <w:pPr>
      <w:pStyle w:val="Galven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822F3"/>
    <w:multiLevelType w:val="multilevel"/>
    <w:tmpl w:val="0736E5B4"/>
    <w:lvl w:ilvl="0">
      <w:start w:val="1"/>
      <w:numFmt w:val="decimal"/>
      <w:lvlText w:val="%1."/>
      <w:lvlJc w:val="left"/>
      <w:pPr>
        <w:ind w:left="846" w:hanging="360"/>
      </w:pPr>
      <w:rPr>
        <w:rFonts w:hint="default"/>
      </w:rPr>
    </w:lvl>
    <w:lvl w:ilvl="1">
      <w:start w:val="1"/>
      <w:numFmt w:val="decimal"/>
      <w:isLgl/>
      <w:lvlText w:val="%1.%2."/>
      <w:lvlJc w:val="left"/>
      <w:pPr>
        <w:ind w:left="1206" w:hanging="720"/>
      </w:pPr>
      <w:rPr>
        <w:rFonts w:hint="default"/>
      </w:rPr>
    </w:lvl>
    <w:lvl w:ilvl="2">
      <w:start w:val="1"/>
      <w:numFmt w:val="decimal"/>
      <w:isLgl/>
      <w:lvlText w:val="%1.%2.%3."/>
      <w:lvlJc w:val="left"/>
      <w:pPr>
        <w:ind w:left="1206" w:hanging="720"/>
      </w:pPr>
      <w:rPr>
        <w:rFonts w:hint="default"/>
      </w:rPr>
    </w:lvl>
    <w:lvl w:ilvl="3">
      <w:start w:val="1"/>
      <w:numFmt w:val="decimal"/>
      <w:isLgl/>
      <w:lvlText w:val="%1.%2.%3.%4."/>
      <w:lvlJc w:val="left"/>
      <w:pPr>
        <w:ind w:left="1566" w:hanging="1080"/>
      </w:pPr>
      <w:rPr>
        <w:rFonts w:hint="default"/>
      </w:rPr>
    </w:lvl>
    <w:lvl w:ilvl="4">
      <w:start w:val="1"/>
      <w:numFmt w:val="decimal"/>
      <w:isLgl/>
      <w:lvlText w:val="%1.%2.%3.%4.%5."/>
      <w:lvlJc w:val="left"/>
      <w:pPr>
        <w:ind w:left="1566" w:hanging="1080"/>
      </w:pPr>
      <w:rPr>
        <w:rFonts w:hint="default"/>
      </w:rPr>
    </w:lvl>
    <w:lvl w:ilvl="5">
      <w:start w:val="1"/>
      <w:numFmt w:val="decimal"/>
      <w:isLgl/>
      <w:lvlText w:val="%1.%2.%3.%4.%5.%6."/>
      <w:lvlJc w:val="left"/>
      <w:pPr>
        <w:ind w:left="1926" w:hanging="1440"/>
      </w:pPr>
      <w:rPr>
        <w:rFonts w:hint="default"/>
      </w:rPr>
    </w:lvl>
    <w:lvl w:ilvl="6">
      <w:start w:val="1"/>
      <w:numFmt w:val="decimal"/>
      <w:isLgl/>
      <w:lvlText w:val="%1.%2.%3.%4.%5.%6.%7."/>
      <w:lvlJc w:val="left"/>
      <w:pPr>
        <w:ind w:left="1926" w:hanging="1440"/>
      </w:pPr>
      <w:rPr>
        <w:rFonts w:hint="default"/>
      </w:rPr>
    </w:lvl>
    <w:lvl w:ilvl="7">
      <w:start w:val="1"/>
      <w:numFmt w:val="decimal"/>
      <w:isLgl/>
      <w:lvlText w:val="%1.%2.%3.%4.%5.%6.%7.%8."/>
      <w:lvlJc w:val="left"/>
      <w:pPr>
        <w:ind w:left="2286" w:hanging="1800"/>
      </w:pPr>
      <w:rPr>
        <w:rFonts w:hint="default"/>
      </w:rPr>
    </w:lvl>
    <w:lvl w:ilvl="8">
      <w:start w:val="1"/>
      <w:numFmt w:val="decimal"/>
      <w:isLgl/>
      <w:lvlText w:val="%1.%2.%3.%4.%5.%6.%7.%8.%9."/>
      <w:lvlJc w:val="left"/>
      <w:pPr>
        <w:ind w:left="2286" w:hanging="1800"/>
      </w:pPr>
      <w:rPr>
        <w:rFonts w:hint="default"/>
      </w:rPr>
    </w:lvl>
  </w:abstractNum>
  <w:abstractNum w:abstractNumId="1">
    <w:nsid w:val="0E741C58"/>
    <w:multiLevelType w:val="hybridMultilevel"/>
    <w:tmpl w:val="439E7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F80961"/>
    <w:multiLevelType w:val="hybridMultilevel"/>
    <w:tmpl w:val="945C266A"/>
    <w:lvl w:ilvl="0" w:tplc="EDDCC16A">
      <w:start w:val="1"/>
      <w:numFmt w:val="decimal"/>
      <w:lvlText w:val="%1."/>
      <w:lvlJc w:val="left"/>
      <w:pPr>
        <w:ind w:left="644" w:hanging="360"/>
      </w:pPr>
      <w:rPr>
        <w:rFonts w:hint="default"/>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
    <w:nsid w:val="142E6DEA"/>
    <w:multiLevelType w:val="multilevel"/>
    <w:tmpl w:val="92821BEE"/>
    <w:lvl w:ilvl="0">
      <w:start w:val="1"/>
      <w:numFmt w:val="decimal"/>
      <w:lvlText w:val="%1."/>
      <w:lvlJc w:val="left"/>
      <w:pPr>
        <w:ind w:left="390" w:hanging="390"/>
      </w:pPr>
      <w:rPr>
        <w:rFonts w:hint="default"/>
      </w:rPr>
    </w:lvl>
    <w:lvl w:ilvl="1">
      <w:start w:val="1"/>
      <w:numFmt w:val="decimal"/>
      <w:lvlText w:val="%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44B2E14"/>
    <w:multiLevelType w:val="hybridMultilevel"/>
    <w:tmpl w:val="61CA14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B931868"/>
    <w:multiLevelType w:val="hybridMultilevel"/>
    <w:tmpl w:val="AD28639C"/>
    <w:lvl w:ilvl="0" w:tplc="5C102D6A">
      <w:start w:val="1"/>
      <w:numFmt w:val="decimal"/>
      <w:lvlText w:val="%1."/>
      <w:lvlJc w:val="left"/>
      <w:pPr>
        <w:ind w:left="709" w:hanging="360"/>
      </w:pPr>
      <w:rPr>
        <w:rFonts w:hint="default"/>
      </w:rPr>
    </w:lvl>
    <w:lvl w:ilvl="1" w:tplc="04260019" w:tentative="1">
      <w:start w:val="1"/>
      <w:numFmt w:val="lowerLetter"/>
      <w:lvlText w:val="%2."/>
      <w:lvlJc w:val="left"/>
      <w:pPr>
        <w:ind w:left="1429" w:hanging="360"/>
      </w:pPr>
    </w:lvl>
    <w:lvl w:ilvl="2" w:tplc="0426001B" w:tentative="1">
      <w:start w:val="1"/>
      <w:numFmt w:val="lowerRoman"/>
      <w:lvlText w:val="%3."/>
      <w:lvlJc w:val="right"/>
      <w:pPr>
        <w:ind w:left="2149" w:hanging="180"/>
      </w:pPr>
    </w:lvl>
    <w:lvl w:ilvl="3" w:tplc="0426000F" w:tentative="1">
      <w:start w:val="1"/>
      <w:numFmt w:val="decimal"/>
      <w:lvlText w:val="%4."/>
      <w:lvlJc w:val="left"/>
      <w:pPr>
        <w:ind w:left="2869" w:hanging="360"/>
      </w:pPr>
    </w:lvl>
    <w:lvl w:ilvl="4" w:tplc="04260019" w:tentative="1">
      <w:start w:val="1"/>
      <w:numFmt w:val="lowerLetter"/>
      <w:lvlText w:val="%5."/>
      <w:lvlJc w:val="left"/>
      <w:pPr>
        <w:ind w:left="3589" w:hanging="360"/>
      </w:pPr>
    </w:lvl>
    <w:lvl w:ilvl="5" w:tplc="0426001B" w:tentative="1">
      <w:start w:val="1"/>
      <w:numFmt w:val="lowerRoman"/>
      <w:lvlText w:val="%6."/>
      <w:lvlJc w:val="right"/>
      <w:pPr>
        <w:ind w:left="4309" w:hanging="180"/>
      </w:pPr>
    </w:lvl>
    <w:lvl w:ilvl="6" w:tplc="0426000F" w:tentative="1">
      <w:start w:val="1"/>
      <w:numFmt w:val="decimal"/>
      <w:lvlText w:val="%7."/>
      <w:lvlJc w:val="left"/>
      <w:pPr>
        <w:ind w:left="5029" w:hanging="360"/>
      </w:pPr>
    </w:lvl>
    <w:lvl w:ilvl="7" w:tplc="04260019" w:tentative="1">
      <w:start w:val="1"/>
      <w:numFmt w:val="lowerLetter"/>
      <w:lvlText w:val="%8."/>
      <w:lvlJc w:val="left"/>
      <w:pPr>
        <w:ind w:left="5749" w:hanging="360"/>
      </w:pPr>
    </w:lvl>
    <w:lvl w:ilvl="8" w:tplc="0426001B" w:tentative="1">
      <w:start w:val="1"/>
      <w:numFmt w:val="lowerRoman"/>
      <w:lvlText w:val="%9."/>
      <w:lvlJc w:val="right"/>
      <w:pPr>
        <w:ind w:left="6469" w:hanging="180"/>
      </w:pPr>
    </w:lvl>
  </w:abstractNum>
  <w:abstractNum w:abstractNumId="6">
    <w:nsid w:val="1F6C345F"/>
    <w:multiLevelType w:val="hybridMultilevel"/>
    <w:tmpl w:val="B5864EF0"/>
    <w:lvl w:ilvl="0" w:tplc="AA24CA2C">
      <w:start w:val="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1BC7059"/>
    <w:multiLevelType w:val="hybridMultilevel"/>
    <w:tmpl w:val="6B40F49C"/>
    <w:lvl w:ilvl="0" w:tplc="A2FE5336">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3924D9B"/>
    <w:multiLevelType w:val="multilevel"/>
    <w:tmpl w:val="F40E5C68"/>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BF30F10"/>
    <w:multiLevelType w:val="multilevel"/>
    <w:tmpl w:val="F9DC0260"/>
    <w:lvl w:ilvl="0">
      <w:start w:val="1"/>
      <w:numFmt w:val="decimal"/>
      <w:lvlText w:val="%1"/>
      <w:lvlJc w:val="left"/>
      <w:pPr>
        <w:ind w:left="360" w:hanging="360"/>
      </w:pPr>
      <w:rPr>
        <w:rFonts w:hint="default"/>
        <w:b w:val="0"/>
        <w:sz w:val="26"/>
      </w:rPr>
    </w:lvl>
    <w:lvl w:ilvl="1">
      <w:start w:val="2"/>
      <w:numFmt w:val="decimal"/>
      <w:lvlText w:val="%1.%2"/>
      <w:lvlJc w:val="left"/>
      <w:pPr>
        <w:ind w:left="846" w:hanging="360"/>
      </w:pPr>
      <w:rPr>
        <w:rFonts w:hint="default"/>
        <w:b w:val="0"/>
        <w:sz w:val="26"/>
      </w:rPr>
    </w:lvl>
    <w:lvl w:ilvl="2">
      <w:start w:val="1"/>
      <w:numFmt w:val="decimal"/>
      <w:lvlText w:val="%1.%2.%3"/>
      <w:lvlJc w:val="left"/>
      <w:pPr>
        <w:ind w:left="1692" w:hanging="720"/>
      </w:pPr>
      <w:rPr>
        <w:rFonts w:hint="default"/>
        <w:b w:val="0"/>
        <w:sz w:val="26"/>
      </w:rPr>
    </w:lvl>
    <w:lvl w:ilvl="3">
      <w:start w:val="1"/>
      <w:numFmt w:val="decimal"/>
      <w:lvlText w:val="%1.%2.%3.%4"/>
      <w:lvlJc w:val="left"/>
      <w:pPr>
        <w:ind w:left="2178" w:hanging="720"/>
      </w:pPr>
      <w:rPr>
        <w:rFonts w:hint="default"/>
        <w:b w:val="0"/>
        <w:sz w:val="26"/>
      </w:rPr>
    </w:lvl>
    <w:lvl w:ilvl="4">
      <w:start w:val="1"/>
      <w:numFmt w:val="decimal"/>
      <w:lvlText w:val="%1.%2.%3.%4.%5"/>
      <w:lvlJc w:val="left"/>
      <w:pPr>
        <w:ind w:left="3024" w:hanging="1080"/>
      </w:pPr>
      <w:rPr>
        <w:rFonts w:hint="default"/>
        <w:b w:val="0"/>
        <w:sz w:val="26"/>
      </w:rPr>
    </w:lvl>
    <w:lvl w:ilvl="5">
      <w:start w:val="1"/>
      <w:numFmt w:val="decimal"/>
      <w:lvlText w:val="%1.%2.%3.%4.%5.%6"/>
      <w:lvlJc w:val="left"/>
      <w:pPr>
        <w:ind w:left="3510" w:hanging="1080"/>
      </w:pPr>
      <w:rPr>
        <w:rFonts w:hint="default"/>
        <w:b w:val="0"/>
        <w:sz w:val="26"/>
      </w:rPr>
    </w:lvl>
    <w:lvl w:ilvl="6">
      <w:start w:val="1"/>
      <w:numFmt w:val="decimal"/>
      <w:lvlText w:val="%1.%2.%3.%4.%5.%6.%7"/>
      <w:lvlJc w:val="left"/>
      <w:pPr>
        <w:ind w:left="4356" w:hanging="1440"/>
      </w:pPr>
      <w:rPr>
        <w:rFonts w:hint="default"/>
        <w:b w:val="0"/>
        <w:sz w:val="26"/>
      </w:rPr>
    </w:lvl>
    <w:lvl w:ilvl="7">
      <w:start w:val="1"/>
      <w:numFmt w:val="decimal"/>
      <w:lvlText w:val="%1.%2.%3.%4.%5.%6.%7.%8"/>
      <w:lvlJc w:val="left"/>
      <w:pPr>
        <w:ind w:left="4842" w:hanging="1440"/>
      </w:pPr>
      <w:rPr>
        <w:rFonts w:hint="default"/>
        <w:b w:val="0"/>
        <w:sz w:val="26"/>
      </w:rPr>
    </w:lvl>
    <w:lvl w:ilvl="8">
      <w:start w:val="1"/>
      <w:numFmt w:val="decimal"/>
      <w:lvlText w:val="%1.%2.%3.%4.%5.%6.%7.%8.%9"/>
      <w:lvlJc w:val="left"/>
      <w:pPr>
        <w:ind w:left="5688" w:hanging="1800"/>
      </w:pPr>
      <w:rPr>
        <w:rFonts w:hint="default"/>
        <w:b w:val="0"/>
        <w:sz w:val="26"/>
      </w:rPr>
    </w:lvl>
  </w:abstractNum>
  <w:abstractNum w:abstractNumId="10">
    <w:nsid w:val="3DDD0DFD"/>
    <w:multiLevelType w:val="hybridMultilevel"/>
    <w:tmpl w:val="F816E924"/>
    <w:lvl w:ilvl="0" w:tplc="5B0AF7E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3C632CD"/>
    <w:multiLevelType w:val="hybridMultilevel"/>
    <w:tmpl w:val="EB5A86B6"/>
    <w:lvl w:ilvl="0" w:tplc="04260011">
      <w:start w:val="1"/>
      <w:numFmt w:val="decimal"/>
      <w:lvlText w:val="%1)"/>
      <w:lvlJc w:val="left"/>
      <w:pPr>
        <w:ind w:left="36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2">
    <w:nsid w:val="47670BB9"/>
    <w:multiLevelType w:val="hybridMultilevel"/>
    <w:tmpl w:val="518A973A"/>
    <w:lvl w:ilvl="0" w:tplc="95E01C0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479B4197"/>
    <w:multiLevelType w:val="hybridMultilevel"/>
    <w:tmpl w:val="95788046"/>
    <w:lvl w:ilvl="0" w:tplc="FE3292D6">
      <w:start w:val="1"/>
      <w:numFmt w:val="decimal"/>
      <w:lvlText w:val="%1."/>
      <w:lvlJc w:val="left"/>
      <w:pPr>
        <w:ind w:left="709" w:hanging="360"/>
      </w:pPr>
      <w:rPr>
        <w:rFonts w:hint="default"/>
      </w:rPr>
    </w:lvl>
    <w:lvl w:ilvl="1" w:tplc="04260019" w:tentative="1">
      <w:start w:val="1"/>
      <w:numFmt w:val="lowerLetter"/>
      <w:lvlText w:val="%2."/>
      <w:lvlJc w:val="left"/>
      <w:pPr>
        <w:ind w:left="1429" w:hanging="360"/>
      </w:pPr>
    </w:lvl>
    <w:lvl w:ilvl="2" w:tplc="0426001B" w:tentative="1">
      <w:start w:val="1"/>
      <w:numFmt w:val="lowerRoman"/>
      <w:lvlText w:val="%3."/>
      <w:lvlJc w:val="right"/>
      <w:pPr>
        <w:ind w:left="2149" w:hanging="180"/>
      </w:pPr>
    </w:lvl>
    <w:lvl w:ilvl="3" w:tplc="0426000F" w:tentative="1">
      <w:start w:val="1"/>
      <w:numFmt w:val="decimal"/>
      <w:lvlText w:val="%4."/>
      <w:lvlJc w:val="left"/>
      <w:pPr>
        <w:ind w:left="2869" w:hanging="360"/>
      </w:pPr>
    </w:lvl>
    <w:lvl w:ilvl="4" w:tplc="04260019" w:tentative="1">
      <w:start w:val="1"/>
      <w:numFmt w:val="lowerLetter"/>
      <w:lvlText w:val="%5."/>
      <w:lvlJc w:val="left"/>
      <w:pPr>
        <w:ind w:left="3589" w:hanging="360"/>
      </w:pPr>
    </w:lvl>
    <w:lvl w:ilvl="5" w:tplc="0426001B" w:tentative="1">
      <w:start w:val="1"/>
      <w:numFmt w:val="lowerRoman"/>
      <w:lvlText w:val="%6."/>
      <w:lvlJc w:val="right"/>
      <w:pPr>
        <w:ind w:left="4309" w:hanging="180"/>
      </w:pPr>
    </w:lvl>
    <w:lvl w:ilvl="6" w:tplc="0426000F" w:tentative="1">
      <w:start w:val="1"/>
      <w:numFmt w:val="decimal"/>
      <w:lvlText w:val="%7."/>
      <w:lvlJc w:val="left"/>
      <w:pPr>
        <w:ind w:left="5029" w:hanging="360"/>
      </w:pPr>
    </w:lvl>
    <w:lvl w:ilvl="7" w:tplc="04260019" w:tentative="1">
      <w:start w:val="1"/>
      <w:numFmt w:val="lowerLetter"/>
      <w:lvlText w:val="%8."/>
      <w:lvlJc w:val="left"/>
      <w:pPr>
        <w:ind w:left="5749" w:hanging="360"/>
      </w:pPr>
    </w:lvl>
    <w:lvl w:ilvl="8" w:tplc="0426001B" w:tentative="1">
      <w:start w:val="1"/>
      <w:numFmt w:val="lowerRoman"/>
      <w:lvlText w:val="%9."/>
      <w:lvlJc w:val="right"/>
      <w:pPr>
        <w:ind w:left="6469" w:hanging="180"/>
      </w:pPr>
    </w:lvl>
  </w:abstractNum>
  <w:abstractNum w:abstractNumId="14">
    <w:nsid w:val="4D836BF4"/>
    <w:multiLevelType w:val="hybridMultilevel"/>
    <w:tmpl w:val="C0C01FEA"/>
    <w:lvl w:ilvl="0" w:tplc="BECC081A">
      <w:start w:val="1"/>
      <w:numFmt w:val="decimal"/>
      <w:lvlText w:val="%1."/>
      <w:lvlJc w:val="left"/>
      <w:pPr>
        <w:ind w:left="1637" w:hanging="360"/>
      </w:pPr>
      <w:rPr>
        <w:rFonts w:hint="default"/>
        <w:i w:val="0"/>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nsid w:val="54C2543E"/>
    <w:multiLevelType w:val="hybridMultilevel"/>
    <w:tmpl w:val="DBE6A582"/>
    <w:lvl w:ilvl="0" w:tplc="6C70890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6">
    <w:nsid w:val="584E76A5"/>
    <w:multiLevelType w:val="hybridMultilevel"/>
    <w:tmpl w:val="152A47B6"/>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A0712EC"/>
    <w:multiLevelType w:val="hybridMultilevel"/>
    <w:tmpl w:val="0B28764C"/>
    <w:lvl w:ilvl="0" w:tplc="AA1205B2">
      <w:start w:val="1"/>
      <w:numFmt w:val="decimal"/>
      <w:lvlText w:val="%1."/>
      <w:lvlJc w:val="left"/>
      <w:pPr>
        <w:ind w:left="1637" w:hanging="360"/>
      </w:pPr>
      <w:rPr>
        <w:rFonts w:hint="default"/>
        <w:b w:val="0"/>
        <w:i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nsid w:val="5E8F570F"/>
    <w:multiLevelType w:val="hybridMultilevel"/>
    <w:tmpl w:val="12DE43E0"/>
    <w:lvl w:ilvl="0" w:tplc="7A8A82EC">
      <w:start w:val="1"/>
      <w:numFmt w:val="decimal"/>
      <w:lvlText w:val="%1."/>
      <w:lvlJc w:val="left"/>
      <w:pPr>
        <w:ind w:left="786" w:hanging="360"/>
      </w:pPr>
      <w:rPr>
        <w:rFonts w:ascii="Times New Roman" w:hAnsi="Times New Roman" w:cs="Times New Roman"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66A50BE4"/>
    <w:multiLevelType w:val="hybridMultilevel"/>
    <w:tmpl w:val="E1F04416"/>
    <w:lvl w:ilvl="0" w:tplc="5290DC60">
      <w:start w:val="2008"/>
      <w:numFmt w:val="bullet"/>
      <w:lvlText w:val="-"/>
      <w:lvlJc w:val="left"/>
      <w:pPr>
        <w:ind w:left="1800" w:hanging="360"/>
      </w:pPr>
      <w:rPr>
        <w:rFonts w:ascii="Calibri" w:eastAsia="Times New Roman" w:hAnsi="Calibri" w:hint="default"/>
      </w:rPr>
    </w:lvl>
    <w:lvl w:ilvl="1" w:tplc="040E0019">
      <w:start w:val="1"/>
      <w:numFmt w:val="bullet"/>
      <w:lvlText w:val="o"/>
      <w:lvlJc w:val="left"/>
      <w:pPr>
        <w:ind w:left="2520" w:hanging="360"/>
      </w:pPr>
      <w:rPr>
        <w:rFonts w:ascii="Courier New" w:hAnsi="Courier New" w:cs="Courier New" w:hint="default"/>
      </w:rPr>
    </w:lvl>
    <w:lvl w:ilvl="2" w:tplc="040E001B">
      <w:start w:val="1"/>
      <w:numFmt w:val="bullet"/>
      <w:lvlText w:val=""/>
      <w:lvlJc w:val="left"/>
      <w:pPr>
        <w:ind w:left="3240" w:hanging="360"/>
      </w:pPr>
      <w:rPr>
        <w:rFonts w:ascii="Wingdings" w:hAnsi="Wingdings" w:cs="Wingdings" w:hint="default"/>
      </w:rPr>
    </w:lvl>
    <w:lvl w:ilvl="3" w:tplc="040E000F" w:tentative="1">
      <w:start w:val="1"/>
      <w:numFmt w:val="bullet"/>
      <w:lvlText w:val=""/>
      <w:lvlJc w:val="left"/>
      <w:pPr>
        <w:ind w:left="3960" w:hanging="360"/>
      </w:pPr>
      <w:rPr>
        <w:rFonts w:ascii="Symbol" w:hAnsi="Symbol" w:cs="Symbol" w:hint="default"/>
      </w:rPr>
    </w:lvl>
    <w:lvl w:ilvl="4" w:tplc="040E0019" w:tentative="1">
      <w:start w:val="1"/>
      <w:numFmt w:val="bullet"/>
      <w:lvlText w:val="o"/>
      <w:lvlJc w:val="left"/>
      <w:pPr>
        <w:ind w:left="4680" w:hanging="360"/>
      </w:pPr>
      <w:rPr>
        <w:rFonts w:ascii="Courier New" w:hAnsi="Courier New" w:cs="Courier New" w:hint="default"/>
      </w:rPr>
    </w:lvl>
    <w:lvl w:ilvl="5" w:tplc="040E001B" w:tentative="1">
      <w:start w:val="1"/>
      <w:numFmt w:val="bullet"/>
      <w:lvlText w:val=""/>
      <w:lvlJc w:val="left"/>
      <w:pPr>
        <w:ind w:left="5400" w:hanging="360"/>
      </w:pPr>
      <w:rPr>
        <w:rFonts w:ascii="Wingdings" w:hAnsi="Wingdings" w:cs="Wingdings" w:hint="default"/>
      </w:rPr>
    </w:lvl>
    <w:lvl w:ilvl="6" w:tplc="040E000F" w:tentative="1">
      <w:start w:val="1"/>
      <w:numFmt w:val="bullet"/>
      <w:lvlText w:val=""/>
      <w:lvlJc w:val="left"/>
      <w:pPr>
        <w:ind w:left="6120" w:hanging="360"/>
      </w:pPr>
      <w:rPr>
        <w:rFonts w:ascii="Symbol" w:hAnsi="Symbol" w:cs="Symbol" w:hint="default"/>
      </w:rPr>
    </w:lvl>
    <w:lvl w:ilvl="7" w:tplc="040E0019" w:tentative="1">
      <w:start w:val="1"/>
      <w:numFmt w:val="bullet"/>
      <w:lvlText w:val="o"/>
      <w:lvlJc w:val="left"/>
      <w:pPr>
        <w:ind w:left="6840" w:hanging="360"/>
      </w:pPr>
      <w:rPr>
        <w:rFonts w:ascii="Courier New" w:hAnsi="Courier New" w:cs="Courier New" w:hint="default"/>
      </w:rPr>
    </w:lvl>
    <w:lvl w:ilvl="8" w:tplc="040E001B" w:tentative="1">
      <w:start w:val="1"/>
      <w:numFmt w:val="bullet"/>
      <w:lvlText w:val=""/>
      <w:lvlJc w:val="left"/>
      <w:pPr>
        <w:ind w:left="7560" w:hanging="360"/>
      </w:pPr>
      <w:rPr>
        <w:rFonts w:ascii="Wingdings" w:hAnsi="Wingdings" w:cs="Wingdings" w:hint="default"/>
      </w:rPr>
    </w:lvl>
  </w:abstractNum>
  <w:abstractNum w:abstractNumId="20">
    <w:nsid w:val="693035FB"/>
    <w:multiLevelType w:val="hybridMultilevel"/>
    <w:tmpl w:val="945C266A"/>
    <w:lvl w:ilvl="0" w:tplc="EDDCC16A">
      <w:start w:val="1"/>
      <w:numFmt w:val="decimal"/>
      <w:lvlText w:val="%1."/>
      <w:lvlJc w:val="left"/>
      <w:pPr>
        <w:ind w:left="644" w:hanging="360"/>
      </w:pPr>
      <w:rPr>
        <w:rFonts w:hint="default"/>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1">
    <w:nsid w:val="6B1A0647"/>
    <w:multiLevelType w:val="hybridMultilevel"/>
    <w:tmpl w:val="49C68676"/>
    <w:lvl w:ilvl="0" w:tplc="C718676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717D2B40"/>
    <w:multiLevelType w:val="hybridMultilevel"/>
    <w:tmpl w:val="90D6E974"/>
    <w:lvl w:ilvl="0" w:tplc="8EE0AC70">
      <w:start w:val="1"/>
      <w:numFmt w:val="decimal"/>
      <w:lvlText w:val="%1."/>
      <w:lvlJc w:val="left"/>
      <w:pPr>
        <w:ind w:left="720" w:hanging="360"/>
      </w:pPr>
      <w:rPr>
        <w:rFonts w:hint="default"/>
        <w:b/>
        <w:color w:val="auto"/>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71DE2E73"/>
    <w:multiLevelType w:val="hybridMultilevel"/>
    <w:tmpl w:val="B1603FBA"/>
    <w:lvl w:ilvl="0" w:tplc="FE3CFC90">
      <w:start w:val="2"/>
      <w:numFmt w:val="bullet"/>
      <w:lvlText w:val="-"/>
      <w:lvlJc w:val="left"/>
      <w:pPr>
        <w:ind w:left="720" w:hanging="360"/>
      </w:pPr>
      <w:rPr>
        <w:rFonts w:ascii="TimesNewRoman" w:eastAsia="Calibri" w:hAnsi="TimesNewRoman" w:cs="TimesNew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73705350"/>
    <w:multiLevelType w:val="hybridMultilevel"/>
    <w:tmpl w:val="47BA0C78"/>
    <w:lvl w:ilvl="0" w:tplc="AA5AE678">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77281D08"/>
    <w:multiLevelType w:val="hybridMultilevel"/>
    <w:tmpl w:val="0A0821C4"/>
    <w:lvl w:ilvl="0" w:tplc="BD58691A">
      <w:start w:val="1"/>
      <w:numFmt w:val="decimal"/>
      <w:lvlText w:val="%1."/>
      <w:lvlJc w:val="left"/>
      <w:pPr>
        <w:ind w:left="720" w:hanging="360"/>
      </w:pPr>
      <w:rPr>
        <w:rFonts w:hint="default"/>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78523140"/>
    <w:multiLevelType w:val="hybridMultilevel"/>
    <w:tmpl w:val="EDAC6750"/>
    <w:lvl w:ilvl="0" w:tplc="46ACADB0">
      <w:start w:val="1"/>
      <w:numFmt w:val="decimal"/>
      <w:lvlText w:val="%1)"/>
      <w:lvlJc w:val="left"/>
      <w:pPr>
        <w:ind w:left="1212" w:hanging="360"/>
      </w:pPr>
      <w:rPr>
        <w:rFonts w:hint="default"/>
      </w:rPr>
    </w:lvl>
    <w:lvl w:ilvl="1" w:tplc="04260019" w:tentative="1">
      <w:start w:val="1"/>
      <w:numFmt w:val="lowerLetter"/>
      <w:lvlText w:val="%2."/>
      <w:lvlJc w:val="left"/>
      <w:pPr>
        <w:ind w:left="1932" w:hanging="360"/>
      </w:pPr>
    </w:lvl>
    <w:lvl w:ilvl="2" w:tplc="0426001B" w:tentative="1">
      <w:start w:val="1"/>
      <w:numFmt w:val="lowerRoman"/>
      <w:lvlText w:val="%3."/>
      <w:lvlJc w:val="right"/>
      <w:pPr>
        <w:ind w:left="2652" w:hanging="180"/>
      </w:pPr>
    </w:lvl>
    <w:lvl w:ilvl="3" w:tplc="0426000F" w:tentative="1">
      <w:start w:val="1"/>
      <w:numFmt w:val="decimal"/>
      <w:lvlText w:val="%4."/>
      <w:lvlJc w:val="left"/>
      <w:pPr>
        <w:ind w:left="3372" w:hanging="360"/>
      </w:pPr>
    </w:lvl>
    <w:lvl w:ilvl="4" w:tplc="04260019" w:tentative="1">
      <w:start w:val="1"/>
      <w:numFmt w:val="lowerLetter"/>
      <w:lvlText w:val="%5."/>
      <w:lvlJc w:val="left"/>
      <w:pPr>
        <w:ind w:left="4092" w:hanging="360"/>
      </w:pPr>
    </w:lvl>
    <w:lvl w:ilvl="5" w:tplc="0426001B" w:tentative="1">
      <w:start w:val="1"/>
      <w:numFmt w:val="lowerRoman"/>
      <w:lvlText w:val="%6."/>
      <w:lvlJc w:val="right"/>
      <w:pPr>
        <w:ind w:left="4812" w:hanging="180"/>
      </w:pPr>
    </w:lvl>
    <w:lvl w:ilvl="6" w:tplc="0426000F" w:tentative="1">
      <w:start w:val="1"/>
      <w:numFmt w:val="decimal"/>
      <w:lvlText w:val="%7."/>
      <w:lvlJc w:val="left"/>
      <w:pPr>
        <w:ind w:left="5532" w:hanging="360"/>
      </w:pPr>
    </w:lvl>
    <w:lvl w:ilvl="7" w:tplc="04260019" w:tentative="1">
      <w:start w:val="1"/>
      <w:numFmt w:val="lowerLetter"/>
      <w:lvlText w:val="%8."/>
      <w:lvlJc w:val="left"/>
      <w:pPr>
        <w:ind w:left="6252" w:hanging="360"/>
      </w:pPr>
    </w:lvl>
    <w:lvl w:ilvl="8" w:tplc="0426001B" w:tentative="1">
      <w:start w:val="1"/>
      <w:numFmt w:val="lowerRoman"/>
      <w:lvlText w:val="%9."/>
      <w:lvlJc w:val="right"/>
      <w:pPr>
        <w:ind w:left="6972" w:hanging="180"/>
      </w:pPr>
    </w:lvl>
  </w:abstractNum>
  <w:num w:numId="1">
    <w:abstractNumId w:val="17"/>
  </w:num>
  <w:num w:numId="2">
    <w:abstractNumId w:val="14"/>
  </w:num>
  <w:num w:numId="3">
    <w:abstractNumId w:val="15"/>
  </w:num>
  <w:num w:numId="4">
    <w:abstractNumId w:val="1"/>
  </w:num>
  <w:num w:numId="5">
    <w:abstractNumId w:val="5"/>
  </w:num>
  <w:num w:numId="6">
    <w:abstractNumId w:val="20"/>
  </w:num>
  <w:num w:numId="7">
    <w:abstractNumId w:val="24"/>
  </w:num>
  <w:num w:numId="8">
    <w:abstractNumId w:val="2"/>
  </w:num>
  <w:num w:numId="9">
    <w:abstractNumId w:val="26"/>
  </w:num>
  <w:num w:numId="10">
    <w:abstractNumId w:val="13"/>
  </w:num>
  <w:num w:numId="11">
    <w:abstractNumId w:val="7"/>
  </w:num>
  <w:num w:numId="12">
    <w:abstractNumId w:val="4"/>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5"/>
  </w:num>
  <w:num w:numId="16">
    <w:abstractNumId w:val="21"/>
  </w:num>
  <w:num w:numId="17">
    <w:abstractNumId w:val="23"/>
  </w:num>
  <w:num w:numId="18">
    <w:abstractNumId w:val="16"/>
  </w:num>
  <w:num w:numId="19">
    <w:abstractNumId w:val="22"/>
  </w:num>
  <w:num w:numId="20">
    <w:abstractNumId w:val="0"/>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9"/>
  </w:num>
  <w:num w:numId="24">
    <w:abstractNumId w:val="8"/>
  </w:num>
  <w:num w:numId="25">
    <w:abstractNumId w:val="3"/>
  </w:num>
  <w:num w:numId="26">
    <w:abstractNumId w:val="12"/>
  </w:num>
  <w:num w:numId="27">
    <w:abstractNumId w:val="6"/>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F3EFE"/>
    <w:rsid w:val="000175C5"/>
    <w:rsid w:val="00027544"/>
    <w:rsid w:val="00047D6D"/>
    <w:rsid w:val="00076F95"/>
    <w:rsid w:val="00096204"/>
    <w:rsid w:val="000D3C69"/>
    <w:rsid w:val="000D406D"/>
    <w:rsid w:val="000E6CE0"/>
    <w:rsid w:val="000E7D99"/>
    <w:rsid w:val="0014238C"/>
    <w:rsid w:val="00161011"/>
    <w:rsid w:val="00165B07"/>
    <w:rsid w:val="001729AD"/>
    <w:rsid w:val="00192C7A"/>
    <w:rsid w:val="001B4ED9"/>
    <w:rsid w:val="001B79BA"/>
    <w:rsid w:val="001C7881"/>
    <w:rsid w:val="001E604A"/>
    <w:rsid w:val="001F377A"/>
    <w:rsid w:val="00227CB0"/>
    <w:rsid w:val="00247320"/>
    <w:rsid w:val="00247A3A"/>
    <w:rsid w:val="0025030E"/>
    <w:rsid w:val="0025662A"/>
    <w:rsid w:val="00266A69"/>
    <w:rsid w:val="0027135D"/>
    <w:rsid w:val="00292D2D"/>
    <w:rsid w:val="0029413D"/>
    <w:rsid w:val="00294C62"/>
    <w:rsid w:val="002A25A0"/>
    <w:rsid w:val="002A2A1A"/>
    <w:rsid w:val="002C73EA"/>
    <w:rsid w:val="002E14FF"/>
    <w:rsid w:val="002E2A94"/>
    <w:rsid w:val="00322722"/>
    <w:rsid w:val="003420B2"/>
    <w:rsid w:val="00347AFF"/>
    <w:rsid w:val="0036070D"/>
    <w:rsid w:val="00380CB7"/>
    <w:rsid w:val="0038299F"/>
    <w:rsid w:val="0038728E"/>
    <w:rsid w:val="003C0399"/>
    <w:rsid w:val="003D5110"/>
    <w:rsid w:val="003E4392"/>
    <w:rsid w:val="00404BD0"/>
    <w:rsid w:val="004440D9"/>
    <w:rsid w:val="004502EC"/>
    <w:rsid w:val="004525EE"/>
    <w:rsid w:val="00460ACD"/>
    <w:rsid w:val="004631DE"/>
    <w:rsid w:val="004677C7"/>
    <w:rsid w:val="0047401D"/>
    <w:rsid w:val="0049284E"/>
    <w:rsid w:val="004B3DE0"/>
    <w:rsid w:val="004C16BE"/>
    <w:rsid w:val="004C7B2D"/>
    <w:rsid w:val="004E0F8D"/>
    <w:rsid w:val="004F3557"/>
    <w:rsid w:val="004F3719"/>
    <w:rsid w:val="00522916"/>
    <w:rsid w:val="0053148A"/>
    <w:rsid w:val="005322A1"/>
    <w:rsid w:val="005502BE"/>
    <w:rsid w:val="00551CC0"/>
    <w:rsid w:val="00557757"/>
    <w:rsid w:val="005660D7"/>
    <w:rsid w:val="00572D7A"/>
    <w:rsid w:val="005C1483"/>
    <w:rsid w:val="005E01AD"/>
    <w:rsid w:val="005E414C"/>
    <w:rsid w:val="005E50D2"/>
    <w:rsid w:val="00601E7E"/>
    <w:rsid w:val="00603223"/>
    <w:rsid w:val="00606F89"/>
    <w:rsid w:val="00642365"/>
    <w:rsid w:val="00650301"/>
    <w:rsid w:val="00662FFC"/>
    <w:rsid w:val="00682533"/>
    <w:rsid w:val="006871EB"/>
    <w:rsid w:val="006911EA"/>
    <w:rsid w:val="006B6CAF"/>
    <w:rsid w:val="006B70AF"/>
    <w:rsid w:val="006D7005"/>
    <w:rsid w:val="006E406B"/>
    <w:rsid w:val="006E4E37"/>
    <w:rsid w:val="00701228"/>
    <w:rsid w:val="007044DD"/>
    <w:rsid w:val="00734A4B"/>
    <w:rsid w:val="007454FC"/>
    <w:rsid w:val="00755917"/>
    <w:rsid w:val="00765D84"/>
    <w:rsid w:val="00771BCE"/>
    <w:rsid w:val="00795E07"/>
    <w:rsid w:val="00797603"/>
    <w:rsid w:val="007A3A76"/>
    <w:rsid w:val="007B112D"/>
    <w:rsid w:val="007B4B48"/>
    <w:rsid w:val="007C2497"/>
    <w:rsid w:val="007C337E"/>
    <w:rsid w:val="007D23F4"/>
    <w:rsid w:val="007F2316"/>
    <w:rsid w:val="007F4BB7"/>
    <w:rsid w:val="00826B70"/>
    <w:rsid w:val="008358D8"/>
    <w:rsid w:val="008477DB"/>
    <w:rsid w:val="00855279"/>
    <w:rsid w:val="00856313"/>
    <w:rsid w:val="00866FA4"/>
    <w:rsid w:val="008708A7"/>
    <w:rsid w:val="00880062"/>
    <w:rsid w:val="008952AF"/>
    <w:rsid w:val="008A1FC8"/>
    <w:rsid w:val="008B2572"/>
    <w:rsid w:val="008B5841"/>
    <w:rsid w:val="008C50B2"/>
    <w:rsid w:val="008C6ED3"/>
    <w:rsid w:val="008E09EF"/>
    <w:rsid w:val="008F2555"/>
    <w:rsid w:val="008F2B9C"/>
    <w:rsid w:val="009003E7"/>
    <w:rsid w:val="009034C5"/>
    <w:rsid w:val="00911D09"/>
    <w:rsid w:val="00925970"/>
    <w:rsid w:val="009365B0"/>
    <w:rsid w:val="00943BDE"/>
    <w:rsid w:val="00967A6F"/>
    <w:rsid w:val="00973667"/>
    <w:rsid w:val="009776EA"/>
    <w:rsid w:val="009805D0"/>
    <w:rsid w:val="00981E9C"/>
    <w:rsid w:val="00995E29"/>
    <w:rsid w:val="00996994"/>
    <w:rsid w:val="009972A8"/>
    <w:rsid w:val="009E71A1"/>
    <w:rsid w:val="009F0810"/>
    <w:rsid w:val="009F447D"/>
    <w:rsid w:val="009F548D"/>
    <w:rsid w:val="00A00EB5"/>
    <w:rsid w:val="00A07BCF"/>
    <w:rsid w:val="00A20EAD"/>
    <w:rsid w:val="00A25EFE"/>
    <w:rsid w:val="00A30452"/>
    <w:rsid w:val="00A36504"/>
    <w:rsid w:val="00A55792"/>
    <w:rsid w:val="00A6344D"/>
    <w:rsid w:val="00A651AD"/>
    <w:rsid w:val="00A70D10"/>
    <w:rsid w:val="00A74004"/>
    <w:rsid w:val="00A86D4D"/>
    <w:rsid w:val="00A97731"/>
    <w:rsid w:val="00AA00CF"/>
    <w:rsid w:val="00AB2FE8"/>
    <w:rsid w:val="00AB314F"/>
    <w:rsid w:val="00AB4431"/>
    <w:rsid w:val="00AD0B0C"/>
    <w:rsid w:val="00AD2AFB"/>
    <w:rsid w:val="00AF3EFE"/>
    <w:rsid w:val="00B11940"/>
    <w:rsid w:val="00B21578"/>
    <w:rsid w:val="00B23425"/>
    <w:rsid w:val="00B32C27"/>
    <w:rsid w:val="00B434B6"/>
    <w:rsid w:val="00B54201"/>
    <w:rsid w:val="00B6275E"/>
    <w:rsid w:val="00B709BD"/>
    <w:rsid w:val="00BA0049"/>
    <w:rsid w:val="00BA5642"/>
    <w:rsid w:val="00BA5DC0"/>
    <w:rsid w:val="00BB5407"/>
    <w:rsid w:val="00BC35A5"/>
    <w:rsid w:val="00BD35BC"/>
    <w:rsid w:val="00BD7679"/>
    <w:rsid w:val="00BE3474"/>
    <w:rsid w:val="00BE4910"/>
    <w:rsid w:val="00BE5FFA"/>
    <w:rsid w:val="00C07392"/>
    <w:rsid w:val="00C137BF"/>
    <w:rsid w:val="00C20E89"/>
    <w:rsid w:val="00C36ED9"/>
    <w:rsid w:val="00C43058"/>
    <w:rsid w:val="00C471AC"/>
    <w:rsid w:val="00C643D6"/>
    <w:rsid w:val="00C643F2"/>
    <w:rsid w:val="00C655A0"/>
    <w:rsid w:val="00C72112"/>
    <w:rsid w:val="00C73AB9"/>
    <w:rsid w:val="00C7575F"/>
    <w:rsid w:val="00C926F0"/>
    <w:rsid w:val="00CC1A74"/>
    <w:rsid w:val="00CC780E"/>
    <w:rsid w:val="00CC79A7"/>
    <w:rsid w:val="00CF108E"/>
    <w:rsid w:val="00CF28AC"/>
    <w:rsid w:val="00D01C6F"/>
    <w:rsid w:val="00D03554"/>
    <w:rsid w:val="00D16C5A"/>
    <w:rsid w:val="00D33DF9"/>
    <w:rsid w:val="00D361A4"/>
    <w:rsid w:val="00D51BAE"/>
    <w:rsid w:val="00D60B30"/>
    <w:rsid w:val="00D62F8D"/>
    <w:rsid w:val="00D6485D"/>
    <w:rsid w:val="00D862F0"/>
    <w:rsid w:val="00D91A10"/>
    <w:rsid w:val="00DB5F8C"/>
    <w:rsid w:val="00DB6E73"/>
    <w:rsid w:val="00DD007F"/>
    <w:rsid w:val="00DD1143"/>
    <w:rsid w:val="00DE5327"/>
    <w:rsid w:val="00DF2CAC"/>
    <w:rsid w:val="00DF2E9B"/>
    <w:rsid w:val="00DF6A33"/>
    <w:rsid w:val="00E0698D"/>
    <w:rsid w:val="00E318FA"/>
    <w:rsid w:val="00E33EC4"/>
    <w:rsid w:val="00E61C0B"/>
    <w:rsid w:val="00E62A96"/>
    <w:rsid w:val="00E80699"/>
    <w:rsid w:val="00E82AC4"/>
    <w:rsid w:val="00EC6D9E"/>
    <w:rsid w:val="00ED7052"/>
    <w:rsid w:val="00EE1687"/>
    <w:rsid w:val="00EF3A61"/>
    <w:rsid w:val="00EF67A3"/>
    <w:rsid w:val="00F1080F"/>
    <w:rsid w:val="00F23888"/>
    <w:rsid w:val="00F3140D"/>
    <w:rsid w:val="00F375DA"/>
    <w:rsid w:val="00F40C63"/>
    <w:rsid w:val="00F455F8"/>
    <w:rsid w:val="00F55067"/>
    <w:rsid w:val="00F568C5"/>
    <w:rsid w:val="00F77FC8"/>
    <w:rsid w:val="00F9432E"/>
    <w:rsid w:val="00FC0D67"/>
    <w:rsid w:val="00FC5BF6"/>
    <w:rsid w:val="00FD480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AF3EFE"/>
    <w:pPr>
      <w:spacing w:after="0" w:line="240" w:lineRule="auto"/>
    </w:pPr>
    <w:rPr>
      <w:rFonts w:ascii="Times New Roman" w:eastAsia="Times New Roman" w:hAnsi="Times New Roman" w:cs="Times New Roman"/>
      <w:sz w:val="24"/>
      <w:szCs w:val="24"/>
    </w:rPr>
  </w:style>
  <w:style w:type="paragraph" w:styleId="Virsraksts2">
    <w:name w:val="heading 2"/>
    <w:basedOn w:val="Parastais"/>
    <w:next w:val="Parastais"/>
    <w:link w:val="Virsraksts2Rakstz"/>
    <w:uiPriority w:val="9"/>
    <w:semiHidden/>
    <w:unhideWhenUsed/>
    <w:qFormat/>
    <w:rsid w:val="000175C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Virsraksts4">
    <w:name w:val="heading 4"/>
    <w:basedOn w:val="Parastais"/>
    <w:next w:val="Parastais"/>
    <w:link w:val="Virsraksts4Rakstz"/>
    <w:uiPriority w:val="9"/>
    <w:semiHidden/>
    <w:unhideWhenUsed/>
    <w:qFormat/>
    <w:rsid w:val="003420B2"/>
    <w:pPr>
      <w:keepNext/>
      <w:keepLines/>
      <w:spacing w:before="200"/>
      <w:outlineLvl w:val="3"/>
    </w:pPr>
    <w:rPr>
      <w:rFonts w:asciiTheme="majorHAnsi" w:eastAsiaTheme="majorEastAsia" w:hAnsiTheme="majorHAnsi" w:cstheme="majorBidi"/>
      <w:b/>
      <w:bCs/>
      <w:i/>
      <w:iCs/>
      <w:color w:val="4F81BD" w:themeColor="accent1"/>
    </w:rPr>
  </w:style>
  <w:style w:type="paragraph" w:styleId="Virsraksts5">
    <w:name w:val="heading 5"/>
    <w:basedOn w:val="Parastais"/>
    <w:next w:val="Parastais"/>
    <w:link w:val="Virsraksts5Rakstz"/>
    <w:qFormat/>
    <w:rsid w:val="00E0698D"/>
    <w:pPr>
      <w:keepNext/>
      <w:outlineLvl w:val="4"/>
    </w:pPr>
    <w:rPr>
      <w:b/>
      <w:bCs/>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ais"/>
    <w:link w:val="KjeneRakstz"/>
    <w:rsid w:val="00AF3EFE"/>
    <w:pPr>
      <w:tabs>
        <w:tab w:val="center" w:pos="4320"/>
        <w:tab w:val="right" w:pos="8640"/>
      </w:tabs>
    </w:pPr>
    <w:rPr>
      <w:lang w:val="en-US"/>
    </w:rPr>
  </w:style>
  <w:style w:type="character" w:customStyle="1" w:styleId="KjeneRakstz">
    <w:name w:val="Kājene Rakstz."/>
    <w:basedOn w:val="Noklusjumarindkopasfonts"/>
    <w:link w:val="Kjene"/>
    <w:rsid w:val="00AF3EFE"/>
    <w:rPr>
      <w:rFonts w:ascii="Times New Roman" w:eastAsia="Times New Roman" w:hAnsi="Times New Roman" w:cs="Times New Roman"/>
      <w:sz w:val="24"/>
      <w:szCs w:val="24"/>
      <w:lang w:val="en-US"/>
    </w:rPr>
  </w:style>
  <w:style w:type="paragraph" w:styleId="Galvene">
    <w:name w:val="header"/>
    <w:basedOn w:val="Parastais"/>
    <w:link w:val="GalveneRakstz"/>
    <w:rsid w:val="00AF3EFE"/>
    <w:pPr>
      <w:tabs>
        <w:tab w:val="center" w:pos="4153"/>
        <w:tab w:val="right" w:pos="8306"/>
      </w:tabs>
    </w:pPr>
  </w:style>
  <w:style w:type="character" w:customStyle="1" w:styleId="GalveneRakstz">
    <w:name w:val="Galvene Rakstz."/>
    <w:basedOn w:val="Noklusjumarindkopasfonts"/>
    <w:link w:val="Galvene"/>
    <w:rsid w:val="00AF3EFE"/>
    <w:rPr>
      <w:rFonts w:ascii="Times New Roman" w:eastAsia="Times New Roman" w:hAnsi="Times New Roman" w:cs="Times New Roman"/>
      <w:sz w:val="24"/>
      <w:szCs w:val="24"/>
    </w:rPr>
  </w:style>
  <w:style w:type="paragraph" w:styleId="Pamatteksts2">
    <w:name w:val="Body Text 2"/>
    <w:basedOn w:val="Parastais"/>
    <w:link w:val="Pamatteksts2Rakstz"/>
    <w:rsid w:val="00AF3EFE"/>
    <w:pPr>
      <w:jc w:val="center"/>
    </w:pPr>
    <w:rPr>
      <w:sz w:val="32"/>
      <w:szCs w:val="32"/>
    </w:rPr>
  </w:style>
  <w:style w:type="character" w:customStyle="1" w:styleId="Pamatteksts2Rakstz">
    <w:name w:val="Pamatteksts 2 Rakstz."/>
    <w:basedOn w:val="Noklusjumarindkopasfonts"/>
    <w:link w:val="Pamatteksts2"/>
    <w:rsid w:val="00AF3EFE"/>
    <w:rPr>
      <w:rFonts w:ascii="Times New Roman" w:eastAsia="Times New Roman" w:hAnsi="Times New Roman" w:cs="Times New Roman"/>
      <w:sz w:val="32"/>
      <w:szCs w:val="32"/>
    </w:rPr>
  </w:style>
  <w:style w:type="paragraph" w:styleId="Komentrateksts">
    <w:name w:val="annotation text"/>
    <w:basedOn w:val="Parastais"/>
    <w:link w:val="KomentratekstsRakstz"/>
    <w:uiPriority w:val="99"/>
    <w:semiHidden/>
    <w:rsid w:val="00AF3EFE"/>
    <w:rPr>
      <w:sz w:val="20"/>
      <w:szCs w:val="20"/>
    </w:rPr>
  </w:style>
  <w:style w:type="character" w:customStyle="1" w:styleId="KomentratekstsRakstz">
    <w:name w:val="Komentāra teksts Rakstz."/>
    <w:basedOn w:val="Noklusjumarindkopasfonts"/>
    <w:link w:val="Komentrateksts"/>
    <w:uiPriority w:val="99"/>
    <w:semiHidden/>
    <w:rsid w:val="00AF3EFE"/>
    <w:rPr>
      <w:rFonts w:ascii="Times New Roman" w:eastAsia="Times New Roman" w:hAnsi="Times New Roman" w:cs="Times New Roman"/>
      <w:sz w:val="20"/>
      <w:szCs w:val="20"/>
    </w:rPr>
  </w:style>
  <w:style w:type="character" w:styleId="Lappusesnumurs">
    <w:name w:val="page number"/>
    <w:basedOn w:val="Noklusjumarindkopasfonts"/>
    <w:rsid w:val="00AF3EFE"/>
    <w:rPr>
      <w:rFonts w:cs="Times New Roman"/>
    </w:rPr>
  </w:style>
  <w:style w:type="paragraph" w:styleId="Pamatteksts">
    <w:name w:val="Body Text"/>
    <w:basedOn w:val="Parastais"/>
    <w:link w:val="PamattekstsRakstz"/>
    <w:rsid w:val="00AF3EFE"/>
    <w:pPr>
      <w:spacing w:after="120"/>
    </w:pPr>
  </w:style>
  <w:style w:type="character" w:customStyle="1" w:styleId="PamattekstsRakstz">
    <w:name w:val="Pamatteksts Rakstz."/>
    <w:basedOn w:val="Noklusjumarindkopasfonts"/>
    <w:link w:val="Pamatteksts"/>
    <w:rsid w:val="00AF3EFE"/>
    <w:rPr>
      <w:rFonts w:ascii="Times New Roman" w:eastAsia="Times New Roman" w:hAnsi="Times New Roman" w:cs="Times New Roman"/>
      <w:sz w:val="24"/>
      <w:szCs w:val="24"/>
    </w:rPr>
  </w:style>
  <w:style w:type="paragraph" w:styleId="Nosaukums">
    <w:name w:val="Title"/>
    <w:basedOn w:val="Parastais"/>
    <w:link w:val="NosaukumsRakstz"/>
    <w:qFormat/>
    <w:rsid w:val="00AF3EFE"/>
    <w:pPr>
      <w:jc w:val="center"/>
    </w:pPr>
    <w:rPr>
      <w:b/>
      <w:bCs/>
    </w:rPr>
  </w:style>
  <w:style w:type="character" w:customStyle="1" w:styleId="NosaukumsRakstz">
    <w:name w:val="Nosaukums Rakstz."/>
    <w:basedOn w:val="Noklusjumarindkopasfonts"/>
    <w:link w:val="Nosaukums"/>
    <w:rsid w:val="00AF3EFE"/>
    <w:rPr>
      <w:rFonts w:ascii="Times New Roman" w:eastAsia="Times New Roman" w:hAnsi="Times New Roman" w:cs="Times New Roman"/>
      <w:b/>
      <w:bCs/>
      <w:sz w:val="24"/>
      <w:szCs w:val="24"/>
    </w:rPr>
  </w:style>
  <w:style w:type="paragraph" w:customStyle="1" w:styleId="Agendapoint2text">
    <w:name w:val="Agenda point 2 text"/>
    <w:basedOn w:val="Parastais"/>
    <w:rsid w:val="00AF3EFE"/>
    <w:pPr>
      <w:autoSpaceDE w:val="0"/>
      <w:autoSpaceDN w:val="0"/>
      <w:ind w:left="1134" w:hanging="567"/>
    </w:pPr>
    <w:rPr>
      <w:rFonts w:eastAsia="Calibri"/>
      <w:lang w:eastAsia="lv-LV"/>
    </w:rPr>
  </w:style>
  <w:style w:type="paragraph" w:styleId="Sarakstarindkopa">
    <w:name w:val="List Paragraph"/>
    <w:basedOn w:val="Parastais"/>
    <w:uiPriority w:val="34"/>
    <w:qFormat/>
    <w:rsid w:val="00AF3EFE"/>
    <w:pPr>
      <w:ind w:left="720"/>
      <w:contextualSpacing/>
    </w:pPr>
  </w:style>
  <w:style w:type="paragraph" w:customStyle="1" w:styleId="Text1">
    <w:name w:val="Text 1"/>
    <w:basedOn w:val="Parastais"/>
    <w:rsid w:val="00AF3EFE"/>
    <w:pPr>
      <w:spacing w:before="120" w:after="120"/>
      <w:ind w:left="850"/>
      <w:jc w:val="both"/>
    </w:pPr>
    <w:rPr>
      <w:lang w:eastAsia="en-GB"/>
    </w:rPr>
  </w:style>
  <w:style w:type="paragraph" w:styleId="Vienkrsteksts">
    <w:name w:val="Plain Text"/>
    <w:basedOn w:val="Parastais"/>
    <w:link w:val="VienkrstekstsRakstz"/>
    <w:uiPriority w:val="99"/>
    <w:rsid w:val="00AF3EFE"/>
    <w:pPr>
      <w:widowControl w:val="0"/>
      <w:jc w:val="both"/>
    </w:pPr>
    <w:rPr>
      <w:snapToGrid w:val="0"/>
      <w:sz w:val="22"/>
      <w:szCs w:val="20"/>
      <w:lang w:val="en-GB"/>
    </w:rPr>
  </w:style>
  <w:style w:type="character" w:customStyle="1" w:styleId="VienkrstekstsRakstz">
    <w:name w:val="Vienkāršs teksts Rakstz."/>
    <w:basedOn w:val="Noklusjumarindkopasfonts"/>
    <w:link w:val="Vienkrsteksts"/>
    <w:uiPriority w:val="99"/>
    <w:rsid w:val="00AF3EFE"/>
    <w:rPr>
      <w:rFonts w:ascii="Times New Roman" w:eastAsia="Times New Roman" w:hAnsi="Times New Roman" w:cs="Times New Roman"/>
      <w:snapToGrid w:val="0"/>
      <w:szCs w:val="20"/>
      <w:lang w:val="en-GB"/>
    </w:rPr>
  </w:style>
  <w:style w:type="character" w:customStyle="1" w:styleId="Virsraksts5Rakstz">
    <w:name w:val="Virsraksts 5 Rakstz."/>
    <w:basedOn w:val="Noklusjumarindkopasfonts"/>
    <w:link w:val="Virsraksts5"/>
    <w:rsid w:val="00E0698D"/>
    <w:rPr>
      <w:rFonts w:ascii="Times New Roman" w:eastAsia="Times New Roman" w:hAnsi="Times New Roman" w:cs="Times New Roman"/>
      <w:b/>
      <w:bCs/>
      <w:sz w:val="24"/>
      <w:szCs w:val="24"/>
      <w:u w:val="single"/>
    </w:rPr>
  </w:style>
  <w:style w:type="character" w:styleId="Hipersaite">
    <w:name w:val="Hyperlink"/>
    <w:basedOn w:val="Noklusjumarindkopasfonts"/>
    <w:uiPriority w:val="99"/>
    <w:unhideWhenUsed/>
    <w:rsid w:val="00E61C0B"/>
    <w:rPr>
      <w:color w:val="0000FF" w:themeColor="hyperlink"/>
      <w:u w:val="single"/>
    </w:rPr>
  </w:style>
  <w:style w:type="paragraph" w:customStyle="1" w:styleId="Point1">
    <w:name w:val="Point 1"/>
    <w:basedOn w:val="Parastais"/>
    <w:rsid w:val="00E61C0B"/>
    <w:pPr>
      <w:spacing w:before="120" w:after="120"/>
      <w:ind w:left="1417" w:hanging="567"/>
      <w:jc w:val="both"/>
    </w:pPr>
    <w:rPr>
      <w:lang w:eastAsia="en-GB"/>
    </w:rPr>
  </w:style>
  <w:style w:type="paragraph" w:customStyle="1" w:styleId="EntEmet">
    <w:name w:val="EntEmet"/>
    <w:basedOn w:val="Parastais"/>
    <w:rsid w:val="00DB6E73"/>
    <w:pPr>
      <w:tabs>
        <w:tab w:val="left" w:pos="284"/>
        <w:tab w:val="left" w:pos="567"/>
        <w:tab w:val="left" w:pos="851"/>
        <w:tab w:val="left" w:pos="1134"/>
        <w:tab w:val="left" w:pos="1418"/>
      </w:tabs>
      <w:spacing w:before="40"/>
    </w:pPr>
    <w:rPr>
      <w:szCs w:val="20"/>
      <w:lang w:eastAsia="fr-BE"/>
    </w:rPr>
  </w:style>
  <w:style w:type="paragraph" w:styleId="Vresteksts">
    <w:name w:val="footnote text"/>
    <w:basedOn w:val="Parastais"/>
    <w:link w:val="VrestekstsRakstz"/>
    <w:uiPriority w:val="99"/>
    <w:rsid w:val="007044DD"/>
    <w:pPr>
      <w:suppressAutoHyphens/>
      <w:ind w:left="720" w:hanging="720"/>
      <w:jc w:val="both"/>
    </w:pPr>
    <w:rPr>
      <w:sz w:val="20"/>
      <w:szCs w:val="20"/>
      <w:lang w:eastAsia="ar-SA"/>
    </w:rPr>
  </w:style>
  <w:style w:type="character" w:customStyle="1" w:styleId="VrestekstsRakstz">
    <w:name w:val="Vēres teksts Rakstz."/>
    <w:basedOn w:val="Noklusjumarindkopasfonts"/>
    <w:link w:val="Vresteksts"/>
    <w:uiPriority w:val="99"/>
    <w:rsid w:val="007044DD"/>
    <w:rPr>
      <w:rFonts w:ascii="Times New Roman" w:eastAsia="Times New Roman" w:hAnsi="Times New Roman" w:cs="Times New Roman"/>
      <w:sz w:val="20"/>
      <w:szCs w:val="20"/>
      <w:lang w:eastAsia="ar-SA"/>
    </w:rPr>
  </w:style>
  <w:style w:type="character" w:styleId="Vresatsauce">
    <w:name w:val="footnote reference"/>
    <w:basedOn w:val="Noklusjumarindkopasfonts"/>
    <w:uiPriority w:val="99"/>
    <w:unhideWhenUsed/>
    <w:rsid w:val="007044DD"/>
    <w:rPr>
      <w:vertAlign w:val="superscript"/>
    </w:rPr>
  </w:style>
  <w:style w:type="character" w:customStyle="1" w:styleId="longtext1">
    <w:name w:val="long_text1"/>
    <w:basedOn w:val="Noklusjumarindkopasfonts"/>
    <w:rsid w:val="004B3DE0"/>
    <w:rPr>
      <w:sz w:val="20"/>
      <w:szCs w:val="20"/>
    </w:rPr>
  </w:style>
  <w:style w:type="paragraph" w:customStyle="1" w:styleId="naiskr">
    <w:name w:val="naiskr"/>
    <w:basedOn w:val="Parastais"/>
    <w:uiPriority w:val="99"/>
    <w:rsid w:val="004B3DE0"/>
    <w:pPr>
      <w:spacing w:before="100" w:after="100"/>
    </w:pPr>
    <w:rPr>
      <w:szCs w:val="20"/>
      <w:lang w:val="en-GB" w:eastAsia="lv-LV"/>
    </w:rPr>
  </w:style>
  <w:style w:type="paragraph" w:customStyle="1" w:styleId="Emission">
    <w:name w:val="Emission"/>
    <w:basedOn w:val="Parastais"/>
    <w:next w:val="Parastais"/>
    <w:rsid w:val="008708A7"/>
    <w:pPr>
      <w:ind w:left="5103"/>
    </w:pPr>
    <w:rPr>
      <w:snapToGrid w:val="0"/>
      <w:lang w:val="en-GB" w:eastAsia="en-GB"/>
    </w:rPr>
  </w:style>
  <w:style w:type="paragraph" w:customStyle="1" w:styleId="Plain">
    <w:name w:val="Plain"/>
    <w:aliases w:val="Text4"/>
    <w:basedOn w:val="Parastais"/>
    <w:link w:val="Plain1"/>
    <w:uiPriority w:val="99"/>
    <w:rsid w:val="001B4ED9"/>
    <w:pPr>
      <w:widowControl w:val="0"/>
      <w:jc w:val="both"/>
    </w:pPr>
    <w:rPr>
      <w:sz w:val="22"/>
      <w:szCs w:val="22"/>
      <w:lang w:val="en-GB"/>
    </w:rPr>
  </w:style>
  <w:style w:type="character" w:customStyle="1" w:styleId="Plain1">
    <w:name w:val="Plain1"/>
    <w:aliases w:val="Text3,Char"/>
    <w:basedOn w:val="Noklusjumarindkopasfonts"/>
    <w:link w:val="Plain"/>
    <w:uiPriority w:val="99"/>
    <w:locked/>
    <w:rsid w:val="001B4ED9"/>
    <w:rPr>
      <w:rFonts w:ascii="Times New Roman" w:eastAsia="Times New Roman" w:hAnsi="Times New Roman" w:cs="Times New Roman"/>
      <w:lang w:val="en-GB"/>
    </w:rPr>
  </w:style>
  <w:style w:type="paragraph" w:customStyle="1" w:styleId="Sarakstarindkopa1">
    <w:name w:val="Saraksta rindkopa1"/>
    <w:basedOn w:val="Parastais"/>
    <w:uiPriority w:val="99"/>
    <w:rsid w:val="001B4ED9"/>
    <w:pPr>
      <w:suppressAutoHyphens/>
      <w:spacing w:before="75" w:after="75"/>
      <w:ind w:left="720" w:right="225"/>
    </w:pPr>
    <w:rPr>
      <w:sz w:val="22"/>
      <w:szCs w:val="22"/>
      <w:lang w:val="fr-FR" w:eastAsia="ar-SA"/>
    </w:rPr>
  </w:style>
  <w:style w:type="character" w:styleId="Komentraatsauce">
    <w:name w:val="annotation reference"/>
    <w:basedOn w:val="Noklusjumarindkopasfonts"/>
    <w:uiPriority w:val="99"/>
    <w:semiHidden/>
    <w:unhideWhenUsed/>
    <w:rsid w:val="00797603"/>
    <w:rPr>
      <w:sz w:val="16"/>
      <w:szCs w:val="16"/>
    </w:rPr>
  </w:style>
  <w:style w:type="paragraph" w:styleId="Balonteksts">
    <w:name w:val="Balloon Text"/>
    <w:basedOn w:val="Parastais"/>
    <w:link w:val="BalontekstsRakstz"/>
    <w:uiPriority w:val="99"/>
    <w:semiHidden/>
    <w:unhideWhenUsed/>
    <w:rsid w:val="0079760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97603"/>
    <w:rPr>
      <w:rFonts w:ascii="Tahoma" w:eastAsia="Times New Roman" w:hAnsi="Tahoma" w:cs="Tahoma"/>
      <w:sz w:val="16"/>
      <w:szCs w:val="16"/>
    </w:rPr>
  </w:style>
  <w:style w:type="paragraph" w:customStyle="1" w:styleId="CarcterCarcterCharCarcterCarcterCharCarcterCarcterCharCharCarcterCarcter">
    <w:name w:val="Carácter Carácter Char Carácter Carácter Char Carácter Carácter Char Char Carácter Carácter"/>
    <w:basedOn w:val="Parastais"/>
    <w:rsid w:val="002A25A0"/>
    <w:rPr>
      <w:lang w:val="pl-PL" w:eastAsia="pl-PL"/>
    </w:rPr>
  </w:style>
  <w:style w:type="character" w:customStyle="1" w:styleId="Virsraksts2Rakstz">
    <w:name w:val="Virsraksts 2 Rakstz."/>
    <w:basedOn w:val="Noklusjumarindkopasfonts"/>
    <w:link w:val="Virsraksts2"/>
    <w:uiPriority w:val="9"/>
    <w:semiHidden/>
    <w:rsid w:val="000175C5"/>
    <w:rPr>
      <w:rFonts w:asciiTheme="majorHAnsi" w:eastAsiaTheme="majorEastAsia" w:hAnsiTheme="majorHAnsi" w:cstheme="majorBidi"/>
      <w:b/>
      <w:bCs/>
      <w:color w:val="4F81BD" w:themeColor="accent1"/>
      <w:sz w:val="26"/>
      <w:szCs w:val="26"/>
    </w:rPr>
  </w:style>
  <w:style w:type="character" w:styleId="Izclums">
    <w:name w:val="Emphasis"/>
    <w:basedOn w:val="Noklusjumarindkopasfonts"/>
    <w:uiPriority w:val="20"/>
    <w:qFormat/>
    <w:rsid w:val="000E6CE0"/>
    <w:rPr>
      <w:b/>
      <w:bCs/>
      <w:i w:val="0"/>
      <w:iCs w:val="0"/>
    </w:rPr>
  </w:style>
  <w:style w:type="paragraph" w:customStyle="1" w:styleId="Point">
    <w:name w:val="Point"/>
    <w:aliases w:val="0"/>
    <w:basedOn w:val="Parastais"/>
    <w:rsid w:val="00DF2E9B"/>
    <w:pPr>
      <w:spacing w:before="120" w:after="120"/>
      <w:ind w:left="851" w:hanging="851"/>
      <w:jc w:val="both"/>
    </w:pPr>
    <w:rPr>
      <w:lang w:val="en-GB" w:eastAsia="fr-BE"/>
    </w:rPr>
  </w:style>
  <w:style w:type="character" w:customStyle="1" w:styleId="Virsraksts4Rakstz">
    <w:name w:val="Virsraksts 4 Rakstz."/>
    <w:basedOn w:val="Noklusjumarindkopasfonts"/>
    <w:link w:val="Virsraksts4"/>
    <w:uiPriority w:val="9"/>
    <w:semiHidden/>
    <w:rsid w:val="003420B2"/>
    <w:rPr>
      <w:rFonts w:asciiTheme="majorHAnsi" w:eastAsiaTheme="majorEastAsia" w:hAnsiTheme="majorHAnsi" w:cstheme="majorBidi"/>
      <w:b/>
      <w:bCs/>
      <w:i/>
      <w:iCs/>
      <w:color w:val="4F81BD" w:themeColor="accent1"/>
      <w:sz w:val="24"/>
      <w:szCs w:val="24"/>
    </w:rPr>
  </w:style>
  <w:style w:type="paragraph" w:customStyle="1" w:styleId="No">
    <w:name w:val="No"/>
    <w:aliases w:val="Spacing"/>
    <w:uiPriority w:val="99"/>
    <w:rsid w:val="00E82AC4"/>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6491403">
      <w:bodyDiv w:val="1"/>
      <w:marLeft w:val="0"/>
      <w:marRight w:val="0"/>
      <w:marTop w:val="0"/>
      <w:marBottom w:val="0"/>
      <w:divBdr>
        <w:top w:val="none" w:sz="0" w:space="0" w:color="auto"/>
        <w:left w:val="none" w:sz="0" w:space="0" w:color="auto"/>
        <w:bottom w:val="none" w:sz="0" w:space="0" w:color="auto"/>
        <w:right w:val="none" w:sz="0" w:space="0" w:color="auto"/>
      </w:divBdr>
    </w:div>
    <w:div w:id="603198407">
      <w:bodyDiv w:val="1"/>
      <w:marLeft w:val="0"/>
      <w:marRight w:val="0"/>
      <w:marTop w:val="0"/>
      <w:marBottom w:val="0"/>
      <w:divBdr>
        <w:top w:val="none" w:sz="0" w:space="0" w:color="auto"/>
        <w:left w:val="none" w:sz="0" w:space="0" w:color="auto"/>
        <w:bottom w:val="none" w:sz="0" w:space="0" w:color="auto"/>
        <w:right w:val="none" w:sz="0" w:space="0" w:color="auto"/>
      </w:divBdr>
    </w:div>
    <w:div w:id="753360596">
      <w:bodyDiv w:val="1"/>
      <w:marLeft w:val="0"/>
      <w:marRight w:val="0"/>
      <w:marTop w:val="0"/>
      <w:marBottom w:val="0"/>
      <w:divBdr>
        <w:top w:val="none" w:sz="0" w:space="0" w:color="auto"/>
        <w:left w:val="none" w:sz="0" w:space="0" w:color="auto"/>
        <w:bottom w:val="none" w:sz="0" w:space="0" w:color="auto"/>
        <w:right w:val="none" w:sz="0" w:space="0" w:color="auto"/>
      </w:divBdr>
    </w:div>
    <w:div w:id="994527151">
      <w:bodyDiv w:val="1"/>
      <w:marLeft w:val="0"/>
      <w:marRight w:val="0"/>
      <w:marTop w:val="0"/>
      <w:marBottom w:val="0"/>
      <w:divBdr>
        <w:top w:val="none" w:sz="0" w:space="0" w:color="auto"/>
        <w:left w:val="none" w:sz="0" w:space="0" w:color="auto"/>
        <w:bottom w:val="none" w:sz="0" w:space="0" w:color="auto"/>
        <w:right w:val="none" w:sz="0" w:space="0" w:color="auto"/>
      </w:divBdr>
    </w:div>
    <w:div w:id="1189445545">
      <w:bodyDiv w:val="1"/>
      <w:marLeft w:val="0"/>
      <w:marRight w:val="0"/>
      <w:marTop w:val="0"/>
      <w:marBottom w:val="0"/>
      <w:divBdr>
        <w:top w:val="none" w:sz="0" w:space="0" w:color="auto"/>
        <w:left w:val="none" w:sz="0" w:space="0" w:color="auto"/>
        <w:bottom w:val="none" w:sz="0" w:space="0" w:color="auto"/>
        <w:right w:val="none" w:sz="0" w:space="0" w:color="auto"/>
      </w:divBdr>
    </w:div>
    <w:div w:id="1594782977">
      <w:bodyDiv w:val="1"/>
      <w:marLeft w:val="0"/>
      <w:marRight w:val="0"/>
      <w:marTop w:val="0"/>
      <w:marBottom w:val="0"/>
      <w:divBdr>
        <w:top w:val="none" w:sz="0" w:space="0" w:color="auto"/>
        <w:left w:val="none" w:sz="0" w:space="0" w:color="auto"/>
        <w:bottom w:val="none" w:sz="0" w:space="0" w:color="auto"/>
        <w:right w:val="none" w:sz="0" w:space="0" w:color="auto"/>
      </w:divBdr>
    </w:div>
    <w:div w:id="1724791895">
      <w:bodyDiv w:val="1"/>
      <w:marLeft w:val="0"/>
      <w:marRight w:val="0"/>
      <w:marTop w:val="0"/>
      <w:marBottom w:val="0"/>
      <w:divBdr>
        <w:top w:val="none" w:sz="0" w:space="0" w:color="auto"/>
        <w:left w:val="none" w:sz="0" w:space="0" w:color="auto"/>
        <w:bottom w:val="none" w:sz="0" w:space="0" w:color="auto"/>
        <w:right w:val="none" w:sz="0" w:space="0" w:color="auto"/>
      </w:divBdr>
    </w:div>
    <w:div w:id="2070881196">
      <w:bodyDiv w:val="1"/>
      <w:marLeft w:val="0"/>
      <w:marRight w:val="0"/>
      <w:marTop w:val="0"/>
      <w:marBottom w:val="0"/>
      <w:divBdr>
        <w:top w:val="none" w:sz="0" w:space="0" w:color="auto"/>
        <w:left w:val="none" w:sz="0" w:space="0" w:color="auto"/>
        <w:bottom w:val="none" w:sz="0" w:space="0" w:color="auto"/>
        <w:right w:val="none" w:sz="0" w:space="0" w:color="auto"/>
      </w:divBdr>
    </w:div>
    <w:div w:id="208884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051E9-07D8-4D87-A733-7E51149DF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2817</Words>
  <Characters>1606</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Latvijas nacionālo pozīciju un Eiropas Savienības Konkurētspējas ministru padomes 2011. gada 27. jūnija ārkārtas sanāksmē izskatāmo jautājumu </vt:lpstr>
      <vt:lpstr/>
    </vt:vector>
  </TitlesOfParts>
  <Company>Tieslietu Ministrija</Company>
  <LinksUpToDate>false</LinksUpToDate>
  <CharactersWithSpaces>4415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nacionālo pozīciju un Eiropas Savienības Konkurētspējas ministru padomes 2011. gada 27. jūnija ārkārtas sanāksmē izskatāmo jautājumu</dc:title>
  <dc:subject>Informatīvais ziņojums</dc:subject>
  <dc:creator>Anna Skrjabina, TM</dc:creator>
  <dc:description>Anna.Skrjabina@tm.gov.lv; 67036915</dc:description>
  <cp:lastModifiedBy>as1501</cp:lastModifiedBy>
  <cp:revision>4</cp:revision>
  <cp:lastPrinted>2011-05-20T13:19:00Z</cp:lastPrinted>
  <dcterms:created xsi:type="dcterms:W3CDTF">2011-06-20T07:22:00Z</dcterms:created>
  <dcterms:modified xsi:type="dcterms:W3CDTF">2011-06-20T07:33:00Z</dcterms:modified>
</cp:coreProperties>
</file>