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EE2" w:rsidRPr="00F22FFF" w:rsidRDefault="001E6EE2" w:rsidP="001E6EE2">
      <w:pPr>
        <w:jc w:val="center"/>
        <w:rPr>
          <w:b/>
        </w:rPr>
      </w:pPr>
    </w:p>
    <w:p w:rsidR="001E6EE2" w:rsidRPr="00F22FFF" w:rsidRDefault="001E6EE2" w:rsidP="001E6EE2">
      <w:pPr>
        <w:jc w:val="center"/>
        <w:rPr>
          <w:b/>
          <w:bCs/>
        </w:rPr>
      </w:pPr>
      <w:r w:rsidRPr="00F22FFF">
        <w:rPr>
          <w:b/>
          <w:bCs/>
        </w:rPr>
        <w:t xml:space="preserve">Tiesību </w:t>
      </w:r>
      <w:smartTag w:uri="schemas-tilde-lv/tildestengine" w:element="veidnes">
        <w:smartTagPr>
          <w:attr w:name="baseform" w:val="akt|s"/>
          <w:attr w:name="id" w:val="-1"/>
          <w:attr w:name="text" w:val="akta"/>
        </w:smartTagPr>
        <w:r w:rsidRPr="00F22FFF">
          <w:rPr>
            <w:b/>
            <w:bCs/>
          </w:rPr>
          <w:t>akta</w:t>
        </w:r>
      </w:smartTag>
      <w:r w:rsidRPr="00F22FFF">
        <w:rPr>
          <w:b/>
          <w:bCs/>
        </w:rPr>
        <w:t xml:space="preserve"> projekta sākotnējās ietekmes novērtējuma </w:t>
      </w:r>
      <w:smartTag w:uri="schemas-tilde-lv/tildestengine" w:element="veidnes">
        <w:smartTagPr>
          <w:attr w:name="baseform" w:val="ziņojum|s"/>
          <w:attr w:name="id" w:val="-1"/>
          <w:attr w:name="text" w:val="ziņojums"/>
        </w:smartTagPr>
        <w:r w:rsidRPr="00F22FFF">
          <w:rPr>
            <w:b/>
            <w:bCs/>
          </w:rPr>
          <w:t>ziņojums</w:t>
        </w:r>
      </w:smartTag>
      <w:r w:rsidRPr="00F22FFF">
        <w:rPr>
          <w:b/>
          <w:bCs/>
        </w:rPr>
        <w:t xml:space="preserve"> (anotācija)</w:t>
      </w:r>
    </w:p>
    <w:p w:rsidR="001E6EE2" w:rsidRPr="00F22FFF" w:rsidRDefault="001E6EE2" w:rsidP="001E6EE2">
      <w:pPr>
        <w:jc w:val="center"/>
        <w:rPr>
          <w:b/>
          <w:bCs/>
        </w:rPr>
      </w:pPr>
    </w:p>
    <w:p w:rsidR="001E6EE2" w:rsidRPr="00F22FFF" w:rsidRDefault="001E6EE2" w:rsidP="001E6EE2">
      <w:pPr>
        <w:pStyle w:val="Header"/>
        <w:jc w:val="center"/>
        <w:rPr>
          <w:b/>
        </w:rPr>
      </w:pPr>
      <w:bookmarkStart w:id="0" w:name="OLE_LINK2"/>
      <w:bookmarkStart w:id="1" w:name="OLE_LINK3"/>
      <w:bookmarkStart w:id="2" w:name="OLE_LINK1"/>
      <w:r w:rsidRPr="00F22FFF">
        <w:rPr>
          <w:b/>
        </w:rPr>
        <w:t xml:space="preserve">Grozījums Ministru kabineta 2010.gada 8.jūnija noteikumos Nr. 521 „Klimata pārmaiņu finanšu instrumenta finansēto projektu atklāta konkursa „Kompleksi risinājumi siltumnīcefekta gāzu emisiju samazināšanai ražošanas ēkās” </w:t>
      </w:r>
      <w:smartTag w:uri="schemas-tilde-lv/tildestengine" w:element="veidnes">
        <w:smartTagPr>
          <w:attr w:name="baseform" w:val="nolikum|s"/>
          <w:attr w:name="id" w:val="-1"/>
          <w:attr w:name="text" w:val="nolikums"/>
        </w:smartTagPr>
        <w:r w:rsidRPr="00F22FFF">
          <w:rPr>
            <w:b/>
          </w:rPr>
          <w:t>nolikums</w:t>
        </w:r>
      </w:smartTag>
      <w:r w:rsidRPr="00F22FFF">
        <w:rPr>
          <w:b/>
        </w:rPr>
        <w:t>”</w:t>
      </w:r>
      <w:bookmarkEnd w:id="0"/>
      <w:bookmarkEnd w:id="1"/>
    </w:p>
    <w:p w:rsidR="00E0260F" w:rsidRPr="00F22FFF" w:rsidRDefault="00E0260F" w:rsidP="001E6EE2">
      <w:pPr>
        <w:pStyle w:val="Header"/>
        <w:jc w:val="center"/>
        <w:rPr>
          <w:b/>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7"/>
        <w:gridCol w:w="2323"/>
        <w:gridCol w:w="6251"/>
      </w:tblGrid>
      <w:tr w:rsidR="00E0260F" w:rsidRPr="00F22FFF" w:rsidTr="00690117">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tcPr>
          <w:p w:rsidR="00E0260F" w:rsidRPr="00F22FFF" w:rsidRDefault="00E0260F" w:rsidP="00690117">
            <w:pPr>
              <w:spacing w:before="63" w:after="63"/>
              <w:jc w:val="center"/>
            </w:pPr>
            <w:r w:rsidRPr="00F22FFF">
              <w:rPr>
                <w:b/>
                <w:bCs/>
              </w:rPr>
              <w:t> I. Tiesību akta projekta izstrādes nepieciešamība</w:t>
            </w:r>
          </w:p>
        </w:tc>
      </w:tr>
      <w:tr w:rsidR="00E0260F" w:rsidRPr="00F22FFF" w:rsidTr="00690117">
        <w:trPr>
          <w:trHeight w:val="630"/>
          <w:tblCellSpacing w:w="0" w:type="dxa"/>
        </w:trPr>
        <w:tc>
          <w:tcPr>
            <w:tcW w:w="527"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1.</w:t>
            </w:r>
          </w:p>
        </w:tc>
        <w:tc>
          <w:tcPr>
            <w:tcW w:w="2323"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Pamatojums</w:t>
            </w:r>
          </w:p>
        </w:tc>
        <w:tc>
          <w:tcPr>
            <w:tcW w:w="6251"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right="140"/>
              <w:jc w:val="both"/>
            </w:pPr>
            <w:r w:rsidRPr="00F22FFF">
              <w:t>Noteikumu projekts sagatavots saskaņā ar likuma „Par Latvijas Republikas dalību Kioto protokola elastīgajos mehānismos” 10.panta trešās daļas 1. punktu.</w:t>
            </w:r>
            <w:r w:rsidRPr="00F22FFF">
              <w:rPr>
                <w:b/>
                <w:bCs/>
              </w:rPr>
              <w:t xml:space="preserve">  </w:t>
            </w:r>
          </w:p>
        </w:tc>
      </w:tr>
      <w:tr w:rsidR="00E0260F" w:rsidRPr="00F22FFF" w:rsidTr="00690117">
        <w:trPr>
          <w:trHeight w:val="472"/>
          <w:tblCellSpacing w:w="0" w:type="dxa"/>
        </w:trPr>
        <w:tc>
          <w:tcPr>
            <w:tcW w:w="527"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2.</w:t>
            </w:r>
          </w:p>
        </w:tc>
        <w:tc>
          <w:tcPr>
            <w:tcW w:w="2323"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Pašreizējā situācija un problēmas</w:t>
            </w:r>
          </w:p>
        </w:tc>
        <w:tc>
          <w:tcPr>
            <w:tcW w:w="6251" w:type="dxa"/>
            <w:tcBorders>
              <w:top w:val="outset" w:sz="6" w:space="0" w:color="auto"/>
              <w:left w:val="outset" w:sz="6" w:space="0" w:color="auto"/>
              <w:bottom w:val="outset" w:sz="6" w:space="0" w:color="auto"/>
              <w:right w:val="outset" w:sz="6" w:space="0" w:color="auto"/>
            </w:tcBorders>
          </w:tcPr>
          <w:p w:rsidR="000E057D" w:rsidRPr="00F22FFF" w:rsidRDefault="000E057D" w:rsidP="000E057D">
            <w:pPr>
              <w:spacing w:before="63" w:after="63"/>
              <w:jc w:val="both"/>
              <w:rPr>
                <w:bCs/>
              </w:rPr>
            </w:pPr>
            <w:r w:rsidRPr="00F22FFF">
              <w:rPr>
                <w:bCs/>
              </w:rPr>
              <w:t xml:space="preserve">Latvijas Republika starptautiskās emisiju tirdzniecības ietvaros ir noslēgusi līgumus par noteiktā daudzuma vienību pirkšanu un pārdošanu ar dažādām valstīm. Atbilstoši </w:t>
            </w:r>
            <w:r w:rsidRPr="00F22FFF">
              <w:t xml:space="preserve">likuma „Par Latvijas Republikas dalību Kioto protokola elastīgajos mehānismos” 8.un 10.pantam un </w:t>
            </w:r>
            <w:r w:rsidRPr="00F22FFF">
              <w:rPr>
                <w:bCs/>
              </w:rPr>
              <w:t xml:space="preserve">starptautisko līgumu nosacījumiem, iegūto finansējumu ir paredzēts izlietot </w:t>
            </w:r>
            <w:r w:rsidRPr="00F22FFF">
              <w:t xml:space="preserve">projektu </w:t>
            </w:r>
            <w:smartTag w:uri="schemas-tilde-lv/tildestengine" w:element="veidnes">
              <w:smartTagPr>
                <w:attr w:name="baseform" w:val="iesniegum|s"/>
                <w:attr w:name="id" w:val="-1"/>
                <w:attr w:name="text" w:val="iesniegumu"/>
              </w:smartTagPr>
              <w:r w:rsidRPr="00F22FFF">
                <w:t>iesniegumu</w:t>
              </w:r>
            </w:smartTag>
            <w:r w:rsidRPr="00F22FFF">
              <w:t xml:space="preserve"> atklātu konkursu organizēšanai, kas veicina siltumnīcefekta gāzu (turpmāk – </w:t>
            </w:r>
            <w:r w:rsidRPr="00F22FFF">
              <w:rPr>
                <w:bCs/>
              </w:rPr>
              <w:t>SEG) emisijas samazināšanu.</w:t>
            </w:r>
          </w:p>
          <w:p w:rsidR="000E057D" w:rsidRPr="00F22FFF" w:rsidRDefault="000E057D" w:rsidP="000E057D">
            <w:pPr>
              <w:spacing w:before="63" w:after="63"/>
              <w:jc w:val="both"/>
              <w:rPr>
                <w:bCs/>
              </w:rPr>
            </w:pPr>
            <w:r w:rsidRPr="00F22FFF">
              <w:rPr>
                <w:bCs/>
              </w:rPr>
              <w:t>Atsevišķi starptautiskie līgumi paredz finansējuma izmantošanu (izmaksāšanu finansējuma saņēmējam pēc noslēguma pārskata un maksājuma pieprasījuma pārbaudes) līdz 2013.gada 31.jūlijam.</w:t>
            </w:r>
          </w:p>
          <w:p w:rsidR="000E057D" w:rsidRPr="00F22FFF" w:rsidRDefault="000E057D" w:rsidP="000E057D">
            <w:pPr>
              <w:spacing w:before="63" w:after="63"/>
              <w:jc w:val="both"/>
            </w:pPr>
            <w:r w:rsidRPr="00F22FFF">
              <w:rPr>
                <w:bCs/>
              </w:rPr>
              <w:t xml:space="preserve">Pēc konkursa </w:t>
            </w:r>
            <w:r w:rsidRPr="00F22FFF">
              <w:t xml:space="preserve">„Kompleksi risinājumi siltumnīcefekta gāzu emisiju samazināšanai” pirmās kārtas noslēgšanās ir radies Klimata pārmaiņu finanšu instrumenta (turpmāk - KPFI) finansējuma atlikums </w:t>
            </w:r>
            <w:r w:rsidRPr="00F22FFF">
              <w:rPr>
                <w:b/>
              </w:rPr>
              <w:t xml:space="preserve">2 255 702,80 latu apmērā, kas vēl nav piešķirts konkursa kārtībā apstiprinātu projektu īstenošanai. </w:t>
            </w:r>
          </w:p>
          <w:p w:rsidR="000E057D" w:rsidRPr="00F22FFF" w:rsidRDefault="000E057D" w:rsidP="000E057D">
            <w:pPr>
              <w:spacing w:before="63" w:after="63"/>
              <w:jc w:val="both"/>
            </w:pPr>
            <w:r w:rsidRPr="00F22FFF">
              <w:t>Konkursa „Kompleksi risinājumi siltumnīcefekta gāzu emisiju samazināšanai” pirmajā kārtā bija pieejams neizmantotais finansējums no konkursiem, kuru kārtību nosaka šādi normatīvie akti:</w:t>
            </w:r>
          </w:p>
          <w:p w:rsidR="000E057D" w:rsidRPr="00F22FFF" w:rsidRDefault="000E057D" w:rsidP="000E057D">
            <w:pPr>
              <w:numPr>
                <w:ilvl w:val="0"/>
                <w:numId w:val="2"/>
              </w:numPr>
              <w:spacing w:before="63" w:after="63"/>
              <w:jc w:val="both"/>
            </w:pPr>
            <w:r w:rsidRPr="00F22FFF">
              <w:t xml:space="preserve">Ministru kabineta 2010.gada 8.jūnija noteikumi Nr. 521 „Klimata pārmaiņu finanšu instrumenta finansēto projektu atklāta konkursa „Kompleksi risinājumi siltumnīcefekta gāzu emisiju samazināšanai ražošanas ēkās” </w:t>
            </w:r>
            <w:smartTag w:uri="schemas-tilde-lv/tildestengine" w:element="veidnes">
              <w:smartTagPr>
                <w:attr w:name="baseform" w:val="nolikum|s"/>
                <w:attr w:name="id" w:val="-1"/>
                <w:attr w:name="text" w:val="nolikums"/>
              </w:smartTagPr>
              <w:r w:rsidRPr="00F22FFF">
                <w:t>nolikums</w:t>
              </w:r>
            </w:smartTag>
            <w:r w:rsidRPr="00F22FFF">
              <w:t>” (turpmāk-MK noteikumi Nr. 521);</w:t>
            </w:r>
          </w:p>
          <w:p w:rsidR="000E057D" w:rsidRPr="00F22FFF" w:rsidRDefault="000E057D" w:rsidP="000E057D">
            <w:pPr>
              <w:pStyle w:val="ListParagraph"/>
              <w:numPr>
                <w:ilvl w:val="0"/>
                <w:numId w:val="2"/>
              </w:numPr>
              <w:spacing w:after="0" w:line="240" w:lineRule="auto"/>
              <w:ind w:left="714" w:hanging="357"/>
              <w:jc w:val="both"/>
              <w:rPr>
                <w:rFonts w:ascii="Times New Roman" w:hAnsi="Times New Roman"/>
                <w:sz w:val="24"/>
                <w:szCs w:val="24"/>
              </w:rPr>
            </w:pPr>
            <w:r w:rsidRPr="00F22FFF">
              <w:rPr>
                <w:rFonts w:ascii="Times New Roman" w:hAnsi="Times New Roman"/>
                <w:sz w:val="24"/>
                <w:szCs w:val="24"/>
              </w:rPr>
              <w:t xml:space="preserve">Ministru kabineta </w:t>
            </w:r>
            <w:smartTag w:uri="schemas-tilde-lv/tildestengine" w:element="date">
              <w:smartTagPr>
                <w:attr w:name="Year" w:val="2010"/>
                <w:attr w:name="Month" w:val="5"/>
                <w:attr w:name="Day" w:val="5"/>
              </w:smartTagPr>
              <w:r w:rsidRPr="00F22FFF">
                <w:rPr>
                  <w:rFonts w:ascii="Times New Roman" w:hAnsi="Times New Roman"/>
                  <w:sz w:val="24"/>
                  <w:szCs w:val="24"/>
                </w:rPr>
                <w:t>2010.gada 5.maija</w:t>
              </w:r>
            </w:smartTag>
            <w:r w:rsidRPr="00F22FFF">
              <w:rPr>
                <w:rFonts w:ascii="Times New Roman" w:hAnsi="Times New Roman"/>
                <w:sz w:val="24"/>
                <w:szCs w:val="24"/>
              </w:rPr>
              <w:t xml:space="preserve"> noteikumi Nr. 417 „Klimata pārmaiņu finanšu instrumenta finansēto projektu atklāta konkursa „Kompleksi risinājumi siltumnīcefekta gāzu emisiju samazināšanai valsts un pašvaldību profesionālās izglītības iestāžu ēkās” </w:t>
            </w:r>
            <w:smartTag w:uri="schemas-tilde-lv/tildestengine" w:element="veidnes">
              <w:smartTagPr>
                <w:attr w:name="text" w:val="nolikums"/>
                <w:attr w:name="id" w:val="-1"/>
                <w:attr w:name="baseform" w:val="nolikum|s"/>
              </w:smartTagPr>
              <w:r w:rsidRPr="00F22FFF">
                <w:rPr>
                  <w:rFonts w:ascii="Times New Roman" w:hAnsi="Times New Roman"/>
                  <w:sz w:val="24"/>
                  <w:szCs w:val="24"/>
                </w:rPr>
                <w:t>nolikums</w:t>
              </w:r>
            </w:smartTag>
            <w:r w:rsidRPr="00F22FFF">
              <w:rPr>
                <w:rFonts w:ascii="Times New Roman" w:hAnsi="Times New Roman"/>
                <w:sz w:val="24"/>
                <w:szCs w:val="24"/>
              </w:rPr>
              <w:t>” (turpmāk-MK noteikumi Nr. 417)</w:t>
            </w:r>
            <w:r w:rsidRPr="00F22FFF">
              <w:rPr>
                <w:rFonts w:ascii="Times New Roman" w:hAnsi="Times New Roman"/>
                <w:color w:val="000000"/>
                <w:sz w:val="24"/>
                <w:szCs w:val="24"/>
              </w:rPr>
              <w:t>;</w:t>
            </w:r>
          </w:p>
          <w:p w:rsidR="000E057D" w:rsidRPr="00F22FFF" w:rsidRDefault="000E057D" w:rsidP="000E057D">
            <w:pPr>
              <w:pStyle w:val="ListParagraph"/>
              <w:numPr>
                <w:ilvl w:val="0"/>
                <w:numId w:val="2"/>
              </w:numPr>
              <w:spacing w:after="0" w:line="240" w:lineRule="auto"/>
              <w:ind w:left="714" w:hanging="357"/>
              <w:jc w:val="both"/>
              <w:rPr>
                <w:rFonts w:ascii="Times New Roman" w:hAnsi="Times New Roman"/>
                <w:sz w:val="24"/>
                <w:szCs w:val="24"/>
              </w:rPr>
            </w:pPr>
            <w:r w:rsidRPr="00F22FFF">
              <w:rPr>
                <w:rFonts w:ascii="Times New Roman" w:hAnsi="Times New Roman"/>
                <w:bCs/>
                <w:sz w:val="24"/>
                <w:szCs w:val="24"/>
              </w:rPr>
              <w:t xml:space="preserve">Ministru kabineta </w:t>
            </w:r>
            <w:r w:rsidRPr="00F22FFF">
              <w:rPr>
                <w:rFonts w:ascii="Times New Roman" w:hAnsi="Times New Roman"/>
                <w:sz w:val="24"/>
                <w:szCs w:val="24"/>
              </w:rPr>
              <w:t>2010.gada 17.augusta noteikum</w:t>
            </w:r>
            <w:r w:rsidR="00EB1E7F" w:rsidRPr="00F22FFF">
              <w:rPr>
                <w:rFonts w:ascii="Times New Roman" w:hAnsi="Times New Roman"/>
                <w:sz w:val="24"/>
                <w:szCs w:val="24"/>
              </w:rPr>
              <w:t>i</w:t>
            </w:r>
            <w:r w:rsidRPr="00F22FFF">
              <w:rPr>
                <w:rFonts w:ascii="Times New Roman" w:hAnsi="Times New Roman"/>
                <w:sz w:val="24"/>
                <w:szCs w:val="24"/>
              </w:rPr>
              <w:t xml:space="preserve"> Nr.789 „</w:t>
            </w:r>
            <w:r w:rsidRPr="00F22FFF">
              <w:rPr>
                <w:rFonts w:ascii="Times New Roman" w:hAnsi="Times New Roman"/>
                <w:bCs/>
                <w:sz w:val="24"/>
                <w:szCs w:val="24"/>
              </w:rPr>
              <w:t xml:space="preserve">Klimata pārmaiņu finanšu instrumenta finansēto projektu atklāta konkursa </w:t>
            </w:r>
            <w:r w:rsidRPr="00F22FFF">
              <w:rPr>
                <w:rFonts w:ascii="Times New Roman" w:hAnsi="Times New Roman"/>
                <w:sz w:val="24"/>
                <w:szCs w:val="24"/>
              </w:rPr>
              <w:t>„</w:t>
            </w:r>
            <w:r w:rsidRPr="00F22FFF">
              <w:rPr>
                <w:rFonts w:ascii="Times New Roman" w:hAnsi="Times New Roman"/>
                <w:bCs/>
                <w:sz w:val="24"/>
                <w:szCs w:val="24"/>
              </w:rPr>
              <w:t xml:space="preserve">Sabiedrības izpratnes </w:t>
            </w:r>
            <w:r w:rsidRPr="00F22FFF">
              <w:rPr>
                <w:rFonts w:ascii="Times New Roman" w:hAnsi="Times New Roman"/>
                <w:bCs/>
                <w:sz w:val="24"/>
                <w:szCs w:val="24"/>
              </w:rPr>
              <w:lastRenderedPageBreak/>
              <w:t>attīstīšana par siltumnīcefekta gāzu emisiju samazināšanas nozīmi un iespējām</w:t>
            </w:r>
            <w:r w:rsidRPr="00F22FFF">
              <w:rPr>
                <w:rFonts w:ascii="Times New Roman" w:hAnsi="Times New Roman"/>
                <w:sz w:val="24"/>
                <w:szCs w:val="24"/>
              </w:rPr>
              <w:t>”</w:t>
            </w:r>
            <w:r w:rsidRPr="00F22FFF">
              <w:rPr>
                <w:rFonts w:ascii="Times New Roman" w:hAnsi="Times New Roman"/>
                <w:bCs/>
                <w:sz w:val="24"/>
                <w:szCs w:val="24"/>
              </w:rPr>
              <w:t xml:space="preserve"> nolikums” </w:t>
            </w:r>
            <w:r w:rsidRPr="00F22FFF">
              <w:rPr>
                <w:rFonts w:ascii="Times New Roman" w:hAnsi="Times New Roman"/>
                <w:sz w:val="24"/>
                <w:szCs w:val="24"/>
              </w:rPr>
              <w:t>(turpmāk-MK noteikumi Nr. 789).</w:t>
            </w:r>
          </w:p>
          <w:p w:rsidR="000E057D" w:rsidRPr="00F22FFF" w:rsidRDefault="000E057D" w:rsidP="000E057D">
            <w:pPr>
              <w:spacing w:before="63" w:after="63"/>
              <w:jc w:val="both"/>
            </w:pPr>
            <w:r w:rsidRPr="00F22FFF">
              <w:t>MK noteikumu Nr. 521  4.</w:t>
            </w:r>
            <w:r w:rsidRPr="00F22FFF">
              <w:rPr>
                <w:vertAlign w:val="superscript"/>
              </w:rPr>
              <w:t>1</w:t>
            </w:r>
            <w:r w:rsidRPr="00F22FFF">
              <w:t>punkts paredz, ka neizmantoto finansējumu pievieno konkursa „Kompleksi risinājumi siltumnīcefekta gāzu emisiju samazināšanai” pieejamam finansējumam.</w:t>
            </w:r>
          </w:p>
          <w:p w:rsidR="000E057D" w:rsidRPr="00F22FFF" w:rsidRDefault="000E057D" w:rsidP="000E057D">
            <w:pPr>
              <w:spacing w:before="63" w:after="63"/>
              <w:jc w:val="both"/>
            </w:pPr>
            <w:r w:rsidRPr="00F22FFF">
              <w:t xml:space="preserve">Atbildīgās iestādes ieskatā, lai visātrāk un lietderīgāk nodrošinātu </w:t>
            </w:r>
            <w:r w:rsidR="00F22FFF" w:rsidRPr="00F22FFF">
              <w:t xml:space="preserve">daļas no </w:t>
            </w:r>
            <w:r w:rsidRPr="00F22FFF">
              <w:t>finansējuma atlikuma (</w:t>
            </w:r>
            <w:r w:rsidRPr="00F22FFF">
              <w:rPr>
                <w:b/>
              </w:rPr>
              <w:t>1 127 851,40 latu)</w:t>
            </w:r>
            <w:r w:rsidRPr="00F22FFF">
              <w:t xml:space="preserve"> </w:t>
            </w:r>
            <w:r w:rsidR="00F22FFF" w:rsidRPr="00F22FFF">
              <w:t>, ko būtu iespējams novirzīt</w:t>
            </w:r>
            <w:r w:rsidRPr="00F22FFF">
              <w:t xml:space="preserve"> projektu īstenošanai,</w:t>
            </w:r>
            <w:r w:rsidR="00F22FFF" w:rsidRPr="00F22FFF">
              <w:t xml:space="preserve"> izmantošanu,</w:t>
            </w:r>
            <w:r w:rsidRPr="00F22FFF">
              <w:t xml:space="preserve"> ir steidzami jāorganizē </w:t>
            </w:r>
            <w:r w:rsidRPr="00F22FFF">
              <w:rPr>
                <w:bCs/>
              </w:rPr>
              <w:t>konkursa „Siltumnīcefekta gāzu emisiju samazināšana pašvaldību publisko teritoriju apgaismojuma infrastruktūrā” otrā kārta.</w:t>
            </w:r>
            <w:r w:rsidRPr="00F22FFF">
              <w:t xml:space="preserve"> </w:t>
            </w:r>
          </w:p>
          <w:p w:rsidR="000E057D" w:rsidRPr="00F22FFF" w:rsidRDefault="000E057D" w:rsidP="000E057D">
            <w:pPr>
              <w:spacing w:before="63" w:after="63"/>
              <w:jc w:val="both"/>
            </w:pPr>
            <w:r w:rsidRPr="00F22FFF">
              <w:t xml:space="preserve">Konkursa pirmā kārta noslēdzās 2011.gadā un tika </w:t>
            </w:r>
            <w:r w:rsidRPr="00F22FFF">
              <w:rPr>
                <w:bCs/>
              </w:rPr>
              <w:t xml:space="preserve">apstiprināti 24 projektu iesniegumi un noraidīti 12 projektu iesniegumi, no kuriem 11 neatbilda administratīvās vērtēšanas kritērijiem, bet viens projekta iesniegums noraidīts KPFI finanšu nepietiekamības dēļ. Visos līgumos par projektu, kuru īstenošana nenoslēdzās 2012.gada 1.jūlijam, īstenošanu izdarīti grozījumi un projektu īstenošana tika pagarināta par četriem mēnešiem saskaņā ar </w:t>
            </w:r>
            <w:r w:rsidRPr="00F22FFF">
              <w:t>Ministru kabineta 2011.gada 24.maija noteikumu Nr. 408 „</w:t>
            </w:r>
            <w:r w:rsidRPr="00F22FFF">
              <w:rPr>
                <w:bCs/>
              </w:rPr>
              <w:t>Klimata pārmaiņu finanšu instrumenta finansēto projektu atklāta konkursa „Siltumnīcefekta gāzu emisiju samazināšana pašvaldību publisko teritoriju apgaismojuma infrastruktūrā” nolikums</w:t>
            </w:r>
            <w:r w:rsidRPr="00F22FFF">
              <w:t xml:space="preserve">” (turpmāk – konkursa nolikums) 58.punktu, līdz ar to visi projektu iesniedzēji jau ir izmantojuši konkursa nolikumā paredzētās tiesības un grozījumi konkursa nolikumā neietekmēs pirmajā kārtā apstiprināto projektu īstenošanu. </w:t>
            </w:r>
          </w:p>
          <w:p w:rsidR="000E057D" w:rsidRPr="00F22FFF" w:rsidRDefault="000E057D" w:rsidP="000E057D">
            <w:pPr>
              <w:spacing w:before="63" w:after="63"/>
              <w:jc w:val="both"/>
            </w:pPr>
            <w:r w:rsidRPr="00F22FFF">
              <w:t>Grozījums MK noteikumos Nr. 521, MK noteikumos Nr. 789 un grozījums MK noteikumos Nr. 417 paredz, ka neizmantoto finansējumu pievieno konkursa „</w:t>
            </w:r>
            <w:r w:rsidRPr="00F22FFF">
              <w:rPr>
                <w:bCs/>
              </w:rPr>
              <w:t>Siltumnīcefekta gāzu emisiju samazināšana pašvaldību publisko teritoriju apgaismojuma infrastruktūrā</w:t>
            </w:r>
            <w:r w:rsidRPr="00F22FFF">
              <w:t>” pieejamam finansējumam.</w:t>
            </w:r>
          </w:p>
          <w:p w:rsidR="000E057D" w:rsidRPr="00F22FFF" w:rsidRDefault="000E057D" w:rsidP="000E057D">
            <w:pPr>
              <w:spacing w:before="63" w:after="63"/>
              <w:jc w:val="both"/>
            </w:pPr>
            <w:r w:rsidRPr="00F22FFF">
              <w:rPr>
                <w:bCs/>
              </w:rPr>
              <w:t xml:space="preserve">Konkursa </w:t>
            </w:r>
            <w:r w:rsidRPr="00F22FFF">
              <w:t xml:space="preserve">„Kompleksi risinājumi siltumnīcefekta gāzu emisiju samazināšanai” pirmajā kārtā piedalījušos pretendentu tiesiskā paļāvība netiks aizskarta, jo konkursa pirmā kārtā noslēdzās 2012.gada decembrī un atbildīgā iestāde un finansējuma saņēmēji ir noslēguši līgumus par projektu īstenošanu līdz 2013.gada 30.aprīlim. KPFI finansējums </w:t>
            </w:r>
            <w:r w:rsidRPr="00F22FFF">
              <w:rPr>
                <w:b/>
              </w:rPr>
              <w:t xml:space="preserve">2 255 702,80 </w:t>
            </w:r>
            <w:r w:rsidRPr="00F22FFF">
              <w:t>latu apmērā ir finansējuma atlikums, par kuru netika noslēgti līgumi.</w:t>
            </w:r>
          </w:p>
          <w:p w:rsidR="00E0260F" w:rsidRPr="00F22FFF" w:rsidRDefault="000E057D" w:rsidP="000E057D">
            <w:pPr>
              <w:spacing w:before="63" w:after="63"/>
              <w:jc w:val="both"/>
            </w:pPr>
            <w:r w:rsidRPr="00F22FFF">
              <w:rPr>
                <w:b/>
              </w:rPr>
              <w:t>Tā kā projektu iesniedzēji konkursā var būt pašvaldības un komersanti, kas īsteno projektu pašvaldību publiskajā teritorijā, Vides aizsardzības un reģionālās attīstības ministrija ir vērsusies pie Latvijas Pašvaldību savienības viedokļa noskaidrošanai par konkursa organizēšanu un projektu īstenošanas iespējamību tik īsos termiņos, kā arī apzinājusi Latvijas Republikas pašvaldības, un norādījusi uz iespēju izsludināt iepirkumu uz projektā paredzētajiem materiālu piegādes līgumiem un būvdarbiem jau līdztekus noteikumu projekta saskaņošanai, iepirkuma nolikumā paredzot, ka līgums varēs tikt slēgts (tātad arī izmaksas rasties varēs)  pēc grozījumu spēkā stāšanās.</w:t>
            </w:r>
          </w:p>
        </w:tc>
      </w:tr>
      <w:tr w:rsidR="00E0260F" w:rsidRPr="00F22FFF" w:rsidTr="00690117">
        <w:trPr>
          <w:trHeight w:val="727"/>
          <w:tblCellSpacing w:w="0" w:type="dxa"/>
        </w:trPr>
        <w:tc>
          <w:tcPr>
            <w:tcW w:w="527"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lastRenderedPageBreak/>
              <w:t> 3.</w:t>
            </w:r>
          </w:p>
        </w:tc>
        <w:tc>
          <w:tcPr>
            <w:tcW w:w="2323"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Saistītie politikas ietekmes novērtējumi un pētījumi</w:t>
            </w:r>
          </w:p>
        </w:tc>
        <w:tc>
          <w:tcPr>
            <w:tcW w:w="6251" w:type="dxa"/>
            <w:tcBorders>
              <w:top w:val="outset" w:sz="6" w:space="0" w:color="auto"/>
              <w:left w:val="outset" w:sz="6" w:space="0" w:color="auto"/>
              <w:bottom w:val="outset" w:sz="6" w:space="0" w:color="auto"/>
              <w:right w:val="outset" w:sz="6" w:space="0" w:color="auto"/>
            </w:tcBorders>
          </w:tcPr>
          <w:p w:rsidR="00E0260F" w:rsidRPr="00F22FFF" w:rsidRDefault="00E0260F" w:rsidP="00977FB2">
            <w:pPr>
              <w:spacing w:before="63" w:after="63"/>
              <w:ind w:right="140"/>
            </w:pPr>
            <w:r w:rsidRPr="00F22FFF">
              <w:t>Nav attiecināms.</w:t>
            </w:r>
          </w:p>
        </w:tc>
      </w:tr>
      <w:tr w:rsidR="00E0260F" w:rsidRPr="00F22FFF" w:rsidTr="00690117">
        <w:trPr>
          <w:trHeight w:val="384"/>
          <w:tblCellSpacing w:w="0" w:type="dxa"/>
        </w:trPr>
        <w:tc>
          <w:tcPr>
            <w:tcW w:w="527"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4.</w:t>
            </w:r>
          </w:p>
        </w:tc>
        <w:tc>
          <w:tcPr>
            <w:tcW w:w="2323"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Tiesiskā regulējuma mērķis un būtība</w:t>
            </w:r>
          </w:p>
        </w:tc>
        <w:tc>
          <w:tcPr>
            <w:tcW w:w="6251" w:type="dxa"/>
            <w:tcBorders>
              <w:top w:val="outset" w:sz="6" w:space="0" w:color="auto"/>
              <w:left w:val="outset" w:sz="6" w:space="0" w:color="auto"/>
              <w:bottom w:val="outset" w:sz="6" w:space="0" w:color="auto"/>
              <w:right w:val="outset" w:sz="6" w:space="0" w:color="auto"/>
            </w:tcBorders>
          </w:tcPr>
          <w:p w:rsidR="00E0260F" w:rsidRPr="00F22FFF" w:rsidRDefault="0033131F" w:rsidP="00690117">
            <w:pPr>
              <w:jc w:val="both"/>
            </w:pPr>
            <w:r w:rsidRPr="00F22FFF">
              <w:t>Noteikumu projekts paredz, ka neizmantoto finansējumu pievieno konkursa „</w:t>
            </w:r>
            <w:r w:rsidRPr="00F22FFF">
              <w:rPr>
                <w:bCs/>
              </w:rPr>
              <w:t>Siltumnīcefekta gāzu emisiju samazināšana pašvaldību publisko teritoriju apgaismojuma infrastruktūrā</w:t>
            </w:r>
            <w:r w:rsidRPr="00F22FFF">
              <w:t>” pieejamam finansējumam.</w:t>
            </w:r>
          </w:p>
        </w:tc>
      </w:tr>
      <w:tr w:rsidR="00E0260F" w:rsidRPr="00F22FFF" w:rsidTr="00977FB2">
        <w:trPr>
          <w:trHeight w:val="263"/>
          <w:tblCellSpacing w:w="0" w:type="dxa"/>
        </w:trPr>
        <w:tc>
          <w:tcPr>
            <w:tcW w:w="527"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5.</w:t>
            </w:r>
          </w:p>
        </w:tc>
        <w:tc>
          <w:tcPr>
            <w:tcW w:w="2323"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Projekta izstrādē iesaistītās institūcijas</w:t>
            </w:r>
          </w:p>
        </w:tc>
        <w:tc>
          <w:tcPr>
            <w:tcW w:w="6251"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right="140"/>
              <w:jc w:val="both"/>
            </w:pPr>
            <w:r w:rsidRPr="00F22FFF">
              <w:t>Noteikumu projekts tiks skatīts Klimata pārmaiņu finanšu instrumenta konsultatīvajā padomē un izsūtīts citiem sociālajiem partneriem.</w:t>
            </w:r>
          </w:p>
        </w:tc>
      </w:tr>
      <w:tr w:rsidR="00E0260F" w:rsidRPr="00F22FFF" w:rsidTr="00690117">
        <w:trPr>
          <w:trHeight w:val="1340"/>
          <w:tblCellSpacing w:w="0" w:type="dxa"/>
        </w:trPr>
        <w:tc>
          <w:tcPr>
            <w:tcW w:w="527"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6.</w:t>
            </w:r>
          </w:p>
        </w:tc>
        <w:tc>
          <w:tcPr>
            <w:tcW w:w="2323"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Iemesli, kādēļ netika nodrošināta sabiedrības līdzdalība</w:t>
            </w:r>
          </w:p>
        </w:tc>
        <w:tc>
          <w:tcPr>
            <w:tcW w:w="6251" w:type="dxa"/>
            <w:tcBorders>
              <w:top w:val="outset" w:sz="6" w:space="0" w:color="auto"/>
              <w:left w:val="outset" w:sz="6" w:space="0" w:color="auto"/>
              <w:bottom w:val="outset" w:sz="6" w:space="0" w:color="auto"/>
              <w:right w:val="outset" w:sz="6" w:space="0" w:color="auto"/>
            </w:tcBorders>
          </w:tcPr>
          <w:p w:rsidR="00E0260F" w:rsidRPr="00F22FFF" w:rsidRDefault="00977FB2" w:rsidP="00F22FFF">
            <w:pPr>
              <w:spacing w:before="63" w:after="63"/>
              <w:ind w:right="140"/>
              <w:jc w:val="both"/>
            </w:pPr>
            <w:r w:rsidRPr="00F22FFF">
              <w:t xml:space="preserve"> </w:t>
            </w:r>
            <w:r w:rsidR="00E0260F" w:rsidRPr="00F22FFF">
              <w:t>Finansējuma atlikums, kura izmantošanas termiņš ir līdz 2013.gada 31. jūlijam, tapa zināms pēc konkursa „Kompleksi risinājumi siltumnīcefekta gāzu emisiju samazināšanai” pirmās kārtas noslēgšanas 2012.gada decembrī</w:t>
            </w:r>
            <w:r w:rsidR="00F22FFF" w:rsidRPr="00F22FFF">
              <w:t>, un sekojoši tika veikta grozījumu projekta sagatavošana un saskaņošana ar atbildīgajām ministrijām</w:t>
            </w:r>
            <w:r w:rsidR="00E0260F" w:rsidRPr="00F22FFF">
              <w:t>.</w:t>
            </w:r>
          </w:p>
        </w:tc>
      </w:tr>
      <w:tr w:rsidR="00E0260F" w:rsidRPr="00F22FFF" w:rsidTr="00690117">
        <w:trPr>
          <w:tblCellSpacing w:w="0" w:type="dxa"/>
        </w:trPr>
        <w:tc>
          <w:tcPr>
            <w:tcW w:w="527"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7.</w:t>
            </w:r>
          </w:p>
        </w:tc>
        <w:tc>
          <w:tcPr>
            <w:tcW w:w="2323"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Cita informācija</w:t>
            </w:r>
          </w:p>
        </w:tc>
        <w:tc>
          <w:tcPr>
            <w:tcW w:w="6251" w:type="dxa"/>
            <w:tcBorders>
              <w:top w:val="outset" w:sz="6" w:space="0" w:color="auto"/>
              <w:left w:val="outset" w:sz="6" w:space="0" w:color="auto"/>
              <w:bottom w:val="outset" w:sz="6" w:space="0" w:color="auto"/>
              <w:right w:val="outset" w:sz="6" w:space="0" w:color="auto"/>
            </w:tcBorders>
          </w:tcPr>
          <w:p w:rsidR="00E0260F" w:rsidRPr="00F22FFF" w:rsidRDefault="00977FB2" w:rsidP="00690117">
            <w:pPr>
              <w:spacing w:before="63" w:after="63"/>
              <w:ind w:right="140"/>
            </w:pPr>
            <w:r w:rsidRPr="00F22FFF">
              <w:t xml:space="preserve"> </w:t>
            </w:r>
            <w:r w:rsidR="00E0260F" w:rsidRPr="00F22FFF">
              <w:t>Nav</w:t>
            </w:r>
            <w:r w:rsidRPr="00F22FFF">
              <w:t>.</w:t>
            </w:r>
          </w:p>
        </w:tc>
      </w:tr>
    </w:tbl>
    <w:p w:rsidR="00E0260F" w:rsidRPr="00F22FFF" w:rsidRDefault="00E0260F" w:rsidP="00E0260F">
      <w:pPr>
        <w:spacing w:before="63" w:after="63"/>
        <w:ind w:firstLine="313"/>
        <w:jc w:val="both"/>
      </w:pPr>
      <w:r w:rsidRPr="00F22FFF">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17"/>
        <w:gridCol w:w="2333"/>
        <w:gridCol w:w="6251"/>
      </w:tblGrid>
      <w:tr w:rsidR="00E0260F" w:rsidRPr="00F22FFF" w:rsidTr="00690117">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tcPr>
          <w:p w:rsidR="00E0260F" w:rsidRPr="00F22FFF" w:rsidRDefault="00E0260F" w:rsidP="00690117">
            <w:pPr>
              <w:spacing w:before="125" w:after="125"/>
              <w:jc w:val="center"/>
              <w:rPr>
                <w:b/>
                <w:bCs/>
              </w:rPr>
            </w:pPr>
            <w:r w:rsidRPr="00F22FFF">
              <w:rPr>
                <w:b/>
                <w:bCs/>
              </w:rPr>
              <w:t> II. Tiesību akta projekta ietekme uz sabiedrību</w:t>
            </w:r>
          </w:p>
        </w:tc>
      </w:tr>
      <w:tr w:rsidR="00E0260F" w:rsidRPr="00F22FFF" w:rsidTr="00690117">
        <w:trPr>
          <w:trHeight w:val="467"/>
          <w:tblCellSpacing w:w="0" w:type="dxa"/>
        </w:trPr>
        <w:tc>
          <w:tcPr>
            <w:tcW w:w="517"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1.</w:t>
            </w:r>
          </w:p>
        </w:tc>
        <w:tc>
          <w:tcPr>
            <w:tcW w:w="2333"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Sabiedrības mērķgrupa</w:t>
            </w:r>
          </w:p>
        </w:tc>
        <w:tc>
          <w:tcPr>
            <w:tcW w:w="6251"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ind w:right="140"/>
              <w:jc w:val="both"/>
            </w:pPr>
            <w:r w:rsidRPr="00F22FFF">
              <w:t>Konkursā „</w:t>
            </w:r>
            <w:r w:rsidRPr="00F22FFF">
              <w:rPr>
                <w:bCs/>
              </w:rPr>
              <w:t>Siltumnīcefekta gāzu emisiju samazināšana pašvaldību publisko teritoriju apgaismojuma infrastruktūrā</w:t>
            </w:r>
            <w:r w:rsidRPr="00F22FFF">
              <w:t>” projektu iesniedzēji Latvijas Republikas pašvaldība, tās iestāde vai aģentūra, kā arī Latvijas Republikā reģistrēts komersants. Minētās sabiedrības mērķgrupas bilancē ir apgaismojuma infrastruktūra, ar kuru nodrošina pašvaldības autonomas funkcijas izpildi atbilstoši normatīvajiem aktiem par pašvaldībām, kura atrodas pašvaldības publiskajā teritorijā un kurā tiks veiktas konkursā atbalstāmas aktivitātes.</w:t>
            </w:r>
          </w:p>
        </w:tc>
      </w:tr>
      <w:tr w:rsidR="00E0260F" w:rsidRPr="00F22FFF" w:rsidTr="00690117">
        <w:trPr>
          <w:trHeight w:val="523"/>
          <w:tblCellSpacing w:w="0" w:type="dxa"/>
        </w:trPr>
        <w:tc>
          <w:tcPr>
            <w:tcW w:w="517"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2.</w:t>
            </w:r>
          </w:p>
        </w:tc>
        <w:tc>
          <w:tcPr>
            <w:tcW w:w="2333"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Citas sabiedrības grupas (bez mērķgrupas), kuras tiesiskais regulējums arī ietekmē vai varētu ietekmēt</w:t>
            </w:r>
          </w:p>
        </w:tc>
        <w:tc>
          <w:tcPr>
            <w:tcW w:w="6251"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right="140"/>
              <w:jc w:val="both"/>
            </w:pPr>
            <w:r w:rsidRPr="00F22FFF">
              <w:t>Cita sabiedrības grupas netiek ietekmētas.</w:t>
            </w:r>
          </w:p>
        </w:tc>
      </w:tr>
      <w:tr w:rsidR="00E0260F" w:rsidRPr="00F22FFF" w:rsidTr="00690117">
        <w:trPr>
          <w:trHeight w:val="517"/>
          <w:tblCellSpacing w:w="0" w:type="dxa"/>
        </w:trPr>
        <w:tc>
          <w:tcPr>
            <w:tcW w:w="517"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3.</w:t>
            </w:r>
          </w:p>
        </w:tc>
        <w:tc>
          <w:tcPr>
            <w:tcW w:w="2333"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Tiesiskā regulējuma finansiālā ietekme</w:t>
            </w:r>
          </w:p>
        </w:tc>
        <w:tc>
          <w:tcPr>
            <w:tcW w:w="6251" w:type="dxa"/>
            <w:tcBorders>
              <w:top w:val="outset" w:sz="6" w:space="0" w:color="auto"/>
              <w:left w:val="outset" w:sz="6" w:space="0" w:color="auto"/>
              <w:bottom w:val="outset" w:sz="6" w:space="0" w:color="auto"/>
              <w:right w:val="outset" w:sz="6" w:space="0" w:color="auto"/>
            </w:tcBorders>
          </w:tcPr>
          <w:p w:rsidR="00E0260F" w:rsidRPr="00F22FFF" w:rsidRDefault="00E0260F" w:rsidP="00F22FFF">
            <w:pPr>
              <w:ind w:left="28" w:right="142"/>
              <w:jc w:val="both"/>
            </w:pPr>
            <w:r w:rsidRPr="00F22FFF">
              <w:t xml:space="preserve">Konkursa ietvaros pieejamais finansējums ir  </w:t>
            </w:r>
            <w:r w:rsidR="008A5A3C" w:rsidRPr="00F22FFF">
              <w:rPr>
                <w:b/>
              </w:rPr>
              <w:t xml:space="preserve">2 255 702,80 </w:t>
            </w:r>
            <w:r w:rsidRPr="00F22FFF">
              <w:t>lati, kur vienam projektam pieejamais minimālais Klimata pārmaiņu finanšu instrumenta finansējums ir 1</w:t>
            </w:r>
            <w:r w:rsidR="0033131F" w:rsidRPr="00F22FFF">
              <w:t>5</w:t>
            </w:r>
            <w:r w:rsidRPr="00F22FFF">
              <w:t xml:space="preserve"> 000 latu, savukārt, maksimālais – </w:t>
            </w:r>
            <w:r w:rsidR="0033131F" w:rsidRPr="00F22FFF">
              <w:t>1 00</w:t>
            </w:r>
            <w:r w:rsidRPr="00F22FFF">
              <w:t>0 000 latu.</w:t>
            </w:r>
          </w:p>
        </w:tc>
      </w:tr>
      <w:tr w:rsidR="00E0260F" w:rsidRPr="00F22FFF" w:rsidTr="00690117">
        <w:trPr>
          <w:trHeight w:val="517"/>
          <w:tblCellSpacing w:w="0" w:type="dxa"/>
        </w:trPr>
        <w:tc>
          <w:tcPr>
            <w:tcW w:w="517"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4.</w:t>
            </w:r>
          </w:p>
        </w:tc>
        <w:tc>
          <w:tcPr>
            <w:tcW w:w="2333"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Tiesiskā regulējuma nefinansiālā ietekme</w:t>
            </w:r>
          </w:p>
        </w:tc>
        <w:tc>
          <w:tcPr>
            <w:tcW w:w="6251" w:type="dxa"/>
            <w:tcBorders>
              <w:top w:val="outset" w:sz="6" w:space="0" w:color="auto"/>
              <w:left w:val="outset" w:sz="6" w:space="0" w:color="auto"/>
              <w:bottom w:val="outset" w:sz="6" w:space="0" w:color="auto"/>
              <w:right w:val="outset" w:sz="6" w:space="0" w:color="auto"/>
            </w:tcBorders>
          </w:tcPr>
          <w:p w:rsidR="00E0260F" w:rsidRPr="00F22FFF" w:rsidRDefault="00E0260F" w:rsidP="00977FB2">
            <w:pPr>
              <w:spacing w:before="63" w:after="63"/>
              <w:ind w:right="140"/>
              <w:jc w:val="both"/>
            </w:pPr>
            <w:r w:rsidRPr="00F22FFF">
              <w:t xml:space="preserve">Normatīvā </w:t>
            </w:r>
            <w:smartTag w:uri="schemas-tilde-lv/tildestengine" w:element="veidnes">
              <w:smartTagPr>
                <w:attr w:name="baseform" w:val="akt|s"/>
                <w:attr w:name="id" w:val="-1"/>
                <w:attr w:name="text" w:val="akta"/>
              </w:smartTagPr>
              <w:r w:rsidRPr="00F22FFF">
                <w:t>akta</w:t>
              </w:r>
            </w:smartTag>
            <w:r w:rsidRPr="00F22FFF">
              <w:t xml:space="preserve"> apstiprināšanas gadījumā tiks īstenots projektu </w:t>
            </w:r>
            <w:smartTag w:uri="schemas-tilde-lv/tildestengine" w:element="veidnes">
              <w:smartTagPr>
                <w:attr w:name="baseform" w:val="iesniegum|s"/>
                <w:attr w:name="id" w:val="-1"/>
                <w:attr w:name="text" w:val="iesniegumu"/>
              </w:smartTagPr>
              <w:r w:rsidRPr="00F22FFF">
                <w:t>iesniegumu</w:t>
              </w:r>
            </w:smartTag>
            <w:r w:rsidRPr="00F22FFF">
              <w:t xml:space="preserve"> konkurss, kas, ņemot vērā tā specifiku, samazinās SEG emisiju apjomu, kā arī esošo elektroenerģijas patēriņu.</w:t>
            </w:r>
          </w:p>
        </w:tc>
      </w:tr>
      <w:tr w:rsidR="00E0260F" w:rsidRPr="00F22FFF" w:rsidTr="00690117">
        <w:trPr>
          <w:trHeight w:val="531"/>
          <w:tblCellSpacing w:w="0" w:type="dxa"/>
        </w:trPr>
        <w:tc>
          <w:tcPr>
            <w:tcW w:w="517"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5.</w:t>
            </w:r>
          </w:p>
        </w:tc>
        <w:tc>
          <w:tcPr>
            <w:tcW w:w="2333"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Administratīvās procedūras raksturojums</w:t>
            </w:r>
          </w:p>
        </w:tc>
        <w:tc>
          <w:tcPr>
            <w:tcW w:w="6251"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left="19" w:right="140"/>
              <w:jc w:val="both"/>
              <w:rPr>
                <w:b/>
              </w:rPr>
            </w:pPr>
            <w:r w:rsidRPr="00F22FFF">
              <w:t xml:space="preserve"> Administratīvās procedūras nemainās. Projektu iesniedzējiem atbilstoši paredzētajai darbībai ir jāiesniedz projekta iesnieguma veidlapa un papildus iesniedzamie dokumenti. Minētos dokumentus var iesniegt gan papīra, gan arī elektroniskā dokumenta formā.</w:t>
            </w:r>
          </w:p>
        </w:tc>
      </w:tr>
      <w:tr w:rsidR="00E0260F" w:rsidRPr="00F22FFF" w:rsidTr="00690117">
        <w:trPr>
          <w:trHeight w:val="357"/>
          <w:tblCellSpacing w:w="0" w:type="dxa"/>
        </w:trPr>
        <w:tc>
          <w:tcPr>
            <w:tcW w:w="517"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6.</w:t>
            </w:r>
          </w:p>
        </w:tc>
        <w:tc>
          <w:tcPr>
            <w:tcW w:w="2333"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Administratīvo izmaksu monetārs novērtējums</w:t>
            </w:r>
          </w:p>
        </w:tc>
        <w:tc>
          <w:tcPr>
            <w:tcW w:w="6251"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left="19" w:right="140"/>
              <w:jc w:val="both"/>
            </w:pPr>
            <w:r w:rsidRPr="00F22FFF">
              <w:t>Informācijas iesniegšanas un uzglabāšanas pienākumi neradīs papildus izmaksas.</w:t>
            </w:r>
          </w:p>
        </w:tc>
      </w:tr>
      <w:tr w:rsidR="00E0260F" w:rsidRPr="00F22FFF" w:rsidTr="00690117">
        <w:trPr>
          <w:tblCellSpacing w:w="0" w:type="dxa"/>
        </w:trPr>
        <w:tc>
          <w:tcPr>
            <w:tcW w:w="517"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7.</w:t>
            </w:r>
          </w:p>
        </w:tc>
        <w:tc>
          <w:tcPr>
            <w:tcW w:w="2333"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Cita informācija</w:t>
            </w:r>
          </w:p>
        </w:tc>
        <w:tc>
          <w:tcPr>
            <w:tcW w:w="6251"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left="162" w:right="140"/>
            </w:pPr>
            <w:r w:rsidRPr="00F22FFF">
              <w:t>Nav.</w:t>
            </w:r>
          </w:p>
        </w:tc>
      </w:tr>
    </w:tbl>
    <w:p w:rsidR="00E0260F" w:rsidRPr="00F22FFF" w:rsidRDefault="00E0260F" w:rsidP="00E0260F">
      <w:pPr>
        <w:spacing w:before="63" w:after="63"/>
        <w:ind w:firstLine="313"/>
        <w:jc w:val="both"/>
      </w:pPr>
    </w:p>
    <w:tbl>
      <w:tblPr>
        <w:tblW w:w="908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425"/>
        <w:gridCol w:w="1332"/>
        <w:gridCol w:w="227"/>
        <w:gridCol w:w="993"/>
        <w:gridCol w:w="112"/>
        <w:gridCol w:w="1333"/>
        <w:gridCol w:w="114"/>
        <w:gridCol w:w="1218"/>
        <w:gridCol w:w="199"/>
        <w:gridCol w:w="1134"/>
      </w:tblGrid>
      <w:tr w:rsidR="00E0260F" w:rsidRPr="00F22FFF" w:rsidTr="00690117">
        <w:trPr>
          <w:trHeight w:val="652"/>
          <w:tblCellSpacing w:w="0" w:type="dxa"/>
        </w:trPr>
        <w:tc>
          <w:tcPr>
            <w:tcW w:w="9087" w:type="dxa"/>
            <w:gridSpan w:val="10"/>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125" w:after="125"/>
              <w:jc w:val="center"/>
              <w:rPr>
                <w:b/>
                <w:bCs/>
              </w:rPr>
            </w:pPr>
            <w:r w:rsidRPr="00F22FFF">
              <w:rPr>
                <w:b/>
                <w:bCs/>
              </w:rPr>
              <w:t>III. Tiesību akta projekta ietekme uz valsts budžetu un pašvaldību budžetiem</w:t>
            </w:r>
          </w:p>
        </w:tc>
      </w:tr>
      <w:tr w:rsidR="00E0260F" w:rsidRPr="00F22FFF" w:rsidTr="00690117">
        <w:trPr>
          <w:tblCellSpacing w:w="0" w:type="dxa"/>
        </w:trPr>
        <w:tc>
          <w:tcPr>
            <w:tcW w:w="2425" w:type="dxa"/>
            <w:vMerge w:val="restart"/>
            <w:tcBorders>
              <w:top w:val="outset" w:sz="6" w:space="0" w:color="auto"/>
              <w:left w:val="outset" w:sz="6" w:space="0" w:color="auto"/>
              <w:bottom w:val="outset" w:sz="6" w:space="0" w:color="auto"/>
              <w:right w:val="outset" w:sz="6" w:space="0" w:color="auto"/>
            </w:tcBorders>
            <w:vAlign w:val="center"/>
          </w:tcPr>
          <w:p w:rsidR="00E0260F" w:rsidRPr="00F22FFF" w:rsidRDefault="00E0260F" w:rsidP="00690117">
            <w:pPr>
              <w:spacing w:before="63" w:after="63"/>
              <w:jc w:val="center"/>
            </w:pPr>
            <w:r w:rsidRPr="00F22FFF">
              <w:t> </w:t>
            </w:r>
            <w:r w:rsidRPr="00F22FFF">
              <w:rPr>
                <w:b/>
                <w:bCs/>
              </w:rPr>
              <w:t>Rādītāji</w:t>
            </w:r>
          </w:p>
        </w:tc>
        <w:tc>
          <w:tcPr>
            <w:tcW w:w="2552" w:type="dxa"/>
            <w:gridSpan w:val="3"/>
            <w:vMerge w:val="restart"/>
            <w:tcBorders>
              <w:top w:val="outset" w:sz="6" w:space="0" w:color="auto"/>
              <w:left w:val="outset" w:sz="6" w:space="0" w:color="auto"/>
              <w:bottom w:val="outset" w:sz="6" w:space="0" w:color="auto"/>
              <w:right w:val="outset" w:sz="6" w:space="0" w:color="auto"/>
            </w:tcBorders>
            <w:vAlign w:val="center"/>
          </w:tcPr>
          <w:p w:rsidR="00E0260F" w:rsidRPr="00F22FFF" w:rsidRDefault="00E0260F" w:rsidP="00690117">
            <w:pPr>
              <w:spacing w:before="63" w:after="63"/>
              <w:jc w:val="center"/>
            </w:pPr>
            <w:r w:rsidRPr="00F22FFF">
              <w:rPr>
                <w:b/>
              </w:rPr>
              <w:t>2013.</w:t>
            </w:r>
            <w:r w:rsidRPr="00F22FFF">
              <w:rPr>
                <w:b/>
                <w:bCs/>
              </w:rPr>
              <w:t xml:space="preserve"> gads</w:t>
            </w:r>
          </w:p>
        </w:tc>
        <w:tc>
          <w:tcPr>
            <w:tcW w:w="4110" w:type="dxa"/>
            <w:gridSpan w:val="6"/>
            <w:tcBorders>
              <w:top w:val="outset" w:sz="6" w:space="0" w:color="auto"/>
              <w:left w:val="outset" w:sz="6" w:space="0" w:color="auto"/>
              <w:bottom w:val="outset" w:sz="6" w:space="0" w:color="auto"/>
              <w:right w:val="outset" w:sz="6" w:space="0" w:color="auto"/>
            </w:tcBorders>
            <w:vAlign w:val="center"/>
          </w:tcPr>
          <w:p w:rsidR="00E0260F" w:rsidRPr="00F22FFF" w:rsidRDefault="00E0260F" w:rsidP="00690117">
            <w:pPr>
              <w:spacing w:before="63" w:after="63"/>
              <w:jc w:val="center"/>
            </w:pPr>
            <w:r w:rsidRPr="00F22FFF">
              <w:t> Turpmākie trīs gadi (tūkst</w:t>
            </w:r>
            <w:smartTag w:uri="schemas-tilde-lv/tildestengine" w:element="currency2">
              <w:smartTagPr>
                <w:attr w:name="currency_id" w:val="48"/>
                <w:attr w:name="currency_key" w:val="LVL"/>
                <w:attr w:name="currency_value" w:val="."/>
                <w:attr w:name="currency_text" w:val="latu"/>
              </w:smartTagPr>
              <w:r w:rsidRPr="00F22FFF">
                <w:t>. latu</w:t>
              </w:r>
            </w:smartTag>
            <w:r w:rsidRPr="00F22FFF">
              <w:t>)</w:t>
            </w:r>
          </w:p>
        </w:tc>
      </w:tr>
      <w:tr w:rsidR="00E0260F" w:rsidRPr="00F22FFF" w:rsidTr="00690117">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E0260F" w:rsidRPr="00F22FFF" w:rsidRDefault="00E0260F" w:rsidP="00690117"/>
        </w:tc>
        <w:tc>
          <w:tcPr>
            <w:tcW w:w="2552" w:type="dxa"/>
            <w:gridSpan w:val="3"/>
            <w:vMerge/>
            <w:tcBorders>
              <w:top w:val="outset" w:sz="6" w:space="0" w:color="auto"/>
              <w:left w:val="outset" w:sz="6" w:space="0" w:color="auto"/>
              <w:bottom w:val="outset" w:sz="6" w:space="0" w:color="auto"/>
              <w:right w:val="outset" w:sz="6" w:space="0" w:color="auto"/>
            </w:tcBorders>
            <w:vAlign w:val="center"/>
          </w:tcPr>
          <w:p w:rsidR="00E0260F" w:rsidRPr="00F22FFF" w:rsidRDefault="00E0260F" w:rsidP="00690117"/>
        </w:tc>
        <w:tc>
          <w:tcPr>
            <w:tcW w:w="1559" w:type="dxa"/>
            <w:gridSpan w:val="3"/>
            <w:tcBorders>
              <w:top w:val="outset" w:sz="6" w:space="0" w:color="auto"/>
              <w:left w:val="outset" w:sz="6" w:space="0" w:color="auto"/>
              <w:bottom w:val="outset" w:sz="6" w:space="0" w:color="auto"/>
              <w:right w:val="outset" w:sz="6" w:space="0" w:color="auto"/>
            </w:tcBorders>
            <w:vAlign w:val="center"/>
          </w:tcPr>
          <w:p w:rsidR="00E0260F" w:rsidRPr="00F22FFF" w:rsidRDefault="00E0260F" w:rsidP="00690117">
            <w:pPr>
              <w:spacing w:before="125" w:after="125"/>
              <w:jc w:val="center"/>
              <w:rPr>
                <w:b/>
                <w:bCs/>
              </w:rPr>
            </w:pPr>
            <w:r w:rsidRPr="00F22FFF">
              <w:rPr>
                <w:b/>
                <w:bCs/>
              </w:rPr>
              <w:t> 2014</w:t>
            </w:r>
          </w:p>
        </w:tc>
        <w:tc>
          <w:tcPr>
            <w:tcW w:w="1417" w:type="dxa"/>
            <w:gridSpan w:val="2"/>
            <w:tcBorders>
              <w:top w:val="outset" w:sz="6" w:space="0" w:color="auto"/>
              <w:left w:val="outset" w:sz="6" w:space="0" w:color="auto"/>
              <w:bottom w:val="outset" w:sz="6" w:space="0" w:color="auto"/>
              <w:right w:val="outset" w:sz="6" w:space="0" w:color="auto"/>
            </w:tcBorders>
            <w:vAlign w:val="center"/>
          </w:tcPr>
          <w:p w:rsidR="00E0260F" w:rsidRPr="00F22FFF" w:rsidRDefault="00E0260F" w:rsidP="00690117">
            <w:pPr>
              <w:spacing w:before="125" w:after="125"/>
              <w:jc w:val="center"/>
              <w:rPr>
                <w:b/>
                <w:bCs/>
              </w:rPr>
            </w:pPr>
            <w:r w:rsidRPr="00F22FFF">
              <w:rPr>
                <w:b/>
                <w:bCs/>
              </w:rPr>
              <w:t> 2015</w:t>
            </w:r>
          </w:p>
        </w:tc>
        <w:tc>
          <w:tcPr>
            <w:tcW w:w="1134" w:type="dxa"/>
            <w:tcBorders>
              <w:top w:val="outset" w:sz="6" w:space="0" w:color="auto"/>
              <w:left w:val="outset" w:sz="6" w:space="0" w:color="auto"/>
              <w:bottom w:val="outset" w:sz="6" w:space="0" w:color="auto"/>
              <w:right w:val="outset" w:sz="6" w:space="0" w:color="auto"/>
            </w:tcBorders>
            <w:vAlign w:val="center"/>
          </w:tcPr>
          <w:p w:rsidR="00E0260F" w:rsidRPr="00F22FFF" w:rsidRDefault="00E0260F" w:rsidP="00690117">
            <w:pPr>
              <w:spacing w:before="125" w:after="125"/>
              <w:jc w:val="center"/>
              <w:rPr>
                <w:b/>
                <w:bCs/>
              </w:rPr>
            </w:pPr>
            <w:r w:rsidRPr="00F22FFF">
              <w:rPr>
                <w:b/>
                <w:bCs/>
              </w:rPr>
              <w:t> 2016</w:t>
            </w:r>
          </w:p>
        </w:tc>
      </w:tr>
      <w:tr w:rsidR="00E0260F" w:rsidRPr="00F22FFF" w:rsidTr="00690117">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E0260F" w:rsidRPr="00F22FFF" w:rsidRDefault="00E0260F" w:rsidP="00690117"/>
        </w:tc>
        <w:tc>
          <w:tcPr>
            <w:tcW w:w="1559" w:type="dxa"/>
            <w:gridSpan w:val="2"/>
            <w:tcBorders>
              <w:top w:val="outset" w:sz="6" w:space="0" w:color="auto"/>
              <w:left w:val="outset" w:sz="6" w:space="0" w:color="auto"/>
              <w:bottom w:val="outset" w:sz="6" w:space="0" w:color="auto"/>
              <w:right w:val="outset" w:sz="6" w:space="0" w:color="auto"/>
            </w:tcBorders>
            <w:vAlign w:val="center"/>
          </w:tcPr>
          <w:p w:rsidR="00E0260F" w:rsidRPr="00F22FFF" w:rsidRDefault="00E0260F" w:rsidP="00690117">
            <w:pPr>
              <w:spacing w:before="63" w:after="63"/>
              <w:jc w:val="center"/>
            </w:pPr>
            <w:r w:rsidRPr="00F22FFF">
              <w:t> Saskaņā ar valsts budžetu kārtējam gadam</w:t>
            </w:r>
          </w:p>
        </w:tc>
        <w:tc>
          <w:tcPr>
            <w:tcW w:w="993" w:type="dxa"/>
            <w:tcBorders>
              <w:top w:val="outset" w:sz="6" w:space="0" w:color="auto"/>
              <w:left w:val="outset" w:sz="6" w:space="0" w:color="auto"/>
              <w:bottom w:val="outset" w:sz="6" w:space="0" w:color="auto"/>
              <w:right w:val="outset" w:sz="6" w:space="0" w:color="auto"/>
            </w:tcBorders>
            <w:vAlign w:val="center"/>
          </w:tcPr>
          <w:p w:rsidR="00E0260F" w:rsidRPr="00F22FFF" w:rsidRDefault="00E0260F" w:rsidP="00690117">
            <w:pPr>
              <w:spacing w:before="63" w:after="63"/>
              <w:jc w:val="center"/>
            </w:pPr>
            <w:r w:rsidRPr="00F22FFF">
              <w:t> Izmaiņas kārtējā gadā, salīdzinot ar budžetu kārtējam gadam</w:t>
            </w:r>
          </w:p>
        </w:tc>
        <w:tc>
          <w:tcPr>
            <w:tcW w:w="1559" w:type="dxa"/>
            <w:gridSpan w:val="3"/>
            <w:tcBorders>
              <w:top w:val="outset" w:sz="6" w:space="0" w:color="auto"/>
              <w:left w:val="outset" w:sz="6" w:space="0" w:color="auto"/>
              <w:bottom w:val="outset" w:sz="6" w:space="0" w:color="auto"/>
              <w:right w:val="outset" w:sz="6" w:space="0" w:color="auto"/>
            </w:tcBorders>
            <w:vAlign w:val="center"/>
          </w:tcPr>
          <w:p w:rsidR="00E0260F" w:rsidRPr="00F22FFF" w:rsidRDefault="00E0260F" w:rsidP="00690117">
            <w:pPr>
              <w:spacing w:before="63" w:after="63"/>
              <w:jc w:val="center"/>
            </w:pPr>
            <w:r w:rsidRPr="00F22FFF">
              <w:t> Izmaiņas, salīdzinot ar kārtējo (2013.) gadu</w:t>
            </w:r>
          </w:p>
        </w:tc>
        <w:tc>
          <w:tcPr>
            <w:tcW w:w="1417" w:type="dxa"/>
            <w:gridSpan w:val="2"/>
            <w:tcBorders>
              <w:top w:val="outset" w:sz="6" w:space="0" w:color="auto"/>
              <w:left w:val="outset" w:sz="6" w:space="0" w:color="auto"/>
              <w:bottom w:val="outset" w:sz="6" w:space="0" w:color="auto"/>
              <w:right w:val="outset" w:sz="6" w:space="0" w:color="auto"/>
            </w:tcBorders>
            <w:vAlign w:val="center"/>
          </w:tcPr>
          <w:p w:rsidR="00E0260F" w:rsidRPr="00F22FFF" w:rsidRDefault="00E0260F" w:rsidP="00690117">
            <w:pPr>
              <w:spacing w:before="63" w:after="63"/>
              <w:jc w:val="center"/>
            </w:pPr>
            <w:r w:rsidRPr="00F22FFF">
              <w:t> Izmaiņas, salīdzinot ar kārtējo (2013.) gadu</w:t>
            </w:r>
          </w:p>
        </w:tc>
        <w:tc>
          <w:tcPr>
            <w:tcW w:w="1134" w:type="dxa"/>
            <w:tcBorders>
              <w:top w:val="outset" w:sz="6" w:space="0" w:color="auto"/>
              <w:left w:val="outset" w:sz="6" w:space="0" w:color="auto"/>
              <w:bottom w:val="outset" w:sz="6" w:space="0" w:color="auto"/>
              <w:right w:val="outset" w:sz="6" w:space="0" w:color="auto"/>
            </w:tcBorders>
            <w:vAlign w:val="center"/>
          </w:tcPr>
          <w:p w:rsidR="00E0260F" w:rsidRPr="00F22FFF" w:rsidRDefault="00E0260F" w:rsidP="00690117">
            <w:pPr>
              <w:spacing w:before="63" w:after="63"/>
              <w:jc w:val="center"/>
            </w:pPr>
            <w:r w:rsidRPr="00F22FFF">
              <w:t> Izmaiņas, salīdzinot ar kārtējo (2013.) gadu</w:t>
            </w:r>
          </w:p>
        </w:tc>
      </w:tr>
      <w:tr w:rsidR="00E0260F" w:rsidRPr="00F22FFF" w:rsidTr="00690117">
        <w:trPr>
          <w:tblCellSpacing w:w="0" w:type="dxa"/>
        </w:trPr>
        <w:tc>
          <w:tcPr>
            <w:tcW w:w="2425" w:type="dxa"/>
            <w:tcBorders>
              <w:top w:val="outset" w:sz="6" w:space="0" w:color="auto"/>
              <w:left w:val="outset" w:sz="6" w:space="0" w:color="auto"/>
              <w:bottom w:val="outset" w:sz="6" w:space="0" w:color="auto"/>
              <w:right w:val="outset" w:sz="6" w:space="0" w:color="auto"/>
            </w:tcBorders>
            <w:vAlign w:val="center"/>
          </w:tcPr>
          <w:p w:rsidR="00E0260F" w:rsidRPr="00F22FFF" w:rsidRDefault="00E0260F" w:rsidP="00690117">
            <w:pPr>
              <w:spacing w:before="63" w:after="63"/>
              <w:jc w:val="center"/>
            </w:pPr>
            <w:r w:rsidRPr="00F22FFF">
              <w:t> 1</w:t>
            </w:r>
          </w:p>
        </w:tc>
        <w:tc>
          <w:tcPr>
            <w:tcW w:w="1559" w:type="dxa"/>
            <w:gridSpan w:val="2"/>
            <w:tcBorders>
              <w:top w:val="outset" w:sz="6" w:space="0" w:color="auto"/>
              <w:left w:val="outset" w:sz="6" w:space="0" w:color="auto"/>
              <w:bottom w:val="outset" w:sz="6" w:space="0" w:color="auto"/>
              <w:right w:val="outset" w:sz="6" w:space="0" w:color="auto"/>
            </w:tcBorders>
            <w:vAlign w:val="center"/>
          </w:tcPr>
          <w:p w:rsidR="00E0260F" w:rsidRPr="00F22FFF" w:rsidRDefault="00E0260F" w:rsidP="00690117">
            <w:pPr>
              <w:spacing w:before="63" w:after="63"/>
              <w:jc w:val="center"/>
            </w:pPr>
            <w:r w:rsidRPr="00F22FFF">
              <w:t> 2</w:t>
            </w:r>
          </w:p>
        </w:tc>
        <w:tc>
          <w:tcPr>
            <w:tcW w:w="993" w:type="dxa"/>
            <w:tcBorders>
              <w:top w:val="outset" w:sz="6" w:space="0" w:color="auto"/>
              <w:left w:val="outset" w:sz="6" w:space="0" w:color="auto"/>
              <w:bottom w:val="outset" w:sz="6" w:space="0" w:color="auto"/>
              <w:right w:val="outset" w:sz="6" w:space="0" w:color="auto"/>
            </w:tcBorders>
            <w:vAlign w:val="center"/>
          </w:tcPr>
          <w:p w:rsidR="00E0260F" w:rsidRPr="00F22FFF" w:rsidRDefault="00E0260F" w:rsidP="00690117">
            <w:pPr>
              <w:spacing w:before="63" w:after="63"/>
              <w:jc w:val="center"/>
            </w:pPr>
            <w:r w:rsidRPr="00F22FFF">
              <w:t> 3</w:t>
            </w:r>
          </w:p>
        </w:tc>
        <w:tc>
          <w:tcPr>
            <w:tcW w:w="1559" w:type="dxa"/>
            <w:gridSpan w:val="3"/>
            <w:tcBorders>
              <w:top w:val="outset" w:sz="6" w:space="0" w:color="auto"/>
              <w:left w:val="outset" w:sz="6" w:space="0" w:color="auto"/>
              <w:bottom w:val="outset" w:sz="6" w:space="0" w:color="auto"/>
              <w:right w:val="outset" w:sz="6" w:space="0" w:color="auto"/>
            </w:tcBorders>
            <w:vAlign w:val="center"/>
          </w:tcPr>
          <w:p w:rsidR="00E0260F" w:rsidRPr="00F22FFF" w:rsidRDefault="00E0260F" w:rsidP="00690117">
            <w:pPr>
              <w:spacing w:before="63" w:after="63"/>
              <w:jc w:val="center"/>
            </w:pPr>
            <w:r w:rsidRPr="00F22FFF">
              <w:t> 4</w:t>
            </w:r>
          </w:p>
        </w:tc>
        <w:tc>
          <w:tcPr>
            <w:tcW w:w="1417" w:type="dxa"/>
            <w:gridSpan w:val="2"/>
            <w:tcBorders>
              <w:top w:val="outset" w:sz="6" w:space="0" w:color="auto"/>
              <w:left w:val="outset" w:sz="6" w:space="0" w:color="auto"/>
              <w:bottom w:val="outset" w:sz="6" w:space="0" w:color="auto"/>
              <w:right w:val="outset" w:sz="6" w:space="0" w:color="auto"/>
            </w:tcBorders>
            <w:vAlign w:val="center"/>
          </w:tcPr>
          <w:p w:rsidR="00E0260F" w:rsidRPr="00F22FFF" w:rsidRDefault="00E0260F" w:rsidP="00690117">
            <w:pPr>
              <w:spacing w:before="63" w:after="63"/>
              <w:jc w:val="center"/>
            </w:pPr>
            <w:r w:rsidRPr="00F22FFF">
              <w:t> 5</w:t>
            </w:r>
          </w:p>
        </w:tc>
        <w:tc>
          <w:tcPr>
            <w:tcW w:w="1134" w:type="dxa"/>
            <w:tcBorders>
              <w:top w:val="outset" w:sz="6" w:space="0" w:color="auto"/>
              <w:left w:val="outset" w:sz="6" w:space="0" w:color="auto"/>
              <w:bottom w:val="outset" w:sz="6" w:space="0" w:color="auto"/>
              <w:right w:val="outset" w:sz="6" w:space="0" w:color="auto"/>
            </w:tcBorders>
            <w:vAlign w:val="center"/>
          </w:tcPr>
          <w:p w:rsidR="00E0260F" w:rsidRPr="00F22FFF" w:rsidRDefault="00E0260F" w:rsidP="00690117">
            <w:pPr>
              <w:spacing w:before="63" w:after="63"/>
              <w:jc w:val="center"/>
            </w:pPr>
            <w:r w:rsidRPr="00F22FFF">
              <w:t> 6</w:t>
            </w:r>
          </w:p>
        </w:tc>
      </w:tr>
      <w:tr w:rsidR="00E0260F" w:rsidRPr="00F22FFF" w:rsidTr="00690117">
        <w:trPr>
          <w:tblCellSpacing w:w="0" w:type="dxa"/>
        </w:trPr>
        <w:tc>
          <w:tcPr>
            <w:tcW w:w="2425"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1. Budžeta ieņēmumi:</w:t>
            </w:r>
          </w:p>
        </w:tc>
        <w:tc>
          <w:tcPr>
            <w:tcW w:w="1559" w:type="dxa"/>
            <w:gridSpan w:val="2"/>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r w:rsidRPr="00F22FFF">
              <w:t>  </w:t>
            </w:r>
          </w:p>
        </w:tc>
        <w:tc>
          <w:tcPr>
            <w:tcW w:w="1559" w:type="dxa"/>
            <w:gridSpan w:val="3"/>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r w:rsidRPr="00F22FFF">
              <w:t>  </w:t>
            </w:r>
          </w:p>
        </w:tc>
        <w:tc>
          <w:tcPr>
            <w:tcW w:w="1417" w:type="dxa"/>
            <w:gridSpan w:val="2"/>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r w:rsidRPr="00F22FFF">
              <w:t>  </w:t>
            </w:r>
          </w:p>
        </w:tc>
        <w:tc>
          <w:tcPr>
            <w:tcW w:w="1134"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r w:rsidRPr="00F22FFF">
              <w:t>  </w:t>
            </w:r>
          </w:p>
        </w:tc>
      </w:tr>
      <w:tr w:rsidR="00E0260F" w:rsidRPr="00F22FFF" w:rsidTr="00690117">
        <w:trPr>
          <w:tblCellSpacing w:w="0" w:type="dxa"/>
        </w:trPr>
        <w:tc>
          <w:tcPr>
            <w:tcW w:w="2425"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1.1. valsts pamatbudžets, tai skaitā ieņēmumi no maksas pakalpojumiem un citi pašu ieņēmumi</w:t>
            </w:r>
          </w:p>
        </w:tc>
        <w:tc>
          <w:tcPr>
            <w:tcW w:w="1559" w:type="dxa"/>
            <w:gridSpan w:val="2"/>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r w:rsidRPr="00F22FFF">
              <w:t>  </w:t>
            </w:r>
          </w:p>
        </w:tc>
        <w:tc>
          <w:tcPr>
            <w:tcW w:w="1559" w:type="dxa"/>
            <w:gridSpan w:val="3"/>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r w:rsidRPr="00F22FFF">
              <w:t>  </w:t>
            </w:r>
          </w:p>
        </w:tc>
        <w:tc>
          <w:tcPr>
            <w:tcW w:w="1417" w:type="dxa"/>
            <w:gridSpan w:val="2"/>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r w:rsidRPr="00F22FFF">
              <w:t>  </w:t>
            </w:r>
          </w:p>
        </w:tc>
        <w:tc>
          <w:tcPr>
            <w:tcW w:w="1134"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r w:rsidRPr="00F22FFF">
              <w:t>  </w:t>
            </w:r>
          </w:p>
        </w:tc>
      </w:tr>
      <w:tr w:rsidR="00E0260F" w:rsidRPr="00F22FFF" w:rsidTr="00690117">
        <w:trPr>
          <w:tblCellSpacing w:w="0" w:type="dxa"/>
        </w:trPr>
        <w:tc>
          <w:tcPr>
            <w:tcW w:w="2425"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1.2. valsts speciālais budžets</w:t>
            </w:r>
          </w:p>
        </w:tc>
        <w:tc>
          <w:tcPr>
            <w:tcW w:w="1559" w:type="dxa"/>
            <w:gridSpan w:val="2"/>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r w:rsidRPr="00F22FFF">
              <w:t>  </w:t>
            </w:r>
          </w:p>
        </w:tc>
        <w:tc>
          <w:tcPr>
            <w:tcW w:w="1559" w:type="dxa"/>
            <w:gridSpan w:val="3"/>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r w:rsidRPr="00F22FFF">
              <w:t>  </w:t>
            </w:r>
          </w:p>
        </w:tc>
        <w:tc>
          <w:tcPr>
            <w:tcW w:w="1417" w:type="dxa"/>
            <w:gridSpan w:val="2"/>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r w:rsidRPr="00F22FFF">
              <w:t>  </w:t>
            </w:r>
          </w:p>
        </w:tc>
        <w:tc>
          <w:tcPr>
            <w:tcW w:w="1134"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r w:rsidRPr="00F22FFF">
              <w:t>  </w:t>
            </w:r>
          </w:p>
        </w:tc>
      </w:tr>
      <w:tr w:rsidR="00E0260F" w:rsidRPr="00F22FFF" w:rsidTr="00690117">
        <w:trPr>
          <w:tblCellSpacing w:w="0" w:type="dxa"/>
        </w:trPr>
        <w:tc>
          <w:tcPr>
            <w:tcW w:w="2425"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1.3. pašvaldību budžets</w:t>
            </w:r>
          </w:p>
        </w:tc>
        <w:tc>
          <w:tcPr>
            <w:tcW w:w="1559" w:type="dxa"/>
            <w:gridSpan w:val="2"/>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r w:rsidRPr="00F22FFF">
              <w:t>  </w:t>
            </w:r>
          </w:p>
        </w:tc>
        <w:tc>
          <w:tcPr>
            <w:tcW w:w="1559" w:type="dxa"/>
            <w:gridSpan w:val="3"/>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r w:rsidRPr="00F22FFF">
              <w:t>  </w:t>
            </w:r>
          </w:p>
        </w:tc>
        <w:tc>
          <w:tcPr>
            <w:tcW w:w="1417" w:type="dxa"/>
            <w:gridSpan w:val="2"/>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r w:rsidRPr="00F22FFF">
              <w:t>  </w:t>
            </w:r>
          </w:p>
        </w:tc>
        <w:tc>
          <w:tcPr>
            <w:tcW w:w="1134"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r w:rsidRPr="00F22FFF">
              <w:t>  </w:t>
            </w:r>
          </w:p>
        </w:tc>
      </w:tr>
      <w:tr w:rsidR="00E0260F" w:rsidRPr="00F22FFF" w:rsidTr="00690117">
        <w:trPr>
          <w:tblCellSpacing w:w="0" w:type="dxa"/>
        </w:trPr>
        <w:tc>
          <w:tcPr>
            <w:tcW w:w="2425"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2. Budžeta izdevumi:</w:t>
            </w:r>
          </w:p>
        </w:tc>
        <w:tc>
          <w:tcPr>
            <w:tcW w:w="1559" w:type="dxa"/>
            <w:gridSpan w:val="2"/>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center"/>
            </w:pPr>
          </w:p>
        </w:tc>
        <w:tc>
          <w:tcPr>
            <w:tcW w:w="993"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p>
        </w:tc>
        <w:tc>
          <w:tcPr>
            <w:tcW w:w="1559" w:type="dxa"/>
            <w:gridSpan w:val="3"/>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center"/>
            </w:pPr>
          </w:p>
        </w:tc>
        <w:tc>
          <w:tcPr>
            <w:tcW w:w="1417" w:type="dxa"/>
            <w:gridSpan w:val="2"/>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r w:rsidRPr="00F22FFF">
              <w:t>  </w:t>
            </w:r>
          </w:p>
        </w:tc>
      </w:tr>
      <w:tr w:rsidR="00E0260F" w:rsidRPr="00F22FFF" w:rsidTr="00690117">
        <w:trPr>
          <w:tblCellSpacing w:w="0" w:type="dxa"/>
        </w:trPr>
        <w:tc>
          <w:tcPr>
            <w:tcW w:w="2425" w:type="dxa"/>
            <w:tcBorders>
              <w:top w:val="outset" w:sz="6" w:space="0" w:color="auto"/>
              <w:left w:val="outset" w:sz="6" w:space="0" w:color="auto"/>
              <w:bottom w:val="outset" w:sz="6" w:space="0" w:color="auto"/>
              <w:right w:val="outset" w:sz="6" w:space="0" w:color="auto"/>
            </w:tcBorders>
          </w:tcPr>
          <w:p w:rsidR="00E0260F" w:rsidRPr="00F22FFF" w:rsidRDefault="00E0260F" w:rsidP="00977FB2">
            <w:pPr>
              <w:spacing w:before="63" w:after="63"/>
              <w:rPr>
                <w:color w:val="000000"/>
              </w:rPr>
            </w:pPr>
            <w:r w:rsidRPr="00F22FFF">
              <w:rPr>
                <w:color w:val="000000"/>
              </w:rPr>
              <w:t> 2.1. valsts pamatbudžets</w:t>
            </w:r>
          </w:p>
        </w:tc>
        <w:tc>
          <w:tcPr>
            <w:tcW w:w="1559" w:type="dxa"/>
            <w:gridSpan w:val="2"/>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center"/>
            </w:pPr>
          </w:p>
        </w:tc>
        <w:tc>
          <w:tcPr>
            <w:tcW w:w="993"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r w:rsidRPr="00F22FFF">
              <w:rPr>
                <w:vanish/>
              </w:rPr>
              <w:t>03.</w:t>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r w:rsidRPr="00F22FFF">
              <w:rPr>
                <w:vanish/>
              </w:rPr>
              <w:pgNum/>
            </w:r>
          </w:p>
        </w:tc>
        <w:tc>
          <w:tcPr>
            <w:tcW w:w="1559" w:type="dxa"/>
            <w:gridSpan w:val="3"/>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center"/>
            </w:pPr>
          </w:p>
        </w:tc>
        <w:tc>
          <w:tcPr>
            <w:tcW w:w="1417" w:type="dxa"/>
            <w:gridSpan w:val="2"/>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r w:rsidRPr="00F22FFF">
              <w:t>  </w:t>
            </w:r>
          </w:p>
        </w:tc>
      </w:tr>
      <w:tr w:rsidR="00E0260F" w:rsidRPr="00F22FFF" w:rsidTr="00690117">
        <w:trPr>
          <w:tblCellSpacing w:w="0" w:type="dxa"/>
        </w:trPr>
        <w:tc>
          <w:tcPr>
            <w:tcW w:w="2425" w:type="dxa"/>
            <w:tcBorders>
              <w:top w:val="outset" w:sz="6" w:space="0" w:color="auto"/>
              <w:left w:val="outset" w:sz="6" w:space="0" w:color="auto"/>
              <w:bottom w:val="outset" w:sz="6" w:space="0" w:color="auto"/>
              <w:right w:val="outset" w:sz="6" w:space="0" w:color="auto"/>
            </w:tcBorders>
          </w:tcPr>
          <w:p w:rsidR="00E0260F" w:rsidRPr="00F22FFF" w:rsidRDefault="00E0260F" w:rsidP="00977FB2">
            <w:pPr>
              <w:spacing w:before="63" w:after="63"/>
            </w:pPr>
            <w:r w:rsidRPr="00F22FFF">
              <w:t> 2.2. valsts speciālais budžets</w:t>
            </w:r>
          </w:p>
        </w:tc>
        <w:tc>
          <w:tcPr>
            <w:tcW w:w="1559" w:type="dxa"/>
            <w:gridSpan w:val="2"/>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p>
        </w:tc>
        <w:tc>
          <w:tcPr>
            <w:tcW w:w="1559" w:type="dxa"/>
            <w:gridSpan w:val="3"/>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center"/>
            </w:pPr>
          </w:p>
        </w:tc>
        <w:tc>
          <w:tcPr>
            <w:tcW w:w="1417" w:type="dxa"/>
            <w:gridSpan w:val="2"/>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r w:rsidRPr="00F22FFF">
              <w:t>  </w:t>
            </w:r>
          </w:p>
        </w:tc>
      </w:tr>
      <w:tr w:rsidR="00E0260F" w:rsidRPr="00F22FFF" w:rsidTr="00690117">
        <w:trPr>
          <w:tblCellSpacing w:w="0" w:type="dxa"/>
        </w:trPr>
        <w:tc>
          <w:tcPr>
            <w:tcW w:w="2425" w:type="dxa"/>
            <w:tcBorders>
              <w:top w:val="outset" w:sz="6" w:space="0" w:color="auto"/>
              <w:left w:val="outset" w:sz="6" w:space="0" w:color="auto"/>
              <w:bottom w:val="outset" w:sz="6" w:space="0" w:color="auto"/>
              <w:right w:val="outset" w:sz="6" w:space="0" w:color="auto"/>
            </w:tcBorders>
          </w:tcPr>
          <w:p w:rsidR="00E0260F" w:rsidRPr="00F22FFF" w:rsidRDefault="00E0260F" w:rsidP="00977FB2">
            <w:pPr>
              <w:spacing w:before="63" w:after="63"/>
            </w:pPr>
            <w:r w:rsidRPr="00F22FFF">
              <w:t> 2.3. pašvaldību budžets</w:t>
            </w:r>
          </w:p>
        </w:tc>
        <w:tc>
          <w:tcPr>
            <w:tcW w:w="1559" w:type="dxa"/>
            <w:gridSpan w:val="2"/>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p>
        </w:tc>
        <w:tc>
          <w:tcPr>
            <w:tcW w:w="1559" w:type="dxa"/>
            <w:gridSpan w:val="3"/>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center"/>
            </w:pPr>
          </w:p>
        </w:tc>
        <w:tc>
          <w:tcPr>
            <w:tcW w:w="1417" w:type="dxa"/>
            <w:gridSpan w:val="2"/>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r w:rsidRPr="00F22FFF">
              <w:t>  </w:t>
            </w:r>
          </w:p>
        </w:tc>
      </w:tr>
      <w:tr w:rsidR="00E0260F" w:rsidRPr="00F22FFF" w:rsidTr="00690117">
        <w:trPr>
          <w:tblCellSpacing w:w="0" w:type="dxa"/>
        </w:trPr>
        <w:tc>
          <w:tcPr>
            <w:tcW w:w="2425" w:type="dxa"/>
            <w:tcBorders>
              <w:top w:val="outset" w:sz="6" w:space="0" w:color="auto"/>
              <w:left w:val="outset" w:sz="6" w:space="0" w:color="auto"/>
              <w:bottom w:val="outset" w:sz="6" w:space="0" w:color="auto"/>
              <w:right w:val="outset" w:sz="6" w:space="0" w:color="auto"/>
            </w:tcBorders>
          </w:tcPr>
          <w:p w:rsidR="00E0260F" w:rsidRPr="00F22FFF" w:rsidRDefault="00E0260F" w:rsidP="00977FB2">
            <w:pPr>
              <w:spacing w:before="63" w:after="63"/>
            </w:pPr>
            <w:r w:rsidRPr="00F22FFF">
              <w:t> 3. Finansiālā ietekme:</w:t>
            </w:r>
          </w:p>
        </w:tc>
        <w:tc>
          <w:tcPr>
            <w:tcW w:w="1559" w:type="dxa"/>
            <w:gridSpan w:val="2"/>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center"/>
            </w:pPr>
          </w:p>
        </w:tc>
        <w:tc>
          <w:tcPr>
            <w:tcW w:w="993"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p>
        </w:tc>
        <w:tc>
          <w:tcPr>
            <w:tcW w:w="1559" w:type="dxa"/>
            <w:gridSpan w:val="3"/>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center"/>
            </w:pPr>
          </w:p>
        </w:tc>
        <w:tc>
          <w:tcPr>
            <w:tcW w:w="1417" w:type="dxa"/>
            <w:gridSpan w:val="2"/>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r w:rsidRPr="00F22FFF">
              <w:t>  </w:t>
            </w:r>
          </w:p>
        </w:tc>
      </w:tr>
      <w:tr w:rsidR="00E0260F" w:rsidRPr="00F22FFF" w:rsidTr="00690117">
        <w:trPr>
          <w:tblCellSpacing w:w="0" w:type="dxa"/>
        </w:trPr>
        <w:tc>
          <w:tcPr>
            <w:tcW w:w="2425" w:type="dxa"/>
            <w:tcBorders>
              <w:top w:val="outset" w:sz="6" w:space="0" w:color="auto"/>
              <w:left w:val="outset" w:sz="6" w:space="0" w:color="auto"/>
              <w:bottom w:val="outset" w:sz="6" w:space="0" w:color="auto"/>
              <w:right w:val="outset" w:sz="6" w:space="0" w:color="auto"/>
            </w:tcBorders>
          </w:tcPr>
          <w:p w:rsidR="00E0260F" w:rsidRPr="00F22FFF" w:rsidRDefault="00E0260F" w:rsidP="00977FB2">
            <w:pPr>
              <w:spacing w:before="63" w:after="63"/>
            </w:pPr>
            <w:r w:rsidRPr="00F22FFF">
              <w:t> 3.1. valsts pamatbudžets</w:t>
            </w:r>
          </w:p>
        </w:tc>
        <w:tc>
          <w:tcPr>
            <w:tcW w:w="1559" w:type="dxa"/>
            <w:gridSpan w:val="2"/>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center"/>
            </w:pPr>
          </w:p>
        </w:tc>
        <w:tc>
          <w:tcPr>
            <w:tcW w:w="993"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p>
        </w:tc>
        <w:tc>
          <w:tcPr>
            <w:tcW w:w="1559" w:type="dxa"/>
            <w:gridSpan w:val="3"/>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center"/>
            </w:pPr>
          </w:p>
        </w:tc>
        <w:tc>
          <w:tcPr>
            <w:tcW w:w="1417" w:type="dxa"/>
            <w:gridSpan w:val="2"/>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r w:rsidRPr="00F22FFF">
              <w:t>  </w:t>
            </w:r>
          </w:p>
        </w:tc>
      </w:tr>
      <w:tr w:rsidR="00E0260F" w:rsidRPr="00F22FFF" w:rsidTr="00690117">
        <w:trPr>
          <w:tblCellSpacing w:w="0" w:type="dxa"/>
        </w:trPr>
        <w:tc>
          <w:tcPr>
            <w:tcW w:w="2425" w:type="dxa"/>
            <w:tcBorders>
              <w:top w:val="outset" w:sz="6" w:space="0" w:color="auto"/>
              <w:left w:val="outset" w:sz="6" w:space="0" w:color="auto"/>
              <w:bottom w:val="outset" w:sz="6" w:space="0" w:color="auto"/>
              <w:right w:val="outset" w:sz="6" w:space="0" w:color="auto"/>
            </w:tcBorders>
          </w:tcPr>
          <w:p w:rsidR="00E0260F" w:rsidRPr="00F22FFF" w:rsidRDefault="00E0260F" w:rsidP="00977FB2">
            <w:pPr>
              <w:spacing w:before="63" w:after="63"/>
            </w:pPr>
            <w:r w:rsidRPr="00F22FFF">
              <w:t> 3.2. speciālais budžets</w:t>
            </w:r>
          </w:p>
        </w:tc>
        <w:tc>
          <w:tcPr>
            <w:tcW w:w="1559" w:type="dxa"/>
            <w:gridSpan w:val="2"/>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center"/>
            </w:pPr>
          </w:p>
        </w:tc>
        <w:tc>
          <w:tcPr>
            <w:tcW w:w="993"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p>
        </w:tc>
        <w:tc>
          <w:tcPr>
            <w:tcW w:w="1559" w:type="dxa"/>
            <w:gridSpan w:val="3"/>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center"/>
            </w:pPr>
          </w:p>
        </w:tc>
        <w:tc>
          <w:tcPr>
            <w:tcW w:w="1417" w:type="dxa"/>
            <w:gridSpan w:val="2"/>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p>
        </w:tc>
        <w:tc>
          <w:tcPr>
            <w:tcW w:w="1134"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r w:rsidRPr="00F22FFF">
              <w:t>  </w:t>
            </w:r>
          </w:p>
        </w:tc>
      </w:tr>
      <w:tr w:rsidR="00E0260F" w:rsidRPr="00F22FFF" w:rsidTr="00690117">
        <w:trPr>
          <w:tblCellSpacing w:w="0" w:type="dxa"/>
        </w:trPr>
        <w:tc>
          <w:tcPr>
            <w:tcW w:w="2425" w:type="dxa"/>
            <w:tcBorders>
              <w:top w:val="outset" w:sz="6" w:space="0" w:color="auto"/>
              <w:left w:val="outset" w:sz="6" w:space="0" w:color="auto"/>
              <w:bottom w:val="outset" w:sz="6" w:space="0" w:color="auto"/>
              <w:right w:val="outset" w:sz="6" w:space="0" w:color="auto"/>
            </w:tcBorders>
          </w:tcPr>
          <w:p w:rsidR="00E0260F" w:rsidRPr="00F22FFF" w:rsidRDefault="00E0260F" w:rsidP="00977FB2">
            <w:pPr>
              <w:spacing w:before="63" w:after="63"/>
            </w:pPr>
            <w:r w:rsidRPr="00F22FFF">
              <w:t> 3.3. pašvaldību budžets</w:t>
            </w:r>
          </w:p>
        </w:tc>
        <w:tc>
          <w:tcPr>
            <w:tcW w:w="1559" w:type="dxa"/>
            <w:gridSpan w:val="2"/>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p>
        </w:tc>
        <w:tc>
          <w:tcPr>
            <w:tcW w:w="1559" w:type="dxa"/>
            <w:gridSpan w:val="3"/>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p>
        </w:tc>
        <w:tc>
          <w:tcPr>
            <w:tcW w:w="1417" w:type="dxa"/>
            <w:gridSpan w:val="2"/>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p>
        </w:tc>
        <w:tc>
          <w:tcPr>
            <w:tcW w:w="1134"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r w:rsidRPr="00F22FFF">
              <w:t>  </w:t>
            </w:r>
          </w:p>
        </w:tc>
      </w:tr>
      <w:tr w:rsidR="00E0260F" w:rsidRPr="00F22FFF" w:rsidTr="00690117">
        <w:trPr>
          <w:tblCellSpacing w:w="0" w:type="dxa"/>
        </w:trPr>
        <w:tc>
          <w:tcPr>
            <w:tcW w:w="2425" w:type="dxa"/>
            <w:vMerge w:val="restart"/>
            <w:tcBorders>
              <w:top w:val="outset" w:sz="6" w:space="0" w:color="auto"/>
              <w:left w:val="outset" w:sz="6" w:space="0" w:color="auto"/>
              <w:bottom w:val="outset" w:sz="6" w:space="0" w:color="auto"/>
              <w:right w:val="outset" w:sz="6" w:space="0" w:color="auto"/>
            </w:tcBorders>
          </w:tcPr>
          <w:p w:rsidR="00E0260F" w:rsidRPr="00F22FFF" w:rsidRDefault="00E0260F" w:rsidP="00977FB2">
            <w:pPr>
              <w:spacing w:before="63" w:after="63"/>
            </w:pPr>
            <w:r w:rsidRPr="00F22FFF">
              <w:t> 4. Finanšu līdzekļi papildu izde</w:t>
            </w:r>
            <w:r w:rsidRPr="00F22FFF">
              <w:softHyphen/>
              <w:t>vumu finansēšanai (kompensējošu izdevumu samazinājumu norāda ar "+" zīmi)</w:t>
            </w:r>
          </w:p>
        </w:tc>
        <w:tc>
          <w:tcPr>
            <w:tcW w:w="1559" w:type="dxa"/>
            <w:gridSpan w:val="2"/>
            <w:vMerge w:val="restart"/>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jc w:val="center"/>
            </w:pPr>
          </w:p>
        </w:tc>
        <w:tc>
          <w:tcPr>
            <w:tcW w:w="993"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p>
        </w:tc>
        <w:tc>
          <w:tcPr>
            <w:tcW w:w="1559" w:type="dxa"/>
            <w:gridSpan w:val="3"/>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p>
        </w:tc>
        <w:tc>
          <w:tcPr>
            <w:tcW w:w="1417" w:type="dxa"/>
            <w:gridSpan w:val="2"/>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r w:rsidRPr="00F22FFF">
              <w:t>  </w:t>
            </w:r>
          </w:p>
        </w:tc>
        <w:tc>
          <w:tcPr>
            <w:tcW w:w="1134"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r w:rsidRPr="00F22FFF">
              <w:t>  </w:t>
            </w:r>
          </w:p>
        </w:tc>
      </w:tr>
      <w:tr w:rsidR="00E0260F" w:rsidRPr="00F22FFF" w:rsidTr="00690117">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E0260F" w:rsidRPr="00F22FFF" w:rsidRDefault="00E0260F" w:rsidP="00690117"/>
        </w:tc>
        <w:tc>
          <w:tcPr>
            <w:tcW w:w="1559" w:type="dxa"/>
            <w:gridSpan w:val="2"/>
            <w:vMerge/>
            <w:tcBorders>
              <w:top w:val="outset" w:sz="6" w:space="0" w:color="auto"/>
              <w:left w:val="outset" w:sz="6" w:space="0" w:color="auto"/>
              <w:bottom w:val="outset" w:sz="6" w:space="0" w:color="auto"/>
              <w:right w:val="outset" w:sz="6" w:space="0" w:color="auto"/>
            </w:tcBorders>
            <w:vAlign w:val="center"/>
          </w:tcPr>
          <w:p w:rsidR="00E0260F" w:rsidRPr="00F22FFF" w:rsidRDefault="00E0260F" w:rsidP="00690117"/>
        </w:tc>
        <w:tc>
          <w:tcPr>
            <w:tcW w:w="993"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p>
        </w:tc>
        <w:tc>
          <w:tcPr>
            <w:tcW w:w="1559" w:type="dxa"/>
            <w:gridSpan w:val="3"/>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p>
        </w:tc>
        <w:tc>
          <w:tcPr>
            <w:tcW w:w="1417" w:type="dxa"/>
            <w:gridSpan w:val="2"/>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r w:rsidRPr="00F22FFF">
              <w:t>  </w:t>
            </w:r>
          </w:p>
        </w:tc>
        <w:tc>
          <w:tcPr>
            <w:tcW w:w="1134"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r w:rsidRPr="00F22FFF">
              <w:t>  </w:t>
            </w:r>
          </w:p>
        </w:tc>
      </w:tr>
      <w:tr w:rsidR="00E0260F" w:rsidRPr="00F22FFF" w:rsidTr="00690117">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E0260F" w:rsidRPr="00F22FFF" w:rsidRDefault="00E0260F" w:rsidP="00690117"/>
        </w:tc>
        <w:tc>
          <w:tcPr>
            <w:tcW w:w="1559" w:type="dxa"/>
            <w:gridSpan w:val="2"/>
            <w:vMerge/>
            <w:tcBorders>
              <w:top w:val="outset" w:sz="6" w:space="0" w:color="auto"/>
              <w:left w:val="outset" w:sz="6" w:space="0" w:color="auto"/>
              <w:bottom w:val="outset" w:sz="6" w:space="0" w:color="auto"/>
              <w:right w:val="outset" w:sz="6" w:space="0" w:color="auto"/>
            </w:tcBorders>
            <w:vAlign w:val="center"/>
          </w:tcPr>
          <w:p w:rsidR="00E0260F" w:rsidRPr="00F22FFF" w:rsidRDefault="00E0260F" w:rsidP="00690117"/>
        </w:tc>
        <w:tc>
          <w:tcPr>
            <w:tcW w:w="993"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p>
        </w:tc>
        <w:tc>
          <w:tcPr>
            <w:tcW w:w="1559" w:type="dxa"/>
            <w:gridSpan w:val="3"/>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p>
        </w:tc>
        <w:tc>
          <w:tcPr>
            <w:tcW w:w="1417" w:type="dxa"/>
            <w:gridSpan w:val="2"/>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r w:rsidRPr="00F22FFF">
              <w:t>  </w:t>
            </w:r>
          </w:p>
        </w:tc>
        <w:tc>
          <w:tcPr>
            <w:tcW w:w="1134"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r w:rsidRPr="00F22FFF">
              <w:t>  </w:t>
            </w:r>
          </w:p>
        </w:tc>
      </w:tr>
      <w:tr w:rsidR="00E0260F" w:rsidRPr="00F22FFF" w:rsidTr="00690117">
        <w:trPr>
          <w:tblCellSpacing w:w="0" w:type="dxa"/>
        </w:trPr>
        <w:tc>
          <w:tcPr>
            <w:tcW w:w="2425"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5. Precizēta finansiālā ietekme:</w:t>
            </w:r>
          </w:p>
        </w:tc>
        <w:tc>
          <w:tcPr>
            <w:tcW w:w="1559" w:type="dxa"/>
            <w:gridSpan w:val="2"/>
            <w:vMerge w:val="restart"/>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jc w:val="center"/>
            </w:pPr>
          </w:p>
        </w:tc>
        <w:tc>
          <w:tcPr>
            <w:tcW w:w="993"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p>
        </w:tc>
        <w:tc>
          <w:tcPr>
            <w:tcW w:w="1559" w:type="dxa"/>
            <w:gridSpan w:val="3"/>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p>
        </w:tc>
        <w:tc>
          <w:tcPr>
            <w:tcW w:w="1417" w:type="dxa"/>
            <w:gridSpan w:val="2"/>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r w:rsidRPr="00F22FFF">
              <w:t>  </w:t>
            </w:r>
          </w:p>
        </w:tc>
        <w:tc>
          <w:tcPr>
            <w:tcW w:w="1134"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r w:rsidRPr="00F22FFF">
              <w:t>  </w:t>
            </w:r>
          </w:p>
        </w:tc>
      </w:tr>
      <w:tr w:rsidR="00E0260F" w:rsidRPr="00F22FFF" w:rsidTr="00690117">
        <w:trPr>
          <w:tblCellSpacing w:w="0" w:type="dxa"/>
        </w:trPr>
        <w:tc>
          <w:tcPr>
            <w:tcW w:w="2425"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5.1. valsts pamatbudžets</w:t>
            </w:r>
          </w:p>
        </w:tc>
        <w:tc>
          <w:tcPr>
            <w:tcW w:w="1559" w:type="dxa"/>
            <w:gridSpan w:val="2"/>
            <w:vMerge/>
            <w:tcBorders>
              <w:top w:val="outset" w:sz="6" w:space="0" w:color="auto"/>
              <w:left w:val="outset" w:sz="6" w:space="0" w:color="auto"/>
              <w:bottom w:val="outset" w:sz="6" w:space="0" w:color="auto"/>
              <w:right w:val="outset" w:sz="6" w:space="0" w:color="auto"/>
            </w:tcBorders>
            <w:vAlign w:val="center"/>
          </w:tcPr>
          <w:p w:rsidR="00E0260F" w:rsidRPr="00F22FFF" w:rsidRDefault="00E0260F" w:rsidP="00690117"/>
        </w:tc>
        <w:tc>
          <w:tcPr>
            <w:tcW w:w="993"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p>
        </w:tc>
        <w:tc>
          <w:tcPr>
            <w:tcW w:w="1559" w:type="dxa"/>
            <w:gridSpan w:val="3"/>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p>
        </w:tc>
        <w:tc>
          <w:tcPr>
            <w:tcW w:w="1417" w:type="dxa"/>
            <w:gridSpan w:val="2"/>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r w:rsidRPr="00F22FFF">
              <w:t>  </w:t>
            </w:r>
          </w:p>
        </w:tc>
        <w:tc>
          <w:tcPr>
            <w:tcW w:w="1134"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r w:rsidRPr="00F22FFF">
              <w:t>  </w:t>
            </w:r>
          </w:p>
        </w:tc>
      </w:tr>
      <w:tr w:rsidR="00E0260F" w:rsidRPr="00F22FFF" w:rsidTr="00690117">
        <w:trPr>
          <w:tblCellSpacing w:w="0" w:type="dxa"/>
        </w:trPr>
        <w:tc>
          <w:tcPr>
            <w:tcW w:w="2425"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5.2. speciālais budžets</w:t>
            </w:r>
          </w:p>
        </w:tc>
        <w:tc>
          <w:tcPr>
            <w:tcW w:w="1559" w:type="dxa"/>
            <w:gridSpan w:val="2"/>
            <w:vMerge/>
            <w:tcBorders>
              <w:top w:val="outset" w:sz="6" w:space="0" w:color="auto"/>
              <w:left w:val="outset" w:sz="6" w:space="0" w:color="auto"/>
              <w:bottom w:val="outset" w:sz="6" w:space="0" w:color="auto"/>
              <w:right w:val="outset" w:sz="6" w:space="0" w:color="auto"/>
            </w:tcBorders>
            <w:vAlign w:val="center"/>
          </w:tcPr>
          <w:p w:rsidR="00E0260F" w:rsidRPr="00F22FFF" w:rsidRDefault="00E0260F" w:rsidP="00690117"/>
        </w:tc>
        <w:tc>
          <w:tcPr>
            <w:tcW w:w="993"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r w:rsidRPr="00F22FFF">
              <w:t>  </w:t>
            </w:r>
          </w:p>
        </w:tc>
        <w:tc>
          <w:tcPr>
            <w:tcW w:w="1559" w:type="dxa"/>
            <w:gridSpan w:val="3"/>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r w:rsidRPr="00F22FFF">
              <w:t>  </w:t>
            </w:r>
          </w:p>
        </w:tc>
        <w:tc>
          <w:tcPr>
            <w:tcW w:w="1417" w:type="dxa"/>
            <w:gridSpan w:val="2"/>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r w:rsidRPr="00F22FFF">
              <w:t>  </w:t>
            </w:r>
          </w:p>
        </w:tc>
        <w:tc>
          <w:tcPr>
            <w:tcW w:w="1134"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r w:rsidRPr="00F22FFF">
              <w:t>  </w:t>
            </w:r>
          </w:p>
        </w:tc>
      </w:tr>
      <w:tr w:rsidR="00E0260F" w:rsidRPr="00F22FFF" w:rsidTr="00690117">
        <w:trPr>
          <w:tblCellSpacing w:w="0" w:type="dxa"/>
        </w:trPr>
        <w:tc>
          <w:tcPr>
            <w:tcW w:w="2425"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5.3. pašvaldību budžets</w:t>
            </w:r>
          </w:p>
        </w:tc>
        <w:tc>
          <w:tcPr>
            <w:tcW w:w="1559" w:type="dxa"/>
            <w:gridSpan w:val="2"/>
            <w:vMerge/>
            <w:tcBorders>
              <w:top w:val="outset" w:sz="6" w:space="0" w:color="auto"/>
              <w:left w:val="outset" w:sz="6" w:space="0" w:color="auto"/>
              <w:bottom w:val="outset" w:sz="6" w:space="0" w:color="auto"/>
              <w:right w:val="outset" w:sz="6" w:space="0" w:color="auto"/>
            </w:tcBorders>
            <w:vAlign w:val="center"/>
          </w:tcPr>
          <w:p w:rsidR="00E0260F" w:rsidRPr="00F22FFF" w:rsidRDefault="00E0260F" w:rsidP="00690117"/>
        </w:tc>
        <w:tc>
          <w:tcPr>
            <w:tcW w:w="993"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r w:rsidRPr="00F22FFF">
              <w:t>  </w:t>
            </w:r>
          </w:p>
        </w:tc>
        <w:tc>
          <w:tcPr>
            <w:tcW w:w="1559" w:type="dxa"/>
            <w:gridSpan w:val="3"/>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r w:rsidRPr="00F22FFF">
              <w:t>  </w:t>
            </w:r>
          </w:p>
        </w:tc>
        <w:tc>
          <w:tcPr>
            <w:tcW w:w="1417" w:type="dxa"/>
            <w:gridSpan w:val="2"/>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r w:rsidRPr="00F22FFF">
              <w:t>  </w:t>
            </w:r>
          </w:p>
        </w:tc>
        <w:tc>
          <w:tcPr>
            <w:tcW w:w="1134"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firstLine="313"/>
              <w:jc w:val="both"/>
            </w:pPr>
            <w:r w:rsidRPr="00F22FFF">
              <w:t>  </w:t>
            </w:r>
          </w:p>
        </w:tc>
      </w:tr>
      <w:tr w:rsidR="00E0260F" w:rsidRPr="00F22FFF" w:rsidTr="00690117">
        <w:trPr>
          <w:tblCellSpacing w:w="0" w:type="dxa"/>
        </w:trPr>
        <w:tc>
          <w:tcPr>
            <w:tcW w:w="2425"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6. Detalizēts ieņēmumu un izdevumu aprēķins (ja nepieciešams, detalizētu ieņēmumu un izdevumu aprēķinu var pievienot anotācijas pielikumā):</w:t>
            </w:r>
          </w:p>
        </w:tc>
        <w:tc>
          <w:tcPr>
            <w:tcW w:w="6662" w:type="dxa"/>
            <w:gridSpan w:val="9"/>
            <w:vMerge w:val="restart"/>
            <w:tcBorders>
              <w:top w:val="outset" w:sz="6" w:space="0" w:color="auto"/>
              <w:left w:val="outset" w:sz="6" w:space="0" w:color="auto"/>
              <w:bottom w:val="outset" w:sz="6" w:space="0" w:color="auto"/>
              <w:right w:val="outset" w:sz="6" w:space="0" w:color="auto"/>
            </w:tcBorders>
            <w:vAlign w:val="center"/>
          </w:tcPr>
          <w:p w:rsidR="00E0260F" w:rsidRPr="00F22FFF" w:rsidRDefault="00E0260F" w:rsidP="00690117">
            <w:pPr>
              <w:spacing w:before="63" w:after="63"/>
              <w:ind w:firstLine="313"/>
              <w:jc w:val="both"/>
            </w:pPr>
            <w:r w:rsidRPr="00F22FFF">
              <w:t>  </w:t>
            </w:r>
          </w:p>
        </w:tc>
      </w:tr>
      <w:tr w:rsidR="00E0260F" w:rsidRPr="00F22FFF" w:rsidTr="00690117">
        <w:trPr>
          <w:tblCellSpacing w:w="0" w:type="dxa"/>
        </w:trPr>
        <w:tc>
          <w:tcPr>
            <w:tcW w:w="2425"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6.1. detalizēts ieņēmumu aprēķins</w:t>
            </w:r>
          </w:p>
        </w:tc>
        <w:tc>
          <w:tcPr>
            <w:tcW w:w="6662" w:type="dxa"/>
            <w:gridSpan w:val="9"/>
            <w:vMerge/>
            <w:tcBorders>
              <w:top w:val="outset" w:sz="6" w:space="0" w:color="auto"/>
              <w:left w:val="outset" w:sz="6" w:space="0" w:color="auto"/>
              <w:bottom w:val="outset" w:sz="6" w:space="0" w:color="auto"/>
              <w:right w:val="outset" w:sz="6" w:space="0" w:color="auto"/>
            </w:tcBorders>
            <w:vAlign w:val="center"/>
          </w:tcPr>
          <w:p w:rsidR="00E0260F" w:rsidRPr="00F22FFF" w:rsidRDefault="00E0260F" w:rsidP="00690117"/>
        </w:tc>
      </w:tr>
      <w:tr w:rsidR="00E0260F" w:rsidRPr="00F22FFF" w:rsidTr="00690117">
        <w:trPr>
          <w:tblCellSpacing w:w="0" w:type="dxa"/>
        </w:trPr>
        <w:tc>
          <w:tcPr>
            <w:tcW w:w="2425" w:type="dxa"/>
            <w:tcBorders>
              <w:top w:val="outset" w:sz="6" w:space="0" w:color="auto"/>
              <w:left w:val="outset" w:sz="6" w:space="0" w:color="auto"/>
              <w:bottom w:val="outset" w:sz="6" w:space="0" w:color="auto"/>
              <w:right w:val="outset" w:sz="6" w:space="0" w:color="auto"/>
            </w:tcBorders>
          </w:tcPr>
          <w:p w:rsidR="00E0260F" w:rsidRPr="00F22FFF" w:rsidRDefault="00E0260F" w:rsidP="00977FB2">
            <w:pPr>
              <w:spacing w:before="63" w:after="63"/>
            </w:pPr>
            <w:r w:rsidRPr="00F22FFF">
              <w:t> 6.2. detalizēts izdevumu aprēķins</w:t>
            </w:r>
          </w:p>
        </w:tc>
        <w:tc>
          <w:tcPr>
            <w:tcW w:w="6662" w:type="dxa"/>
            <w:gridSpan w:val="9"/>
            <w:vMerge/>
            <w:tcBorders>
              <w:top w:val="outset" w:sz="6" w:space="0" w:color="auto"/>
              <w:left w:val="outset" w:sz="6" w:space="0" w:color="auto"/>
              <w:bottom w:val="outset" w:sz="6" w:space="0" w:color="auto"/>
              <w:right w:val="outset" w:sz="6" w:space="0" w:color="auto"/>
            </w:tcBorders>
            <w:vAlign w:val="center"/>
          </w:tcPr>
          <w:p w:rsidR="00E0260F" w:rsidRPr="00F22FFF" w:rsidRDefault="00E0260F" w:rsidP="00690117"/>
        </w:tc>
      </w:tr>
      <w:tr w:rsidR="00E0260F" w:rsidRPr="00F22FFF" w:rsidTr="00690117">
        <w:trPr>
          <w:tblCellSpacing w:w="0" w:type="dxa"/>
        </w:trPr>
        <w:tc>
          <w:tcPr>
            <w:tcW w:w="2425"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6.2.1. Ietaupījums, kas radies no citu konkursu projektu īstenošanas un ir paredzēts Konkursa „</w:t>
            </w:r>
            <w:r w:rsidRPr="00F22FFF">
              <w:rPr>
                <w:bCs/>
              </w:rPr>
              <w:t>Siltumnīcefekta gāzu emisiju samazināšana pašvaldību publisko teritoriju apgaismojuma infrastruktūrā"</w:t>
            </w:r>
          </w:p>
        </w:tc>
        <w:tc>
          <w:tcPr>
            <w:tcW w:w="1332" w:type="dxa"/>
            <w:tcBorders>
              <w:top w:val="outset" w:sz="6" w:space="0" w:color="auto"/>
              <w:left w:val="outset" w:sz="6" w:space="0" w:color="auto"/>
              <w:bottom w:val="outset" w:sz="6" w:space="0" w:color="auto"/>
              <w:right w:val="outset" w:sz="6" w:space="0" w:color="auto"/>
            </w:tcBorders>
            <w:vAlign w:val="center"/>
          </w:tcPr>
          <w:p w:rsidR="00E0260F" w:rsidRPr="00F22FFF" w:rsidRDefault="00E0260F" w:rsidP="008A5A3C">
            <w:r w:rsidRPr="00F22FFF">
              <w:t xml:space="preserve">     </w:t>
            </w:r>
          </w:p>
        </w:tc>
        <w:tc>
          <w:tcPr>
            <w:tcW w:w="1332" w:type="dxa"/>
            <w:gridSpan w:val="3"/>
            <w:tcBorders>
              <w:top w:val="outset" w:sz="6" w:space="0" w:color="auto"/>
              <w:left w:val="outset" w:sz="6" w:space="0" w:color="auto"/>
              <w:bottom w:val="outset" w:sz="6" w:space="0" w:color="auto"/>
              <w:right w:val="outset" w:sz="6" w:space="0" w:color="auto"/>
            </w:tcBorders>
            <w:vAlign w:val="center"/>
          </w:tcPr>
          <w:p w:rsidR="00E0260F" w:rsidRPr="00F22FFF" w:rsidRDefault="00E0260F" w:rsidP="00690117"/>
        </w:tc>
        <w:tc>
          <w:tcPr>
            <w:tcW w:w="1333" w:type="dxa"/>
            <w:tcBorders>
              <w:top w:val="outset" w:sz="6" w:space="0" w:color="auto"/>
              <w:left w:val="outset" w:sz="6" w:space="0" w:color="auto"/>
              <w:bottom w:val="outset" w:sz="6" w:space="0" w:color="auto"/>
              <w:right w:val="outset" w:sz="6" w:space="0" w:color="auto"/>
            </w:tcBorders>
            <w:vAlign w:val="center"/>
          </w:tcPr>
          <w:p w:rsidR="00E0260F" w:rsidRPr="00F22FFF" w:rsidRDefault="00E0260F" w:rsidP="00690117"/>
        </w:tc>
        <w:tc>
          <w:tcPr>
            <w:tcW w:w="1332" w:type="dxa"/>
            <w:gridSpan w:val="2"/>
            <w:tcBorders>
              <w:top w:val="outset" w:sz="6" w:space="0" w:color="auto"/>
              <w:left w:val="outset" w:sz="6" w:space="0" w:color="auto"/>
              <w:bottom w:val="outset" w:sz="6" w:space="0" w:color="auto"/>
              <w:right w:val="outset" w:sz="6" w:space="0" w:color="auto"/>
            </w:tcBorders>
            <w:vAlign w:val="center"/>
          </w:tcPr>
          <w:p w:rsidR="00E0260F" w:rsidRPr="00F22FFF" w:rsidRDefault="00E0260F" w:rsidP="00690117"/>
        </w:tc>
        <w:tc>
          <w:tcPr>
            <w:tcW w:w="1333" w:type="dxa"/>
            <w:gridSpan w:val="2"/>
            <w:tcBorders>
              <w:top w:val="outset" w:sz="6" w:space="0" w:color="auto"/>
              <w:left w:val="outset" w:sz="6" w:space="0" w:color="auto"/>
              <w:bottom w:val="outset" w:sz="6" w:space="0" w:color="auto"/>
              <w:right w:val="outset" w:sz="6" w:space="0" w:color="auto"/>
            </w:tcBorders>
            <w:vAlign w:val="center"/>
          </w:tcPr>
          <w:p w:rsidR="00E0260F" w:rsidRPr="00F22FFF" w:rsidRDefault="00E0260F" w:rsidP="00690117"/>
        </w:tc>
      </w:tr>
      <w:tr w:rsidR="00E0260F" w:rsidRPr="00F22FFF" w:rsidTr="00690117">
        <w:trPr>
          <w:tblCellSpacing w:w="0" w:type="dxa"/>
        </w:trPr>
        <w:tc>
          <w:tcPr>
            <w:tcW w:w="2425"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7. Cita informācija</w:t>
            </w:r>
          </w:p>
        </w:tc>
        <w:tc>
          <w:tcPr>
            <w:tcW w:w="6662" w:type="dxa"/>
            <w:gridSpan w:val="9"/>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jc w:val="both"/>
            </w:pPr>
            <w:r w:rsidRPr="00F22FFF">
              <w:t xml:space="preserve">Konkursam būs pieejams neizmantotais finansējums no ietaupījuma, kas radies no citu konkursu projektu īstenošanas un ir paredzēts konkursa </w:t>
            </w:r>
            <w:r w:rsidRPr="00F22FFF">
              <w:rPr>
                <w:bCs/>
              </w:rPr>
              <w:t>"Siltumnīcefekta gāzu emisiju samazināšana pašvaldību publisko teritoriju apgaismojuma infrastruktūrā"</w:t>
            </w:r>
            <w:r w:rsidRPr="00F22FFF">
              <w:t xml:space="preserve"> projektiem </w:t>
            </w:r>
            <w:r w:rsidR="008A5A3C" w:rsidRPr="00F22FFF">
              <w:rPr>
                <w:b/>
              </w:rPr>
              <w:t>2 255 702,80</w:t>
            </w:r>
            <w:r w:rsidRPr="00F22FFF">
              <w:t xml:space="preserve"> latu apmērā. Budžeta līdzekļi ieplānoti 27.00.00 programmā „Klimata pārmaiņu finanšu instruments” apakšprogrammā 27.02.00 „Klimata pārmaiņu finanšu instrumentu projekti” 2013.gada ietvaros.</w:t>
            </w:r>
          </w:p>
        </w:tc>
      </w:tr>
    </w:tbl>
    <w:p w:rsidR="00E0260F" w:rsidRPr="00F22FFF" w:rsidRDefault="00E0260F" w:rsidP="00E0260F">
      <w:pPr>
        <w:spacing w:before="63" w:after="63"/>
        <w:rPr>
          <w:i/>
          <w:iCs/>
        </w:rPr>
      </w:pPr>
      <w:r w:rsidRPr="00F22FFF">
        <w:rPr>
          <w:i/>
          <w:iCs/>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041"/>
        <w:gridCol w:w="2518"/>
        <w:gridCol w:w="5542"/>
      </w:tblGrid>
      <w:tr w:rsidR="00E0260F" w:rsidRPr="00F22FFF" w:rsidTr="00690117">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125" w:after="125"/>
              <w:jc w:val="center"/>
              <w:rPr>
                <w:b/>
                <w:bCs/>
              </w:rPr>
            </w:pPr>
            <w:r w:rsidRPr="00F22FFF">
              <w:rPr>
                <w:b/>
                <w:bCs/>
              </w:rPr>
              <w:t> IV. Tiesību akta projekta ietekme uz spēkā esošo tiesību normu sistēmu</w:t>
            </w:r>
          </w:p>
        </w:tc>
      </w:tr>
      <w:tr w:rsidR="00E0260F" w:rsidRPr="00F22FFF" w:rsidTr="00E52327">
        <w:trPr>
          <w:tblCellSpacing w:w="0" w:type="dxa"/>
        </w:trPr>
        <w:tc>
          <w:tcPr>
            <w:tcW w:w="1041"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1.</w:t>
            </w:r>
          </w:p>
        </w:tc>
        <w:tc>
          <w:tcPr>
            <w:tcW w:w="2518"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Nepieciešamie saistītie tiesību aktu projekti</w:t>
            </w:r>
          </w:p>
        </w:tc>
        <w:tc>
          <w:tcPr>
            <w:tcW w:w="5542" w:type="dxa"/>
            <w:tcBorders>
              <w:top w:val="outset" w:sz="6" w:space="0" w:color="auto"/>
              <w:left w:val="outset" w:sz="6" w:space="0" w:color="auto"/>
              <w:bottom w:val="outset" w:sz="6" w:space="0" w:color="auto"/>
              <w:right w:val="outset" w:sz="6" w:space="0" w:color="auto"/>
            </w:tcBorders>
          </w:tcPr>
          <w:p w:rsidR="00E52327" w:rsidRPr="00F22FFF" w:rsidRDefault="00E52327" w:rsidP="00690117">
            <w:pPr>
              <w:spacing w:before="63" w:after="63"/>
              <w:jc w:val="both"/>
            </w:pPr>
            <w:r w:rsidRPr="00F22FFF">
              <w:t>Grozījumi Ministru kabineta 2011.gada 24.maija noteikumos Nr. 408 „</w:t>
            </w:r>
            <w:r w:rsidRPr="00F22FFF">
              <w:rPr>
                <w:bCs/>
              </w:rPr>
              <w:t>Klimata pārmaiņu finanšu instrumenta finansēto projektu atklāta konkursa "Siltumnīcefekta gāzu emisiju samazināšana pašvaldību publisko teritoriju apgaismojuma infrastruktūrā" nolikums</w:t>
            </w:r>
            <w:r w:rsidRPr="00F22FFF">
              <w:t>” (</w:t>
            </w:r>
            <w:r w:rsidR="007B78D6" w:rsidRPr="00F22FFF">
              <w:t>Nosūtīts saskaņošanai kā Ministru kabineta lieta vienlaicīgi ar noteikumu projektu</w:t>
            </w:r>
            <w:r w:rsidRPr="00F22FFF">
              <w:t>)</w:t>
            </w:r>
            <w:r w:rsidR="00AC61D3" w:rsidRPr="00F22FFF">
              <w:t>;</w:t>
            </w:r>
          </w:p>
          <w:p w:rsidR="00AC61D3" w:rsidRPr="00F22FFF" w:rsidRDefault="00E52327" w:rsidP="00690117">
            <w:pPr>
              <w:spacing w:before="63" w:after="63"/>
              <w:jc w:val="both"/>
            </w:pPr>
            <w:r w:rsidRPr="00F22FFF">
              <w:t>Grozījums Ministru kabineta 2010.gada 5.maija noteikumos Nr. 417 „Klimata pārmaiņu finanšu instrumenta finansēto projektu atklāta konkursa „Kompleksi risinājumi siltumnīcefekta gāzu emisiju samazināšanai valsts un pašvaldību profesionālās izglītības iestāžu ēkās” nolikums” (</w:t>
            </w:r>
            <w:r w:rsidR="007B78D6" w:rsidRPr="00F22FFF">
              <w:t>Nosūtīts saskaņošanai kā Ministru kabineta lieta vienlaicīgi ar noteikumu projektu</w:t>
            </w:r>
            <w:r w:rsidRPr="00F22FFF">
              <w:t>)</w:t>
            </w:r>
            <w:r w:rsidR="00AC61D3" w:rsidRPr="00F22FFF">
              <w:t>;</w:t>
            </w:r>
          </w:p>
          <w:p w:rsidR="00AC61D3" w:rsidRPr="00F22FFF" w:rsidRDefault="00AC61D3" w:rsidP="00AC61D3">
            <w:pPr>
              <w:spacing w:before="63" w:after="63"/>
              <w:jc w:val="both"/>
            </w:pPr>
            <w:r w:rsidRPr="00F22FFF">
              <w:t xml:space="preserve">Grozījums </w:t>
            </w:r>
            <w:r w:rsidRPr="00F22FFF">
              <w:rPr>
                <w:bCs/>
              </w:rPr>
              <w:t xml:space="preserve">Ministru kabineta </w:t>
            </w:r>
            <w:r w:rsidRPr="00F22FFF">
              <w:t>2010.gada 17.augusta noteikumos Nr.789 „</w:t>
            </w:r>
            <w:r w:rsidRPr="00F22FFF">
              <w:rPr>
                <w:bCs/>
              </w:rPr>
              <w:t xml:space="preserve">Klimata pārmaiņu finanšu instrumenta finansēto projektu atklāta konkursa </w:t>
            </w:r>
            <w:r w:rsidRPr="00F22FFF">
              <w:t>„</w:t>
            </w:r>
            <w:r w:rsidRPr="00F22FFF">
              <w:rPr>
                <w:bCs/>
              </w:rPr>
              <w:t>Sabiedrības izpratnes attīstīšana par siltumnīcefekta gāzu emisiju samazināšanas nozīmi un iespējām</w:t>
            </w:r>
            <w:r w:rsidRPr="00F22FFF">
              <w:t>”</w:t>
            </w:r>
            <w:r w:rsidRPr="00F22FFF">
              <w:rPr>
                <w:bCs/>
              </w:rPr>
              <w:t xml:space="preserve"> nolikums”</w:t>
            </w:r>
            <w:r w:rsidR="005D7E05" w:rsidRPr="00F22FFF">
              <w:rPr>
                <w:bCs/>
              </w:rPr>
              <w:t xml:space="preserve"> </w:t>
            </w:r>
            <w:r w:rsidR="005D7E05" w:rsidRPr="00F22FFF">
              <w:t>(</w:t>
            </w:r>
            <w:r w:rsidR="007B78D6" w:rsidRPr="00F22FFF">
              <w:t>Nosūtīts saskaņošanai kā Ministru kabineta lieta vienlaicīgi ar noteikumu projektu</w:t>
            </w:r>
            <w:r w:rsidR="005D7E05" w:rsidRPr="00F22FFF">
              <w:t>)</w:t>
            </w:r>
            <w:r w:rsidRPr="00F22FFF">
              <w:rPr>
                <w:bCs/>
              </w:rPr>
              <w:t>.</w:t>
            </w:r>
          </w:p>
        </w:tc>
      </w:tr>
      <w:tr w:rsidR="00E0260F" w:rsidRPr="00F22FFF" w:rsidTr="00977FB2">
        <w:trPr>
          <w:trHeight w:val="358"/>
          <w:tblCellSpacing w:w="0" w:type="dxa"/>
        </w:trPr>
        <w:tc>
          <w:tcPr>
            <w:tcW w:w="1041"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2.</w:t>
            </w:r>
          </w:p>
        </w:tc>
        <w:tc>
          <w:tcPr>
            <w:tcW w:w="2518"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Cita informācija</w:t>
            </w:r>
          </w:p>
        </w:tc>
        <w:tc>
          <w:tcPr>
            <w:tcW w:w="5542" w:type="dxa"/>
            <w:tcBorders>
              <w:top w:val="outset" w:sz="6" w:space="0" w:color="auto"/>
              <w:left w:val="outset" w:sz="6" w:space="0" w:color="auto"/>
              <w:bottom w:val="outset" w:sz="6" w:space="0" w:color="auto"/>
              <w:right w:val="outset" w:sz="6" w:space="0" w:color="auto"/>
            </w:tcBorders>
          </w:tcPr>
          <w:p w:rsidR="00E52327" w:rsidRPr="00F22FFF" w:rsidRDefault="00E0260F" w:rsidP="00E52327">
            <w:pPr>
              <w:spacing w:before="63" w:after="63"/>
              <w:jc w:val="both"/>
            </w:pPr>
            <w:r w:rsidRPr="00F22FFF">
              <w:rPr>
                <w:b/>
              </w:rPr>
              <w:t xml:space="preserve"> </w:t>
            </w:r>
          </w:p>
          <w:p w:rsidR="00E0260F" w:rsidRPr="00F22FFF" w:rsidRDefault="00E0260F" w:rsidP="00690117">
            <w:pPr>
              <w:spacing w:before="63" w:after="63"/>
              <w:jc w:val="both"/>
            </w:pPr>
          </w:p>
        </w:tc>
      </w:tr>
    </w:tbl>
    <w:p w:rsidR="00E0260F" w:rsidRPr="00F22FFF" w:rsidRDefault="00E0260F" w:rsidP="00E0260F">
      <w:pPr>
        <w:spacing w:before="63" w:after="63"/>
        <w:rPr>
          <w:i/>
          <w:iC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053"/>
        <w:gridCol w:w="3891"/>
        <w:gridCol w:w="4157"/>
      </w:tblGrid>
      <w:tr w:rsidR="00E0260F" w:rsidRPr="00F22FFF" w:rsidTr="00690117">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125" w:after="125"/>
              <w:jc w:val="center"/>
              <w:rPr>
                <w:b/>
                <w:bCs/>
              </w:rPr>
            </w:pPr>
            <w:r w:rsidRPr="00F22FFF">
              <w:rPr>
                <w:b/>
                <w:bCs/>
              </w:rPr>
              <w:t> V. Tiesību akta projekta atbilstība Latvijas Republikas starptautiskajām saistībām</w:t>
            </w:r>
          </w:p>
        </w:tc>
      </w:tr>
      <w:tr w:rsidR="00E0260F" w:rsidRPr="00F22FFF" w:rsidTr="00690117">
        <w:trPr>
          <w:tblCellSpacing w:w="0" w:type="dxa"/>
        </w:trPr>
        <w:tc>
          <w:tcPr>
            <w:tcW w:w="1053"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1.</w:t>
            </w:r>
          </w:p>
        </w:tc>
        <w:tc>
          <w:tcPr>
            <w:tcW w:w="3891"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Saistības pret Eiropas Savienību</w:t>
            </w:r>
          </w:p>
        </w:tc>
        <w:tc>
          <w:tcPr>
            <w:tcW w:w="4157" w:type="dxa"/>
            <w:tcBorders>
              <w:top w:val="outset" w:sz="6" w:space="0" w:color="auto"/>
              <w:left w:val="outset" w:sz="6" w:space="0" w:color="auto"/>
              <w:bottom w:val="outset" w:sz="6" w:space="0" w:color="auto"/>
              <w:right w:val="outset" w:sz="6" w:space="0" w:color="auto"/>
            </w:tcBorders>
          </w:tcPr>
          <w:p w:rsidR="00E0260F" w:rsidRPr="00F22FFF" w:rsidRDefault="00977FB2" w:rsidP="00690117">
            <w:pPr>
              <w:ind w:right="140"/>
              <w:jc w:val="both"/>
              <w:rPr>
                <w:b/>
              </w:rPr>
            </w:pPr>
            <w:r w:rsidRPr="00F22FFF">
              <w:t xml:space="preserve"> </w:t>
            </w:r>
            <w:r w:rsidR="00E0260F" w:rsidRPr="00F22FFF">
              <w:t>Nav attiecināms</w:t>
            </w:r>
            <w:r w:rsidRPr="00F22FFF">
              <w:t>.</w:t>
            </w:r>
          </w:p>
          <w:p w:rsidR="00E0260F" w:rsidRPr="00F22FFF" w:rsidRDefault="00E0260F" w:rsidP="00690117">
            <w:pPr>
              <w:spacing w:before="63" w:after="63"/>
              <w:ind w:right="140"/>
              <w:jc w:val="both"/>
              <w:rPr>
                <w:b/>
              </w:rPr>
            </w:pPr>
          </w:p>
        </w:tc>
      </w:tr>
      <w:tr w:rsidR="00E0260F" w:rsidRPr="00F22FFF" w:rsidTr="00690117">
        <w:trPr>
          <w:tblCellSpacing w:w="0" w:type="dxa"/>
        </w:trPr>
        <w:tc>
          <w:tcPr>
            <w:tcW w:w="1053"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2.</w:t>
            </w:r>
          </w:p>
        </w:tc>
        <w:tc>
          <w:tcPr>
            <w:tcW w:w="3891"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Citas starptautiskās saistības</w:t>
            </w:r>
          </w:p>
        </w:tc>
        <w:tc>
          <w:tcPr>
            <w:tcW w:w="4157"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ind w:right="140"/>
              <w:jc w:val="both"/>
            </w:pPr>
            <w:r w:rsidRPr="00F22FFF">
              <w:t xml:space="preserve">Finansējums iegūts Starptautiskās emisiju tirdzniecības ietvaros atbilstoši Apvienoto Nāciju Organizācijas (ANO) Konvencijas par klimata pārmaiņām Kioto </w:t>
            </w:r>
            <w:smartTag w:uri="schemas-tilde-lv/tildestengine" w:element="veidnes">
              <w:smartTagPr>
                <w:attr w:name="text" w:val="protokola"/>
                <w:attr w:name="id" w:val="-1"/>
                <w:attr w:name="baseform" w:val="protokol|s"/>
              </w:smartTagPr>
              <w:r w:rsidRPr="00F22FFF">
                <w:t>protokola</w:t>
              </w:r>
            </w:smartTag>
            <w:r w:rsidRPr="00F22FFF">
              <w:t xml:space="preserve"> (</w:t>
            </w:r>
            <w:smartTag w:uri="schemas-tilde-lv/tildestengine" w:element="date">
              <w:smartTagPr>
                <w:attr w:name="Year" w:val="1997"/>
                <w:attr w:name="Month" w:val="12"/>
                <w:attr w:name="Day" w:val="11"/>
              </w:smartTagPr>
              <w:r w:rsidRPr="00F22FFF">
                <w:t>11.12.1997</w:t>
              </w:r>
            </w:smartTag>
            <w:r w:rsidRPr="00F22FFF">
              <w:t>.) 17.panta nosacījumiem.</w:t>
            </w:r>
          </w:p>
        </w:tc>
      </w:tr>
      <w:tr w:rsidR="00E0260F" w:rsidRPr="00F22FFF" w:rsidTr="00690117">
        <w:trPr>
          <w:tblCellSpacing w:w="0" w:type="dxa"/>
        </w:trPr>
        <w:tc>
          <w:tcPr>
            <w:tcW w:w="1053"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3.</w:t>
            </w:r>
          </w:p>
        </w:tc>
        <w:tc>
          <w:tcPr>
            <w:tcW w:w="3891"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Cita informācija</w:t>
            </w:r>
          </w:p>
        </w:tc>
        <w:tc>
          <w:tcPr>
            <w:tcW w:w="4157" w:type="dxa"/>
            <w:tcBorders>
              <w:top w:val="outset" w:sz="6" w:space="0" w:color="auto"/>
              <w:left w:val="outset" w:sz="6" w:space="0" w:color="auto"/>
              <w:bottom w:val="outset" w:sz="6" w:space="0" w:color="auto"/>
              <w:right w:val="outset" w:sz="6" w:space="0" w:color="auto"/>
            </w:tcBorders>
          </w:tcPr>
          <w:p w:rsidR="00E0260F" w:rsidRPr="00F22FFF" w:rsidRDefault="00977FB2" w:rsidP="00690117">
            <w:pPr>
              <w:spacing w:before="63" w:after="63"/>
              <w:ind w:right="140"/>
            </w:pPr>
            <w:r w:rsidRPr="00F22FFF">
              <w:t xml:space="preserve"> </w:t>
            </w:r>
            <w:r w:rsidR="00E0260F" w:rsidRPr="00F22FFF">
              <w:t>Nav.</w:t>
            </w:r>
          </w:p>
        </w:tc>
      </w:tr>
    </w:tbl>
    <w:p w:rsidR="00E0260F" w:rsidRPr="00F22FFF" w:rsidRDefault="00E0260F" w:rsidP="00E0260F">
      <w:pPr>
        <w:spacing w:before="63" w:after="63"/>
        <w:ind w:firstLine="313"/>
        <w:jc w:val="both"/>
      </w:pPr>
      <w:r w:rsidRPr="00F22FFF">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03"/>
        <w:gridCol w:w="3916"/>
        <w:gridCol w:w="4682"/>
      </w:tblGrid>
      <w:tr w:rsidR="00E0260F" w:rsidRPr="00F22FFF" w:rsidTr="00690117">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jc w:val="center"/>
            </w:pPr>
            <w:r w:rsidRPr="00F22FFF">
              <w:rPr>
                <w:b/>
                <w:bCs/>
              </w:rPr>
              <w:t> VII. Tiesību akta projekta izpildes nodrošināšana un tās ietekme uz institūcijām</w:t>
            </w:r>
          </w:p>
        </w:tc>
      </w:tr>
      <w:tr w:rsidR="00E0260F" w:rsidRPr="00F22FFF" w:rsidTr="00690117">
        <w:trPr>
          <w:trHeight w:val="427"/>
          <w:tblCellSpacing w:w="0" w:type="dxa"/>
        </w:trPr>
        <w:tc>
          <w:tcPr>
            <w:tcW w:w="503"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1.</w:t>
            </w:r>
          </w:p>
        </w:tc>
        <w:tc>
          <w:tcPr>
            <w:tcW w:w="3916"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Projekta izpildē iesaistītās institūcijas</w:t>
            </w:r>
          </w:p>
        </w:tc>
        <w:tc>
          <w:tcPr>
            <w:tcW w:w="4682" w:type="dxa"/>
            <w:tcBorders>
              <w:top w:val="outset" w:sz="6" w:space="0" w:color="auto"/>
              <w:left w:val="outset" w:sz="6" w:space="0" w:color="auto"/>
              <w:bottom w:val="outset" w:sz="6" w:space="0" w:color="auto"/>
              <w:right w:val="outset" w:sz="6" w:space="0" w:color="auto"/>
            </w:tcBorders>
          </w:tcPr>
          <w:p w:rsidR="00E0260F" w:rsidRPr="00F22FFF" w:rsidRDefault="00977FB2" w:rsidP="00690117">
            <w:pPr>
              <w:spacing w:before="63" w:after="63"/>
              <w:jc w:val="both"/>
            </w:pPr>
            <w:r w:rsidRPr="00F22FFF">
              <w:t xml:space="preserve"> </w:t>
            </w:r>
            <w:r w:rsidR="00E0260F" w:rsidRPr="00F22FFF">
              <w:t>Noteikumu projekta izpildi nodrošinās Vides aizsardzības un reģionālās attīstības ministrija un Valsts SIA „Vides investīciju fonds”.</w:t>
            </w:r>
          </w:p>
        </w:tc>
      </w:tr>
      <w:tr w:rsidR="00E0260F" w:rsidRPr="00F22FFF" w:rsidTr="00690117">
        <w:trPr>
          <w:trHeight w:val="463"/>
          <w:tblCellSpacing w:w="0" w:type="dxa"/>
        </w:trPr>
        <w:tc>
          <w:tcPr>
            <w:tcW w:w="503"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2.</w:t>
            </w:r>
          </w:p>
        </w:tc>
        <w:tc>
          <w:tcPr>
            <w:tcW w:w="3916"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Projekta izpildes ietekme uz pārvaldes funkcijām</w:t>
            </w:r>
          </w:p>
        </w:tc>
        <w:tc>
          <w:tcPr>
            <w:tcW w:w="4682" w:type="dxa"/>
            <w:tcBorders>
              <w:top w:val="outset" w:sz="6" w:space="0" w:color="auto"/>
              <w:left w:val="outset" w:sz="6" w:space="0" w:color="auto"/>
              <w:bottom w:val="outset" w:sz="6" w:space="0" w:color="auto"/>
              <w:right w:val="outset" w:sz="6" w:space="0" w:color="auto"/>
            </w:tcBorders>
          </w:tcPr>
          <w:p w:rsidR="00E0260F" w:rsidRPr="00F22FFF" w:rsidRDefault="00977FB2" w:rsidP="00690117">
            <w:pPr>
              <w:spacing w:before="63" w:after="63"/>
              <w:jc w:val="both"/>
            </w:pPr>
            <w:r w:rsidRPr="00F22FFF">
              <w:t xml:space="preserve"> </w:t>
            </w:r>
            <w:r w:rsidR="00E0260F" w:rsidRPr="00F22FFF">
              <w:t>Noteikumu projekts pārvaldes funkcijas būtiski neietekmēs.</w:t>
            </w:r>
          </w:p>
        </w:tc>
      </w:tr>
      <w:tr w:rsidR="00E0260F" w:rsidRPr="00F22FFF" w:rsidTr="00690117">
        <w:trPr>
          <w:trHeight w:val="725"/>
          <w:tblCellSpacing w:w="0" w:type="dxa"/>
        </w:trPr>
        <w:tc>
          <w:tcPr>
            <w:tcW w:w="503"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3.</w:t>
            </w:r>
          </w:p>
        </w:tc>
        <w:tc>
          <w:tcPr>
            <w:tcW w:w="3916"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Projekta izpildes ietekme uz pārvaldes institucionālo struktūru.</w:t>
            </w:r>
          </w:p>
          <w:p w:rsidR="00E0260F" w:rsidRPr="00F22FFF" w:rsidRDefault="00E0260F" w:rsidP="00690117">
            <w:pPr>
              <w:spacing w:before="63" w:after="63"/>
            </w:pPr>
            <w:r w:rsidRPr="00F22FFF">
              <w:t>Jaunu institūciju izveide</w:t>
            </w:r>
          </w:p>
        </w:tc>
        <w:tc>
          <w:tcPr>
            <w:tcW w:w="4682"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Noteikumu projekta apstiprināšanas gadījumā jaunas iestādes vai struktūras nebūs jāizveido.</w:t>
            </w:r>
          </w:p>
        </w:tc>
      </w:tr>
      <w:tr w:rsidR="00E0260F" w:rsidRPr="00F22FFF" w:rsidTr="00690117">
        <w:trPr>
          <w:trHeight w:val="780"/>
          <w:tblCellSpacing w:w="0" w:type="dxa"/>
        </w:trPr>
        <w:tc>
          <w:tcPr>
            <w:tcW w:w="503"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4.</w:t>
            </w:r>
          </w:p>
        </w:tc>
        <w:tc>
          <w:tcPr>
            <w:tcW w:w="3916"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Projekta izpildes ietekme uz pārvaldes institucionālo struktūru.</w:t>
            </w:r>
          </w:p>
          <w:p w:rsidR="00E0260F" w:rsidRPr="00F22FFF" w:rsidRDefault="00E0260F" w:rsidP="00690117">
            <w:pPr>
              <w:spacing w:before="63" w:after="63"/>
            </w:pPr>
            <w:r w:rsidRPr="00F22FFF">
              <w:t>Esošu institūciju likvidācija</w:t>
            </w:r>
          </w:p>
        </w:tc>
        <w:tc>
          <w:tcPr>
            <w:tcW w:w="4682"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Noteikumu projekta apstiprināšanas gadījumā netiek paredzēts likvidēt iestādes vai struktūras.</w:t>
            </w:r>
          </w:p>
        </w:tc>
      </w:tr>
      <w:tr w:rsidR="00E0260F" w:rsidRPr="00F22FFF" w:rsidTr="00690117">
        <w:trPr>
          <w:trHeight w:val="703"/>
          <w:tblCellSpacing w:w="0" w:type="dxa"/>
        </w:trPr>
        <w:tc>
          <w:tcPr>
            <w:tcW w:w="503"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5.</w:t>
            </w:r>
          </w:p>
        </w:tc>
        <w:tc>
          <w:tcPr>
            <w:tcW w:w="3916"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Projekta izpildes ietekme uz pārvaldes institucionālo struktūru.</w:t>
            </w:r>
          </w:p>
          <w:p w:rsidR="00E0260F" w:rsidRPr="00F22FFF" w:rsidRDefault="00E0260F" w:rsidP="00690117">
            <w:pPr>
              <w:spacing w:before="63" w:after="63"/>
            </w:pPr>
            <w:r w:rsidRPr="00F22FFF">
              <w:t>Esošu institūciju reorganizācija</w:t>
            </w:r>
          </w:p>
        </w:tc>
        <w:tc>
          <w:tcPr>
            <w:tcW w:w="4682"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Noteikumu projekta apstiprināšanas gadījumā netiek paredzēts reorganizēt iestādes vai struktūras.</w:t>
            </w:r>
          </w:p>
        </w:tc>
      </w:tr>
      <w:tr w:rsidR="00E0260F" w:rsidRPr="00F22FFF" w:rsidTr="00690117">
        <w:trPr>
          <w:trHeight w:val="476"/>
          <w:tblCellSpacing w:w="0" w:type="dxa"/>
        </w:trPr>
        <w:tc>
          <w:tcPr>
            <w:tcW w:w="503"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6.</w:t>
            </w:r>
          </w:p>
        </w:tc>
        <w:tc>
          <w:tcPr>
            <w:tcW w:w="3916"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 Cita informācija</w:t>
            </w:r>
          </w:p>
        </w:tc>
        <w:tc>
          <w:tcPr>
            <w:tcW w:w="4682" w:type="dxa"/>
            <w:tcBorders>
              <w:top w:val="outset" w:sz="6" w:space="0" w:color="auto"/>
              <w:left w:val="outset" w:sz="6" w:space="0" w:color="auto"/>
              <w:bottom w:val="outset" w:sz="6" w:space="0" w:color="auto"/>
              <w:right w:val="outset" w:sz="6" w:space="0" w:color="auto"/>
            </w:tcBorders>
          </w:tcPr>
          <w:p w:rsidR="00E0260F" w:rsidRPr="00F22FFF" w:rsidRDefault="00E0260F" w:rsidP="00690117">
            <w:pPr>
              <w:spacing w:before="63" w:after="63"/>
            </w:pPr>
            <w:r w:rsidRPr="00F22FFF">
              <w:t>Nav.</w:t>
            </w:r>
          </w:p>
        </w:tc>
      </w:tr>
    </w:tbl>
    <w:p w:rsidR="00E0260F" w:rsidRPr="00F22FFF" w:rsidRDefault="00E0260F" w:rsidP="001E6EE2">
      <w:pPr>
        <w:pStyle w:val="Header"/>
        <w:jc w:val="center"/>
        <w:rPr>
          <w:b/>
        </w:rPr>
      </w:pPr>
    </w:p>
    <w:bookmarkEnd w:id="2"/>
    <w:p w:rsidR="001E6EE2" w:rsidRPr="00F22FFF" w:rsidRDefault="001E6EE2" w:rsidP="001E6EE2">
      <w:pPr>
        <w:pStyle w:val="naisf"/>
        <w:spacing w:before="0" w:after="0"/>
        <w:ind w:left="851" w:firstLine="0"/>
      </w:pPr>
      <w:r w:rsidRPr="00F22FFF">
        <w:t>Ministru prezidents</w:t>
      </w:r>
      <w:r w:rsidRPr="00F22FFF">
        <w:tab/>
      </w:r>
      <w:r w:rsidRPr="00F22FFF">
        <w:tab/>
      </w:r>
      <w:r w:rsidRPr="00F22FFF">
        <w:tab/>
      </w:r>
      <w:r w:rsidRPr="00F22FFF">
        <w:tab/>
      </w:r>
      <w:r w:rsidRPr="00F22FFF">
        <w:tab/>
      </w:r>
      <w:r w:rsidR="00977FB2" w:rsidRPr="00F22FFF">
        <w:tab/>
      </w:r>
      <w:r w:rsidR="00977FB2" w:rsidRPr="00F22FFF">
        <w:tab/>
      </w:r>
      <w:r w:rsidRPr="00F22FFF">
        <w:t>V.Dombrovskis</w:t>
      </w:r>
    </w:p>
    <w:p w:rsidR="000E56C4" w:rsidRPr="00F22FFF" w:rsidRDefault="000E56C4" w:rsidP="001E6EE2">
      <w:pPr>
        <w:ind w:left="851"/>
      </w:pPr>
    </w:p>
    <w:p w:rsidR="001E6EE2" w:rsidRPr="00F22FFF" w:rsidRDefault="001E6EE2" w:rsidP="001E6EE2">
      <w:pPr>
        <w:ind w:left="851"/>
      </w:pPr>
      <w:r w:rsidRPr="00F22FFF">
        <w:t>Vides aizsardzības un</w:t>
      </w:r>
    </w:p>
    <w:p w:rsidR="001E6EE2" w:rsidRPr="00F22FFF" w:rsidRDefault="001E6EE2" w:rsidP="001E6EE2">
      <w:pPr>
        <w:ind w:left="851"/>
      </w:pPr>
      <w:r w:rsidRPr="00F22FFF">
        <w:t>reģionālās attīstības ministrs</w:t>
      </w:r>
      <w:r w:rsidRPr="00F22FFF">
        <w:tab/>
      </w:r>
      <w:r w:rsidRPr="00F22FFF">
        <w:tab/>
      </w:r>
      <w:r w:rsidRPr="00F22FFF">
        <w:tab/>
      </w:r>
      <w:r w:rsidRPr="00F22FFF">
        <w:tab/>
      </w:r>
      <w:r w:rsidRPr="00F22FFF">
        <w:tab/>
      </w:r>
      <w:r w:rsidR="00977FB2" w:rsidRPr="00F22FFF">
        <w:tab/>
      </w:r>
      <w:r w:rsidRPr="00F22FFF">
        <w:t>E.Sprūdžs</w:t>
      </w:r>
    </w:p>
    <w:p w:rsidR="000E56C4" w:rsidRPr="00F22FFF" w:rsidRDefault="000E56C4" w:rsidP="001E6EE2">
      <w:pPr>
        <w:ind w:left="851"/>
      </w:pPr>
    </w:p>
    <w:p w:rsidR="001E6EE2" w:rsidRPr="00F22FFF" w:rsidRDefault="001E6EE2" w:rsidP="001E6EE2">
      <w:pPr>
        <w:ind w:left="851"/>
      </w:pPr>
      <w:r w:rsidRPr="00F22FFF">
        <w:t>Vīza:</w:t>
      </w:r>
    </w:p>
    <w:p w:rsidR="001E6EE2" w:rsidRPr="00F22FFF" w:rsidRDefault="00977FB2" w:rsidP="001E6EE2">
      <w:pPr>
        <w:ind w:left="851"/>
      </w:pPr>
      <w:r w:rsidRPr="00F22FFF">
        <w:t>Valsts sekretārs</w:t>
      </w:r>
      <w:r w:rsidRPr="00F22FFF">
        <w:tab/>
      </w:r>
      <w:r w:rsidRPr="00F22FFF">
        <w:tab/>
      </w:r>
      <w:r w:rsidRPr="00F22FFF">
        <w:tab/>
      </w:r>
      <w:r w:rsidRPr="00F22FFF">
        <w:tab/>
      </w:r>
      <w:r w:rsidRPr="00F22FFF">
        <w:tab/>
      </w:r>
      <w:r w:rsidRPr="00F22FFF">
        <w:tab/>
      </w:r>
      <w:r w:rsidRPr="00F22FFF">
        <w:tab/>
      </w:r>
      <w:r w:rsidR="0042504E" w:rsidRPr="00F22FFF">
        <w:t>A.Antonovs</w:t>
      </w:r>
    </w:p>
    <w:p w:rsidR="001E6EE2" w:rsidRPr="00F22FFF" w:rsidRDefault="001E6EE2" w:rsidP="001E6EE2">
      <w:pPr>
        <w:tabs>
          <w:tab w:val="right" w:pos="9072"/>
        </w:tabs>
        <w:jc w:val="both"/>
      </w:pPr>
    </w:p>
    <w:p w:rsidR="000E56C4" w:rsidRPr="00F22FFF" w:rsidRDefault="000E56C4" w:rsidP="001E6EE2">
      <w:pPr>
        <w:tabs>
          <w:tab w:val="right" w:pos="9072"/>
        </w:tabs>
        <w:jc w:val="both"/>
      </w:pPr>
    </w:p>
    <w:p w:rsidR="001E6EE2" w:rsidRPr="00F22FFF" w:rsidRDefault="00BC73F9" w:rsidP="001E6EE2">
      <w:r w:rsidRPr="00F22FFF">
        <w:fldChar w:fldCharType="begin"/>
      </w:r>
      <w:r w:rsidR="001E6EE2" w:rsidRPr="00F22FFF">
        <w:instrText xml:space="preserve"> SAVEDATE  \@ "dd.MM.yyyy. H:mm"  \* MERGEFORMAT </w:instrText>
      </w:r>
      <w:r w:rsidRPr="00F22FFF">
        <w:fldChar w:fldCharType="separate"/>
      </w:r>
      <w:r w:rsidR="00C45B49">
        <w:rPr>
          <w:noProof/>
        </w:rPr>
        <w:t>11.04.2013. 14:33</w:t>
      </w:r>
      <w:r w:rsidRPr="00F22FFF">
        <w:fldChar w:fldCharType="end"/>
      </w:r>
    </w:p>
    <w:p w:rsidR="001E6EE2" w:rsidRPr="00F22FFF" w:rsidRDefault="00BC73F9" w:rsidP="001E6EE2">
      <w:pPr>
        <w:tabs>
          <w:tab w:val="left" w:pos="3695"/>
        </w:tabs>
        <w:jc w:val="both"/>
      </w:pPr>
      <w:fldSimple w:instr=" NUMWORDS   \* MERGEFORMAT ">
        <w:r w:rsidR="00F22FFF" w:rsidRPr="00F22FFF">
          <w:rPr>
            <w:noProof/>
          </w:rPr>
          <w:t>1468</w:t>
        </w:r>
      </w:fldSimple>
      <w:r w:rsidR="001E6EE2" w:rsidRPr="00F22FFF">
        <w:tab/>
      </w:r>
    </w:p>
    <w:p w:rsidR="001E6EE2" w:rsidRPr="00F22FFF" w:rsidRDefault="00351725" w:rsidP="001E6EE2">
      <w:pPr>
        <w:jc w:val="both"/>
      </w:pPr>
      <w:r w:rsidRPr="00F22FFF">
        <w:t>Z.Krūkle</w:t>
      </w:r>
    </w:p>
    <w:p w:rsidR="00977FB2" w:rsidRPr="00F22FFF" w:rsidRDefault="00977FB2" w:rsidP="00977FB2">
      <w:r w:rsidRPr="00F22FFF">
        <w:t>Investīciju politikas departamenta</w:t>
      </w:r>
    </w:p>
    <w:p w:rsidR="00977FB2" w:rsidRPr="00F22FFF" w:rsidRDefault="00977FB2" w:rsidP="00977FB2">
      <w:r w:rsidRPr="00F22FFF">
        <w:t>Programmu vadības nodaļas vecākā eksperte</w:t>
      </w:r>
    </w:p>
    <w:p w:rsidR="001E6EE2" w:rsidRPr="00F22FFF" w:rsidRDefault="00351725" w:rsidP="00977FB2">
      <w:pPr>
        <w:jc w:val="both"/>
      </w:pPr>
      <w:r w:rsidRPr="00F22FFF">
        <w:t>66016713</w:t>
      </w:r>
      <w:r w:rsidR="00977FB2" w:rsidRPr="00F22FFF">
        <w:t xml:space="preserve">, </w:t>
      </w:r>
      <w:r w:rsidRPr="00F22FFF">
        <w:t>Zanda.Krukle</w:t>
      </w:r>
      <w:r w:rsidR="001E6EE2" w:rsidRPr="00F22FFF">
        <w:t>@varam.gov.lv</w:t>
      </w:r>
    </w:p>
    <w:p w:rsidR="001E6EE2" w:rsidRPr="00F22FFF" w:rsidRDefault="001E6EE2" w:rsidP="001E6EE2">
      <w:pPr>
        <w:jc w:val="center"/>
      </w:pPr>
    </w:p>
    <w:p w:rsidR="00E4113B" w:rsidRPr="00F22FFF" w:rsidRDefault="00E4113B"/>
    <w:sectPr w:rsidR="00E4113B" w:rsidRPr="00F22FFF" w:rsidSect="00690117">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69D" w:rsidRDefault="0049069D" w:rsidP="002530CE">
      <w:r>
        <w:separator/>
      </w:r>
    </w:p>
  </w:endnote>
  <w:endnote w:type="continuationSeparator" w:id="0">
    <w:p w:rsidR="0049069D" w:rsidRDefault="0049069D" w:rsidP="00253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69D" w:rsidRDefault="00BC73F9">
    <w:pPr>
      <w:pStyle w:val="Footer"/>
      <w:framePr w:wrap="around" w:vAnchor="text" w:hAnchor="margin" w:xAlign="right" w:y="1"/>
      <w:rPr>
        <w:rStyle w:val="PageNumber"/>
      </w:rPr>
    </w:pPr>
    <w:r>
      <w:rPr>
        <w:rStyle w:val="PageNumber"/>
      </w:rPr>
      <w:fldChar w:fldCharType="begin"/>
    </w:r>
    <w:r w:rsidR="0049069D">
      <w:rPr>
        <w:rStyle w:val="PageNumber"/>
      </w:rPr>
      <w:instrText xml:space="preserve">PAGE  </w:instrText>
    </w:r>
    <w:r>
      <w:rPr>
        <w:rStyle w:val="PageNumber"/>
      </w:rPr>
      <w:fldChar w:fldCharType="end"/>
    </w:r>
  </w:p>
  <w:p w:rsidR="0049069D" w:rsidRDefault="0049069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69D" w:rsidRDefault="0049069D">
    <w:pPr>
      <w:pStyle w:val="Footer"/>
      <w:framePr w:wrap="around" w:vAnchor="text" w:hAnchor="margin" w:xAlign="right" w:y="1"/>
      <w:rPr>
        <w:rStyle w:val="PageNumber"/>
      </w:rPr>
    </w:pPr>
  </w:p>
  <w:p w:rsidR="0049069D" w:rsidRPr="00827DE0" w:rsidRDefault="00BC73F9" w:rsidP="00A31C79">
    <w:pPr>
      <w:pStyle w:val="Header"/>
      <w:jc w:val="both"/>
    </w:pPr>
    <w:r>
      <w:fldChar w:fldCharType="begin"/>
    </w:r>
    <w:r w:rsidR="00C7041F">
      <w:instrText xml:space="preserve"> FILENAME </w:instrText>
    </w:r>
    <w:r>
      <w:fldChar w:fldCharType="separate"/>
    </w:r>
    <w:r w:rsidR="00351725">
      <w:rPr>
        <w:noProof/>
      </w:rPr>
      <w:t>VARAMAnot_0404</w:t>
    </w:r>
    <w:r w:rsidR="0049069D">
      <w:rPr>
        <w:noProof/>
      </w:rPr>
      <w:t>13_raž</w:t>
    </w:r>
    <w:r>
      <w:fldChar w:fldCharType="end"/>
    </w:r>
    <w:r w:rsidR="0049069D" w:rsidRPr="00827DE0">
      <w:t>; Grozījum</w:t>
    </w:r>
    <w:r w:rsidR="0049069D">
      <w:t>s</w:t>
    </w:r>
    <w:r w:rsidR="0049069D" w:rsidRPr="00827DE0">
      <w:t xml:space="preserve"> Ministru kabineta 2010.gada 8.jūnija noteikumos Nr. 521 „Klimata pārmaiņu finanšu instrumenta finansēto projektu atklāta konkursa „Kompleksi risinājumi siltumnīcefekta gāzu emisiju samazināšanai ražošanas ēkās” </w:t>
    </w:r>
    <w:smartTag w:uri="schemas-tilde-lv/tildestengine" w:element="veidnes">
      <w:smartTagPr>
        <w:attr w:name="text" w:val="nolikums"/>
        <w:attr w:name="id" w:val="-1"/>
        <w:attr w:name="baseform" w:val="nolikum|s"/>
      </w:smartTagPr>
      <w:r w:rsidR="0049069D" w:rsidRPr="00827DE0">
        <w:t>nolikums</w:t>
      </w:r>
    </w:smartTag>
    <w:r w:rsidR="0049069D" w:rsidRPr="00827DE0">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69D" w:rsidRPr="00827DE0" w:rsidRDefault="00BC73F9" w:rsidP="00690117">
    <w:pPr>
      <w:pStyle w:val="Header"/>
      <w:jc w:val="both"/>
    </w:pPr>
    <w:r>
      <w:fldChar w:fldCharType="begin"/>
    </w:r>
    <w:r w:rsidR="00C7041F">
      <w:instrText xml:space="preserve"> FILENAME </w:instrText>
    </w:r>
    <w:r>
      <w:fldChar w:fldCharType="separate"/>
    </w:r>
    <w:r w:rsidR="00351725">
      <w:rPr>
        <w:noProof/>
      </w:rPr>
      <w:t>VARAMAnot_0404</w:t>
    </w:r>
    <w:r w:rsidR="0049069D">
      <w:rPr>
        <w:noProof/>
      </w:rPr>
      <w:t>13_raž</w:t>
    </w:r>
    <w:r>
      <w:fldChar w:fldCharType="end"/>
    </w:r>
    <w:r w:rsidR="0049069D" w:rsidRPr="00827DE0">
      <w:t>; Grozījum</w:t>
    </w:r>
    <w:r w:rsidR="0049069D">
      <w:t>s</w:t>
    </w:r>
    <w:r w:rsidR="0049069D" w:rsidRPr="00827DE0">
      <w:t xml:space="preserve"> Ministru kabineta 2010.gada 8.jūnija noteikumos Nr. 521 „Klimata pārmaiņu finanšu instrumenta finansēto projektu atklāta konkursa „Kompleksi risinājumi siltumnīcefekta gāzu emisiju samazināšanai ražošanas ēkās” </w:t>
    </w:r>
    <w:smartTag w:uri="schemas-tilde-lv/tildestengine" w:element="veidnes">
      <w:smartTagPr>
        <w:attr w:name="text" w:val="nolikums"/>
        <w:attr w:name="id" w:val="-1"/>
        <w:attr w:name="baseform" w:val="nolikum|s"/>
      </w:smartTagPr>
      <w:r w:rsidR="0049069D" w:rsidRPr="00827DE0">
        <w:t>nolikums</w:t>
      </w:r>
    </w:smartTag>
    <w:r w:rsidR="0049069D" w:rsidRPr="00827DE0">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69D" w:rsidRDefault="0049069D" w:rsidP="002530CE">
      <w:r>
        <w:separator/>
      </w:r>
    </w:p>
  </w:footnote>
  <w:footnote w:type="continuationSeparator" w:id="0">
    <w:p w:rsidR="0049069D" w:rsidRDefault="0049069D" w:rsidP="002530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69D" w:rsidRDefault="00BC73F9" w:rsidP="00690117">
    <w:pPr>
      <w:pStyle w:val="Header"/>
      <w:framePr w:wrap="around" w:vAnchor="text" w:hAnchor="margin" w:xAlign="center" w:y="1"/>
      <w:rPr>
        <w:rStyle w:val="PageNumber"/>
      </w:rPr>
    </w:pPr>
    <w:r>
      <w:rPr>
        <w:rStyle w:val="PageNumber"/>
      </w:rPr>
      <w:fldChar w:fldCharType="begin"/>
    </w:r>
    <w:r w:rsidR="0049069D">
      <w:rPr>
        <w:rStyle w:val="PageNumber"/>
      </w:rPr>
      <w:instrText xml:space="preserve">PAGE  </w:instrText>
    </w:r>
    <w:r>
      <w:rPr>
        <w:rStyle w:val="PageNumber"/>
      </w:rPr>
      <w:fldChar w:fldCharType="separate"/>
    </w:r>
    <w:r w:rsidR="0049069D">
      <w:rPr>
        <w:rStyle w:val="PageNumber"/>
        <w:noProof/>
      </w:rPr>
      <w:t>35</w:t>
    </w:r>
    <w:r>
      <w:rPr>
        <w:rStyle w:val="PageNumber"/>
      </w:rPr>
      <w:fldChar w:fldCharType="end"/>
    </w:r>
  </w:p>
  <w:p w:rsidR="0049069D" w:rsidRDefault="004906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69D" w:rsidRDefault="00BC73F9" w:rsidP="00690117">
    <w:pPr>
      <w:pStyle w:val="Header"/>
      <w:framePr w:wrap="around" w:vAnchor="text" w:hAnchor="margin" w:xAlign="center" w:y="1"/>
      <w:rPr>
        <w:rStyle w:val="PageNumber"/>
      </w:rPr>
    </w:pPr>
    <w:r>
      <w:rPr>
        <w:rStyle w:val="PageNumber"/>
      </w:rPr>
      <w:fldChar w:fldCharType="begin"/>
    </w:r>
    <w:r w:rsidR="0049069D">
      <w:rPr>
        <w:rStyle w:val="PageNumber"/>
      </w:rPr>
      <w:instrText xml:space="preserve">PAGE  </w:instrText>
    </w:r>
    <w:r>
      <w:rPr>
        <w:rStyle w:val="PageNumber"/>
      </w:rPr>
      <w:fldChar w:fldCharType="separate"/>
    </w:r>
    <w:r w:rsidR="00C45B49">
      <w:rPr>
        <w:rStyle w:val="PageNumber"/>
        <w:noProof/>
      </w:rPr>
      <w:t>7</w:t>
    </w:r>
    <w:r>
      <w:rPr>
        <w:rStyle w:val="PageNumber"/>
      </w:rPr>
      <w:fldChar w:fldCharType="end"/>
    </w:r>
  </w:p>
  <w:p w:rsidR="0049069D" w:rsidRDefault="004906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69D" w:rsidRDefault="0049069D">
    <w:pPr>
      <w:pStyle w:val="Header"/>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840FD"/>
    <w:multiLevelType w:val="hybridMultilevel"/>
    <w:tmpl w:val="E43A3E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40B4A11"/>
    <w:multiLevelType w:val="hybridMultilevel"/>
    <w:tmpl w:val="E43A3E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C50650B"/>
    <w:multiLevelType w:val="hybridMultilevel"/>
    <w:tmpl w:val="7E48FA60"/>
    <w:lvl w:ilvl="0" w:tplc="7CDC8EF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hideSpellingErrors/>
  <w:hideGrammaticalErrors/>
  <w:documentProtection w:edit="readOnly" w:enforcement="0"/>
  <w:defaultTabStop w:val="720"/>
  <w:doNotShadeFormData/>
  <w:characterSpacingControl w:val="doNotCompress"/>
  <w:footnotePr>
    <w:footnote w:id="-1"/>
    <w:footnote w:id="0"/>
  </w:footnotePr>
  <w:endnotePr>
    <w:endnote w:id="-1"/>
    <w:endnote w:id="0"/>
  </w:endnotePr>
  <w:compat/>
  <w:rsids>
    <w:rsidRoot w:val="001E6EE2"/>
    <w:rsid w:val="00021952"/>
    <w:rsid w:val="0003265E"/>
    <w:rsid w:val="00047D9F"/>
    <w:rsid w:val="00055BDA"/>
    <w:rsid w:val="00065C77"/>
    <w:rsid w:val="000735D6"/>
    <w:rsid w:val="00086760"/>
    <w:rsid w:val="0009606E"/>
    <w:rsid w:val="000E057D"/>
    <w:rsid w:val="000E0A01"/>
    <w:rsid w:val="000E56C4"/>
    <w:rsid w:val="000F43B7"/>
    <w:rsid w:val="00146371"/>
    <w:rsid w:val="001641ED"/>
    <w:rsid w:val="00167A3D"/>
    <w:rsid w:val="00182F00"/>
    <w:rsid w:val="00184C47"/>
    <w:rsid w:val="001A0F32"/>
    <w:rsid w:val="001A5E95"/>
    <w:rsid w:val="001E6EE2"/>
    <w:rsid w:val="001F2C63"/>
    <w:rsid w:val="00231838"/>
    <w:rsid w:val="002530CE"/>
    <w:rsid w:val="00260587"/>
    <w:rsid w:val="00261B45"/>
    <w:rsid w:val="0026592D"/>
    <w:rsid w:val="00277BBF"/>
    <w:rsid w:val="00286464"/>
    <w:rsid w:val="002A4D0A"/>
    <w:rsid w:val="002A5190"/>
    <w:rsid w:val="002B5CB7"/>
    <w:rsid w:val="002C43AE"/>
    <w:rsid w:val="002D67D7"/>
    <w:rsid w:val="002E5966"/>
    <w:rsid w:val="002F4D6E"/>
    <w:rsid w:val="003004FA"/>
    <w:rsid w:val="00330C1D"/>
    <w:rsid w:val="0033131F"/>
    <w:rsid w:val="00351725"/>
    <w:rsid w:val="00372DD5"/>
    <w:rsid w:val="003C06AA"/>
    <w:rsid w:val="003E1A54"/>
    <w:rsid w:val="003E24AF"/>
    <w:rsid w:val="004029FA"/>
    <w:rsid w:val="0042504E"/>
    <w:rsid w:val="004405D6"/>
    <w:rsid w:val="00464EEF"/>
    <w:rsid w:val="00486579"/>
    <w:rsid w:val="0049069D"/>
    <w:rsid w:val="004A5B30"/>
    <w:rsid w:val="004D2276"/>
    <w:rsid w:val="004D366D"/>
    <w:rsid w:val="004E1BAF"/>
    <w:rsid w:val="004F1C7B"/>
    <w:rsid w:val="00523617"/>
    <w:rsid w:val="00547531"/>
    <w:rsid w:val="0056205C"/>
    <w:rsid w:val="005824A7"/>
    <w:rsid w:val="005A4F3D"/>
    <w:rsid w:val="005D7E05"/>
    <w:rsid w:val="00662DBC"/>
    <w:rsid w:val="00683312"/>
    <w:rsid w:val="00690117"/>
    <w:rsid w:val="006E689B"/>
    <w:rsid w:val="007203FA"/>
    <w:rsid w:val="0072158E"/>
    <w:rsid w:val="00727B19"/>
    <w:rsid w:val="007B4D15"/>
    <w:rsid w:val="007B78D6"/>
    <w:rsid w:val="007C049D"/>
    <w:rsid w:val="007D09F5"/>
    <w:rsid w:val="00816007"/>
    <w:rsid w:val="00872946"/>
    <w:rsid w:val="008A5A3C"/>
    <w:rsid w:val="008B1D44"/>
    <w:rsid w:val="008B7301"/>
    <w:rsid w:val="008B7DF7"/>
    <w:rsid w:val="008E60DC"/>
    <w:rsid w:val="00907A12"/>
    <w:rsid w:val="009172AC"/>
    <w:rsid w:val="0094494A"/>
    <w:rsid w:val="00977FB2"/>
    <w:rsid w:val="009A25EA"/>
    <w:rsid w:val="00A172D1"/>
    <w:rsid w:val="00A31C79"/>
    <w:rsid w:val="00A3724F"/>
    <w:rsid w:val="00A52281"/>
    <w:rsid w:val="00A7593B"/>
    <w:rsid w:val="00A9004C"/>
    <w:rsid w:val="00A9611D"/>
    <w:rsid w:val="00AA44AA"/>
    <w:rsid w:val="00AC4CA7"/>
    <w:rsid w:val="00AC61D3"/>
    <w:rsid w:val="00B37A3A"/>
    <w:rsid w:val="00BA6300"/>
    <w:rsid w:val="00BB102B"/>
    <w:rsid w:val="00BC73F9"/>
    <w:rsid w:val="00BD760F"/>
    <w:rsid w:val="00BF4936"/>
    <w:rsid w:val="00C45B49"/>
    <w:rsid w:val="00C7041F"/>
    <w:rsid w:val="00C72CFC"/>
    <w:rsid w:val="00CB7308"/>
    <w:rsid w:val="00CE7EFE"/>
    <w:rsid w:val="00D23E22"/>
    <w:rsid w:val="00D37F0F"/>
    <w:rsid w:val="00D60203"/>
    <w:rsid w:val="00D833F7"/>
    <w:rsid w:val="00D903C7"/>
    <w:rsid w:val="00D96F6F"/>
    <w:rsid w:val="00DA3B53"/>
    <w:rsid w:val="00DA4703"/>
    <w:rsid w:val="00DB6969"/>
    <w:rsid w:val="00DD4D82"/>
    <w:rsid w:val="00DD6B72"/>
    <w:rsid w:val="00DF4E3C"/>
    <w:rsid w:val="00E0260F"/>
    <w:rsid w:val="00E067DD"/>
    <w:rsid w:val="00E4113B"/>
    <w:rsid w:val="00E52327"/>
    <w:rsid w:val="00EB1E7F"/>
    <w:rsid w:val="00EB3A70"/>
    <w:rsid w:val="00EC490E"/>
    <w:rsid w:val="00EC6F4F"/>
    <w:rsid w:val="00EF7200"/>
    <w:rsid w:val="00F22FFF"/>
    <w:rsid w:val="00F31313"/>
    <w:rsid w:val="00F43AE9"/>
    <w:rsid w:val="00F47D9B"/>
    <w:rsid w:val="00F83D8D"/>
    <w:rsid w:val="00FB46F4"/>
    <w:rsid w:val="00FC032E"/>
    <w:rsid w:val="00FF2CD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martTagType w:namespaceuri="schemas-tilde-lv/tildestengine"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E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1E6EE2"/>
    <w:pPr>
      <w:spacing w:before="75" w:after="75"/>
      <w:ind w:firstLine="375"/>
      <w:jc w:val="both"/>
    </w:pPr>
  </w:style>
  <w:style w:type="paragraph" w:styleId="Footer">
    <w:name w:val="footer"/>
    <w:basedOn w:val="Normal"/>
    <w:link w:val="FooterChar"/>
    <w:rsid w:val="001E6EE2"/>
    <w:pPr>
      <w:tabs>
        <w:tab w:val="center" w:pos="4153"/>
        <w:tab w:val="right" w:pos="8306"/>
      </w:tabs>
    </w:pPr>
  </w:style>
  <w:style w:type="character" w:customStyle="1" w:styleId="FooterChar">
    <w:name w:val="Footer Char"/>
    <w:basedOn w:val="DefaultParagraphFont"/>
    <w:link w:val="Footer"/>
    <w:rsid w:val="001E6EE2"/>
    <w:rPr>
      <w:rFonts w:ascii="Times New Roman" w:eastAsia="Times New Roman" w:hAnsi="Times New Roman" w:cs="Times New Roman"/>
      <w:sz w:val="24"/>
      <w:szCs w:val="24"/>
      <w:lang w:eastAsia="lv-LV"/>
    </w:rPr>
  </w:style>
  <w:style w:type="character" w:styleId="PageNumber">
    <w:name w:val="page number"/>
    <w:basedOn w:val="DefaultParagraphFont"/>
    <w:rsid w:val="001E6EE2"/>
  </w:style>
  <w:style w:type="paragraph" w:styleId="Header">
    <w:name w:val="header"/>
    <w:basedOn w:val="Normal"/>
    <w:link w:val="HeaderChar"/>
    <w:rsid w:val="001E6EE2"/>
    <w:pPr>
      <w:tabs>
        <w:tab w:val="center" w:pos="4153"/>
        <w:tab w:val="right" w:pos="8306"/>
      </w:tabs>
    </w:pPr>
  </w:style>
  <w:style w:type="character" w:customStyle="1" w:styleId="HeaderChar">
    <w:name w:val="Header Char"/>
    <w:basedOn w:val="DefaultParagraphFont"/>
    <w:link w:val="Header"/>
    <w:rsid w:val="001E6EE2"/>
    <w:rPr>
      <w:rFonts w:ascii="Times New Roman" w:eastAsia="Times New Roman" w:hAnsi="Times New Roman" w:cs="Times New Roman"/>
      <w:sz w:val="24"/>
      <w:szCs w:val="24"/>
    </w:rPr>
  </w:style>
  <w:style w:type="paragraph" w:customStyle="1" w:styleId="Default">
    <w:name w:val="Default"/>
    <w:rsid w:val="001E6EE2"/>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styleId="ListParagraph">
    <w:name w:val="List Paragraph"/>
    <w:basedOn w:val="Normal"/>
    <w:link w:val="ListParagraphChar"/>
    <w:uiPriority w:val="34"/>
    <w:qFormat/>
    <w:rsid w:val="00D903C7"/>
    <w:pPr>
      <w:suppressAutoHyphens/>
      <w:spacing w:after="200" w:line="276" w:lineRule="auto"/>
      <w:ind w:left="720"/>
    </w:pPr>
    <w:rPr>
      <w:rFonts w:ascii="Calibri" w:eastAsia="Calibri" w:hAnsi="Calibri"/>
      <w:sz w:val="22"/>
      <w:szCs w:val="22"/>
      <w:lang w:eastAsia="ar-SA"/>
    </w:rPr>
  </w:style>
  <w:style w:type="character" w:customStyle="1" w:styleId="ListParagraphChar">
    <w:name w:val="List Paragraph Char"/>
    <w:link w:val="ListParagraph"/>
    <w:uiPriority w:val="34"/>
    <w:locked/>
    <w:rsid w:val="00D903C7"/>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4796430">
      <w:bodyDiv w:val="1"/>
      <w:marLeft w:val="0"/>
      <w:marRight w:val="0"/>
      <w:marTop w:val="0"/>
      <w:marBottom w:val="0"/>
      <w:divBdr>
        <w:top w:val="none" w:sz="0" w:space="0" w:color="auto"/>
        <w:left w:val="none" w:sz="0" w:space="0" w:color="auto"/>
        <w:bottom w:val="none" w:sz="0" w:space="0" w:color="auto"/>
        <w:right w:val="none" w:sz="0" w:space="0" w:color="auto"/>
      </w:divBdr>
    </w:div>
    <w:div w:id="452133683">
      <w:bodyDiv w:val="1"/>
      <w:marLeft w:val="0"/>
      <w:marRight w:val="0"/>
      <w:marTop w:val="0"/>
      <w:marBottom w:val="0"/>
      <w:divBdr>
        <w:top w:val="none" w:sz="0" w:space="0" w:color="auto"/>
        <w:left w:val="none" w:sz="0" w:space="0" w:color="auto"/>
        <w:bottom w:val="none" w:sz="0" w:space="0" w:color="auto"/>
        <w:right w:val="none" w:sz="0" w:space="0" w:color="auto"/>
      </w:divBdr>
    </w:div>
    <w:div w:id="1574509671">
      <w:bodyDiv w:val="1"/>
      <w:marLeft w:val="0"/>
      <w:marRight w:val="0"/>
      <w:marTop w:val="0"/>
      <w:marBottom w:val="0"/>
      <w:divBdr>
        <w:top w:val="none" w:sz="0" w:space="0" w:color="auto"/>
        <w:left w:val="none" w:sz="0" w:space="0" w:color="auto"/>
        <w:bottom w:val="none" w:sz="0" w:space="0" w:color="auto"/>
        <w:right w:val="none" w:sz="0" w:space="0" w:color="auto"/>
      </w:divBdr>
    </w:div>
    <w:div w:id="213158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Grozījums Ministru kabineta 2010.gada 8.jūnija noteikumos Nr. 521 „Klimata pārmaiņu finanšu instrumenta finansēto projektu atklāta konkursa „Kompleksi risinājumi siltumnīcefekta gāzu emisiju samazināšanai ražošanas ēkās” nolikums”</vt:lpstr>
    </vt:vector>
  </TitlesOfParts>
  <Company/>
  <LinksUpToDate>false</LinksUpToDate>
  <CharactersWithSpaces>13099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8.jūnija noteikumos Nr. 521 „Klimata pārmaiņu finanšu instrumenta finansēto projektu atklāta konkursa „Kompleksi risinājumi siltumnīcefekta gāzu emisiju samazināšanai ražošanas ēkās” nolikums”</dc:title>
  <dc:subject>Anotācija</dc:subject>
  <dc:creator>Ilze Vonda</dc:creator>
  <dc:description>ilze.vonda@varam.gov.lv
66016782</dc:description>
  <cp:lastModifiedBy>larisat</cp:lastModifiedBy>
  <cp:revision>2</cp:revision>
  <cp:lastPrinted>2012-03-20T09:45:00Z</cp:lastPrinted>
  <dcterms:created xsi:type="dcterms:W3CDTF">2013-04-11T13:24:00Z</dcterms:created>
  <dcterms:modified xsi:type="dcterms:W3CDTF">2013-04-11T13:24:00Z</dcterms:modified>
  <cp:contentStatus/>
</cp:coreProperties>
</file>