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923" w:rsidRPr="00600A9C" w:rsidRDefault="00C46923" w:rsidP="00F83170">
      <w:pPr>
        <w:pStyle w:val="naislab"/>
        <w:spacing w:before="0" w:after="0"/>
        <w:jc w:val="center"/>
        <w:outlineLvl w:val="0"/>
        <w:rPr>
          <w:b/>
          <w:bCs/>
        </w:rPr>
      </w:pPr>
      <w:r w:rsidRPr="00600A9C">
        <w:rPr>
          <w:b/>
          <w:bCs/>
        </w:rPr>
        <w:t>Likumprojekta „Grozījumi Reģionālās attīstības likumā” sākotnējās ietekmes novērtējuma ziņojums (anotācija)</w:t>
      </w:r>
      <w:r w:rsidR="00FB449E" w:rsidRPr="00600A9C">
        <w:rPr>
          <w:b/>
          <w:bCs/>
        </w:rPr>
        <w:t xml:space="preserve"> </w:t>
      </w:r>
      <w:r w:rsidR="00C414FD" w:rsidRPr="00600A9C">
        <w:rPr>
          <w:b/>
          <w:bCs/>
        </w:rPr>
        <w:t xml:space="preserve">  </w:t>
      </w:r>
      <w:r w:rsidR="001855B1" w:rsidRPr="00600A9C">
        <w:rPr>
          <w:b/>
          <w:bCs/>
        </w:rPr>
        <w:t xml:space="preserve"> </w:t>
      </w:r>
      <w:r w:rsidR="00F90C25" w:rsidRPr="00600A9C">
        <w:rPr>
          <w:b/>
          <w:bCs/>
        </w:rPr>
        <w:t xml:space="preserve"> </w:t>
      </w:r>
      <w:r w:rsidR="00A42F1B" w:rsidRPr="00600A9C">
        <w:rPr>
          <w:b/>
          <w:bCs/>
        </w:rPr>
        <w:t xml:space="preserve"> </w:t>
      </w:r>
      <w:r w:rsidR="0071156B" w:rsidRPr="00600A9C">
        <w:rPr>
          <w:b/>
          <w:bCs/>
        </w:rPr>
        <w:t xml:space="preserve"> </w:t>
      </w:r>
      <w:r w:rsidR="00F8538D" w:rsidRPr="00600A9C">
        <w:rPr>
          <w:b/>
          <w:bCs/>
        </w:rPr>
        <w:t xml:space="preserve"> </w:t>
      </w:r>
    </w:p>
    <w:p w:rsidR="00C46923" w:rsidRPr="00600A9C" w:rsidRDefault="00C46923">
      <w:pPr>
        <w:rPr>
          <w:sz w:val="24"/>
          <w:szCs w:val="24"/>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2447"/>
        <w:gridCol w:w="6663"/>
      </w:tblGrid>
      <w:tr w:rsidR="00600A9C" w:rsidRPr="00600A9C" w:rsidTr="00C82FF5">
        <w:tc>
          <w:tcPr>
            <w:tcW w:w="9782" w:type="dxa"/>
            <w:gridSpan w:val="3"/>
          </w:tcPr>
          <w:p w:rsidR="00C46923" w:rsidRPr="00600A9C" w:rsidRDefault="00956509" w:rsidP="002863C4">
            <w:pPr>
              <w:spacing w:before="63" w:after="63"/>
              <w:jc w:val="center"/>
              <w:rPr>
                <w:rFonts w:ascii="Times New Roman" w:hAnsi="Times New Roman" w:cs="Times New Roman"/>
                <w:sz w:val="24"/>
                <w:szCs w:val="24"/>
                <w:lang w:eastAsia="lv-LV"/>
              </w:rPr>
            </w:pPr>
            <w:r w:rsidRPr="00600A9C">
              <w:rPr>
                <w:rFonts w:ascii="Times New Roman" w:hAnsi="Times New Roman" w:cs="Times New Roman"/>
                <w:b/>
                <w:bCs/>
                <w:sz w:val="24"/>
                <w:szCs w:val="24"/>
                <w:lang w:eastAsia="lv-LV"/>
              </w:rPr>
              <w:t> I. Tiesību akta projekta izstrādes nepieciešamība</w:t>
            </w:r>
          </w:p>
        </w:tc>
      </w:tr>
      <w:tr w:rsidR="00600A9C" w:rsidRPr="00600A9C" w:rsidTr="00C82FF5">
        <w:trPr>
          <w:trHeight w:val="630"/>
        </w:trPr>
        <w:tc>
          <w:tcPr>
            <w:tcW w:w="672" w:type="dxa"/>
          </w:tcPr>
          <w:p w:rsidR="00C46923" w:rsidRPr="00600A9C" w:rsidRDefault="00956509" w:rsidP="002863C4">
            <w:pPr>
              <w:spacing w:before="63" w:after="63"/>
              <w:jc w:val="left"/>
              <w:rPr>
                <w:rFonts w:ascii="Times New Roman" w:hAnsi="Times New Roman" w:cs="Times New Roman"/>
                <w:sz w:val="24"/>
                <w:szCs w:val="24"/>
                <w:lang w:eastAsia="lv-LV"/>
              </w:rPr>
            </w:pPr>
            <w:r w:rsidRPr="00600A9C">
              <w:rPr>
                <w:rFonts w:ascii="Times New Roman" w:hAnsi="Times New Roman" w:cs="Times New Roman"/>
                <w:sz w:val="24"/>
                <w:szCs w:val="24"/>
                <w:lang w:eastAsia="lv-LV"/>
              </w:rPr>
              <w:t> 1.</w:t>
            </w:r>
          </w:p>
        </w:tc>
        <w:tc>
          <w:tcPr>
            <w:tcW w:w="2447" w:type="dxa"/>
          </w:tcPr>
          <w:p w:rsidR="00C46923" w:rsidRPr="00600A9C" w:rsidRDefault="00956509" w:rsidP="008F6BF0">
            <w:pPr>
              <w:spacing w:before="63" w:after="63"/>
              <w:jc w:val="left"/>
              <w:rPr>
                <w:rFonts w:ascii="Times New Roman" w:hAnsi="Times New Roman" w:cs="Times New Roman"/>
                <w:sz w:val="24"/>
                <w:szCs w:val="24"/>
                <w:lang w:eastAsia="lv-LV"/>
              </w:rPr>
            </w:pPr>
            <w:r w:rsidRPr="00600A9C">
              <w:rPr>
                <w:rFonts w:ascii="Times New Roman" w:hAnsi="Times New Roman" w:cs="Times New Roman"/>
                <w:sz w:val="24"/>
                <w:szCs w:val="24"/>
                <w:lang w:eastAsia="lv-LV"/>
              </w:rPr>
              <w:t> Pamatojums</w:t>
            </w:r>
          </w:p>
        </w:tc>
        <w:tc>
          <w:tcPr>
            <w:tcW w:w="6663" w:type="dxa"/>
          </w:tcPr>
          <w:p w:rsidR="008C16D7" w:rsidRPr="00600A9C" w:rsidRDefault="00956509" w:rsidP="00067246">
            <w:pPr>
              <w:spacing w:before="0" w:after="120"/>
              <w:rPr>
                <w:rFonts w:ascii="Times New Roman" w:hAnsi="Times New Roman"/>
                <w:sz w:val="24"/>
                <w:szCs w:val="24"/>
              </w:rPr>
            </w:pPr>
            <w:r w:rsidRPr="00600A9C">
              <w:rPr>
                <w:rFonts w:ascii="Times New Roman" w:hAnsi="Times New Roman" w:cs="Times New Roman"/>
                <w:sz w:val="24"/>
                <w:szCs w:val="24"/>
              </w:rPr>
              <w:t xml:space="preserve">Likumprojekts izstrādāts, lai Reģionālās attīstības likumā </w:t>
            </w:r>
            <w:r w:rsidRPr="00600A9C">
              <w:rPr>
                <w:rFonts w:ascii="Times New Roman" w:hAnsi="Times New Roman"/>
                <w:sz w:val="24"/>
                <w:szCs w:val="24"/>
              </w:rPr>
              <w:t xml:space="preserve">izslēgtu ietverto regulējumu attiecībā uz īpaši atbalstāmajām teritorijām (turpmāk – </w:t>
            </w:r>
            <w:bookmarkStart w:id="0" w:name="OLE_LINK3"/>
            <w:bookmarkStart w:id="1" w:name="OLE_LINK4"/>
            <w:r w:rsidRPr="00600A9C">
              <w:rPr>
                <w:rFonts w:ascii="Times New Roman" w:hAnsi="Times New Roman" w:cs="Times New Roman"/>
                <w:sz w:val="24"/>
                <w:szCs w:val="24"/>
                <w:lang w:eastAsia="lv-LV"/>
              </w:rPr>
              <w:t>ĪAT</w:t>
            </w:r>
            <w:bookmarkEnd w:id="0"/>
            <w:bookmarkEnd w:id="1"/>
            <w:r w:rsidRPr="00600A9C">
              <w:rPr>
                <w:rFonts w:ascii="Times New Roman" w:hAnsi="Times New Roman" w:cs="Times New Roman"/>
                <w:sz w:val="24"/>
                <w:szCs w:val="24"/>
                <w:lang w:eastAsia="lv-LV"/>
              </w:rPr>
              <w:t>)</w:t>
            </w:r>
            <w:r w:rsidRPr="00600A9C">
              <w:rPr>
                <w:rFonts w:ascii="Times New Roman" w:hAnsi="Times New Roman"/>
                <w:sz w:val="24"/>
                <w:szCs w:val="24"/>
              </w:rPr>
              <w:t xml:space="preserve">, kuru statuss </w:t>
            </w:r>
            <w:r w:rsidR="008C16D7" w:rsidRPr="00600A9C">
              <w:rPr>
                <w:rFonts w:ascii="Times New Roman" w:hAnsi="Times New Roman" w:cs="Times New Roman"/>
                <w:sz w:val="24"/>
                <w:szCs w:val="24"/>
                <w:lang w:eastAsia="lv-LV"/>
              </w:rPr>
              <w:t>tiek piešķirts uz trim gadiem</w:t>
            </w:r>
            <w:r w:rsidR="00EE581D" w:rsidRPr="00600A9C">
              <w:rPr>
                <w:rFonts w:ascii="Times New Roman" w:hAnsi="Times New Roman" w:cs="Times New Roman"/>
                <w:sz w:val="24"/>
                <w:szCs w:val="24"/>
                <w:lang w:eastAsia="lv-LV"/>
              </w:rPr>
              <w:t xml:space="preserve"> </w:t>
            </w:r>
            <w:r w:rsidR="008C16D7" w:rsidRPr="00600A9C">
              <w:rPr>
                <w:rFonts w:ascii="Times New Roman" w:hAnsi="Times New Roman" w:cs="Times New Roman"/>
                <w:sz w:val="24"/>
                <w:szCs w:val="24"/>
              </w:rPr>
              <w:t>atbilstoši Ministru kabineta</w:t>
            </w:r>
            <w:r w:rsidR="00ED39DF" w:rsidRPr="00600A9C">
              <w:rPr>
                <w:rFonts w:ascii="Times New Roman" w:hAnsi="Times New Roman" w:cs="Times New Roman"/>
                <w:sz w:val="24"/>
                <w:szCs w:val="24"/>
              </w:rPr>
              <w:t xml:space="preserve"> (turpmāk – MK)</w:t>
            </w:r>
            <w:r w:rsidR="008C16D7" w:rsidRPr="00600A9C">
              <w:rPr>
                <w:rFonts w:ascii="Times New Roman" w:hAnsi="Times New Roman" w:cs="Times New Roman"/>
                <w:sz w:val="24"/>
                <w:szCs w:val="24"/>
              </w:rPr>
              <w:t xml:space="preserve"> 2003.gada 11.novembra noteikumiem Nr.637 „Īpaši atbalstāmās teritorijas statusa piešķiršanas un atcelšanas kārtība”.</w:t>
            </w:r>
            <w:r w:rsidR="00497AB6">
              <w:rPr>
                <w:rFonts w:ascii="Times New Roman" w:hAnsi="Times New Roman" w:cs="Times New Roman"/>
                <w:sz w:val="24"/>
                <w:szCs w:val="24"/>
              </w:rPr>
              <w:t xml:space="preserve"> </w:t>
            </w:r>
            <w:r w:rsidR="008C16D7" w:rsidRPr="00600A9C">
              <w:rPr>
                <w:rFonts w:ascii="Times New Roman" w:hAnsi="Times New Roman" w:cs="Times New Roman"/>
                <w:sz w:val="24"/>
                <w:szCs w:val="24"/>
                <w:lang w:eastAsia="lv-LV"/>
              </w:rPr>
              <w:t xml:space="preserve"> </w:t>
            </w:r>
            <w:r w:rsidR="00067842" w:rsidRPr="00600A9C">
              <w:rPr>
                <w:rFonts w:ascii="Times New Roman" w:hAnsi="Times New Roman" w:cs="Times New Roman"/>
                <w:sz w:val="24"/>
                <w:szCs w:val="24"/>
                <w:lang w:eastAsia="lv-LV"/>
              </w:rPr>
              <w:t xml:space="preserve"> </w:t>
            </w:r>
            <w:r w:rsidR="00246422" w:rsidRPr="00600A9C">
              <w:rPr>
                <w:rFonts w:ascii="Times New Roman" w:hAnsi="Times New Roman" w:cs="Times New Roman"/>
                <w:sz w:val="24"/>
                <w:szCs w:val="24"/>
                <w:lang w:eastAsia="lv-LV"/>
              </w:rPr>
              <w:t xml:space="preserve"> </w:t>
            </w:r>
          </w:p>
          <w:p w:rsidR="00780C0D" w:rsidRPr="00600A9C" w:rsidRDefault="00A97568" w:rsidP="00067246">
            <w:pPr>
              <w:spacing w:before="0" w:after="120"/>
              <w:rPr>
                <w:rFonts w:ascii="Times New Roman" w:hAnsi="Times New Roman" w:cs="Times New Roman"/>
                <w:sz w:val="24"/>
                <w:szCs w:val="24"/>
              </w:rPr>
            </w:pPr>
            <w:r w:rsidRPr="00600A9C">
              <w:rPr>
                <w:rFonts w:ascii="Times New Roman" w:hAnsi="Times New Roman" w:cs="Times New Roman"/>
                <w:sz w:val="24"/>
                <w:szCs w:val="24"/>
                <w:lang w:eastAsia="lv-LV"/>
              </w:rPr>
              <w:t xml:space="preserve">Iepriekšējais </w:t>
            </w:r>
            <w:r w:rsidR="00A36F38" w:rsidRPr="00600A9C">
              <w:rPr>
                <w:rFonts w:ascii="Times New Roman" w:hAnsi="Times New Roman" w:cs="Times New Roman"/>
                <w:sz w:val="24"/>
                <w:szCs w:val="24"/>
                <w:lang w:eastAsia="lv-LV"/>
              </w:rPr>
              <w:t xml:space="preserve">ĪAT statuss </w:t>
            </w:r>
            <w:r w:rsidR="00215110" w:rsidRPr="00600A9C">
              <w:rPr>
                <w:rFonts w:ascii="Times New Roman" w:hAnsi="Times New Roman" w:cs="Times New Roman"/>
                <w:sz w:val="24"/>
                <w:szCs w:val="24"/>
                <w:lang w:eastAsia="lv-LV"/>
              </w:rPr>
              <w:t>ar apstiprin</w:t>
            </w:r>
            <w:r w:rsidR="000D309B" w:rsidRPr="00600A9C">
              <w:rPr>
                <w:rFonts w:ascii="Times New Roman" w:hAnsi="Times New Roman" w:cs="Times New Roman"/>
                <w:sz w:val="24"/>
                <w:szCs w:val="24"/>
                <w:lang w:eastAsia="lv-LV"/>
              </w:rPr>
              <w:t>āt</w:t>
            </w:r>
            <w:r w:rsidR="00121411" w:rsidRPr="00600A9C">
              <w:rPr>
                <w:rFonts w:ascii="Times New Roman" w:hAnsi="Times New Roman" w:cs="Times New Roman"/>
                <w:sz w:val="24"/>
                <w:szCs w:val="24"/>
                <w:lang w:eastAsia="lv-LV"/>
              </w:rPr>
              <w:t>o</w:t>
            </w:r>
            <w:r w:rsidR="00215110" w:rsidRPr="00600A9C">
              <w:rPr>
                <w:rFonts w:ascii="Times New Roman" w:hAnsi="Times New Roman" w:cs="Times New Roman"/>
                <w:sz w:val="24"/>
                <w:szCs w:val="24"/>
                <w:lang w:eastAsia="lv-LV"/>
              </w:rPr>
              <w:t xml:space="preserve"> plānošanas reģionu ĪAT</w:t>
            </w:r>
            <w:r w:rsidR="000D309B" w:rsidRPr="00600A9C">
              <w:rPr>
                <w:rFonts w:ascii="Times New Roman" w:hAnsi="Times New Roman" w:cs="Times New Roman"/>
                <w:sz w:val="24"/>
                <w:szCs w:val="24"/>
                <w:lang w:eastAsia="lv-LV"/>
              </w:rPr>
              <w:t xml:space="preserve"> sarakst</w:t>
            </w:r>
            <w:r w:rsidR="00121411" w:rsidRPr="00600A9C">
              <w:rPr>
                <w:rFonts w:ascii="Times New Roman" w:hAnsi="Times New Roman" w:cs="Times New Roman"/>
                <w:sz w:val="24"/>
                <w:szCs w:val="24"/>
                <w:lang w:eastAsia="lv-LV"/>
              </w:rPr>
              <w:t>u</w:t>
            </w:r>
            <w:r w:rsidR="00215110" w:rsidRPr="00600A9C">
              <w:rPr>
                <w:rFonts w:ascii="Times New Roman" w:hAnsi="Times New Roman" w:cs="Times New Roman"/>
                <w:sz w:val="24"/>
                <w:szCs w:val="24"/>
                <w:lang w:eastAsia="lv-LV"/>
              </w:rPr>
              <w:t xml:space="preserve"> </w:t>
            </w:r>
            <w:r w:rsidR="005D69F3" w:rsidRPr="00600A9C">
              <w:rPr>
                <w:rFonts w:ascii="Times New Roman" w:hAnsi="Times New Roman" w:cs="Times New Roman"/>
                <w:sz w:val="24"/>
                <w:szCs w:val="24"/>
                <w:lang w:eastAsia="lv-LV"/>
              </w:rPr>
              <w:t>tika noteikts</w:t>
            </w:r>
            <w:r w:rsidR="00A36F38" w:rsidRPr="00600A9C">
              <w:rPr>
                <w:rFonts w:ascii="Times New Roman" w:hAnsi="Times New Roman" w:cs="Times New Roman"/>
                <w:sz w:val="24"/>
                <w:szCs w:val="24"/>
                <w:lang w:eastAsia="lv-LV"/>
              </w:rPr>
              <w:t xml:space="preserve"> </w:t>
            </w:r>
            <w:r w:rsidR="00A36F38" w:rsidRPr="00600A9C">
              <w:rPr>
                <w:rFonts w:ascii="Times New Roman" w:hAnsi="Times New Roman" w:cs="Times New Roman"/>
                <w:sz w:val="24"/>
                <w:szCs w:val="24"/>
              </w:rPr>
              <w:t>2010.gada</w:t>
            </w:r>
            <w:r w:rsidR="000B0099" w:rsidRPr="00600A9C">
              <w:rPr>
                <w:rFonts w:ascii="Times New Roman" w:hAnsi="Times New Roman" w:cs="Times New Roman"/>
                <w:sz w:val="24"/>
                <w:szCs w:val="24"/>
              </w:rPr>
              <w:t>m</w:t>
            </w:r>
            <w:r w:rsidR="00AC2E28" w:rsidRPr="00600A9C">
              <w:rPr>
                <w:rStyle w:val="FootnoteReference"/>
                <w:rFonts w:ascii="Times New Roman" w:hAnsi="Times New Roman"/>
                <w:sz w:val="24"/>
                <w:szCs w:val="24"/>
              </w:rPr>
              <w:footnoteReference w:id="1"/>
            </w:r>
            <w:r w:rsidR="00215E1E" w:rsidRPr="00600A9C">
              <w:rPr>
                <w:rFonts w:ascii="Times New Roman" w:hAnsi="Times New Roman" w:cs="Times New Roman"/>
                <w:sz w:val="24"/>
                <w:szCs w:val="24"/>
              </w:rPr>
              <w:t xml:space="preserve"> </w:t>
            </w:r>
            <w:r w:rsidR="000B0099" w:rsidRPr="00600A9C">
              <w:rPr>
                <w:rFonts w:ascii="Times New Roman" w:hAnsi="Times New Roman" w:cs="Times New Roman"/>
                <w:sz w:val="24"/>
                <w:szCs w:val="24"/>
              </w:rPr>
              <w:t>un</w:t>
            </w:r>
            <w:r w:rsidR="00A36F38" w:rsidRPr="00600A9C">
              <w:rPr>
                <w:rFonts w:ascii="Times New Roman" w:hAnsi="Times New Roman" w:cs="Times New Roman"/>
                <w:sz w:val="24"/>
                <w:szCs w:val="24"/>
              </w:rPr>
              <w:t xml:space="preserve"> </w:t>
            </w:r>
            <w:r w:rsidR="000B0099" w:rsidRPr="00600A9C">
              <w:rPr>
                <w:rFonts w:ascii="Times New Roman" w:hAnsi="Times New Roman" w:cs="Times New Roman"/>
                <w:sz w:val="24"/>
                <w:szCs w:val="24"/>
              </w:rPr>
              <w:t>laika periodam no 2011.gada</w:t>
            </w:r>
            <w:r w:rsidR="00B31ED7" w:rsidRPr="00600A9C">
              <w:rPr>
                <w:rFonts w:ascii="Times New Roman" w:hAnsi="Times New Roman" w:cs="Times New Roman"/>
                <w:sz w:val="24"/>
                <w:szCs w:val="24"/>
              </w:rPr>
              <w:t xml:space="preserve"> 1.janvāra</w:t>
            </w:r>
            <w:r w:rsidR="000B0099" w:rsidRPr="00600A9C">
              <w:rPr>
                <w:rFonts w:ascii="Times New Roman" w:hAnsi="Times New Roman" w:cs="Times New Roman"/>
                <w:sz w:val="24"/>
                <w:szCs w:val="24"/>
              </w:rPr>
              <w:t xml:space="preserve"> </w:t>
            </w:r>
            <w:r w:rsidR="00A36F38" w:rsidRPr="00600A9C">
              <w:rPr>
                <w:rFonts w:ascii="Times New Roman" w:hAnsi="Times New Roman" w:cs="Times New Roman"/>
                <w:sz w:val="24"/>
                <w:szCs w:val="24"/>
              </w:rPr>
              <w:t>līdz 2012.gada 31.decembrim</w:t>
            </w:r>
            <w:r w:rsidR="00AC2E28" w:rsidRPr="00600A9C">
              <w:rPr>
                <w:rStyle w:val="FootnoteReference"/>
                <w:rFonts w:ascii="Times New Roman" w:hAnsi="Times New Roman"/>
                <w:sz w:val="24"/>
                <w:szCs w:val="24"/>
              </w:rPr>
              <w:footnoteReference w:id="2"/>
            </w:r>
            <w:r w:rsidR="008228AD" w:rsidRPr="00600A9C">
              <w:rPr>
                <w:rFonts w:ascii="Times New Roman" w:hAnsi="Times New Roman" w:cs="Times New Roman"/>
                <w:sz w:val="24"/>
                <w:szCs w:val="24"/>
              </w:rPr>
              <w:t>.</w:t>
            </w:r>
            <w:r w:rsidR="005E7A49" w:rsidRPr="00600A9C">
              <w:rPr>
                <w:rFonts w:ascii="Times New Roman" w:hAnsi="Times New Roman" w:cs="Times New Roman"/>
                <w:sz w:val="24"/>
                <w:szCs w:val="24"/>
              </w:rPr>
              <w:t xml:space="preserve"> </w:t>
            </w:r>
          </w:p>
          <w:p w:rsidR="00C46923" w:rsidRPr="00600A9C" w:rsidRDefault="002640F9" w:rsidP="00067246">
            <w:pPr>
              <w:spacing w:before="0" w:after="120"/>
              <w:rPr>
                <w:rFonts w:ascii="Times New Roman" w:hAnsi="Times New Roman" w:cs="Times New Roman"/>
                <w:sz w:val="24"/>
                <w:szCs w:val="24"/>
              </w:rPr>
            </w:pPr>
            <w:r w:rsidRPr="00600A9C">
              <w:rPr>
                <w:rFonts w:ascii="Times New Roman" w:hAnsi="Times New Roman" w:cs="Times New Roman"/>
                <w:sz w:val="24"/>
                <w:szCs w:val="24"/>
                <w:lang w:eastAsia="lv-LV"/>
              </w:rPr>
              <w:t>ĪAT statusa piešķiršana nākamajam periodam</w:t>
            </w:r>
            <w:r w:rsidR="00EA693B" w:rsidRPr="00600A9C">
              <w:rPr>
                <w:rFonts w:ascii="Times New Roman" w:hAnsi="Times New Roman" w:cs="Times New Roman"/>
                <w:sz w:val="24"/>
                <w:szCs w:val="24"/>
                <w:lang w:eastAsia="lv-LV"/>
              </w:rPr>
              <w:t xml:space="preserve"> </w:t>
            </w:r>
            <w:r w:rsidRPr="00600A9C">
              <w:rPr>
                <w:rFonts w:ascii="Times New Roman" w:hAnsi="Times New Roman" w:cs="Times New Roman"/>
                <w:sz w:val="24"/>
                <w:szCs w:val="24"/>
                <w:lang w:eastAsia="lv-LV"/>
              </w:rPr>
              <w:t>netiek paredzēta</w:t>
            </w:r>
            <w:r w:rsidR="0025761A" w:rsidRPr="00600A9C">
              <w:rPr>
                <w:rFonts w:ascii="Times New Roman" w:hAnsi="Times New Roman" w:cs="Times New Roman"/>
                <w:sz w:val="24"/>
                <w:szCs w:val="24"/>
              </w:rPr>
              <w:t xml:space="preserve">, </w:t>
            </w:r>
            <w:r w:rsidR="00C71364" w:rsidRPr="00600A9C">
              <w:rPr>
                <w:rFonts w:ascii="Times New Roman" w:hAnsi="Times New Roman" w:cs="Times New Roman"/>
                <w:sz w:val="24"/>
                <w:szCs w:val="24"/>
              </w:rPr>
              <w:t xml:space="preserve">ņemot vērā, </w:t>
            </w:r>
            <w:r w:rsidR="0025761A" w:rsidRPr="00600A9C">
              <w:rPr>
                <w:rFonts w:ascii="Times New Roman" w:hAnsi="Times New Roman" w:cs="Times New Roman"/>
                <w:sz w:val="24"/>
                <w:szCs w:val="24"/>
              </w:rPr>
              <w:t>ka t</w:t>
            </w:r>
            <w:r w:rsidR="00C46923" w:rsidRPr="00600A9C">
              <w:rPr>
                <w:rFonts w:ascii="Times New Roman" w:hAnsi="Times New Roman" w:cs="Times New Roman"/>
                <w:sz w:val="24"/>
                <w:szCs w:val="24"/>
              </w:rPr>
              <w:t xml:space="preserve">urpmāk reģionālās politikas pieeja saskaņā ar </w:t>
            </w:r>
            <w:r w:rsidR="00C46923" w:rsidRPr="00600A9C">
              <w:rPr>
                <w:rFonts w:ascii="Times New Roman" w:hAnsi="Times New Roman" w:cs="Times New Roman"/>
                <w:bCs/>
                <w:sz w:val="24"/>
                <w:szCs w:val="24"/>
              </w:rPr>
              <w:t>Latvijas ilgtspējīgas attīstības stratēģijā līdz 2030.gadam (turpmāk – Latvija</w:t>
            </w:r>
            <w:r w:rsidR="00446251" w:rsidRPr="00600A9C">
              <w:rPr>
                <w:rFonts w:ascii="Times New Roman" w:hAnsi="Times New Roman" w:cs="Times New Roman"/>
                <w:bCs/>
                <w:sz w:val="24"/>
                <w:szCs w:val="24"/>
              </w:rPr>
              <w:t xml:space="preserve"> </w:t>
            </w:r>
            <w:r w:rsidR="00C46923" w:rsidRPr="00600A9C">
              <w:rPr>
                <w:rFonts w:ascii="Times New Roman" w:hAnsi="Times New Roman" w:cs="Times New Roman"/>
                <w:bCs/>
                <w:sz w:val="24"/>
                <w:szCs w:val="24"/>
              </w:rPr>
              <w:t>2030)</w:t>
            </w:r>
            <w:r w:rsidR="00C46923" w:rsidRPr="00600A9C">
              <w:rPr>
                <w:rFonts w:ascii="Times New Roman" w:hAnsi="Times New Roman" w:cs="Times New Roman"/>
                <w:sz w:val="24"/>
                <w:szCs w:val="24"/>
              </w:rPr>
              <w:t xml:space="preserve"> noteikto tiks balstīta </w:t>
            </w:r>
            <w:r w:rsidR="00C46923" w:rsidRPr="00600A9C">
              <w:rPr>
                <w:rFonts w:ascii="Times New Roman" w:hAnsi="Times New Roman" w:cs="Times New Roman"/>
                <w:bCs/>
                <w:sz w:val="24"/>
                <w:szCs w:val="24"/>
              </w:rPr>
              <w:t>uz vietējo resursu pilnvērtīgāku izmantošanu</w:t>
            </w:r>
            <w:r w:rsidR="00C46923" w:rsidRPr="00600A9C">
              <w:rPr>
                <w:rFonts w:ascii="Times New Roman" w:hAnsi="Times New Roman" w:cs="Times New Roman"/>
                <w:sz w:val="24"/>
                <w:szCs w:val="24"/>
              </w:rPr>
              <w:t xml:space="preserve">, apzinot un realizējot katras teritorijas attīstības potenciālu, nevis dalot teritorijas spēcīgāk un vājāk attīstītajās. </w:t>
            </w:r>
          </w:p>
          <w:p w:rsidR="006A5AB0" w:rsidRPr="00600A9C" w:rsidRDefault="00C46923" w:rsidP="001F6E56">
            <w:pPr>
              <w:spacing w:before="0" w:after="120"/>
              <w:rPr>
                <w:rFonts w:ascii="Times New Roman" w:hAnsi="Times New Roman" w:cs="Times New Roman"/>
                <w:sz w:val="24"/>
                <w:szCs w:val="24"/>
              </w:rPr>
            </w:pPr>
            <w:r w:rsidRPr="00600A9C">
              <w:rPr>
                <w:rFonts w:ascii="Times New Roman" w:hAnsi="Times New Roman" w:cs="Times New Roman"/>
                <w:sz w:val="24"/>
                <w:szCs w:val="24"/>
              </w:rPr>
              <w:t>Reģionālās politikas ietvaros publisko investīciju atbalsts tiks paredzēts Latvija</w:t>
            </w:r>
            <w:r w:rsidR="00A42294" w:rsidRPr="00600A9C">
              <w:rPr>
                <w:rFonts w:ascii="Times New Roman" w:hAnsi="Times New Roman" w:cs="Times New Roman"/>
                <w:sz w:val="24"/>
                <w:szCs w:val="24"/>
              </w:rPr>
              <w:t xml:space="preserve"> </w:t>
            </w:r>
            <w:r w:rsidRPr="00600A9C">
              <w:rPr>
                <w:rFonts w:ascii="Times New Roman" w:hAnsi="Times New Roman" w:cs="Times New Roman"/>
                <w:sz w:val="24"/>
                <w:szCs w:val="24"/>
              </w:rPr>
              <w:t>2030 noteiktajām mērķteritorijām (nacionālo interešu telpām), no kurām – starptautiskas, nacionālas un reģionālas nozīmes attīstības centri un lauku teritorijas</w:t>
            </w:r>
            <w:r w:rsidRPr="00600A9C">
              <w:rPr>
                <w:rFonts w:ascii="Times New Roman" w:hAnsi="Times New Roman" w:cs="Times New Roman"/>
                <w:sz w:val="24"/>
                <w:szCs w:val="24"/>
                <w:vertAlign w:val="superscript"/>
              </w:rPr>
              <w:t xml:space="preserve"> </w:t>
            </w:r>
            <w:r w:rsidRPr="00600A9C">
              <w:rPr>
                <w:rFonts w:ascii="Times New Roman" w:hAnsi="Times New Roman" w:cs="Times New Roman"/>
                <w:sz w:val="24"/>
                <w:szCs w:val="24"/>
              </w:rPr>
              <w:t>– aptver visu valsti, savukārt Rīgas metropoles areāls, Baltijas jūras piekraste, austrumu pierobeža – daļu valsts teritorijas, apvienojot pašvaldības, kurām to ģeogrāfiskā novietojuma dēļ ir raksturīgi specifiski izaicinājumi un attīstības iespējas, kuru izmantošanai nepieciešami koordinēti risinājumi.</w:t>
            </w:r>
            <w:r w:rsidR="00D850E0" w:rsidRPr="00600A9C">
              <w:rPr>
                <w:rFonts w:ascii="Times New Roman" w:hAnsi="Times New Roman" w:cs="Times New Roman"/>
                <w:sz w:val="24"/>
                <w:szCs w:val="24"/>
              </w:rPr>
              <w:t xml:space="preserve"> </w:t>
            </w:r>
          </w:p>
          <w:p w:rsidR="00C46923" w:rsidRPr="00600A9C" w:rsidRDefault="00D850E0" w:rsidP="002E3E31">
            <w:pPr>
              <w:spacing w:before="0" w:after="120"/>
              <w:rPr>
                <w:rFonts w:ascii="Times New Roman" w:hAnsi="Times New Roman" w:cs="Times New Roman"/>
                <w:sz w:val="24"/>
                <w:szCs w:val="24"/>
              </w:rPr>
            </w:pPr>
            <w:r w:rsidRPr="00600A9C">
              <w:rPr>
                <w:rFonts w:ascii="Times New Roman" w:hAnsi="Times New Roman" w:cs="Times New Roman"/>
                <w:sz w:val="24"/>
                <w:szCs w:val="24"/>
              </w:rPr>
              <w:t>Ņemot vērā 20</w:t>
            </w:r>
            <w:r w:rsidR="002941BC" w:rsidRPr="00600A9C">
              <w:rPr>
                <w:rFonts w:ascii="Times New Roman" w:hAnsi="Times New Roman" w:cs="Times New Roman"/>
                <w:sz w:val="24"/>
                <w:szCs w:val="24"/>
              </w:rPr>
              <w:t>12.</w:t>
            </w:r>
            <w:r w:rsidR="001F6E56" w:rsidRPr="00600A9C">
              <w:rPr>
                <w:rFonts w:ascii="Times New Roman" w:hAnsi="Times New Roman" w:cs="Times New Roman"/>
                <w:sz w:val="24"/>
                <w:szCs w:val="24"/>
              </w:rPr>
              <w:t xml:space="preserve">gada </w:t>
            </w:r>
            <w:r w:rsidR="002E3E31" w:rsidRPr="00600A9C">
              <w:rPr>
                <w:rFonts w:ascii="Times New Roman" w:hAnsi="Times New Roman" w:cs="Times New Roman"/>
                <w:sz w:val="24"/>
                <w:szCs w:val="24"/>
              </w:rPr>
              <w:t>20</w:t>
            </w:r>
            <w:r w:rsidR="001F6E56" w:rsidRPr="00600A9C">
              <w:rPr>
                <w:rFonts w:ascii="Times New Roman" w:hAnsi="Times New Roman" w:cs="Times New Roman"/>
                <w:sz w:val="24"/>
                <w:szCs w:val="24"/>
              </w:rPr>
              <w:t>.</w:t>
            </w:r>
            <w:r w:rsidR="002E3E31" w:rsidRPr="00600A9C">
              <w:rPr>
                <w:rFonts w:ascii="Times New Roman" w:hAnsi="Times New Roman" w:cs="Times New Roman"/>
                <w:sz w:val="24"/>
                <w:szCs w:val="24"/>
              </w:rPr>
              <w:t xml:space="preserve">decembrī Saeimā </w:t>
            </w:r>
            <w:r w:rsidR="002941BC" w:rsidRPr="00600A9C">
              <w:rPr>
                <w:rFonts w:ascii="Times New Roman" w:hAnsi="Times New Roman" w:cs="Times New Roman"/>
                <w:sz w:val="24"/>
                <w:szCs w:val="24"/>
              </w:rPr>
              <w:t>apstiprināto Nacionālo attīstības plānu 2014.</w:t>
            </w:r>
            <w:r w:rsidR="000B0920" w:rsidRPr="00600A9C">
              <w:rPr>
                <w:rFonts w:ascii="Times New Roman" w:hAnsi="Times New Roman" w:cs="Times New Roman"/>
                <w:sz w:val="24"/>
                <w:szCs w:val="24"/>
              </w:rPr>
              <w:t xml:space="preserve"> – </w:t>
            </w:r>
            <w:r w:rsidR="002941BC" w:rsidRPr="00600A9C">
              <w:rPr>
                <w:rFonts w:ascii="Times New Roman" w:hAnsi="Times New Roman" w:cs="Times New Roman"/>
                <w:sz w:val="24"/>
                <w:szCs w:val="24"/>
              </w:rPr>
              <w:t>2020.g</w:t>
            </w:r>
            <w:r w:rsidR="00917D9D" w:rsidRPr="00600A9C">
              <w:rPr>
                <w:rFonts w:ascii="Times New Roman" w:hAnsi="Times New Roman" w:cs="Times New Roman"/>
                <w:sz w:val="24"/>
                <w:szCs w:val="24"/>
              </w:rPr>
              <w:t xml:space="preserve">adam (prot. Nr.68, </w:t>
            </w:r>
            <w:bookmarkStart w:id="2" w:name="37"/>
            <w:r w:rsidR="00917D9D" w:rsidRPr="00600A9C">
              <w:rPr>
                <w:rFonts w:ascii="Times New Roman" w:hAnsi="Times New Roman" w:cs="Times New Roman"/>
                <w:sz w:val="24"/>
                <w:szCs w:val="24"/>
              </w:rPr>
              <w:t>37.§</w:t>
            </w:r>
            <w:bookmarkEnd w:id="2"/>
            <w:r w:rsidR="00917D9D" w:rsidRPr="00600A9C">
              <w:rPr>
                <w:rFonts w:ascii="Times New Roman" w:hAnsi="Times New Roman" w:cs="Times New Roman"/>
                <w:sz w:val="24"/>
                <w:szCs w:val="24"/>
              </w:rPr>
              <w:t>)</w:t>
            </w:r>
            <w:r w:rsidR="002941BC" w:rsidRPr="00600A9C">
              <w:rPr>
                <w:rFonts w:ascii="Times New Roman" w:hAnsi="Times New Roman" w:cs="Times New Roman"/>
                <w:sz w:val="24"/>
                <w:szCs w:val="24"/>
              </w:rPr>
              <w:t>, kurā ir paredzēts atbalsts augstāk minētajām Latvija 2030 mērķteritorijām, turpmāk vairs netiks lietots dalījums „</w:t>
            </w:r>
            <w:r w:rsidR="001668C4" w:rsidRPr="00600A9C">
              <w:rPr>
                <w:rFonts w:ascii="Times New Roman" w:hAnsi="Times New Roman"/>
                <w:sz w:val="24"/>
                <w:szCs w:val="24"/>
              </w:rPr>
              <w:t>ĪAT</w:t>
            </w:r>
            <w:r w:rsidR="002941BC" w:rsidRPr="00600A9C">
              <w:rPr>
                <w:rFonts w:ascii="Times New Roman" w:hAnsi="Times New Roman" w:cs="Times New Roman"/>
                <w:sz w:val="24"/>
                <w:szCs w:val="24"/>
              </w:rPr>
              <w:t>”.</w:t>
            </w:r>
          </w:p>
          <w:p w:rsidR="00062089" w:rsidRPr="00600A9C" w:rsidRDefault="00976207" w:rsidP="00062089">
            <w:pPr>
              <w:ind w:right="113"/>
              <w:rPr>
                <w:rFonts w:ascii="Times New Roman" w:hAnsi="Times New Roman" w:cs="Times New Roman"/>
                <w:sz w:val="24"/>
                <w:szCs w:val="24"/>
              </w:rPr>
            </w:pPr>
            <w:r w:rsidRPr="00600A9C">
              <w:rPr>
                <w:rFonts w:ascii="Times New Roman" w:hAnsi="Times New Roman" w:cs="Times New Roman"/>
                <w:sz w:val="24"/>
                <w:szCs w:val="24"/>
              </w:rPr>
              <w:t>Attiecībā uz mazāk attīstīto teritoriju atbalsta jautājum</w:t>
            </w:r>
            <w:r w:rsidR="000D02A3" w:rsidRPr="00600A9C">
              <w:rPr>
                <w:rFonts w:ascii="Times New Roman" w:hAnsi="Times New Roman" w:cs="Times New Roman"/>
                <w:sz w:val="24"/>
                <w:szCs w:val="24"/>
              </w:rPr>
              <w:t>a risināšanu</w:t>
            </w:r>
            <w:r w:rsidR="00823F4F" w:rsidRPr="00600A9C">
              <w:rPr>
                <w:rFonts w:ascii="Times New Roman" w:hAnsi="Times New Roman" w:cs="Times New Roman"/>
                <w:sz w:val="24"/>
                <w:szCs w:val="24"/>
              </w:rPr>
              <w:t xml:space="preserve"> turpmāk</w:t>
            </w:r>
            <w:r w:rsidRPr="00600A9C">
              <w:rPr>
                <w:rFonts w:ascii="Times New Roman" w:hAnsi="Times New Roman" w:cs="Times New Roman"/>
                <w:sz w:val="24"/>
                <w:szCs w:val="24"/>
              </w:rPr>
              <w:t xml:space="preserve">, </w:t>
            </w:r>
            <w:r w:rsidR="00062089" w:rsidRPr="00600A9C">
              <w:rPr>
                <w:rFonts w:ascii="Times New Roman" w:hAnsi="Times New Roman" w:cs="Times New Roman"/>
                <w:sz w:val="24"/>
                <w:szCs w:val="24"/>
              </w:rPr>
              <w:t xml:space="preserve">Reģionālās politikas pamatnostādņu saskaņošanas procesā </w:t>
            </w:r>
            <w:r w:rsidR="000D02A3" w:rsidRPr="00600A9C">
              <w:rPr>
                <w:rFonts w:ascii="Times New Roman" w:hAnsi="Times New Roman" w:cs="Times New Roman"/>
                <w:sz w:val="24"/>
                <w:szCs w:val="24"/>
              </w:rPr>
              <w:t xml:space="preserve">šis jautājums </w:t>
            </w:r>
            <w:r w:rsidR="00062089" w:rsidRPr="00600A9C">
              <w:rPr>
                <w:rFonts w:ascii="Times New Roman" w:hAnsi="Times New Roman" w:cs="Times New Roman"/>
                <w:sz w:val="24"/>
                <w:szCs w:val="24"/>
              </w:rPr>
              <w:t>netiks risināts,</w:t>
            </w:r>
            <w:r w:rsidR="00BB23EF" w:rsidRPr="00600A9C">
              <w:rPr>
                <w:rFonts w:ascii="Times New Roman" w:hAnsi="Times New Roman" w:cs="Times New Roman"/>
                <w:sz w:val="24"/>
                <w:szCs w:val="24"/>
              </w:rPr>
              <w:t xml:space="preserve"> ņemot vērā, ka</w:t>
            </w:r>
            <w:r w:rsidR="00062089" w:rsidRPr="00600A9C">
              <w:rPr>
                <w:rFonts w:ascii="Times New Roman" w:hAnsi="Times New Roman" w:cs="Times New Roman"/>
                <w:sz w:val="24"/>
                <w:szCs w:val="24"/>
              </w:rPr>
              <w:t xml:space="preserve"> reģionālās politikas mērķteritorijas jau ir noteiktas</w:t>
            </w:r>
            <w:r w:rsidR="00DC60B2" w:rsidRPr="00600A9C">
              <w:rPr>
                <w:rFonts w:ascii="Times New Roman" w:hAnsi="Times New Roman" w:cs="Times New Roman"/>
                <w:sz w:val="24"/>
                <w:szCs w:val="24"/>
              </w:rPr>
              <w:t xml:space="preserve"> </w:t>
            </w:r>
            <w:r w:rsidR="00062089" w:rsidRPr="00600A9C">
              <w:rPr>
                <w:rFonts w:ascii="Times New Roman" w:hAnsi="Times New Roman" w:cs="Times New Roman"/>
                <w:sz w:val="24"/>
                <w:szCs w:val="24"/>
              </w:rPr>
              <w:t>Latvija 2030. Jau šobrīd Reģionālās politikas pamatnostādņu projektā ir noteikts, ka atbalsts ekonomiskās aktivitātes veicināšanai tiks virzīts visām teritorijām (t.i. arī mazāk attīstītām teritorijām), vienlaikus atbalstu koncertējot attīstības centros.</w:t>
            </w:r>
          </w:p>
          <w:p w:rsidR="00C03FED" w:rsidRPr="00600A9C" w:rsidRDefault="00062089" w:rsidP="00441E46">
            <w:pPr>
              <w:ind w:right="113"/>
              <w:rPr>
                <w:rFonts w:ascii="Times New Roman" w:hAnsi="Times New Roman" w:cs="Times New Roman"/>
                <w:sz w:val="24"/>
                <w:szCs w:val="24"/>
              </w:rPr>
            </w:pPr>
            <w:r w:rsidRPr="00600A9C">
              <w:rPr>
                <w:rFonts w:ascii="Times New Roman" w:hAnsi="Times New Roman" w:cs="Times New Roman"/>
                <w:sz w:val="24"/>
                <w:szCs w:val="24"/>
              </w:rPr>
              <w:t xml:space="preserve">Piedāvātos </w:t>
            </w:r>
            <w:r w:rsidR="002F14A9" w:rsidRPr="00600A9C">
              <w:rPr>
                <w:rFonts w:ascii="Times New Roman" w:hAnsi="Times New Roman" w:cs="Times New Roman"/>
                <w:sz w:val="24"/>
                <w:szCs w:val="24"/>
              </w:rPr>
              <w:t xml:space="preserve">Reģionālās attīstības likuma </w:t>
            </w:r>
            <w:r w:rsidRPr="00600A9C">
              <w:rPr>
                <w:rFonts w:ascii="Times New Roman" w:hAnsi="Times New Roman" w:cs="Times New Roman"/>
                <w:sz w:val="24"/>
                <w:szCs w:val="24"/>
              </w:rPr>
              <w:t>grozījumus nepieciešams veikt pirms Reģionālās politikas pamatnostādņu apstiprināšanas</w:t>
            </w:r>
            <w:r w:rsidR="00145981" w:rsidRPr="00600A9C">
              <w:rPr>
                <w:rFonts w:ascii="Times New Roman" w:hAnsi="Times New Roman" w:cs="Times New Roman"/>
                <w:sz w:val="24"/>
                <w:szCs w:val="24"/>
              </w:rPr>
              <w:t xml:space="preserve"> </w:t>
            </w:r>
            <w:r w:rsidR="0059698C" w:rsidRPr="00600A9C">
              <w:rPr>
                <w:rFonts w:ascii="Times New Roman" w:hAnsi="Times New Roman" w:cs="Times New Roman"/>
                <w:sz w:val="24"/>
                <w:szCs w:val="24"/>
              </w:rPr>
              <w:t>MK</w:t>
            </w:r>
            <w:r w:rsidRPr="00600A9C">
              <w:rPr>
                <w:rFonts w:ascii="Times New Roman" w:hAnsi="Times New Roman" w:cs="Times New Roman"/>
                <w:sz w:val="24"/>
                <w:szCs w:val="24"/>
              </w:rPr>
              <w:t>, ņemot vērā, ka teritorijas ar ĪAT statusu praksē vairs</w:t>
            </w:r>
            <w:r w:rsidR="00441E46" w:rsidRPr="00600A9C">
              <w:rPr>
                <w:rFonts w:ascii="Times New Roman" w:hAnsi="Times New Roman" w:cs="Times New Roman"/>
                <w:sz w:val="24"/>
                <w:szCs w:val="24"/>
              </w:rPr>
              <w:t xml:space="preserve"> </w:t>
            </w:r>
            <w:r w:rsidR="00441E46" w:rsidRPr="00600A9C">
              <w:rPr>
                <w:rFonts w:ascii="Times New Roman" w:hAnsi="Times New Roman" w:cs="Times New Roman"/>
                <w:sz w:val="24"/>
                <w:szCs w:val="24"/>
              </w:rPr>
              <w:lastRenderedPageBreak/>
              <w:t>nepastāv</w:t>
            </w:r>
            <w:r w:rsidRPr="00600A9C">
              <w:rPr>
                <w:rFonts w:ascii="Times New Roman" w:hAnsi="Times New Roman" w:cs="Times New Roman"/>
                <w:sz w:val="24"/>
                <w:szCs w:val="24"/>
              </w:rPr>
              <w:t xml:space="preserve">, kā arī līdz ar to šobrīd aktualitāti ir zaudējuši spēkā esošie </w:t>
            </w:r>
            <w:r w:rsidR="0059698C" w:rsidRPr="00600A9C">
              <w:rPr>
                <w:rFonts w:ascii="Times New Roman" w:hAnsi="Times New Roman" w:cs="Times New Roman"/>
                <w:sz w:val="24"/>
                <w:szCs w:val="24"/>
              </w:rPr>
              <w:t>MK</w:t>
            </w:r>
            <w:r w:rsidRPr="00600A9C">
              <w:rPr>
                <w:rFonts w:ascii="Times New Roman" w:hAnsi="Times New Roman" w:cs="Times New Roman"/>
                <w:sz w:val="24"/>
                <w:szCs w:val="24"/>
              </w:rPr>
              <w:t xml:space="preserve"> 2003.gada 11.novembra noteikumi Nr.637 „Īpaši atbalstāmās teritorijas statusa piešķiršanas un atcelšanas kārtība”.  </w:t>
            </w:r>
          </w:p>
          <w:p w:rsidR="00372EC5" w:rsidRPr="00600A9C" w:rsidRDefault="00305076" w:rsidP="00F87B42">
            <w:pPr>
              <w:ind w:right="113"/>
              <w:rPr>
                <w:rFonts w:ascii="Times New Roman" w:hAnsi="Times New Roman" w:cs="Times New Roman"/>
                <w:sz w:val="24"/>
                <w:szCs w:val="24"/>
                <w:highlight w:val="yellow"/>
              </w:rPr>
            </w:pPr>
            <w:r w:rsidRPr="00600A9C">
              <w:rPr>
                <w:rFonts w:ascii="Times New Roman" w:hAnsi="Times New Roman" w:cs="Times New Roman"/>
                <w:sz w:val="24"/>
                <w:szCs w:val="24"/>
              </w:rPr>
              <w:t>Papildus</w:t>
            </w:r>
            <w:r w:rsidR="00F86F21" w:rsidRPr="00600A9C">
              <w:rPr>
                <w:rFonts w:ascii="Times New Roman" w:hAnsi="Times New Roman" w:cs="Times New Roman"/>
                <w:sz w:val="24"/>
                <w:szCs w:val="24"/>
              </w:rPr>
              <w:t xml:space="preserve"> likumprojekts ir izstrādāts, lai nodrošinātu </w:t>
            </w:r>
            <w:r w:rsidR="00372EC5" w:rsidRPr="00600A9C">
              <w:rPr>
                <w:rFonts w:ascii="Times New Roman" w:hAnsi="Times New Roman" w:cs="Times New Roman"/>
                <w:sz w:val="24"/>
                <w:szCs w:val="24"/>
              </w:rPr>
              <w:t xml:space="preserve">MK 2012.gada 16.februāra rīkojuma Nr.84 „Par Valdības rīcības plānu Deklarācijas par Valda Dombrovska vadītā Ministru kabineta iecerēto darbību īstenošanai” </w:t>
            </w:r>
            <w:r w:rsidR="00012902" w:rsidRPr="00600A9C">
              <w:rPr>
                <w:rFonts w:ascii="Times New Roman" w:hAnsi="Times New Roman" w:cs="Times New Roman"/>
                <w:sz w:val="24"/>
                <w:szCs w:val="24"/>
              </w:rPr>
              <w:t>IV.</w:t>
            </w:r>
            <w:r w:rsidR="00DB15FB" w:rsidRPr="00600A9C">
              <w:rPr>
                <w:rFonts w:ascii="Times New Roman" w:hAnsi="Times New Roman" w:cs="Times New Roman"/>
                <w:sz w:val="24"/>
                <w:szCs w:val="24"/>
              </w:rPr>
              <w:t>n</w:t>
            </w:r>
            <w:r w:rsidR="00F86F21" w:rsidRPr="00600A9C">
              <w:rPr>
                <w:rFonts w:ascii="Times New Roman" w:hAnsi="Times New Roman" w:cs="Times New Roman"/>
                <w:sz w:val="24"/>
                <w:szCs w:val="24"/>
              </w:rPr>
              <w:t>odaļā</w:t>
            </w:r>
            <w:r w:rsidR="00372EC5" w:rsidRPr="00600A9C">
              <w:rPr>
                <w:rFonts w:ascii="Times New Roman" w:hAnsi="Times New Roman" w:cs="Times New Roman"/>
                <w:sz w:val="24"/>
                <w:szCs w:val="24"/>
              </w:rPr>
              <w:t xml:space="preserve"> </w:t>
            </w:r>
            <w:r w:rsidR="00F86F21" w:rsidRPr="00600A9C">
              <w:rPr>
                <w:rFonts w:ascii="Times New Roman" w:hAnsi="Times New Roman" w:cs="Times New Roman"/>
                <w:sz w:val="24"/>
                <w:szCs w:val="24"/>
              </w:rPr>
              <w:t>noteikto par nozares regulējošo normatīvo aktu vienkāršošanu un administratīvā sloga mazināšanu valsts pārvaldē.</w:t>
            </w:r>
          </w:p>
        </w:tc>
      </w:tr>
      <w:tr w:rsidR="00600A9C" w:rsidRPr="00600A9C" w:rsidTr="00C82FF5">
        <w:trPr>
          <w:trHeight w:val="472"/>
        </w:trPr>
        <w:tc>
          <w:tcPr>
            <w:tcW w:w="672" w:type="dxa"/>
          </w:tcPr>
          <w:p w:rsidR="00C46923" w:rsidRPr="00600A9C" w:rsidRDefault="00C46923" w:rsidP="002863C4">
            <w:pPr>
              <w:spacing w:before="63" w:after="63"/>
              <w:jc w:val="left"/>
              <w:rPr>
                <w:rFonts w:ascii="Times New Roman" w:hAnsi="Times New Roman" w:cs="Times New Roman"/>
                <w:sz w:val="24"/>
                <w:szCs w:val="24"/>
                <w:lang w:eastAsia="lv-LV"/>
              </w:rPr>
            </w:pPr>
            <w:r w:rsidRPr="00600A9C">
              <w:rPr>
                <w:rFonts w:ascii="Times New Roman" w:hAnsi="Times New Roman" w:cs="Times New Roman"/>
                <w:sz w:val="24"/>
                <w:szCs w:val="24"/>
                <w:lang w:eastAsia="lv-LV"/>
              </w:rPr>
              <w:lastRenderedPageBreak/>
              <w:t> 2.</w:t>
            </w:r>
          </w:p>
        </w:tc>
        <w:tc>
          <w:tcPr>
            <w:tcW w:w="2447" w:type="dxa"/>
          </w:tcPr>
          <w:p w:rsidR="00C46923" w:rsidRPr="00600A9C" w:rsidRDefault="00C46923" w:rsidP="002863C4">
            <w:pPr>
              <w:spacing w:before="63" w:after="63"/>
              <w:jc w:val="left"/>
              <w:rPr>
                <w:rFonts w:ascii="Times New Roman" w:hAnsi="Times New Roman" w:cs="Times New Roman"/>
                <w:sz w:val="24"/>
                <w:szCs w:val="24"/>
                <w:lang w:eastAsia="lv-LV"/>
              </w:rPr>
            </w:pPr>
            <w:r w:rsidRPr="00600A9C">
              <w:rPr>
                <w:rFonts w:ascii="Times New Roman" w:hAnsi="Times New Roman" w:cs="Times New Roman"/>
                <w:sz w:val="24"/>
                <w:szCs w:val="24"/>
                <w:lang w:eastAsia="lv-LV"/>
              </w:rPr>
              <w:t>Pašreizējā situācija un problēmas</w:t>
            </w:r>
          </w:p>
        </w:tc>
        <w:tc>
          <w:tcPr>
            <w:tcW w:w="6663" w:type="dxa"/>
          </w:tcPr>
          <w:p w:rsidR="00F543E6" w:rsidRPr="00600A9C" w:rsidRDefault="00BE74E3" w:rsidP="00A46631">
            <w:pPr>
              <w:rPr>
                <w:rFonts w:ascii="Times New Roman" w:hAnsi="Times New Roman" w:cs="Times New Roman"/>
                <w:sz w:val="24"/>
                <w:szCs w:val="24"/>
                <w:lang w:eastAsia="lv-LV"/>
              </w:rPr>
            </w:pPr>
            <w:r w:rsidRPr="00600A9C">
              <w:rPr>
                <w:rFonts w:ascii="Times New Roman" w:hAnsi="Times New Roman" w:cs="Times New Roman"/>
                <w:sz w:val="24"/>
                <w:szCs w:val="24"/>
                <w:lang w:eastAsia="lv-LV"/>
              </w:rPr>
              <w:t xml:space="preserve">Kopš </w:t>
            </w:r>
            <w:r w:rsidR="00AE071F" w:rsidRPr="00600A9C">
              <w:rPr>
                <w:rFonts w:ascii="Times New Roman" w:hAnsi="Times New Roman" w:cs="Times New Roman"/>
                <w:sz w:val="24"/>
                <w:szCs w:val="24"/>
                <w:lang w:eastAsia="lv-LV"/>
              </w:rPr>
              <w:t xml:space="preserve">plānošanas reģionu teritorijām </w:t>
            </w:r>
            <w:r w:rsidR="00306E64" w:rsidRPr="00600A9C">
              <w:rPr>
                <w:rFonts w:ascii="Times New Roman" w:hAnsi="Times New Roman" w:cs="Times New Roman"/>
                <w:sz w:val="24"/>
                <w:szCs w:val="24"/>
                <w:lang w:eastAsia="lv-LV"/>
              </w:rPr>
              <w:t xml:space="preserve">tiek </w:t>
            </w:r>
            <w:r w:rsidRPr="00600A9C">
              <w:rPr>
                <w:rFonts w:ascii="Times New Roman" w:hAnsi="Times New Roman" w:cs="Times New Roman"/>
                <w:sz w:val="24"/>
                <w:szCs w:val="24"/>
                <w:lang w:eastAsia="lv-LV"/>
              </w:rPr>
              <w:t xml:space="preserve">piešķirts </w:t>
            </w:r>
            <w:r w:rsidR="00F543E6" w:rsidRPr="00600A9C">
              <w:rPr>
                <w:rFonts w:ascii="Times New Roman" w:hAnsi="Times New Roman" w:cs="Times New Roman"/>
                <w:sz w:val="24"/>
                <w:szCs w:val="24"/>
                <w:lang w:eastAsia="lv-LV"/>
              </w:rPr>
              <w:t xml:space="preserve">ĪAT </w:t>
            </w:r>
            <w:r w:rsidRPr="00600A9C">
              <w:rPr>
                <w:rFonts w:ascii="Times New Roman" w:hAnsi="Times New Roman" w:cs="Times New Roman"/>
                <w:sz w:val="24"/>
                <w:szCs w:val="24"/>
                <w:lang w:eastAsia="lv-LV"/>
              </w:rPr>
              <w:t xml:space="preserve">statuss, ĪAT </w:t>
            </w:r>
            <w:r w:rsidR="006F5F65" w:rsidRPr="00600A9C">
              <w:rPr>
                <w:rFonts w:ascii="Times New Roman" w:hAnsi="Times New Roman" w:cs="Times New Roman"/>
                <w:sz w:val="24"/>
                <w:szCs w:val="24"/>
                <w:lang w:eastAsia="lv-LV"/>
              </w:rPr>
              <w:t>tika</w:t>
            </w:r>
            <w:r w:rsidR="00576691" w:rsidRPr="00600A9C">
              <w:rPr>
                <w:rFonts w:ascii="Times New Roman" w:hAnsi="Times New Roman" w:cs="Times New Roman"/>
                <w:sz w:val="24"/>
                <w:szCs w:val="24"/>
                <w:lang w:eastAsia="lv-LV"/>
              </w:rPr>
              <w:t xml:space="preserve"> </w:t>
            </w:r>
            <w:r w:rsidR="00F543E6" w:rsidRPr="00600A9C">
              <w:rPr>
                <w:rFonts w:ascii="Times New Roman" w:hAnsi="Times New Roman" w:cs="Times New Roman"/>
                <w:sz w:val="24"/>
                <w:szCs w:val="24"/>
                <w:lang w:eastAsia="lv-LV"/>
              </w:rPr>
              <w:t xml:space="preserve">veikti ieguldījumi </w:t>
            </w:r>
            <w:r w:rsidR="0094422A" w:rsidRPr="00600A9C">
              <w:rPr>
                <w:rFonts w:ascii="Times New Roman" w:hAnsi="Times New Roman" w:cs="Times New Roman"/>
                <w:sz w:val="24"/>
                <w:szCs w:val="24"/>
                <w:lang w:eastAsia="lv-LV"/>
              </w:rPr>
              <w:t xml:space="preserve">finanšu atbalsta instrumentu ietvaros, kā arī </w:t>
            </w:r>
            <w:r w:rsidR="0035010D" w:rsidRPr="00600A9C">
              <w:rPr>
                <w:rFonts w:ascii="Times New Roman" w:hAnsi="Times New Roman" w:cs="Times New Roman"/>
                <w:sz w:val="24"/>
                <w:szCs w:val="24"/>
                <w:lang w:eastAsia="lv-LV"/>
              </w:rPr>
              <w:t xml:space="preserve">tiek </w:t>
            </w:r>
            <w:r w:rsidR="0094422A" w:rsidRPr="00600A9C">
              <w:rPr>
                <w:rFonts w:ascii="Times New Roman" w:hAnsi="Times New Roman" w:cs="Times New Roman"/>
                <w:sz w:val="24"/>
                <w:szCs w:val="24"/>
                <w:lang w:eastAsia="lv-LV"/>
              </w:rPr>
              <w:t xml:space="preserve">pielietoti </w:t>
            </w:r>
            <w:r w:rsidR="00FC7C05" w:rsidRPr="00600A9C">
              <w:rPr>
                <w:rFonts w:ascii="Times New Roman" w:hAnsi="Times New Roman" w:cs="Times New Roman"/>
                <w:sz w:val="24"/>
                <w:szCs w:val="24"/>
                <w:lang w:eastAsia="lv-LV"/>
              </w:rPr>
              <w:t>atsevišķi nodokļu atvieglojumi</w:t>
            </w:r>
            <w:r w:rsidR="0094422A" w:rsidRPr="00600A9C">
              <w:rPr>
                <w:rFonts w:ascii="Times New Roman" w:hAnsi="Times New Roman" w:cs="Times New Roman"/>
                <w:sz w:val="24"/>
                <w:szCs w:val="24"/>
                <w:lang w:eastAsia="lv-LV"/>
              </w:rPr>
              <w:t>.</w:t>
            </w:r>
          </w:p>
          <w:p w:rsidR="00B66367" w:rsidRPr="00600A9C" w:rsidRDefault="00C46923" w:rsidP="00A46631">
            <w:pPr>
              <w:rPr>
                <w:rFonts w:ascii="Times New Roman" w:hAnsi="Times New Roman" w:cs="Times New Roman"/>
                <w:sz w:val="24"/>
                <w:szCs w:val="24"/>
                <w:lang w:eastAsia="lv-LV"/>
              </w:rPr>
            </w:pPr>
            <w:r w:rsidRPr="00600A9C">
              <w:rPr>
                <w:rFonts w:ascii="Times New Roman" w:hAnsi="Times New Roman" w:cs="Times New Roman"/>
                <w:sz w:val="24"/>
                <w:szCs w:val="24"/>
                <w:lang w:eastAsia="lv-LV"/>
              </w:rPr>
              <w:t xml:space="preserve">Kā pastāvīgais reģionālās politikas instruments kopš 1997.gada ir darbojusies ĪAT programma. Tās ietvaros atbalstu ir saņēmušas vietējās pašvaldības, kas atbalstam kvalificējās pēc noteiktiem teritorijas attīstības rādītājiem (sākotnēji teritorijas attīstības ranga, no 1999.gada – teritorijas attīstības indeksa), un to teritorijā darbojošies uzņēmēji, kas varēja pretendēt uz Reģionālā fonda līdzekļiem un nodokļu atlaidēm. ĪAT tika sniegts finansējums projektiem kredītprocentu atmaksai par mērķkredītiem un pašvaldību ieguldījumiem uzņēmējdarbības infrastruktūras attīstībā, kā arī tika piešķirtas uzņēmumu ienākuma nodokļa atlaides šo teritoriju uzņēmējiem (projektiem, kuru īstenošana attiecīgajā teritorijā veicina saimniecisko darbību, rada jaunas un saglabā esošās darba vietas un sekmē šīs teritorijas iedzīvotāju dzīves līmeņa celšanos). </w:t>
            </w:r>
          </w:p>
          <w:p w:rsidR="00C46923" w:rsidRPr="00600A9C" w:rsidRDefault="00C46923" w:rsidP="00A46631">
            <w:pPr>
              <w:rPr>
                <w:rFonts w:ascii="Times New Roman" w:hAnsi="Times New Roman" w:cs="Times New Roman"/>
                <w:sz w:val="24"/>
                <w:szCs w:val="24"/>
                <w:lang w:eastAsia="lv-LV"/>
              </w:rPr>
            </w:pPr>
            <w:r w:rsidRPr="00600A9C">
              <w:rPr>
                <w:rFonts w:ascii="Times New Roman" w:hAnsi="Times New Roman" w:cs="Times New Roman"/>
                <w:sz w:val="24"/>
                <w:szCs w:val="24"/>
                <w:lang w:eastAsia="lv-LV"/>
              </w:rPr>
              <w:t>Laikā no 1998.</w:t>
            </w:r>
            <w:r w:rsidR="00B762F8" w:rsidRPr="00600A9C">
              <w:rPr>
                <w:rFonts w:ascii="Times New Roman" w:hAnsi="Times New Roman" w:cs="Times New Roman"/>
                <w:sz w:val="24"/>
                <w:szCs w:val="24"/>
                <w:lang w:eastAsia="lv-LV"/>
              </w:rPr>
              <w:t xml:space="preserve"> – </w:t>
            </w:r>
            <w:r w:rsidRPr="00600A9C">
              <w:rPr>
                <w:rFonts w:ascii="Times New Roman" w:hAnsi="Times New Roman" w:cs="Times New Roman"/>
                <w:sz w:val="24"/>
                <w:szCs w:val="24"/>
                <w:lang w:eastAsia="lv-LV"/>
              </w:rPr>
              <w:t>2003.gadam ĪAT attīstībai tika piešķirti 6,6 miljoni latu. Projektu īstenošanas rezultātā 1998. – 2004.gadu periodā ĪAT ir izveidotas vairāk nekā 4500 jaunas pastāvīgas darba vietas, 4300 sezonas darba vietas un saglabātas 8350 darba vietas.</w:t>
            </w:r>
          </w:p>
          <w:p w:rsidR="00C46923" w:rsidRPr="00600A9C" w:rsidRDefault="00C46923">
            <w:pPr>
              <w:rPr>
                <w:rFonts w:ascii="Times New Roman" w:hAnsi="Times New Roman" w:cs="Times New Roman"/>
                <w:sz w:val="24"/>
                <w:szCs w:val="24"/>
                <w:lang w:eastAsia="lv-LV"/>
              </w:rPr>
            </w:pPr>
            <w:r w:rsidRPr="00600A9C">
              <w:rPr>
                <w:rFonts w:ascii="Times New Roman" w:hAnsi="Times New Roman" w:cs="Times New Roman"/>
                <w:sz w:val="24"/>
                <w:szCs w:val="24"/>
                <w:lang w:eastAsia="lv-LV"/>
              </w:rPr>
              <w:t xml:space="preserve">Kopš 2004.gada mainījās </w:t>
            </w:r>
            <w:r w:rsidR="00020685" w:rsidRPr="00600A9C">
              <w:rPr>
                <w:rFonts w:ascii="Times New Roman" w:hAnsi="Times New Roman" w:cs="Times New Roman"/>
                <w:sz w:val="24"/>
                <w:szCs w:val="24"/>
                <w:lang w:eastAsia="lv-LV"/>
              </w:rPr>
              <w:t xml:space="preserve">ĪAT </w:t>
            </w:r>
            <w:r w:rsidRPr="00600A9C">
              <w:rPr>
                <w:rFonts w:ascii="Times New Roman" w:hAnsi="Times New Roman" w:cs="Times New Roman"/>
                <w:sz w:val="24"/>
                <w:szCs w:val="24"/>
                <w:lang w:eastAsia="lv-LV"/>
              </w:rPr>
              <w:t xml:space="preserve">noteikšana – tās turpmāk apstiprināja nevis </w:t>
            </w:r>
            <w:r w:rsidR="00ED39DF" w:rsidRPr="00600A9C">
              <w:rPr>
                <w:rFonts w:ascii="Times New Roman" w:hAnsi="Times New Roman" w:cs="Times New Roman"/>
                <w:sz w:val="24"/>
                <w:szCs w:val="24"/>
                <w:lang w:eastAsia="lv-LV"/>
              </w:rPr>
              <w:t>MK</w:t>
            </w:r>
            <w:r w:rsidRPr="00600A9C">
              <w:rPr>
                <w:rFonts w:ascii="Times New Roman" w:hAnsi="Times New Roman" w:cs="Times New Roman"/>
                <w:sz w:val="24"/>
                <w:szCs w:val="24"/>
                <w:lang w:eastAsia="lv-LV"/>
              </w:rPr>
              <w:t>, bet plānošanas reģionu attīstības padomes, no 15% uz 25% tika palielināts arī pieļaujamais ĪAT īpatsvars pēc iedzīvotāju skaita, tādējādi palielinot ĪAT statusa aptverto teritoriju.</w:t>
            </w:r>
          </w:p>
          <w:p w:rsidR="00C46923" w:rsidRPr="00600A9C" w:rsidRDefault="00C46923">
            <w:pPr>
              <w:autoSpaceDE w:val="0"/>
              <w:autoSpaceDN w:val="0"/>
              <w:adjustRightInd w:val="0"/>
              <w:rPr>
                <w:rFonts w:ascii="Times New Roman" w:hAnsi="Times New Roman" w:cs="Times New Roman"/>
                <w:sz w:val="24"/>
                <w:szCs w:val="24"/>
                <w:lang w:eastAsia="lv-LV"/>
              </w:rPr>
            </w:pPr>
            <w:r w:rsidRPr="00600A9C">
              <w:rPr>
                <w:rFonts w:ascii="Times New Roman" w:hAnsi="Times New Roman" w:cs="Times New Roman"/>
                <w:sz w:val="24"/>
                <w:szCs w:val="24"/>
                <w:lang w:eastAsia="lv-LV"/>
              </w:rPr>
              <w:t>Kopš 2004.gada būtisks atbalsts ĪAT ir arī Eiropas Savienības</w:t>
            </w:r>
            <w:r w:rsidR="00736CE8" w:rsidRPr="00600A9C">
              <w:rPr>
                <w:rFonts w:ascii="Times New Roman" w:hAnsi="Times New Roman" w:cs="Times New Roman"/>
                <w:sz w:val="24"/>
                <w:szCs w:val="24"/>
                <w:lang w:eastAsia="lv-LV"/>
              </w:rPr>
              <w:t xml:space="preserve"> (turpmāk – ES)</w:t>
            </w:r>
            <w:r w:rsidRPr="00600A9C">
              <w:rPr>
                <w:rFonts w:ascii="Times New Roman" w:hAnsi="Times New Roman" w:cs="Times New Roman"/>
                <w:sz w:val="24"/>
                <w:szCs w:val="24"/>
                <w:lang w:eastAsia="lv-LV"/>
              </w:rPr>
              <w:t xml:space="preserve"> struktūrfondu finansējums. Valsts reģionālās attīstības aģentūras administrētā grantu shēma „Atbalsts ieguldījumiem uzņēmumu attīstībā īpaši atbalstāmajās teritorijās” bija turpinājums uzsāktajai ĪAT attīstības programmai. Grantu shēmas ieviešana notika </w:t>
            </w:r>
            <w:r w:rsidR="00736CE8" w:rsidRPr="00600A9C">
              <w:rPr>
                <w:rFonts w:ascii="Times New Roman" w:hAnsi="Times New Roman" w:cs="Times New Roman"/>
                <w:sz w:val="24"/>
                <w:szCs w:val="24"/>
                <w:lang w:eastAsia="lv-LV"/>
              </w:rPr>
              <w:t>ES</w:t>
            </w:r>
            <w:r w:rsidRPr="00600A9C">
              <w:rPr>
                <w:rFonts w:ascii="Times New Roman" w:hAnsi="Times New Roman" w:cs="Times New Roman"/>
                <w:sz w:val="24"/>
                <w:szCs w:val="24"/>
                <w:lang w:eastAsia="lv-LV"/>
              </w:rPr>
              <w:t xml:space="preserve"> fondu 2004. – 2006.gada plānošanas perioda ietvaros. Atbalsts tika sniegts maziem un vidējiem komersantiem, kas tika reģistrēti un savu darbību veica </w:t>
            </w:r>
            <w:r w:rsidR="00E95765" w:rsidRPr="00600A9C">
              <w:rPr>
                <w:rFonts w:ascii="Times New Roman" w:hAnsi="Times New Roman" w:cs="Times New Roman"/>
                <w:sz w:val="24"/>
                <w:szCs w:val="24"/>
                <w:lang w:eastAsia="lv-LV"/>
              </w:rPr>
              <w:t>ĪAT</w:t>
            </w:r>
            <w:r w:rsidRPr="00600A9C">
              <w:rPr>
                <w:rFonts w:ascii="Times New Roman" w:hAnsi="Times New Roman" w:cs="Times New Roman"/>
                <w:sz w:val="24"/>
                <w:szCs w:val="24"/>
                <w:lang w:eastAsia="lv-LV"/>
              </w:rPr>
              <w:t xml:space="preserve">. </w:t>
            </w:r>
          </w:p>
          <w:p w:rsidR="00C46923" w:rsidRPr="00600A9C" w:rsidRDefault="00C46923" w:rsidP="008859F6">
            <w:pPr>
              <w:spacing w:after="63"/>
              <w:rPr>
                <w:rFonts w:ascii="Times New Roman" w:hAnsi="Times New Roman" w:cs="Times New Roman"/>
                <w:sz w:val="24"/>
                <w:szCs w:val="24"/>
                <w:lang w:eastAsia="lv-LV"/>
              </w:rPr>
            </w:pPr>
            <w:r w:rsidRPr="00600A9C">
              <w:rPr>
                <w:rFonts w:ascii="Times New Roman" w:hAnsi="Times New Roman" w:cs="Times New Roman"/>
                <w:sz w:val="24"/>
                <w:szCs w:val="24"/>
                <w:lang w:eastAsia="lv-LV"/>
              </w:rPr>
              <w:t xml:space="preserve">Grantu shēmas ietvaros aktīvākie, efektīvākie un sekmīgākie bija Vidzemes reģiona komersanti. Piešķirtais publiskais finansējums grantu shēmas ietvaros kopumā bija 8,9 milj. latu. Latgales reģions saņēma 1,9 milj. latu, Zemgales reģions – 1,5 milj. latu, Kurzemes </w:t>
            </w:r>
            <w:r w:rsidRPr="00600A9C">
              <w:rPr>
                <w:rFonts w:ascii="Times New Roman" w:hAnsi="Times New Roman" w:cs="Times New Roman"/>
                <w:sz w:val="24"/>
                <w:szCs w:val="24"/>
                <w:lang w:eastAsia="lv-LV"/>
              </w:rPr>
              <w:lastRenderedPageBreak/>
              <w:t xml:space="preserve">reģions – 1,4 milj. latu, Vidzemes reģions – 3,4 milj. latu, </w:t>
            </w:r>
            <w:r w:rsidR="002B487F" w:rsidRPr="00600A9C">
              <w:rPr>
                <w:rFonts w:ascii="Times New Roman" w:hAnsi="Times New Roman" w:cs="Times New Roman"/>
                <w:sz w:val="24"/>
                <w:szCs w:val="24"/>
                <w:lang w:eastAsia="lv-LV"/>
              </w:rPr>
              <w:t>savukārt</w:t>
            </w:r>
            <w:r w:rsidRPr="00600A9C">
              <w:rPr>
                <w:rFonts w:ascii="Times New Roman" w:hAnsi="Times New Roman" w:cs="Times New Roman"/>
                <w:sz w:val="24"/>
                <w:szCs w:val="24"/>
                <w:lang w:eastAsia="lv-LV"/>
              </w:rPr>
              <w:t xml:space="preserve"> Rīgas reģions saņēma 628 tūkst. latu.</w:t>
            </w:r>
          </w:p>
          <w:p w:rsidR="00C46923" w:rsidRPr="00600A9C" w:rsidRDefault="00736CE8">
            <w:pPr>
              <w:autoSpaceDE w:val="0"/>
              <w:autoSpaceDN w:val="0"/>
              <w:adjustRightInd w:val="0"/>
              <w:rPr>
                <w:rFonts w:ascii="Times New Roman" w:hAnsi="Times New Roman" w:cs="Times New Roman"/>
                <w:sz w:val="24"/>
                <w:szCs w:val="24"/>
                <w:lang w:eastAsia="lv-LV"/>
              </w:rPr>
            </w:pPr>
            <w:r w:rsidRPr="00600A9C">
              <w:rPr>
                <w:rFonts w:ascii="Times New Roman" w:hAnsi="Times New Roman" w:cs="Times New Roman"/>
                <w:sz w:val="24"/>
                <w:szCs w:val="24"/>
                <w:lang w:eastAsia="lv-LV"/>
              </w:rPr>
              <w:t>ES</w:t>
            </w:r>
            <w:r w:rsidR="00C46923" w:rsidRPr="00600A9C">
              <w:rPr>
                <w:rFonts w:ascii="Times New Roman" w:hAnsi="Times New Roman" w:cs="Times New Roman"/>
                <w:sz w:val="24"/>
                <w:szCs w:val="24"/>
                <w:lang w:eastAsia="lv-LV"/>
              </w:rPr>
              <w:t xml:space="preserve"> 2007.</w:t>
            </w:r>
            <w:r w:rsidR="002F14B0" w:rsidRPr="00600A9C">
              <w:rPr>
                <w:rFonts w:ascii="Times New Roman" w:hAnsi="Times New Roman" w:cs="Times New Roman"/>
                <w:sz w:val="24"/>
                <w:szCs w:val="24"/>
                <w:lang w:eastAsia="lv-LV"/>
              </w:rPr>
              <w:t xml:space="preserve"> </w:t>
            </w:r>
            <w:r w:rsidR="00C46923" w:rsidRPr="00600A9C">
              <w:rPr>
                <w:rFonts w:ascii="Times New Roman" w:hAnsi="Times New Roman" w:cs="Times New Roman"/>
                <w:sz w:val="24"/>
                <w:szCs w:val="24"/>
                <w:lang w:eastAsia="lv-LV"/>
              </w:rPr>
              <w:t>–</w:t>
            </w:r>
            <w:r w:rsidR="002F14B0" w:rsidRPr="00600A9C">
              <w:rPr>
                <w:rFonts w:ascii="Times New Roman" w:hAnsi="Times New Roman" w:cs="Times New Roman"/>
                <w:sz w:val="24"/>
                <w:szCs w:val="24"/>
                <w:lang w:eastAsia="lv-LV"/>
              </w:rPr>
              <w:t xml:space="preserve"> </w:t>
            </w:r>
            <w:r w:rsidR="00C46923" w:rsidRPr="00600A9C">
              <w:rPr>
                <w:rFonts w:ascii="Times New Roman" w:hAnsi="Times New Roman" w:cs="Times New Roman"/>
                <w:sz w:val="24"/>
                <w:szCs w:val="24"/>
                <w:lang w:eastAsia="lv-LV"/>
              </w:rPr>
              <w:t>2013.gada</w:t>
            </w:r>
            <w:r w:rsidR="002F14B0" w:rsidRPr="00600A9C">
              <w:rPr>
                <w:rFonts w:ascii="Times New Roman" w:hAnsi="Times New Roman" w:cs="Times New Roman"/>
                <w:sz w:val="24"/>
                <w:szCs w:val="24"/>
                <w:lang w:eastAsia="lv-LV"/>
              </w:rPr>
              <w:t xml:space="preserve"> plānošanas</w:t>
            </w:r>
            <w:r w:rsidR="00C46923" w:rsidRPr="00600A9C">
              <w:rPr>
                <w:rFonts w:ascii="Times New Roman" w:hAnsi="Times New Roman" w:cs="Times New Roman"/>
                <w:sz w:val="24"/>
                <w:szCs w:val="24"/>
                <w:lang w:eastAsia="lv-LV"/>
              </w:rPr>
              <w:t xml:space="preserve"> periodā Ekonomikas ministrijas</w:t>
            </w:r>
            <w:r w:rsidR="002F14B0" w:rsidRPr="00600A9C">
              <w:rPr>
                <w:rFonts w:ascii="Times New Roman" w:hAnsi="Times New Roman" w:cs="Times New Roman"/>
                <w:sz w:val="24"/>
                <w:szCs w:val="24"/>
                <w:lang w:eastAsia="lv-LV"/>
              </w:rPr>
              <w:t xml:space="preserve"> (turpmāk – EM)</w:t>
            </w:r>
            <w:r w:rsidR="00C46923" w:rsidRPr="00600A9C">
              <w:rPr>
                <w:rFonts w:ascii="Times New Roman" w:hAnsi="Times New Roman" w:cs="Times New Roman"/>
                <w:sz w:val="24"/>
                <w:szCs w:val="24"/>
                <w:lang w:eastAsia="lv-LV"/>
              </w:rPr>
              <w:t xml:space="preserve"> pārziņā esošajā </w:t>
            </w:r>
            <w:bookmarkStart w:id="3" w:name="OLE_LINK1"/>
            <w:bookmarkStart w:id="4" w:name="OLE_LINK2"/>
            <w:r w:rsidR="00C46923" w:rsidRPr="00600A9C">
              <w:rPr>
                <w:rFonts w:ascii="Times New Roman" w:hAnsi="Times New Roman" w:cs="Times New Roman"/>
                <w:sz w:val="24"/>
                <w:szCs w:val="24"/>
                <w:lang w:eastAsia="lv-LV"/>
              </w:rPr>
              <w:t>2.3.2.2.aktivitātē</w:t>
            </w:r>
            <w:bookmarkEnd w:id="3"/>
            <w:bookmarkEnd w:id="4"/>
            <w:r w:rsidR="00C46923" w:rsidRPr="00600A9C">
              <w:rPr>
                <w:rFonts w:ascii="Times New Roman" w:hAnsi="Times New Roman" w:cs="Times New Roman"/>
                <w:sz w:val="24"/>
                <w:szCs w:val="24"/>
                <w:lang w:eastAsia="lv-LV"/>
              </w:rPr>
              <w:t xml:space="preserve"> „Atbalsts ieguldījumiem mikro, maziem un vidējiem komersantiem īpaši atbalstāmajās teritorijās” atbalsts tika sniegts ĪAT īstenotajiem projektiem. Izmaksātais publiskais finansējums finansējuma saņēmējiem sastāda 5,1 milj. latu. </w:t>
            </w:r>
          </w:p>
          <w:p w:rsidR="00C46923" w:rsidRPr="00600A9C" w:rsidRDefault="00C46923" w:rsidP="002F1E11">
            <w:pPr>
              <w:autoSpaceDE w:val="0"/>
              <w:autoSpaceDN w:val="0"/>
              <w:adjustRightInd w:val="0"/>
              <w:rPr>
                <w:rFonts w:ascii="Times New Roman" w:hAnsi="Times New Roman" w:cs="Times New Roman"/>
                <w:sz w:val="24"/>
                <w:szCs w:val="24"/>
                <w:lang w:eastAsia="lv-LV"/>
              </w:rPr>
            </w:pPr>
            <w:r w:rsidRPr="00600A9C">
              <w:rPr>
                <w:rFonts w:ascii="Times New Roman" w:hAnsi="Times New Roman" w:cs="Times New Roman"/>
                <w:sz w:val="24"/>
                <w:szCs w:val="24"/>
                <w:lang w:eastAsia="lv-LV"/>
              </w:rPr>
              <w:t>Minētā aktivitāte</w:t>
            </w:r>
            <w:r w:rsidR="00AB5BE4" w:rsidRPr="00600A9C">
              <w:rPr>
                <w:rFonts w:ascii="Times New Roman" w:hAnsi="Times New Roman" w:cs="Times New Roman"/>
                <w:sz w:val="24"/>
                <w:szCs w:val="24"/>
                <w:lang w:eastAsia="lv-LV"/>
              </w:rPr>
              <w:t>s</w:t>
            </w:r>
            <w:r w:rsidRPr="00600A9C">
              <w:rPr>
                <w:rFonts w:ascii="Times New Roman" w:hAnsi="Times New Roman" w:cs="Times New Roman"/>
                <w:sz w:val="24"/>
                <w:szCs w:val="24"/>
                <w:lang w:eastAsia="lv-LV"/>
              </w:rPr>
              <w:t xml:space="preserve"> </w:t>
            </w:r>
            <w:r w:rsidR="00AB5BE4" w:rsidRPr="00600A9C">
              <w:rPr>
                <w:rFonts w:ascii="Times New Roman" w:hAnsi="Times New Roman" w:cs="Times New Roman"/>
                <w:sz w:val="24"/>
                <w:szCs w:val="24"/>
                <w:lang w:eastAsia="lv-LV"/>
              </w:rPr>
              <w:t>ietvaros tiek turpināta apstiprināto projektu īstenošana</w:t>
            </w:r>
            <w:r w:rsidRPr="00600A9C">
              <w:rPr>
                <w:rFonts w:ascii="Times New Roman" w:hAnsi="Times New Roman" w:cs="Times New Roman"/>
                <w:sz w:val="24"/>
                <w:szCs w:val="24"/>
                <w:lang w:eastAsia="lv-LV"/>
              </w:rPr>
              <w:t xml:space="preserve">. </w:t>
            </w:r>
            <w:r w:rsidR="00FB2DF1" w:rsidRPr="00600A9C">
              <w:rPr>
                <w:rFonts w:ascii="Times New Roman" w:hAnsi="Times New Roman" w:cs="Times New Roman"/>
                <w:sz w:val="24"/>
                <w:szCs w:val="24"/>
                <w:lang w:eastAsia="lv-LV"/>
              </w:rPr>
              <w:t>Aktivitātes brīv</w:t>
            </w:r>
            <w:r w:rsidR="00542EFC" w:rsidRPr="00600A9C">
              <w:rPr>
                <w:rFonts w:ascii="Times New Roman" w:hAnsi="Times New Roman" w:cs="Times New Roman"/>
                <w:sz w:val="24"/>
                <w:szCs w:val="24"/>
                <w:lang w:eastAsia="lv-LV"/>
              </w:rPr>
              <w:t>ais</w:t>
            </w:r>
            <w:r w:rsidR="00FB2DF1" w:rsidRPr="00600A9C">
              <w:rPr>
                <w:rFonts w:ascii="Times New Roman" w:hAnsi="Times New Roman" w:cs="Times New Roman"/>
                <w:sz w:val="24"/>
                <w:szCs w:val="24"/>
                <w:lang w:eastAsia="lv-LV"/>
              </w:rPr>
              <w:t xml:space="preserve"> finansējum</w:t>
            </w:r>
            <w:r w:rsidR="00542EFC" w:rsidRPr="00600A9C">
              <w:rPr>
                <w:rFonts w:ascii="Times New Roman" w:hAnsi="Times New Roman" w:cs="Times New Roman"/>
                <w:sz w:val="24"/>
                <w:szCs w:val="24"/>
                <w:lang w:eastAsia="lv-LV"/>
              </w:rPr>
              <w:t>s</w:t>
            </w:r>
            <w:r w:rsidR="00FB2DF1" w:rsidRPr="00600A9C">
              <w:rPr>
                <w:rFonts w:ascii="Times New Roman" w:hAnsi="Times New Roman" w:cs="Times New Roman"/>
                <w:sz w:val="24"/>
                <w:szCs w:val="24"/>
                <w:lang w:eastAsia="lv-LV"/>
              </w:rPr>
              <w:t xml:space="preserve"> </w:t>
            </w:r>
            <w:r w:rsidR="003F0474" w:rsidRPr="00600A9C">
              <w:rPr>
                <w:rFonts w:ascii="Times New Roman" w:hAnsi="Times New Roman"/>
                <w:sz w:val="24"/>
                <w:szCs w:val="24"/>
              </w:rPr>
              <w:t xml:space="preserve">saskaņā ar </w:t>
            </w:r>
            <w:r w:rsidR="00D40940">
              <w:rPr>
                <w:rFonts w:ascii="Times New Roman" w:hAnsi="Times New Roman"/>
                <w:sz w:val="24"/>
                <w:szCs w:val="24"/>
              </w:rPr>
              <w:t>MK</w:t>
            </w:r>
            <w:r w:rsidR="003F0474" w:rsidRPr="00600A9C">
              <w:rPr>
                <w:rFonts w:ascii="Times New Roman" w:hAnsi="Times New Roman"/>
                <w:sz w:val="24"/>
                <w:szCs w:val="24"/>
              </w:rPr>
              <w:t xml:space="preserve"> 2013.gada 29.maija rīkojumu Nr.210 „Grozījumi darbības programmas „Uzņēmējdarbība un inovācija” papildinājumā” </w:t>
            </w:r>
            <w:r w:rsidR="00542EFC" w:rsidRPr="00600A9C">
              <w:rPr>
                <w:rFonts w:ascii="Times New Roman" w:hAnsi="Times New Roman" w:cs="Times New Roman"/>
                <w:sz w:val="24"/>
                <w:szCs w:val="24"/>
                <w:lang w:eastAsia="lv-LV"/>
              </w:rPr>
              <w:t xml:space="preserve">tika </w:t>
            </w:r>
            <w:r w:rsidR="00FB2DF1" w:rsidRPr="00600A9C">
              <w:rPr>
                <w:rFonts w:ascii="Times New Roman" w:hAnsi="Times New Roman" w:cs="Times New Roman"/>
                <w:sz w:val="24"/>
                <w:szCs w:val="24"/>
                <w:lang w:eastAsia="lv-LV"/>
              </w:rPr>
              <w:t>pārdalīt</w:t>
            </w:r>
            <w:r w:rsidR="00542EFC" w:rsidRPr="00600A9C">
              <w:rPr>
                <w:rFonts w:ascii="Times New Roman" w:hAnsi="Times New Roman" w:cs="Times New Roman"/>
                <w:sz w:val="24"/>
                <w:szCs w:val="24"/>
                <w:lang w:eastAsia="lv-LV"/>
              </w:rPr>
              <w:t>s</w:t>
            </w:r>
            <w:r w:rsidR="00FB2DF1" w:rsidRPr="00600A9C">
              <w:rPr>
                <w:rFonts w:ascii="Times New Roman" w:hAnsi="Times New Roman" w:cs="Times New Roman"/>
                <w:sz w:val="24"/>
                <w:szCs w:val="24"/>
                <w:lang w:eastAsia="lv-LV"/>
              </w:rPr>
              <w:t xml:space="preserve"> uz 2.3.2.2.2.apakšaktivitāti „Atbalsts ieguldījumiem ražošanas telpu izveidei vai rekonstrukcijai”, </w:t>
            </w:r>
            <w:r w:rsidR="00542EFC" w:rsidRPr="00600A9C">
              <w:rPr>
                <w:rFonts w:ascii="Times New Roman" w:hAnsi="Times New Roman" w:cs="Times New Roman"/>
                <w:sz w:val="24"/>
                <w:szCs w:val="24"/>
                <w:lang w:eastAsia="lv-LV"/>
              </w:rPr>
              <w:t xml:space="preserve">kuras </w:t>
            </w:r>
            <w:r w:rsidR="002D07E8" w:rsidRPr="00600A9C">
              <w:rPr>
                <w:rFonts w:ascii="Times New Roman" w:hAnsi="Times New Roman" w:cs="Times New Roman"/>
                <w:sz w:val="24"/>
                <w:szCs w:val="24"/>
                <w:lang w:eastAsia="lv-LV"/>
              </w:rPr>
              <w:t xml:space="preserve">ietvaros </w:t>
            </w:r>
            <w:r w:rsidR="00542EFC" w:rsidRPr="00600A9C">
              <w:rPr>
                <w:rFonts w:ascii="Times New Roman" w:hAnsi="Times New Roman" w:cs="Times New Roman"/>
                <w:sz w:val="24"/>
                <w:szCs w:val="24"/>
                <w:lang w:eastAsia="lv-LV"/>
              </w:rPr>
              <w:t xml:space="preserve">pieejamais ES </w:t>
            </w:r>
            <w:r w:rsidR="00FC2043" w:rsidRPr="00600A9C">
              <w:rPr>
                <w:rFonts w:ascii="Times New Roman" w:hAnsi="Times New Roman" w:cs="Times New Roman"/>
                <w:sz w:val="24"/>
                <w:szCs w:val="24"/>
                <w:lang w:eastAsia="lv-LV"/>
              </w:rPr>
              <w:t>struktūr</w:t>
            </w:r>
            <w:r w:rsidR="00542EFC" w:rsidRPr="00600A9C">
              <w:rPr>
                <w:rFonts w:ascii="Times New Roman" w:hAnsi="Times New Roman" w:cs="Times New Roman"/>
                <w:sz w:val="24"/>
                <w:szCs w:val="24"/>
                <w:lang w:eastAsia="lv-LV"/>
              </w:rPr>
              <w:t>fondu finansējums ir 6</w:t>
            </w:r>
            <w:r w:rsidR="00203A48" w:rsidRPr="00600A9C">
              <w:rPr>
                <w:rFonts w:ascii="Times New Roman" w:hAnsi="Times New Roman" w:cs="Times New Roman"/>
                <w:sz w:val="24"/>
                <w:szCs w:val="24"/>
                <w:lang w:eastAsia="lv-LV"/>
              </w:rPr>
              <w:t>,</w:t>
            </w:r>
            <w:r w:rsidR="00D9026A" w:rsidRPr="00600A9C">
              <w:rPr>
                <w:rFonts w:ascii="Times New Roman" w:hAnsi="Times New Roman" w:cs="Times New Roman"/>
                <w:sz w:val="24"/>
                <w:szCs w:val="24"/>
                <w:lang w:eastAsia="lv-LV"/>
              </w:rPr>
              <w:t>6</w:t>
            </w:r>
            <w:r w:rsidR="00203A48" w:rsidRPr="00600A9C">
              <w:rPr>
                <w:rFonts w:ascii="Times New Roman" w:hAnsi="Times New Roman" w:cs="Times New Roman"/>
                <w:sz w:val="24"/>
                <w:szCs w:val="24"/>
                <w:lang w:eastAsia="lv-LV"/>
              </w:rPr>
              <w:t xml:space="preserve"> milj. </w:t>
            </w:r>
            <w:r w:rsidR="00542EFC" w:rsidRPr="00600A9C">
              <w:rPr>
                <w:rFonts w:ascii="Times New Roman" w:hAnsi="Times New Roman" w:cs="Times New Roman"/>
                <w:sz w:val="24"/>
                <w:szCs w:val="24"/>
                <w:lang w:eastAsia="lv-LV"/>
              </w:rPr>
              <w:t>latu</w:t>
            </w:r>
            <w:r w:rsidRPr="00600A9C">
              <w:rPr>
                <w:rFonts w:ascii="Times New Roman" w:hAnsi="Times New Roman" w:cs="Times New Roman"/>
                <w:sz w:val="24"/>
                <w:szCs w:val="24"/>
                <w:lang w:eastAsia="lv-LV"/>
              </w:rPr>
              <w:t xml:space="preserve">. </w:t>
            </w:r>
          </w:p>
          <w:p w:rsidR="00D86958" w:rsidRPr="00600A9C" w:rsidRDefault="00BF2C80" w:rsidP="00F644F5">
            <w:pPr>
              <w:autoSpaceDE w:val="0"/>
              <w:autoSpaceDN w:val="0"/>
              <w:adjustRightInd w:val="0"/>
              <w:rPr>
                <w:rFonts w:ascii="Times New Roman" w:eastAsia="Times New Roman" w:hAnsi="Times New Roman" w:cs="Times New Roman"/>
                <w:sz w:val="24"/>
                <w:szCs w:val="24"/>
              </w:rPr>
            </w:pPr>
            <w:r w:rsidRPr="00600A9C">
              <w:rPr>
                <w:rFonts w:ascii="Times New Roman" w:hAnsi="Times New Roman" w:cs="Times New Roman"/>
                <w:sz w:val="24"/>
                <w:szCs w:val="24"/>
                <w:lang w:eastAsia="lv-LV"/>
              </w:rPr>
              <w:t xml:space="preserve">EM 2.3.2.2.2.apakšaktivitātes „Atbalsts ieguldījumiem ražošanas telpu izveidei vai rekonstrukcijai” ietvaros tiks </w:t>
            </w:r>
            <w:r w:rsidR="006E6F6B" w:rsidRPr="00600A9C">
              <w:rPr>
                <w:rFonts w:ascii="Times New Roman" w:hAnsi="Times New Roman" w:cs="Times New Roman"/>
                <w:sz w:val="24"/>
                <w:szCs w:val="24"/>
              </w:rPr>
              <w:t>ve</w:t>
            </w:r>
            <w:r w:rsidR="00B702DD" w:rsidRPr="00600A9C">
              <w:rPr>
                <w:rFonts w:ascii="Times New Roman" w:hAnsi="Times New Roman" w:cs="Times New Roman"/>
                <w:sz w:val="24"/>
                <w:szCs w:val="24"/>
              </w:rPr>
              <w:t>icināta komersantu paplašināšanās vai jaunu komersantu veidošanā</w:t>
            </w:r>
            <w:r w:rsidR="006E6F6B" w:rsidRPr="00600A9C">
              <w:rPr>
                <w:rFonts w:ascii="Times New Roman" w:hAnsi="Times New Roman" w:cs="Times New Roman"/>
                <w:sz w:val="24"/>
                <w:szCs w:val="24"/>
              </w:rPr>
              <w:t>s, attīstot industriālo telpu izveidi reģionos</w:t>
            </w:r>
            <w:r w:rsidRPr="00600A9C">
              <w:rPr>
                <w:rFonts w:ascii="Times New Roman" w:hAnsi="Times New Roman" w:cs="Times New Roman"/>
                <w:sz w:val="24"/>
                <w:szCs w:val="24"/>
                <w:lang w:eastAsia="lv-LV"/>
              </w:rPr>
              <w:t>.</w:t>
            </w:r>
            <w:r w:rsidR="009C72B7" w:rsidRPr="00600A9C">
              <w:rPr>
                <w:rFonts w:ascii="Times New Roman" w:hAnsi="Times New Roman" w:cs="Times New Roman"/>
                <w:sz w:val="24"/>
                <w:szCs w:val="24"/>
                <w:lang w:eastAsia="lv-LV"/>
              </w:rPr>
              <w:t xml:space="preserve"> </w:t>
            </w:r>
            <w:r w:rsidR="00D86958" w:rsidRPr="00600A9C">
              <w:rPr>
                <w:rFonts w:ascii="Times New Roman" w:hAnsi="Times New Roman" w:cs="Times New Roman"/>
                <w:sz w:val="24"/>
                <w:szCs w:val="24"/>
                <w:lang w:eastAsia="lv-LV"/>
              </w:rPr>
              <w:t>Viens no vērtēšanas kritērijiem paredz nosacījumu, ka projekts tiks īstenots pilsētā (vai 10 km attālumā no tās) ar pastāvīgo iedzīvotāju skaitu virs 20 000, izņemot Rīgu.</w:t>
            </w:r>
            <w:r w:rsidR="00FF2E99" w:rsidRPr="00600A9C">
              <w:rPr>
                <w:rFonts w:ascii="Times New Roman" w:hAnsi="Times New Roman" w:cs="Times New Roman"/>
                <w:sz w:val="24"/>
                <w:szCs w:val="24"/>
                <w:lang w:eastAsia="lv-LV"/>
              </w:rPr>
              <w:t xml:space="preserve"> Līdz ar to atbalsts vairs netiks koncentrēts tikai uz </w:t>
            </w:r>
            <w:r w:rsidR="00F933C6" w:rsidRPr="00600A9C">
              <w:rPr>
                <w:rFonts w:ascii="Times New Roman" w:hAnsi="Times New Roman" w:cs="Times New Roman"/>
                <w:sz w:val="24"/>
                <w:szCs w:val="24"/>
                <w:lang w:eastAsia="lv-LV"/>
              </w:rPr>
              <w:t xml:space="preserve">ieguldījumiem </w:t>
            </w:r>
            <w:r w:rsidR="00FF2E99" w:rsidRPr="00600A9C">
              <w:rPr>
                <w:rFonts w:ascii="Times New Roman" w:hAnsi="Times New Roman" w:cs="Times New Roman"/>
                <w:sz w:val="24"/>
                <w:szCs w:val="24"/>
                <w:lang w:eastAsia="lv-LV"/>
              </w:rPr>
              <w:t>ĪAT.</w:t>
            </w:r>
          </w:p>
          <w:p w:rsidR="000F1E9F" w:rsidRPr="00600A9C" w:rsidRDefault="0009432A" w:rsidP="00616EDF">
            <w:pPr>
              <w:autoSpaceDE w:val="0"/>
              <w:autoSpaceDN w:val="0"/>
              <w:adjustRightInd w:val="0"/>
              <w:rPr>
                <w:rFonts w:ascii="Times New Roman" w:eastAsia="Times New Roman" w:hAnsi="Times New Roman" w:cs="Times New Roman"/>
                <w:iCs/>
                <w:sz w:val="24"/>
                <w:szCs w:val="24"/>
                <w:lang w:eastAsia="lv-LV"/>
              </w:rPr>
            </w:pPr>
            <w:r w:rsidRPr="00600A9C">
              <w:rPr>
                <w:rFonts w:ascii="Times New Roman" w:hAnsi="Times New Roman" w:cs="Times New Roman"/>
                <w:sz w:val="24"/>
                <w:szCs w:val="24"/>
                <w:lang w:eastAsia="lv-LV"/>
              </w:rPr>
              <w:t>Savukārt</w:t>
            </w:r>
            <w:r w:rsidR="00F36177" w:rsidRPr="00600A9C">
              <w:rPr>
                <w:rFonts w:ascii="Times New Roman" w:hAnsi="Times New Roman" w:cs="Times New Roman"/>
                <w:sz w:val="24"/>
                <w:szCs w:val="24"/>
                <w:lang w:eastAsia="lv-LV"/>
              </w:rPr>
              <w:t>,</w:t>
            </w:r>
            <w:r w:rsidR="000B6056" w:rsidRPr="00600A9C">
              <w:rPr>
                <w:rFonts w:ascii="Times New Roman" w:hAnsi="Times New Roman" w:cs="Times New Roman"/>
                <w:sz w:val="24"/>
                <w:szCs w:val="24"/>
                <w:lang w:eastAsia="lv-LV"/>
              </w:rPr>
              <w:t xml:space="preserve"> </w:t>
            </w:r>
            <w:r w:rsidR="004453E4" w:rsidRPr="00600A9C">
              <w:rPr>
                <w:rFonts w:ascii="Times New Roman" w:hAnsi="Times New Roman" w:cs="Times New Roman"/>
                <w:sz w:val="24"/>
                <w:szCs w:val="24"/>
                <w:lang w:eastAsia="lv-LV"/>
              </w:rPr>
              <w:t>papildus</w:t>
            </w:r>
            <w:r w:rsidR="00890244" w:rsidRPr="00600A9C">
              <w:rPr>
                <w:rFonts w:ascii="Times New Roman" w:hAnsi="Times New Roman" w:cs="Times New Roman"/>
                <w:sz w:val="24"/>
                <w:szCs w:val="24"/>
                <w:lang w:eastAsia="lv-LV"/>
              </w:rPr>
              <w:t xml:space="preserve"> tiek sniegti atsevišķi nodokļu atvieglojumi</w:t>
            </w:r>
            <w:r w:rsidR="009B72AA" w:rsidRPr="00600A9C">
              <w:rPr>
                <w:rFonts w:ascii="Times New Roman" w:hAnsi="Times New Roman" w:cs="Times New Roman"/>
                <w:sz w:val="24"/>
                <w:szCs w:val="24"/>
                <w:lang w:eastAsia="lv-LV"/>
              </w:rPr>
              <w:t>.</w:t>
            </w:r>
            <w:r w:rsidR="00890244" w:rsidRPr="00600A9C">
              <w:rPr>
                <w:rFonts w:ascii="Times New Roman" w:hAnsi="Times New Roman" w:cs="Times New Roman"/>
                <w:sz w:val="24"/>
                <w:szCs w:val="24"/>
                <w:lang w:eastAsia="lv-LV"/>
              </w:rPr>
              <w:t xml:space="preserve"> </w:t>
            </w:r>
            <w:r w:rsidR="000F1E9F" w:rsidRPr="00600A9C">
              <w:rPr>
                <w:rFonts w:ascii="Times New Roman" w:hAnsi="Times New Roman" w:cs="Times New Roman"/>
                <w:sz w:val="24"/>
                <w:szCs w:val="24"/>
                <w:lang w:eastAsia="lv-LV"/>
              </w:rPr>
              <w:t xml:space="preserve">Likumā „Par uzņēmumu ienākuma nodokli” ir noteikts nodokļu piemērošanas regulējums, kas attiecināms teritorijām, kurām noteikts ĪAT statuss. Šā likuma 13.panta pirmās daļas 9. un 10.punktā ir noteikta pamatlīdzekļu nolietojuma aprēķināšanas kārtība tiem nodokļu maksātājiem, kas reģistrēti un darbojas saskaņā ar Reģionālās attīstības likumu noteiktā ĪAT, savukārt 14.panta 6.un 7.punktā ir noteikta taksācijas periodu zaudējumu segšanas kārtība nodokļu maksātājiem, kuri reģistrēti un darbojas saskaņā ar Reģionālās attīstības likumā noteikto </w:t>
            </w:r>
            <w:r w:rsidR="000F1E9F" w:rsidRPr="00600A9C">
              <w:rPr>
                <w:rFonts w:ascii="Times New Roman" w:eastAsia="Times New Roman" w:hAnsi="Times New Roman" w:cs="Times New Roman"/>
                <w:iCs/>
                <w:sz w:val="24"/>
                <w:szCs w:val="24"/>
                <w:lang w:eastAsia="lv-LV"/>
              </w:rPr>
              <w:t>ĪAT</w:t>
            </w:r>
            <w:r w:rsidR="00C1691F" w:rsidRPr="00600A9C">
              <w:rPr>
                <w:rFonts w:ascii="Times New Roman" w:eastAsia="Times New Roman" w:hAnsi="Times New Roman" w:cs="Times New Roman"/>
                <w:iCs/>
                <w:sz w:val="24"/>
                <w:szCs w:val="24"/>
                <w:lang w:eastAsia="lv-LV"/>
              </w:rPr>
              <w:t>.</w:t>
            </w:r>
          </w:p>
          <w:p w:rsidR="00C1691F" w:rsidRPr="00600A9C" w:rsidRDefault="00C1691F" w:rsidP="00616EDF">
            <w:pPr>
              <w:autoSpaceDE w:val="0"/>
              <w:autoSpaceDN w:val="0"/>
              <w:adjustRightInd w:val="0"/>
              <w:rPr>
                <w:rFonts w:ascii="Times New Roman" w:hAnsi="Times New Roman" w:cs="Times New Roman"/>
                <w:sz w:val="24"/>
                <w:szCs w:val="24"/>
                <w:lang w:eastAsia="lv-LV"/>
              </w:rPr>
            </w:pPr>
            <w:r w:rsidRPr="00600A9C">
              <w:rPr>
                <w:rFonts w:ascii="Times New Roman" w:hAnsi="Times New Roman" w:cs="Times New Roman"/>
                <w:sz w:val="24"/>
                <w:szCs w:val="24"/>
              </w:rPr>
              <w:t>Likuma „Par iedzīvotāju ienākuma nodokli” 11.panta desmitajā un deviņpadsmitajā daļā ir paredzēta atsevišķa kārtība attiecībā uz iepriekšējo gadu zaudējumu segšanu un pamatlīdzekļu norakstīšanu tiem individuālajiem komersantiem vai fizisku personu īpašumā esošiem individuālajiem uzņēmumiem, kas reģistrēti un veic saimniecisko darbību saskaņā ar Reģionālās attīstības likumu noteiktā ĪAT</w:t>
            </w:r>
            <w:r w:rsidR="00F1514A" w:rsidRPr="00600A9C">
              <w:rPr>
                <w:rFonts w:ascii="Times New Roman" w:hAnsi="Times New Roman" w:cs="Times New Roman"/>
                <w:sz w:val="24"/>
                <w:szCs w:val="24"/>
              </w:rPr>
              <w:t>.</w:t>
            </w:r>
          </w:p>
          <w:p w:rsidR="007F07EF" w:rsidRPr="00600A9C" w:rsidRDefault="00C64376" w:rsidP="00121690">
            <w:pPr>
              <w:spacing w:before="63" w:after="63"/>
              <w:rPr>
                <w:rFonts w:ascii="Times New Roman" w:hAnsi="Times New Roman"/>
                <w:sz w:val="24"/>
                <w:szCs w:val="24"/>
              </w:rPr>
            </w:pPr>
            <w:r w:rsidRPr="00600A9C">
              <w:rPr>
                <w:rFonts w:ascii="Times New Roman" w:hAnsi="Times New Roman" w:cs="Times New Roman"/>
                <w:sz w:val="24"/>
                <w:szCs w:val="24"/>
                <w:lang w:eastAsia="lv-LV"/>
              </w:rPr>
              <w:t>Ņemot vērā sagatavoto likumprojektu, minētie atvieglojumi vairs netiks piemēroti pamatlīdzekļiem, kas iegādāti, sākot ar 2013.gada 1.janvāri. Tomēr nodokļu maksātājiem, kuri minētos nodokļu atvieglojumus ir sākuši piemērot attiecīgajiem pamatlīdzekļiem līdz 2012.gada 31.decembrim, varēs turpināt piemērot arī pēc minētā datuma saskaņā ar likuma „Par uzņēmumu ienākuma nodokli”</w:t>
            </w:r>
            <w:r w:rsidRPr="00600A9C">
              <w:rPr>
                <w:rFonts w:ascii="Times New Roman" w:hAnsi="Times New Roman"/>
                <w:sz w:val="24"/>
                <w:szCs w:val="24"/>
              </w:rPr>
              <w:t xml:space="preserve">13.panta pirmās daļas 10.punktu, kas ir saistošs arī iedzīvotāju ienākuma nodokļa maksātājiem. </w:t>
            </w:r>
            <w:r w:rsidR="00B3656F" w:rsidRPr="00600A9C">
              <w:rPr>
                <w:rFonts w:ascii="Times New Roman" w:hAnsi="Times New Roman"/>
                <w:sz w:val="24"/>
                <w:szCs w:val="24"/>
              </w:rPr>
              <w:t xml:space="preserve">Likumprojekta </w:t>
            </w:r>
            <w:r w:rsidR="00B3656F" w:rsidRPr="00600A9C">
              <w:rPr>
                <w:rFonts w:ascii="Times New Roman" w:hAnsi="Times New Roman"/>
                <w:sz w:val="24"/>
                <w:szCs w:val="24"/>
              </w:rPr>
              <w:lastRenderedPageBreak/>
              <w:t>izstrādes gaitā</w:t>
            </w:r>
            <w:r w:rsidR="002546DC" w:rsidRPr="00600A9C">
              <w:rPr>
                <w:rFonts w:ascii="Times New Roman" w:hAnsi="Times New Roman"/>
                <w:sz w:val="24"/>
                <w:szCs w:val="24"/>
              </w:rPr>
              <w:t xml:space="preserve"> nav nepieciešams </w:t>
            </w:r>
            <w:r w:rsidR="00B8704E" w:rsidRPr="00600A9C">
              <w:rPr>
                <w:rFonts w:ascii="Times New Roman" w:hAnsi="Times New Roman"/>
                <w:sz w:val="24"/>
                <w:szCs w:val="24"/>
              </w:rPr>
              <w:t>izstrādāt</w:t>
            </w:r>
            <w:r w:rsidR="002546DC" w:rsidRPr="00600A9C">
              <w:rPr>
                <w:rFonts w:ascii="Times New Roman" w:hAnsi="Times New Roman"/>
                <w:sz w:val="24"/>
                <w:szCs w:val="24"/>
              </w:rPr>
              <w:t xml:space="preserve"> grozījumus likumā „Par uzņēmumu ienākuma nodokli” un likumā „Par iedzīvotāju ienākuma nodokli”</w:t>
            </w:r>
            <w:r w:rsidR="00121690" w:rsidRPr="00600A9C">
              <w:rPr>
                <w:rFonts w:ascii="Times New Roman" w:hAnsi="Times New Roman"/>
                <w:sz w:val="24"/>
                <w:szCs w:val="24"/>
              </w:rPr>
              <w:t>. Grozījum</w:t>
            </w:r>
            <w:r w:rsidR="00147AE7" w:rsidRPr="00600A9C">
              <w:rPr>
                <w:rFonts w:ascii="Times New Roman" w:hAnsi="Times New Roman"/>
                <w:sz w:val="24"/>
                <w:szCs w:val="24"/>
              </w:rPr>
              <w:t>us</w:t>
            </w:r>
            <w:r w:rsidR="00121690" w:rsidRPr="00600A9C">
              <w:rPr>
                <w:rFonts w:ascii="Times New Roman" w:hAnsi="Times New Roman"/>
                <w:sz w:val="24"/>
                <w:szCs w:val="24"/>
              </w:rPr>
              <w:t xml:space="preserve"> abos speciālajos likumos Finanšu ministrija</w:t>
            </w:r>
            <w:r w:rsidR="00EE388E" w:rsidRPr="00600A9C">
              <w:rPr>
                <w:rFonts w:ascii="Times New Roman" w:hAnsi="Times New Roman"/>
                <w:sz w:val="24"/>
                <w:szCs w:val="24"/>
              </w:rPr>
              <w:t xml:space="preserve"> </w:t>
            </w:r>
            <w:r w:rsidR="00CF6D45">
              <w:rPr>
                <w:rFonts w:ascii="Times New Roman" w:hAnsi="Times New Roman"/>
                <w:sz w:val="24"/>
                <w:szCs w:val="24"/>
              </w:rPr>
              <w:t xml:space="preserve">(turpmāk – FM) </w:t>
            </w:r>
            <w:r w:rsidR="00121690" w:rsidRPr="00600A9C">
              <w:rPr>
                <w:rFonts w:ascii="Times New Roman" w:hAnsi="Times New Roman"/>
                <w:sz w:val="24"/>
                <w:szCs w:val="24"/>
              </w:rPr>
              <w:t xml:space="preserve">izstrādās un iesniegs </w:t>
            </w:r>
            <w:r w:rsidR="00EE388E" w:rsidRPr="00600A9C">
              <w:rPr>
                <w:rFonts w:ascii="Times New Roman" w:hAnsi="Times New Roman"/>
                <w:sz w:val="24"/>
                <w:szCs w:val="24"/>
              </w:rPr>
              <w:t>MK</w:t>
            </w:r>
            <w:r w:rsidR="00121690" w:rsidRPr="00600A9C">
              <w:rPr>
                <w:rFonts w:ascii="Times New Roman" w:hAnsi="Times New Roman"/>
                <w:sz w:val="24"/>
                <w:szCs w:val="24"/>
              </w:rPr>
              <w:t xml:space="preserve"> izskatīšanai vienlaik</w:t>
            </w:r>
            <w:r w:rsidR="00482878" w:rsidRPr="00600A9C">
              <w:rPr>
                <w:rFonts w:ascii="Times New Roman" w:hAnsi="Times New Roman"/>
                <w:sz w:val="24"/>
                <w:szCs w:val="24"/>
              </w:rPr>
              <w:t>us ar izstrādāto likumprojektu „</w:t>
            </w:r>
            <w:r w:rsidR="00121690" w:rsidRPr="00600A9C">
              <w:rPr>
                <w:rFonts w:ascii="Times New Roman" w:hAnsi="Times New Roman"/>
                <w:sz w:val="24"/>
                <w:szCs w:val="24"/>
              </w:rPr>
              <w:t>Par valsts budžetu 201</w:t>
            </w:r>
            <w:r w:rsidR="00482878" w:rsidRPr="00600A9C">
              <w:rPr>
                <w:rFonts w:ascii="Times New Roman" w:hAnsi="Times New Roman"/>
                <w:sz w:val="24"/>
                <w:szCs w:val="24"/>
              </w:rPr>
              <w:t>4.gadam</w:t>
            </w:r>
            <w:r w:rsidR="00121690" w:rsidRPr="00600A9C">
              <w:rPr>
                <w:rFonts w:ascii="Times New Roman" w:hAnsi="Times New Roman"/>
                <w:sz w:val="24"/>
                <w:szCs w:val="24"/>
              </w:rPr>
              <w:t xml:space="preserve">”, </w:t>
            </w:r>
            <w:r w:rsidR="001C5407" w:rsidRPr="00600A9C">
              <w:rPr>
                <w:rFonts w:ascii="Times New Roman" w:hAnsi="Times New Roman"/>
                <w:sz w:val="24"/>
                <w:szCs w:val="24"/>
              </w:rPr>
              <w:t>precizējot</w:t>
            </w:r>
            <w:r w:rsidR="00121690" w:rsidRPr="00600A9C">
              <w:rPr>
                <w:rFonts w:ascii="Times New Roman" w:hAnsi="Times New Roman"/>
                <w:sz w:val="24"/>
                <w:szCs w:val="24"/>
              </w:rPr>
              <w:t xml:space="preserve"> normas attiecībā uz ĪAT.</w:t>
            </w:r>
            <w:r w:rsidR="00BE7C1B" w:rsidRPr="00600A9C">
              <w:rPr>
                <w:rFonts w:ascii="Times New Roman" w:hAnsi="Times New Roman"/>
                <w:sz w:val="24"/>
                <w:szCs w:val="24"/>
              </w:rPr>
              <w:t xml:space="preserve"> </w:t>
            </w:r>
          </w:p>
          <w:p w:rsidR="00F86F21" w:rsidRPr="00600A9C" w:rsidRDefault="00F86F21" w:rsidP="00F86F21">
            <w:pPr>
              <w:autoSpaceDE w:val="0"/>
              <w:autoSpaceDN w:val="0"/>
              <w:adjustRightInd w:val="0"/>
              <w:rPr>
                <w:rFonts w:ascii="Times New Roman" w:hAnsi="Times New Roman" w:cs="Times New Roman"/>
                <w:sz w:val="24"/>
                <w:szCs w:val="24"/>
                <w:lang w:eastAsia="lv-LV"/>
              </w:rPr>
            </w:pPr>
            <w:r w:rsidRPr="00600A9C">
              <w:rPr>
                <w:rFonts w:ascii="Times New Roman" w:hAnsi="Times New Roman" w:cs="Times New Roman"/>
                <w:sz w:val="24"/>
                <w:szCs w:val="24"/>
                <w:lang w:eastAsia="lv-LV"/>
              </w:rPr>
              <w:t xml:space="preserve">Vides aizsardzības un reģionālās attīstības ministrija (turpmāk – VARAM) ir identificējusi arī sekojošu problēmu saistībā </w:t>
            </w:r>
            <w:r w:rsidR="007F406F" w:rsidRPr="00600A9C">
              <w:rPr>
                <w:rFonts w:ascii="Times New Roman" w:hAnsi="Times New Roman" w:cs="Times New Roman"/>
                <w:sz w:val="24"/>
                <w:szCs w:val="24"/>
                <w:lang w:eastAsia="lv-LV"/>
              </w:rPr>
              <w:t xml:space="preserve">ar Reģionālās attīstības likuma </w:t>
            </w:r>
            <w:r w:rsidRPr="00600A9C">
              <w:rPr>
                <w:rFonts w:ascii="Times New Roman" w:hAnsi="Times New Roman" w:cs="Times New Roman"/>
                <w:sz w:val="24"/>
                <w:szCs w:val="24"/>
                <w:lang w:eastAsia="lv-LV"/>
              </w:rPr>
              <w:t>14.panta 5.punkt</w:t>
            </w:r>
            <w:r w:rsidR="007F406F" w:rsidRPr="00600A9C">
              <w:rPr>
                <w:rFonts w:ascii="Times New Roman" w:hAnsi="Times New Roman" w:cs="Times New Roman"/>
                <w:sz w:val="24"/>
                <w:szCs w:val="24"/>
                <w:lang w:eastAsia="lv-LV"/>
              </w:rPr>
              <w:t>ā</w:t>
            </w:r>
            <w:r w:rsidRPr="00600A9C">
              <w:rPr>
                <w:rFonts w:ascii="Times New Roman" w:hAnsi="Times New Roman" w:cs="Times New Roman"/>
                <w:sz w:val="24"/>
                <w:szCs w:val="24"/>
                <w:lang w:eastAsia="lv-LV"/>
              </w:rPr>
              <w:t xml:space="preserve"> iekļauto deleģējumu MK noteikt teritorijas attīstības indeksa </w:t>
            </w:r>
            <w:r w:rsidR="00D23A33">
              <w:rPr>
                <w:rFonts w:ascii="Times New Roman" w:hAnsi="Times New Roman" w:cs="Times New Roman"/>
                <w:sz w:val="24"/>
                <w:szCs w:val="24"/>
                <w:lang w:eastAsia="lv-LV"/>
              </w:rPr>
              <w:t xml:space="preserve">(turpmāk – TAI) </w:t>
            </w:r>
            <w:r w:rsidRPr="00600A9C">
              <w:rPr>
                <w:rFonts w:ascii="Times New Roman" w:hAnsi="Times New Roman" w:cs="Times New Roman"/>
                <w:sz w:val="24"/>
                <w:szCs w:val="24"/>
                <w:lang w:eastAsia="lv-LV"/>
              </w:rPr>
              <w:t>aprēķināšanas kārtību un tā vērtības.</w:t>
            </w:r>
          </w:p>
          <w:p w:rsidR="00F86F21" w:rsidRPr="00600A9C" w:rsidRDefault="00F86F21" w:rsidP="00DF6E01">
            <w:pPr>
              <w:autoSpaceDE w:val="0"/>
              <w:autoSpaceDN w:val="0"/>
              <w:adjustRightInd w:val="0"/>
              <w:rPr>
                <w:rFonts w:ascii="Times New Roman" w:hAnsi="Times New Roman" w:cs="Times New Roman"/>
                <w:sz w:val="24"/>
                <w:szCs w:val="24"/>
                <w:lang w:eastAsia="lv-LV"/>
              </w:rPr>
            </w:pPr>
            <w:r w:rsidRPr="00600A9C">
              <w:rPr>
                <w:rFonts w:ascii="Times New Roman" w:hAnsi="Times New Roman" w:cs="Times New Roman"/>
                <w:sz w:val="24"/>
                <w:szCs w:val="24"/>
                <w:lang w:eastAsia="lv-LV"/>
              </w:rPr>
              <w:t>VARAM katru gadu jāsagat</w:t>
            </w:r>
            <w:r w:rsidR="00724B4D" w:rsidRPr="00600A9C">
              <w:rPr>
                <w:rFonts w:ascii="Times New Roman" w:hAnsi="Times New Roman" w:cs="Times New Roman"/>
                <w:sz w:val="24"/>
                <w:szCs w:val="24"/>
                <w:lang w:eastAsia="lv-LV"/>
              </w:rPr>
              <w:t>avo grozījumi MK 2010.gada 25.maija noteikumos</w:t>
            </w:r>
            <w:r w:rsidRPr="00600A9C">
              <w:rPr>
                <w:rFonts w:ascii="Times New Roman" w:hAnsi="Times New Roman" w:cs="Times New Roman"/>
                <w:sz w:val="24"/>
                <w:szCs w:val="24"/>
                <w:lang w:eastAsia="lv-LV"/>
              </w:rPr>
              <w:t xml:space="preserve"> Nr.482 „Noteikumi par teritorijas attīstības indeksa aprēķināšanas kārtību un tā vērtībām”, noteikumos iekļaujot jaunākās indeksa vērtības, kas ir aprēķinātas atbilstoši aktuālajai statistikai. Šādu kārtību paredz iepriekšminēto MK noteikumu 4.punkts. </w:t>
            </w:r>
            <w:r w:rsidR="00DF6E01">
              <w:rPr>
                <w:rFonts w:ascii="Times New Roman" w:hAnsi="Times New Roman" w:cs="Times New Roman"/>
                <w:sz w:val="24"/>
                <w:szCs w:val="24"/>
                <w:lang w:eastAsia="lv-LV"/>
              </w:rPr>
              <w:t>TAI</w:t>
            </w:r>
            <w:r w:rsidRPr="00600A9C">
              <w:rPr>
                <w:rFonts w:ascii="Times New Roman" w:hAnsi="Times New Roman" w:cs="Times New Roman"/>
                <w:sz w:val="24"/>
                <w:szCs w:val="24"/>
                <w:lang w:eastAsia="lv-LV"/>
              </w:rPr>
              <w:t xml:space="preserve"> vērtības ministrijas izmanto </w:t>
            </w:r>
            <w:r w:rsidR="00736CE8" w:rsidRPr="00600A9C">
              <w:rPr>
                <w:rFonts w:ascii="Times New Roman" w:hAnsi="Times New Roman" w:cs="Times New Roman"/>
                <w:sz w:val="24"/>
                <w:szCs w:val="24"/>
                <w:lang w:eastAsia="lv-LV"/>
              </w:rPr>
              <w:t>ES</w:t>
            </w:r>
            <w:r w:rsidRPr="00600A9C">
              <w:rPr>
                <w:rFonts w:ascii="Times New Roman" w:hAnsi="Times New Roman" w:cs="Times New Roman"/>
                <w:sz w:val="24"/>
                <w:szCs w:val="24"/>
                <w:lang w:eastAsia="lv-LV"/>
              </w:rPr>
              <w:t xml:space="preserve"> fondu, kā arī ārvalstu finanšu instrumentu ieviešanā, to iekļaujot kā kritēriju attiecīgajos MK noteikumos par aktivitāšu vai pasākumu ieviešanu. Taču </w:t>
            </w:r>
            <w:r w:rsidR="00DF6E01">
              <w:rPr>
                <w:rFonts w:ascii="Times New Roman" w:hAnsi="Times New Roman" w:cs="Times New Roman"/>
                <w:sz w:val="24"/>
                <w:szCs w:val="24"/>
                <w:lang w:eastAsia="lv-LV"/>
              </w:rPr>
              <w:t>TAI</w:t>
            </w:r>
            <w:r w:rsidRPr="00600A9C">
              <w:rPr>
                <w:rFonts w:ascii="Times New Roman" w:hAnsi="Times New Roman" w:cs="Times New Roman"/>
                <w:sz w:val="24"/>
                <w:szCs w:val="24"/>
                <w:lang w:eastAsia="lv-LV"/>
              </w:rPr>
              <w:t xml:space="preserve"> vērtību aktualizācija, katru gadu sagatavojot MK noteikumu grozījumus, ir administratīvais slogs VARAM (noteikumu </w:t>
            </w:r>
            <w:r w:rsidR="00A40019" w:rsidRPr="00600A9C">
              <w:rPr>
                <w:rFonts w:ascii="Times New Roman" w:hAnsi="Times New Roman" w:cs="Times New Roman"/>
                <w:sz w:val="24"/>
                <w:szCs w:val="24"/>
                <w:lang w:eastAsia="lv-LV"/>
              </w:rPr>
              <w:t>projekta sagatavošana</w:t>
            </w:r>
            <w:r w:rsidRPr="00600A9C">
              <w:rPr>
                <w:rFonts w:ascii="Times New Roman" w:hAnsi="Times New Roman" w:cs="Times New Roman"/>
                <w:sz w:val="24"/>
                <w:szCs w:val="24"/>
                <w:lang w:eastAsia="lv-LV"/>
              </w:rPr>
              <w:t>, izsludināšana Valsts sekretāru sanāksmē un saskaņošana, iesniegšana izskatīšanai MK), kā arī pārējām iesaistītajām valsts pārvaldes institūcijām, k</w:t>
            </w:r>
            <w:r w:rsidR="00724B4D" w:rsidRPr="00600A9C">
              <w:rPr>
                <w:rFonts w:ascii="Times New Roman" w:hAnsi="Times New Roman" w:cs="Times New Roman"/>
                <w:sz w:val="24"/>
                <w:szCs w:val="24"/>
                <w:lang w:eastAsia="lv-LV"/>
              </w:rPr>
              <w:t>as</w:t>
            </w:r>
            <w:r w:rsidRPr="00600A9C">
              <w:rPr>
                <w:rFonts w:ascii="Times New Roman" w:hAnsi="Times New Roman" w:cs="Times New Roman"/>
                <w:sz w:val="24"/>
                <w:szCs w:val="24"/>
                <w:lang w:eastAsia="lv-LV"/>
              </w:rPr>
              <w:t xml:space="preserve"> ir iesaistītas saskaņošanas procesā.</w:t>
            </w:r>
          </w:p>
        </w:tc>
      </w:tr>
      <w:tr w:rsidR="00600A9C" w:rsidRPr="00600A9C" w:rsidTr="00C82FF5">
        <w:trPr>
          <w:trHeight w:val="411"/>
        </w:trPr>
        <w:tc>
          <w:tcPr>
            <w:tcW w:w="672" w:type="dxa"/>
          </w:tcPr>
          <w:p w:rsidR="00C46923" w:rsidRPr="00600A9C" w:rsidRDefault="00C46923" w:rsidP="002863C4">
            <w:pPr>
              <w:spacing w:before="63" w:after="63"/>
              <w:jc w:val="left"/>
              <w:rPr>
                <w:rFonts w:ascii="Times New Roman" w:hAnsi="Times New Roman" w:cs="Times New Roman"/>
                <w:sz w:val="24"/>
                <w:szCs w:val="24"/>
                <w:lang w:eastAsia="lv-LV"/>
              </w:rPr>
            </w:pPr>
            <w:r w:rsidRPr="00600A9C">
              <w:rPr>
                <w:rFonts w:ascii="Times New Roman" w:hAnsi="Times New Roman" w:cs="Times New Roman"/>
                <w:sz w:val="24"/>
                <w:szCs w:val="24"/>
                <w:lang w:eastAsia="lv-LV"/>
              </w:rPr>
              <w:lastRenderedPageBreak/>
              <w:t> 3.</w:t>
            </w:r>
          </w:p>
        </w:tc>
        <w:tc>
          <w:tcPr>
            <w:tcW w:w="2447" w:type="dxa"/>
          </w:tcPr>
          <w:p w:rsidR="00C46923" w:rsidRPr="00600A9C" w:rsidRDefault="00C46923" w:rsidP="002863C4">
            <w:pPr>
              <w:spacing w:before="63" w:after="63"/>
              <w:jc w:val="left"/>
              <w:rPr>
                <w:rFonts w:ascii="Times New Roman" w:hAnsi="Times New Roman" w:cs="Times New Roman"/>
                <w:sz w:val="24"/>
                <w:szCs w:val="24"/>
                <w:lang w:eastAsia="lv-LV"/>
              </w:rPr>
            </w:pPr>
            <w:r w:rsidRPr="00600A9C">
              <w:rPr>
                <w:rFonts w:ascii="Times New Roman" w:hAnsi="Times New Roman" w:cs="Times New Roman"/>
                <w:sz w:val="24"/>
                <w:szCs w:val="24"/>
                <w:lang w:eastAsia="lv-LV"/>
              </w:rPr>
              <w:t>Saistītie politikas ietekmes novērtējumi un pētījumi</w:t>
            </w:r>
          </w:p>
        </w:tc>
        <w:tc>
          <w:tcPr>
            <w:tcW w:w="6663" w:type="dxa"/>
          </w:tcPr>
          <w:p w:rsidR="00C46923" w:rsidRPr="00600A9C" w:rsidRDefault="00C46923" w:rsidP="003C550C">
            <w:pPr>
              <w:spacing w:before="63" w:after="63"/>
              <w:rPr>
                <w:rFonts w:ascii="Times New Roman" w:hAnsi="Times New Roman" w:cs="Times New Roman"/>
                <w:sz w:val="24"/>
                <w:szCs w:val="24"/>
              </w:rPr>
            </w:pPr>
            <w:r w:rsidRPr="00600A9C">
              <w:rPr>
                <w:rFonts w:ascii="Times New Roman" w:hAnsi="Times New Roman" w:cs="Times New Roman"/>
                <w:sz w:val="24"/>
                <w:szCs w:val="24"/>
              </w:rPr>
              <w:t>Likumprojekts šo jomu neskar.</w:t>
            </w:r>
          </w:p>
        </w:tc>
      </w:tr>
      <w:tr w:rsidR="00600A9C" w:rsidRPr="00600A9C" w:rsidTr="00C82FF5">
        <w:trPr>
          <w:trHeight w:val="384"/>
        </w:trPr>
        <w:tc>
          <w:tcPr>
            <w:tcW w:w="672" w:type="dxa"/>
          </w:tcPr>
          <w:p w:rsidR="00C46923" w:rsidRPr="00600A9C" w:rsidRDefault="00C46923" w:rsidP="002863C4">
            <w:pPr>
              <w:spacing w:before="63" w:after="63"/>
              <w:jc w:val="left"/>
              <w:rPr>
                <w:rFonts w:ascii="Times New Roman" w:hAnsi="Times New Roman" w:cs="Times New Roman"/>
                <w:sz w:val="24"/>
                <w:szCs w:val="24"/>
                <w:lang w:eastAsia="lv-LV"/>
              </w:rPr>
            </w:pPr>
            <w:r w:rsidRPr="00600A9C">
              <w:rPr>
                <w:rFonts w:ascii="Times New Roman" w:hAnsi="Times New Roman" w:cs="Times New Roman"/>
                <w:sz w:val="24"/>
                <w:szCs w:val="24"/>
                <w:lang w:eastAsia="lv-LV"/>
              </w:rPr>
              <w:t> 4.</w:t>
            </w:r>
          </w:p>
        </w:tc>
        <w:tc>
          <w:tcPr>
            <w:tcW w:w="2447" w:type="dxa"/>
          </w:tcPr>
          <w:p w:rsidR="00C46923" w:rsidRPr="00600A9C" w:rsidRDefault="00C46923" w:rsidP="002863C4">
            <w:pPr>
              <w:spacing w:before="63" w:after="63"/>
              <w:jc w:val="left"/>
              <w:rPr>
                <w:rFonts w:ascii="Times New Roman" w:hAnsi="Times New Roman" w:cs="Times New Roman"/>
                <w:sz w:val="24"/>
                <w:szCs w:val="24"/>
                <w:lang w:eastAsia="lv-LV"/>
              </w:rPr>
            </w:pPr>
            <w:r w:rsidRPr="00600A9C">
              <w:rPr>
                <w:rFonts w:ascii="Times New Roman" w:hAnsi="Times New Roman" w:cs="Times New Roman"/>
                <w:sz w:val="24"/>
                <w:szCs w:val="24"/>
                <w:lang w:eastAsia="lv-LV"/>
              </w:rPr>
              <w:t>Tiesiskā regulējuma mērķis un būtība</w:t>
            </w:r>
          </w:p>
        </w:tc>
        <w:tc>
          <w:tcPr>
            <w:tcW w:w="6663" w:type="dxa"/>
          </w:tcPr>
          <w:p w:rsidR="00BB5999" w:rsidRPr="00600A9C" w:rsidRDefault="00C46923" w:rsidP="00BB5999">
            <w:pPr>
              <w:pStyle w:val="ListParagraph"/>
              <w:numPr>
                <w:ilvl w:val="0"/>
                <w:numId w:val="41"/>
              </w:numPr>
              <w:spacing w:before="63" w:after="63"/>
              <w:rPr>
                <w:rFonts w:ascii="Times New Roman" w:hAnsi="Times New Roman" w:cs="Times New Roman"/>
                <w:sz w:val="24"/>
                <w:szCs w:val="24"/>
                <w:lang w:eastAsia="lv-LV"/>
              </w:rPr>
            </w:pPr>
            <w:r w:rsidRPr="00600A9C">
              <w:rPr>
                <w:rFonts w:ascii="Times New Roman" w:hAnsi="Times New Roman" w:cs="Times New Roman"/>
                <w:sz w:val="24"/>
                <w:szCs w:val="24"/>
              </w:rPr>
              <w:t>Likumprojekta 1.p</w:t>
            </w:r>
            <w:r w:rsidR="00CC0CEF">
              <w:rPr>
                <w:rFonts w:ascii="Times New Roman" w:hAnsi="Times New Roman" w:cs="Times New Roman"/>
                <w:sz w:val="24"/>
                <w:szCs w:val="24"/>
              </w:rPr>
              <w:t>ants</w:t>
            </w:r>
            <w:r w:rsidRPr="00600A9C">
              <w:rPr>
                <w:rFonts w:ascii="Times New Roman" w:hAnsi="Times New Roman" w:cs="Times New Roman"/>
                <w:sz w:val="24"/>
                <w:szCs w:val="24"/>
              </w:rPr>
              <w:t xml:space="preserve"> paredz </w:t>
            </w:r>
            <w:r w:rsidR="000D106E" w:rsidRPr="00600A9C">
              <w:rPr>
                <w:rFonts w:ascii="Times New Roman" w:hAnsi="Times New Roman" w:cs="Times New Roman"/>
                <w:sz w:val="24"/>
                <w:szCs w:val="24"/>
                <w:lang w:eastAsia="lv-LV"/>
              </w:rPr>
              <w:t xml:space="preserve">izteikt likuma </w:t>
            </w:r>
            <w:r w:rsidR="000D106E" w:rsidRPr="00600A9C">
              <w:rPr>
                <w:rFonts w:ascii="Times New Roman" w:hAnsi="Times New Roman"/>
                <w:sz w:val="24"/>
                <w:szCs w:val="24"/>
              </w:rPr>
              <w:t>4.panta 4.punktu jaunā redakcijā</w:t>
            </w:r>
            <w:r w:rsidR="000D106E" w:rsidRPr="00600A9C">
              <w:rPr>
                <w:rFonts w:ascii="Times New Roman" w:hAnsi="Times New Roman" w:cs="Times New Roman"/>
                <w:sz w:val="24"/>
                <w:szCs w:val="24"/>
                <w:lang w:eastAsia="lv-LV"/>
              </w:rPr>
              <w:t xml:space="preserve">, izslēdzot šādus vārdus: </w:t>
            </w:r>
            <w:r w:rsidR="000D106E" w:rsidRPr="00600A9C">
              <w:rPr>
                <w:rFonts w:ascii="Times New Roman" w:hAnsi="Times New Roman" w:cs="Times New Roman"/>
                <w:sz w:val="24"/>
                <w:szCs w:val="24"/>
              </w:rPr>
              <w:t>„Investīciju un komercdarbības atbalsta programmās līdzfinansējuma apjomu atbalsta saņēmējam nosaka un diferencē atbilstoši pašvaldības vai attiecīgās teritorijas piederībai pie īpaši atbalstāmās teritorijas, atbalsta saņēmējiem nosakot labvēlīgāku līdzfinansējuma apjomu</w:t>
            </w:r>
            <w:r w:rsidR="00B95528" w:rsidRPr="00600A9C">
              <w:rPr>
                <w:rFonts w:ascii="Times New Roman" w:hAnsi="Times New Roman" w:cs="Times New Roman"/>
                <w:sz w:val="24"/>
                <w:szCs w:val="24"/>
              </w:rPr>
              <w:t xml:space="preserve"> īpaši atbalstāmās teritorijās”;</w:t>
            </w:r>
          </w:p>
          <w:p w:rsidR="00D965A2" w:rsidRPr="00600A9C" w:rsidRDefault="006D1B68" w:rsidP="00F37065">
            <w:pPr>
              <w:pStyle w:val="ListParagraph"/>
              <w:numPr>
                <w:ilvl w:val="0"/>
                <w:numId w:val="41"/>
              </w:numPr>
              <w:spacing w:before="63" w:after="63"/>
              <w:rPr>
                <w:rFonts w:ascii="Times New Roman" w:hAnsi="Times New Roman" w:cs="Times New Roman"/>
                <w:sz w:val="24"/>
                <w:szCs w:val="24"/>
                <w:lang w:eastAsia="lv-LV"/>
              </w:rPr>
            </w:pPr>
            <w:r w:rsidRPr="00600A9C">
              <w:rPr>
                <w:rFonts w:ascii="Times New Roman" w:hAnsi="Times New Roman" w:cs="Times New Roman"/>
                <w:sz w:val="24"/>
                <w:szCs w:val="24"/>
              </w:rPr>
              <w:t xml:space="preserve">Saistībā ar </w:t>
            </w:r>
            <w:r w:rsidR="008B7F5C">
              <w:rPr>
                <w:rFonts w:ascii="Times New Roman" w:hAnsi="Times New Roman" w:cs="Times New Roman"/>
                <w:sz w:val="24"/>
                <w:szCs w:val="24"/>
              </w:rPr>
              <w:t>TAI</w:t>
            </w:r>
            <w:r w:rsidR="00597432">
              <w:rPr>
                <w:rFonts w:ascii="Times New Roman" w:hAnsi="Times New Roman" w:cs="Times New Roman"/>
                <w:sz w:val="24"/>
                <w:szCs w:val="24"/>
              </w:rPr>
              <w:t>,</w:t>
            </w:r>
            <w:r w:rsidRPr="00600A9C">
              <w:rPr>
                <w:rFonts w:ascii="Times New Roman" w:hAnsi="Times New Roman" w:cs="Times New Roman"/>
                <w:sz w:val="24"/>
                <w:szCs w:val="24"/>
              </w:rPr>
              <w:t xml:space="preserve"> l</w:t>
            </w:r>
            <w:r w:rsidR="00DB71E7" w:rsidRPr="00600A9C">
              <w:rPr>
                <w:rFonts w:ascii="Times New Roman" w:hAnsi="Times New Roman" w:cs="Times New Roman"/>
                <w:sz w:val="24"/>
                <w:szCs w:val="24"/>
              </w:rPr>
              <w:t>ikumprojekta 2.</w:t>
            </w:r>
            <w:r w:rsidR="00597432">
              <w:rPr>
                <w:rFonts w:ascii="Times New Roman" w:hAnsi="Times New Roman" w:cs="Times New Roman"/>
                <w:sz w:val="24"/>
                <w:szCs w:val="24"/>
              </w:rPr>
              <w:t xml:space="preserve"> </w:t>
            </w:r>
            <w:r w:rsidR="00F37065" w:rsidRPr="00600A9C">
              <w:rPr>
                <w:rFonts w:ascii="Times New Roman" w:hAnsi="Times New Roman" w:cs="Times New Roman"/>
                <w:sz w:val="24"/>
                <w:szCs w:val="24"/>
              </w:rPr>
              <w:t>un 4.</w:t>
            </w:r>
            <w:r w:rsidR="00CC0CEF">
              <w:rPr>
                <w:rFonts w:ascii="Times New Roman" w:hAnsi="Times New Roman" w:cs="Times New Roman"/>
                <w:sz w:val="24"/>
                <w:szCs w:val="24"/>
              </w:rPr>
              <w:t>panta</w:t>
            </w:r>
            <w:r w:rsidR="00C52A9F" w:rsidRPr="00600A9C">
              <w:rPr>
                <w:rFonts w:ascii="Times New Roman" w:hAnsi="Times New Roman" w:cs="Times New Roman"/>
                <w:sz w:val="24"/>
                <w:szCs w:val="24"/>
              </w:rPr>
              <w:t xml:space="preserve"> pārejas noteikumu 20. un 21.punkts</w:t>
            </w:r>
            <w:r w:rsidR="00DB71E7" w:rsidRPr="00600A9C">
              <w:rPr>
                <w:rFonts w:ascii="Times New Roman" w:hAnsi="Times New Roman" w:cs="Times New Roman"/>
                <w:sz w:val="24"/>
                <w:szCs w:val="24"/>
              </w:rPr>
              <w:t xml:space="preserve"> </w:t>
            </w:r>
            <w:r w:rsidR="00F37065" w:rsidRPr="00600A9C">
              <w:rPr>
                <w:rFonts w:ascii="Times New Roman" w:hAnsi="Times New Roman"/>
                <w:sz w:val="24"/>
                <w:szCs w:val="24"/>
                <w:shd w:val="clear" w:color="auto" w:fill="FFFFFF"/>
              </w:rPr>
              <w:t xml:space="preserve">paredz grozīt Reģionālās attīstības likuma 14.panta 5.punktu, turpmāk paredzot, ka </w:t>
            </w:r>
            <w:r w:rsidR="008B7F5C">
              <w:rPr>
                <w:rFonts w:ascii="Times New Roman" w:hAnsi="Times New Roman"/>
                <w:sz w:val="24"/>
                <w:szCs w:val="24"/>
                <w:shd w:val="clear" w:color="auto" w:fill="FFFFFF"/>
              </w:rPr>
              <w:t>TAI</w:t>
            </w:r>
            <w:r w:rsidR="00F37065" w:rsidRPr="00600A9C">
              <w:rPr>
                <w:rFonts w:ascii="Times New Roman" w:hAnsi="Times New Roman"/>
                <w:sz w:val="24"/>
                <w:szCs w:val="24"/>
                <w:shd w:val="clear" w:color="auto" w:fill="FFFFFF"/>
              </w:rPr>
              <w:t xml:space="preserve"> vērtības </w:t>
            </w:r>
            <w:r w:rsidR="00A40019" w:rsidRPr="00600A9C">
              <w:rPr>
                <w:rFonts w:ascii="Times New Roman" w:hAnsi="Times New Roman"/>
                <w:sz w:val="24"/>
                <w:szCs w:val="24"/>
                <w:shd w:val="clear" w:color="auto" w:fill="FFFFFF"/>
              </w:rPr>
              <w:t>vairs ne</w:t>
            </w:r>
            <w:r w:rsidR="00F37065" w:rsidRPr="00600A9C">
              <w:rPr>
                <w:rFonts w:ascii="Times New Roman" w:hAnsi="Times New Roman"/>
                <w:sz w:val="24"/>
                <w:szCs w:val="24"/>
                <w:shd w:val="clear" w:color="auto" w:fill="FFFFFF"/>
              </w:rPr>
              <w:t xml:space="preserve">tiek noteiktas MK noteikumos. Grozījumi paredz, ka MK nosaka </w:t>
            </w:r>
            <w:r w:rsidR="008B7F5C">
              <w:rPr>
                <w:rFonts w:ascii="Times New Roman" w:hAnsi="Times New Roman"/>
                <w:sz w:val="24"/>
                <w:szCs w:val="24"/>
                <w:shd w:val="clear" w:color="auto" w:fill="FFFFFF"/>
              </w:rPr>
              <w:t>TAI</w:t>
            </w:r>
            <w:r w:rsidR="00F37065" w:rsidRPr="00600A9C">
              <w:rPr>
                <w:rFonts w:ascii="Times New Roman" w:hAnsi="Times New Roman"/>
                <w:sz w:val="24"/>
                <w:szCs w:val="24"/>
                <w:shd w:val="clear" w:color="auto" w:fill="FFFFFF"/>
              </w:rPr>
              <w:t xml:space="preserve"> aprēķināšanas un publicēšanas kārtību. Izrietoši plānots, ka tās tiks publicētas un ikgadēji aktualizētas Valsts reģionālās attīstības aģentūras oficiālajā tīmekļa vietnē</w:t>
            </w:r>
            <w:r w:rsidR="00DD170E" w:rsidRPr="00600A9C">
              <w:rPr>
                <w:rFonts w:ascii="Times New Roman" w:hAnsi="Times New Roman"/>
                <w:sz w:val="24"/>
                <w:szCs w:val="24"/>
                <w:shd w:val="clear" w:color="auto" w:fill="FFFFFF"/>
              </w:rPr>
              <w:t>.</w:t>
            </w:r>
          </w:p>
          <w:p w:rsidR="00F37065" w:rsidRPr="00600A9C" w:rsidRDefault="00F37065" w:rsidP="00D965A2">
            <w:pPr>
              <w:pStyle w:val="ListParagraph"/>
              <w:spacing w:before="63" w:after="63"/>
              <w:ind w:left="536"/>
              <w:rPr>
                <w:rFonts w:ascii="Times New Roman" w:hAnsi="Times New Roman" w:cs="Times New Roman"/>
                <w:sz w:val="24"/>
                <w:szCs w:val="24"/>
                <w:lang w:eastAsia="lv-LV"/>
              </w:rPr>
            </w:pPr>
            <w:r w:rsidRPr="00600A9C">
              <w:rPr>
                <w:rFonts w:ascii="Times New Roman" w:hAnsi="Times New Roman"/>
                <w:sz w:val="24"/>
                <w:szCs w:val="24"/>
                <w:shd w:val="clear" w:color="auto" w:fill="FFFFFF"/>
              </w:rPr>
              <w:t xml:space="preserve">Ņemot vērā, ka līdz ar </w:t>
            </w:r>
            <w:r w:rsidR="00597432">
              <w:rPr>
                <w:rFonts w:ascii="Times New Roman" w:hAnsi="Times New Roman"/>
                <w:sz w:val="24"/>
                <w:szCs w:val="24"/>
                <w:shd w:val="clear" w:color="auto" w:fill="FFFFFF"/>
              </w:rPr>
              <w:t xml:space="preserve">Reģionālās attīstības likuma </w:t>
            </w:r>
            <w:r w:rsidRPr="00600A9C">
              <w:rPr>
                <w:rFonts w:ascii="Times New Roman" w:hAnsi="Times New Roman"/>
                <w:sz w:val="24"/>
                <w:szCs w:val="24"/>
                <w:shd w:val="clear" w:color="auto" w:fill="FFFFFF"/>
              </w:rPr>
              <w:t xml:space="preserve">14.panta 5.punktā dotā deleģējuma grozīšanu automātiski spēku zaudētu </w:t>
            </w:r>
            <w:r w:rsidR="006411C1" w:rsidRPr="00600A9C">
              <w:rPr>
                <w:rFonts w:ascii="Times New Roman" w:hAnsi="Times New Roman"/>
                <w:sz w:val="24"/>
                <w:szCs w:val="24"/>
                <w:shd w:val="clear" w:color="auto" w:fill="FFFFFF"/>
              </w:rPr>
              <w:t>MK</w:t>
            </w:r>
            <w:r w:rsidRPr="00600A9C">
              <w:rPr>
                <w:rFonts w:ascii="Times New Roman" w:hAnsi="Times New Roman"/>
                <w:sz w:val="24"/>
                <w:szCs w:val="24"/>
                <w:shd w:val="clear" w:color="auto" w:fill="FFFFFF"/>
              </w:rPr>
              <w:t xml:space="preserve"> 2010.gada 25.maija noteikumi Nr.482 „Noteikumi par teritorijas attīstības indeksa aprēķināšanas kārtību un tā vērtībām”, kas ir izdoti uz šī deleģējuma </w:t>
            </w:r>
            <w:r w:rsidRPr="00600A9C">
              <w:rPr>
                <w:rFonts w:ascii="Times New Roman" w:hAnsi="Times New Roman"/>
                <w:sz w:val="24"/>
                <w:szCs w:val="24"/>
                <w:shd w:val="clear" w:color="auto" w:fill="FFFFFF"/>
              </w:rPr>
              <w:lastRenderedPageBreak/>
              <w:t xml:space="preserve">pamata, tad likumprojekts paredz precizēt pārejas noteikumus, nosakot, ka līdz jauno MK noteikumu spēkā stāšanās dienai ir piemērojami </w:t>
            </w:r>
            <w:r w:rsidR="006411C1" w:rsidRPr="00600A9C">
              <w:rPr>
                <w:rFonts w:ascii="Times New Roman" w:hAnsi="Times New Roman"/>
                <w:sz w:val="24"/>
                <w:szCs w:val="24"/>
                <w:shd w:val="clear" w:color="auto" w:fill="FFFFFF"/>
              </w:rPr>
              <w:t>MK</w:t>
            </w:r>
            <w:r w:rsidRPr="00600A9C">
              <w:rPr>
                <w:rFonts w:ascii="Times New Roman" w:hAnsi="Times New Roman"/>
                <w:sz w:val="24"/>
                <w:szCs w:val="24"/>
                <w:shd w:val="clear" w:color="auto" w:fill="FFFFFF"/>
              </w:rPr>
              <w:t xml:space="preserve"> 2010.gada 25.maija noteikumi Nr.482 „Noteikumi par teritorijas attīstības indeksa aprēķi</w:t>
            </w:r>
            <w:r w:rsidR="004B1D87" w:rsidRPr="00600A9C">
              <w:rPr>
                <w:rFonts w:ascii="Times New Roman" w:hAnsi="Times New Roman"/>
                <w:sz w:val="24"/>
                <w:szCs w:val="24"/>
                <w:shd w:val="clear" w:color="auto" w:fill="FFFFFF"/>
              </w:rPr>
              <w:t xml:space="preserve">nāšanas kārtību un tā vērtībām”, kā arī </w:t>
            </w:r>
            <w:r w:rsidR="00F2729B" w:rsidRPr="00600A9C">
              <w:rPr>
                <w:rFonts w:ascii="Times New Roman" w:hAnsi="Times New Roman"/>
                <w:sz w:val="24"/>
                <w:szCs w:val="24"/>
                <w:shd w:val="clear" w:color="auto" w:fill="FFFFFF"/>
              </w:rPr>
              <w:t>MK</w:t>
            </w:r>
            <w:r w:rsidR="004B1D87" w:rsidRPr="00600A9C">
              <w:rPr>
                <w:rFonts w:ascii="Times New Roman" w:hAnsi="Times New Roman"/>
                <w:sz w:val="24"/>
                <w:szCs w:val="24"/>
                <w:shd w:val="clear" w:color="auto" w:fill="FFFFFF"/>
              </w:rPr>
              <w:t xml:space="preserve"> līdz 2014.gada 30.jūnijam izdod jaunos MK noteikumus.</w:t>
            </w:r>
            <w:r w:rsidR="002C7DC7" w:rsidRPr="00600A9C">
              <w:rPr>
                <w:rFonts w:ascii="Times New Roman" w:hAnsi="Times New Roman"/>
                <w:sz w:val="24"/>
                <w:szCs w:val="24"/>
                <w:shd w:val="clear" w:color="auto" w:fill="FFFFFF"/>
              </w:rPr>
              <w:t xml:space="preserve"> </w:t>
            </w:r>
            <w:r w:rsidR="009E026D" w:rsidRPr="00600A9C">
              <w:rPr>
                <w:rFonts w:ascii="Times New Roman" w:hAnsi="Times New Roman"/>
                <w:sz w:val="24"/>
                <w:szCs w:val="24"/>
                <w:shd w:val="clear" w:color="auto" w:fill="FFFFFF"/>
              </w:rPr>
              <w:t xml:space="preserve"> </w:t>
            </w:r>
            <w:r w:rsidR="002E32E7" w:rsidRPr="00600A9C">
              <w:rPr>
                <w:rFonts w:ascii="Times New Roman" w:hAnsi="Times New Roman"/>
                <w:sz w:val="24"/>
                <w:szCs w:val="24"/>
                <w:shd w:val="clear" w:color="auto" w:fill="FFFFFF"/>
              </w:rPr>
              <w:t xml:space="preserve"> </w:t>
            </w:r>
          </w:p>
          <w:p w:rsidR="00DB71E7" w:rsidRPr="00600A9C" w:rsidRDefault="00F37065" w:rsidP="00D965A2">
            <w:pPr>
              <w:pStyle w:val="ListParagraph"/>
              <w:spacing w:before="63" w:after="63"/>
              <w:ind w:left="536"/>
              <w:rPr>
                <w:rFonts w:ascii="Times New Roman" w:hAnsi="Times New Roman"/>
                <w:sz w:val="24"/>
                <w:szCs w:val="24"/>
                <w:shd w:val="clear" w:color="auto" w:fill="FFFFFF"/>
              </w:rPr>
            </w:pPr>
            <w:r w:rsidRPr="00600A9C">
              <w:rPr>
                <w:rFonts w:ascii="Times New Roman" w:hAnsi="Times New Roman"/>
                <w:sz w:val="24"/>
                <w:szCs w:val="24"/>
                <w:shd w:val="clear" w:color="auto" w:fill="FFFFFF"/>
              </w:rPr>
              <w:t xml:space="preserve">Līdz jauno MK noteikumu spēkā stāšanās dienai VARAM neplāno aktualizēt </w:t>
            </w:r>
            <w:r w:rsidR="00BC223C">
              <w:rPr>
                <w:rFonts w:ascii="Times New Roman" w:hAnsi="Times New Roman"/>
                <w:sz w:val="24"/>
                <w:szCs w:val="24"/>
                <w:shd w:val="clear" w:color="auto" w:fill="FFFFFF"/>
              </w:rPr>
              <w:t>TAI</w:t>
            </w:r>
            <w:r w:rsidRPr="00600A9C">
              <w:rPr>
                <w:rFonts w:ascii="Times New Roman" w:hAnsi="Times New Roman"/>
                <w:sz w:val="24"/>
                <w:szCs w:val="24"/>
                <w:shd w:val="clear" w:color="auto" w:fill="FFFFFF"/>
              </w:rPr>
              <w:t xml:space="preserve"> vērtības, grozot </w:t>
            </w:r>
            <w:r w:rsidR="006411C1" w:rsidRPr="00600A9C">
              <w:rPr>
                <w:rFonts w:ascii="Times New Roman" w:hAnsi="Times New Roman"/>
                <w:sz w:val="24"/>
                <w:szCs w:val="24"/>
                <w:shd w:val="clear" w:color="auto" w:fill="FFFFFF"/>
              </w:rPr>
              <w:t>MK</w:t>
            </w:r>
            <w:r w:rsidRPr="00600A9C">
              <w:rPr>
                <w:rFonts w:ascii="Times New Roman" w:hAnsi="Times New Roman"/>
                <w:sz w:val="24"/>
                <w:szCs w:val="24"/>
                <w:shd w:val="clear" w:color="auto" w:fill="FFFFFF"/>
              </w:rPr>
              <w:t xml:space="preserve"> 2010.gada 25.maija noteikumus Nr.482 „Noteikumi par teritorijas attīstības indeksa aprēķināšanas kārtību un tā vērtībām”, kur tās ir noteiktas par 2011.gadu (noteikumi paredz, ka tās ir spēkā</w:t>
            </w:r>
            <w:r w:rsidR="00A40019" w:rsidRPr="00600A9C">
              <w:rPr>
                <w:rFonts w:ascii="Times New Roman" w:hAnsi="Times New Roman"/>
                <w:sz w:val="24"/>
                <w:szCs w:val="24"/>
                <w:shd w:val="clear" w:color="auto" w:fill="FFFFFF"/>
              </w:rPr>
              <w:t>,</w:t>
            </w:r>
            <w:r w:rsidRPr="00600A9C">
              <w:rPr>
                <w:rFonts w:ascii="Times New Roman" w:hAnsi="Times New Roman"/>
                <w:sz w:val="24"/>
                <w:szCs w:val="24"/>
                <w:shd w:val="clear" w:color="auto" w:fill="FFFFFF"/>
              </w:rPr>
              <w:t xml:space="preserve"> arī neaktualizējot tās). Salīdzinot aktuālās </w:t>
            </w:r>
            <w:r w:rsidR="00BC223C">
              <w:rPr>
                <w:rFonts w:ascii="Times New Roman" w:hAnsi="Times New Roman"/>
                <w:sz w:val="24"/>
                <w:szCs w:val="24"/>
                <w:shd w:val="clear" w:color="auto" w:fill="FFFFFF"/>
              </w:rPr>
              <w:t>TAI</w:t>
            </w:r>
            <w:r w:rsidRPr="00600A9C">
              <w:rPr>
                <w:rFonts w:ascii="Times New Roman" w:hAnsi="Times New Roman"/>
                <w:sz w:val="24"/>
                <w:szCs w:val="24"/>
                <w:shd w:val="clear" w:color="auto" w:fill="FFFFFF"/>
              </w:rPr>
              <w:t xml:space="preserve"> vērtības par 2012.gadu ar </w:t>
            </w:r>
            <w:r w:rsidR="00BC223C">
              <w:rPr>
                <w:rFonts w:ascii="Times New Roman" w:hAnsi="Times New Roman"/>
                <w:sz w:val="24"/>
                <w:szCs w:val="24"/>
                <w:shd w:val="clear" w:color="auto" w:fill="FFFFFF"/>
              </w:rPr>
              <w:t>TAI</w:t>
            </w:r>
            <w:r w:rsidR="00A93A1E" w:rsidRPr="00600A9C">
              <w:rPr>
                <w:rFonts w:ascii="Times New Roman" w:hAnsi="Times New Roman"/>
                <w:sz w:val="24"/>
                <w:szCs w:val="24"/>
                <w:shd w:val="clear" w:color="auto" w:fill="FFFFFF"/>
              </w:rPr>
              <w:t xml:space="preserve"> vērtībām par 2011.gadu</w:t>
            </w:r>
            <w:r w:rsidRPr="00600A9C">
              <w:rPr>
                <w:rFonts w:ascii="Times New Roman" w:hAnsi="Times New Roman"/>
                <w:sz w:val="24"/>
                <w:szCs w:val="24"/>
                <w:shd w:val="clear" w:color="auto" w:fill="FFFFFF"/>
              </w:rPr>
              <w:t xml:space="preserve">, VARAM konstatēja, ka nav būtisku atšķirību, vērtējot to potenciālo pielietošanu kā kritēriju </w:t>
            </w:r>
            <w:r w:rsidR="00736CE8" w:rsidRPr="00600A9C">
              <w:rPr>
                <w:rFonts w:ascii="Times New Roman" w:hAnsi="Times New Roman" w:cs="Times New Roman"/>
                <w:sz w:val="24"/>
                <w:szCs w:val="24"/>
                <w:lang w:eastAsia="lv-LV"/>
              </w:rPr>
              <w:t>ES</w:t>
            </w:r>
            <w:r w:rsidRPr="00600A9C">
              <w:rPr>
                <w:rFonts w:ascii="Times New Roman" w:hAnsi="Times New Roman" w:cs="Times New Roman"/>
                <w:sz w:val="24"/>
                <w:szCs w:val="24"/>
                <w:lang w:eastAsia="lv-LV"/>
              </w:rPr>
              <w:t xml:space="preserve"> fondu, kā arī ārvalstu finanšu instrumentu ieviešanā,</w:t>
            </w:r>
            <w:r w:rsidRPr="00600A9C">
              <w:rPr>
                <w:rFonts w:ascii="Times New Roman" w:hAnsi="Times New Roman"/>
                <w:sz w:val="24"/>
                <w:szCs w:val="24"/>
                <w:shd w:val="clear" w:color="auto" w:fill="FFFFFF"/>
              </w:rPr>
              <w:t xml:space="preserve"> līdz ar to VARAM plāno jau pašlaik mazināt administratīvo slogu pirms grozījumu izdarīšanas Reģionālās attīstības likumā, kas ļaus izstrādāt jauno kārtību, </w:t>
            </w:r>
            <w:r w:rsidR="00BC223C">
              <w:rPr>
                <w:rFonts w:ascii="Times New Roman" w:hAnsi="Times New Roman"/>
                <w:sz w:val="24"/>
                <w:szCs w:val="24"/>
                <w:shd w:val="clear" w:color="auto" w:fill="FFFFFF"/>
              </w:rPr>
              <w:t>TAI</w:t>
            </w:r>
            <w:r w:rsidRPr="00600A9C">
              <w:rPr>
                <w:rFonts w:ascii="Times New Roman" w:hAnsi="Times New Roman"/>
                <w:sz w:val="24"/>
                <w:szCs w:val="24"/>
                <w:shd w:val="clear" w:color="auto" w:fill="FFFFFF"/>
              </w:rPr>
              <w:t xml:space="preserve"> vērtības publicējot un aktualizējot Valsts reģionālās attīstības aģentūras </w:t>
            </w:r>
            <w:r w:rsidR="00F13E3E">
              <w:rPr>
                <w:rFonts w:ascii="Times New Roman" w:hAnsi="Times New Roman"/>
                <w:sz w:val="24"/>
                <w:szCs w:val="24"/>
                <w:shd w:val="clear" w:color="auto" w:fill="FFFFFF"/>
              </w:rPr>
              <w:t>oficiālajā tīmekļa vietnē</w:t>
            </w:r>
            <w:r w:rsidR="00DD170E" w:rsidRPr="00600A9C">
              <w:rPr>
                <w:rFonts w:ascii="Times New Roman" w:hAnsi="Times New Roman"/>
                <w:sz w:val="24"/>
                <w:szCs w:val="24"/>
                <w:shd w:val="clear" w:color="auto" w:fill="FFFFFF"/>
              </w:rPr>
              <w:t>;</w:t>
            </w:r>
          </w:p>
          <w:p w:rsidR="00705A1F" w:rsidRPr="00600A9C" w:rsidRDefault="00C46923" w:rsidP="00D965A2">
            <w:pPr>
              <w:pStyle w:val="ListParagraph"/>
              <w:numPr>
                <w:ilvl w:val="0"/>
                <w:numId w:val="41"/>
              </w:numPr>
              <w:spacing w:before="63" w:after="63"/>
              <w:rPr>
                <w:rFonts w:ascii="Times New Roman" w:hAnsi="Times New Roman" w:cs="Times New Roman"/>
                <w:sz w:val="24"/>
                <w:szCs w:val="24"/>
                <w:lang w:eastAsia="lv-LV"/>
              </w:rPr>
            </w:pPr>
            <w:r w:rsidRPr="00600A9C">
              <w:rPr>
                <w:rFonts w:ascii="Times New Roman" w:hAnsi="Times New Roman" w:cs="Times New Roman"/>
                <w:sz w:val="24"/>
                <w:szCs w:val="24"/>
              </w:rPr>
              <w:t xml:space="preserve">Likumprojekta </w:t>
            </w:r>
            <w:r w:rsidR="00DB71E7" w:rsidRPr="00600A9C">
              <w:rPr>
                <w:rFonts w:ascii="Times New Roman" w:hAnsi="Times New Roman" w:cs="Times New Roman"/>
                <w:sz w:val="24"/>
                <w:szCs w:val="24"/>
              </w:rPr>
              <w:t>3</w:t>
            </w:r>
            <w:r w:rsidRPr="00600A9C">
              <w:rPr>
                <w:rFonts w:ascii="Times New Roman" w:hAnsi="Times New Roman" w:cs="Times New Roman"/>
                <w:sz w:val="24"/>
                <w:szCs w:val="24"/>
              </w:rPr>
              <w:t>.p</w:t>
            </w:r>
            <w:r w:rsidR="00CC0CEF">
              <w:rPr>
                <w:rFonts w:ascii="Times New Roman" w:hAnsi="Times New Roman" w:cs="Times New Roman"/>
                <w:sz w:val="24"/>
                <w:szCs w:val="24"/>
              </w:rPr>
              <w:t>ants</w:t>
            </w:r>
            <w:r w:rsidRPr="00600A9C">
              <w:rPr>
                <w:rFonts w:ascii="Times New Roman" w:hAnsi="Times New Roman" w:cs="Times New Roman"/>
                <w:sz w:val="24"/>
                <w:szCs w:val="24"/>
              </w:rPr>
              <w:t xml:space="preserve"> paredz izslēgt Reģionālās attīstības likumā ietverto </w:t>
            </w:r>
            <w:r w:rsidRPr="00600A9C">
              <w:rPr>
                <w:rFonts w:ascii="Times New Roman" w:hAnsi="Times New Roman" w:cs="Times New Roman"/>
                <w:sz w:val="24"/>
                <w:szCs w:val="24"/>
                <w:lang w:eastAsia="lv-LV"/>
              </w:rPr>
              <w:t>ĪAT</w:t>
            </w:r>
            <w:r w:rsidRPr="00600A9C">
              <w:rPr>
                <w:rFonts w:ascii="Times New Roman" w:hAnsi="Times New Roman" w:cs="Times New Roman"/>
                <w:sz w:val="24"/>
                <w:szCs w:val="24"/>
              </w:rPr>
              <w:t xml:space="preserve"> jēdzienu, </w:t>
            </w:r>
            <w:r w:rsidRPr="00600A9C">
              <w:rPr>
                <w:rFonts w:ascii="Times New Roman" w:hAnsi="Times New Roman" w:cs="Times New Roman"/>
                <w:sz w:val="24"/>
                <w:szCs w:val="24"/>
                <w:lang w:eastAsia="lv-LV"/>
              </w:rPr>
              <w:t>ĪAT statusu un ĪAT statusa piešķiršanu un atcelšanu</w:t>
            </w:r>
            <w:r w:rsidR="00DD170E" w:rsidRPr="00600A9C">
              <w:rPr>
                <w:rFonts w:ascii="Times New Roman" w:hAnsi="Times New Roman" w:cs="Times New Roman"/>
                <w:sz w:val="24"/>
                <w:szCs w:val="24"/>
                <w:lang w:eastAsia="lv-LV"/>
              </w:rPr>
              <w:t>;</w:t>
            </w:r>
            <w:r w:rsidR="00CC0CEF" w:rsidRPr="00600A9C">
              <w:rPr>
                <w:rFonts w:ascii="Times New Roman" w:hAnsi="Times New Roman" w:cs="Times New Roman"/>
                <w:sz w:val="24"/>
                <w:szCs w:val="24"/>
                <w:lang w:eastAsia="lv-LV"/>
              </w:rPr>
              <w:t xml:space="preserve"> </w:t>
            </w:r>
          </w:p>
          <w:p w:rsidR="00141459" w:rsidRPr="00600A9C" w:rsidRDefault="00DA2EA7" w:rsidP="00D965A2">
            <w:pPr>
              <w:pStyle w:val="ListParagraph"/>
              <w:numPr>
                <w:ilvl w:val="0"/>
                <w:numId w:val="41"/>
              </w:numPr>
              <w:spacing w:before="63" w:after="63"/>
              <w:rPr>
                <w:rFonts w:ascii="Times New Roman" w:hAnsi="Times New Roman" w:cs="Times New Roman"/>
                <w:sz w:val="24"/>
                <w:szCs w:val="24"/>
                <w:lang w:eastAsia="lv-LV"/>
              </w:rPr>
            </w:pPr>
            <w:r w:rsidRPr="00600A9C">
              <w:rPr>
                <w:rFonts w:ascii="Times New Roman" w:hAnsi="Times New Roman" w:cs="Times New Roman"/>
                <w:sz w:val="24"/>
                <w:szCs w:val="24"/>
                <w:lang w:eastAsia="lv-LV"/>
              </w:rPr>
              <w:t xml:space="preserve">Likumprojekta </w:t>
            </w:r>
            <w:r w:rsidR="00DF3319" w:rsidRPr="00600A9C">
              <w:rPr>
                <w:rFonts w:ascii="Times New Roman" w:hAnsi="Times New Roman" w:cs="Times New Roman"/>
                <w:sz w:val="24"/>
                <w:szCs w:val="24"/>
                <w:lang w:eastAsia="lv-LV"/>
              </w:rPr>
              <w:t>4</w:t>
            </w:r>
            <w:r w:rsidRPr="00600A9C">
              <w:rPr>
                <w:rFonts w:ascii="Times New Roman" w:hAnsi="Times New Roman" w:cs="Times New Roman"/>
                <w:sz w:val="24"/>
                <w:szCs w:val="24"/>
                <w:lang w:eastAsia="lv-LV"/>
              </w:rPr>
              <w:t>.p</w:t>
            </w:r>
            <w:r w:rsidR="00CC0CEF">
              <w:rPr>
                <w:rFonts w:ascii="Times New Roman" w:hAnsi="Times New Roman" w:cs="Times New Roman"/>
                <w:sz w:val="24"/>
                <w:szCs w:val="24"/>
                <w:lang w:eastAsia="lv-LV"/>
              </w:rPr>
              <w:t>ants</w:t>
            </w:r>
            <w:r w:rsidRPr="00600A9C">
              <w:rPr>
                <w:rFonts w:ascii="Times New Roman" w:hAnsi="Times New Roman" w:cs="Times New Roman"/>
                <w:sz w:val="24"/>
                <w:szCs w:val="24"/>
                <w:lang w:eastAsia="lv-LV"/>
              </w:rPr>
              <w:t xml:space="preserve"> </w:t>
            </w:r>
            <w:r w:rsidR="00DF3319" w:rsidRPr="00600A9C">
              <w:rPr>
                <w:rFonts w:ascii="Times New Roman" w:hAnsi="Times New Roman" w:cs="Times New Roman"/>
                <w:sz w:val="24"/>
                <w:szCs w:val="24"/>
                <w:lang w:eastAsia="lv-LV"/>
              </w:rPr>
              <w:t xml:space="preserve">pārejas noteikumu 19.punkts </w:t>
            </w:r>
            <w:r w:rsidRPr="00600A9C">
              <w:rPr>
                <w:rFonts w:ascii="Times New Roman" w:hAnsi="Times New Roman" w:cs="Times New Roman"/>
                <w:sz w:val="24"/>
                <w:szCs w:val="24"/>
                <w:lang w:eastAsia="lv-LV"/>
              </w:rPr>
              <w:t xml:space="preserve">paredz </w:t>
            </w:r>
            <w:r w:rsidR="008F7F26" w:rsidRPr="00600A9C">
              <w:rPr>
                <w:rFonts w:ascii="Times New Roman" w:hAnsi="Times New Roman" w:cs="Times New Roman"/>
                <w:sz w:val="24"/>
                <w:szCs w:val="24"/>
                <w:lang w:eastAsia="lv-LV"/>
              </w:rPr>
              <w:t>nosacījumu</w:t>
            </w:r>
            <w:r w:rsidR="009C74A3" w:rsidRPr="00600A9C">
              <w:rPr>
                <w:rFonts w:ascii="Times New Roman" w:hAnsi="Times New Roman" w:cs="Times New Roman"/>
                <w:sz w:val="24"/>
                <w:szCs w:val="24"/>
                <w:lang w:eastAsia="lv-LV"/>
              </w:rPr>
              <w:t xml:space="preserve"> par </w:t>
            </w:r>
            <w:r w:rsidR="00E06FF7" w:rsidRPr="00600A9C">
              <w:rPr>
                <w:rFonts w:ascii="Times New Roman" w:hAnsi="Times New Roman" w:cs="Times New Roman"/>
                <w:sz w:val="24"/>
                <w:szCs w:val="24"/>
                <w:lang w:eastAsia="lv-LV"/>
              </w:rPr>
              <w:t>ĪAT</w:t>
            </w:r>
            <w:r w:rsidR="00DE6B9B" w:rsidRPr="00600A9C">
              <w:rPr>
                <w:rFonts w:ascii="Times New Roman" w:hAnsi="Times New Roman" w:cs="Times New Roman"/>
                <w:sz w:val="24"/>
                <w:szCs w:val="24"/>
                <w:lang w:eastAsia="lv-LV"/>
              </w:rPr>
              <w:t>, kas</w:t>
            </w:r>
            <w:r w:rsidR="00E06FF7" w:rsidRPr="00600A9C">
              <w:rPr>
                <w:rFonts w:ascii="Times New Roman" w:hAnsi="Times New Roman" w:cs="Times New Roman"/>
                <w:sz w:val="24"/>
                <w:szCs w:val="24"/>
                <w:lang w:eastAsia="lv-LV"/>
              </w:rPr>
              <w:t xml:space="preserve"> attiecas uz </w:t>
            </w:r>
            <w:r w:rsidR="00736CE8" w:rsidRPr="00600A9C">
              <w:rPr>
                <w:rFonts w:ascii="Times New Roman" w:hAnsi="Times New Roman"/>
                <w:sz w:val="24"/>
                <w:szCs w:val="24"/>
                <w:shd w:val="clear" w:color="auto" w:fill="FFFFFF"/>
              </w:rPr>
              <w:t>ES</w:t>
            </w:r>
            <w:r w:rsidR="00764719" w:rsidRPr="00600A9C">
              <w:rPr>
                <w:rFonts w:ascii="Times New Roman" w:hAnsi="Times New Roman"/>
                <w:sz w:val="24"/>
                <w:szCs w:val="24"/>
                <w:shd w:val="clear" w:color="auto" w:fill="FFFFFF"/>
              </w:rPr>
              <w:t xml:space="preserve"> fondu projekta </w:t>
            </w:r>
            <w:r w:rsidR="004B50A8" w:rsidRPr="00600A9C">
              <w:rPr>
                <w:rFonts w:ascii="Times New Roman" w:hAnsi="Times New Roman"/>
                <w:sz w:val="24"/>
                <w:szCs w:val="24"/>
                <w:shd w:val="clear" w:color="auto" w:fill="FFFFFF"/>
              </w:rPr>
              <w:t>pieteikuma</w:t>
            </w:r>
            <w:r w:rsidR="00764719" w:rsidRPr="00600A9C">
              <w:rPr>
                <w:rFonts w:ascii="Times New Roman" w:hAnsi="Times New Roman"/>
                <w:sz w:val="24"/>
                <w:szCs w:val="24"/>
                <w:shd w:val="clear" w:color="auto" w:fill="FFFFFF"/>
              </w:rPr>
              <w:t xml:space="preserve"> </w:t>
            </w:r>
            <w:r w:rsidR="00852867" w:rsidRPr="00600A9C">
              <w:rPr>
                <w:rFonts w:ascii="Times New Roman" w:hAnsi="Times New Roman"/>
                <w:sz w:val="24"/>
                <w:szCs w:val="24"/>
                <w:shd w:val="clear" w:color="auto" w:fill="FFFFFF"/>
              </w:rPr>
              <w:t>un investīciju projekta pieteikuma</w:t>
            </w:r>
            <w:r w:rsidR="00347524" w:rsidRPr="00600A9C">
              <w:rPr>
                <w:rFonts w:ascii="Times New Roman" w:hAnsi="Times New Roman"/>
                <w:sz w:val="24"/>
                <w:szCs w:val="24"/>
                <w:shd w:val="clear" w:color="auto" w:fill="FFFFFF"/>
              </w:rPr>
              <w:t xml:space="preserve"> kritērija par īstenošanas vietu, kas atrodas</w:t>
            </w:r>
            <w:r w:rsidR="00347524" w:rsidRPr="00600A9C">
              <w:rPr>
                <w:rFonts w:ascii="Times New Roman" w:hAnsi="Times New Roman" w:cs="Times New Roman"/>
                <w:sz w:val="24"/>
                <w:szCs w:val="24"/>
                <w:lang w:eastAsia="lv-LV"/>
              </w:rPr>
              <w:t xml:space="preserve"> ĪAT, vērtēšanu</w:t>
            </w:r>
            <w:r w:rsidR="005559E1" w:rsidRPr="00600A9C">
              <w:rPr>
                <w:rFonts w:ascii="Times New Roman" w:hAnsi="Times New Roman" w:cs="Times New Roman"/>
                <w:sz w:val="24"/>
                <w:szCs w:val="24"/>
                <w:lang w:eastAsia="lv-LV"/>
              </w:rPr>
              <w:t xml:space="preserve">, nosakot, ka </w:t>
            </w:r>
            <w:bookmarkStart w:id="5" w:name="_GoBack"/>
            <w:r w:rsidR="00CC4DE5" w:rsidRPr="00600A9C">
              <w:rPr>
                <w:rFonts w:ascii="Times New Roman" w:hAnsi="Times New Roman" w:cs="Times New Roman"/>
                <w:sz w:val="24"/>
                <w:szCs w:val="24"/>
                <w:lang w:eastAsia="lv-LV"/>
              </w:rPr>
              <w:t>punk</w:t>
            </w:r>
            <w:bookmarkEnd w:id="5"/>
            <w:r w:rsidR="00CC4DE5" w:rsidRPr="00600A9C">
              <w:rPr>
                <w:rFonts w:ascii="Times New Roman" w:hAnsi="Times New Roman" w:cs="Times New Roman"/>
                <w:sz w:val="24"/>
                <w:szCs w:val="24"/>
                <w:lang w:eastAsia="lv-LV"/>
              </w:rPr>
              <w:t xml:space="preserve">tu piešķiršanā </w:t>
            </w:r>
            <w:r w:rsidR="005559E1" w:rsidRPr="00600A9C">
              <w:rPr>
                <w:rFonts w:ascii="Times New Roman" w:hAnsi="Times New Roman" w:cs="Times New Roman"/>
                <w:sz w:val="24"/>
                <w:szCs w:val="24"/>
                <w:lang w:eastAsia="lv-LV"/>
              </w:rPr>
              <w:t>jāņem vērā ĪAT statuss, kas apstiprināts līdz 2012.gada 31.decembrim</w:t>
            </w:r>
            <w:r w:rsidR="00A40019" w:rsidRPr="00600A9C">
              <w:rPr>
                <w:rFonts w:ascii="Times New Roman" w:hAnsi="Times New Roman"/>
                <w:sz w:val="24"/>
                <w:szCs w:val="24"/>
                <w:shd w:val="clear" w:color="auto" w:fill="FFFFFF"/>
              </w:rPr>
              <w:t>.</w:t>
            </w:r>
          </w:p>
          <w:p w:rsidR="00553C8C" w:rsidRPr="00600A9C" w:rsidRDefault="0059698C" w:rsidP="00141459">
            <w:pPr>
              <w:pStyle w:val="ListParagraph"/>
              <w:spacing w:before="63" w:after="63"/>
              <w:ind w:left="536"/>
              <w:rPr>
                <w:rFonts w:ascii="Times New Roman" w:hAnsi="Times New Roman" w:cs="Times New Roman"/>
                <w:sz w:val="24"/>
                <w:szCs w:val="24"/>
                <w:lang w:eastAsia="lv-LV"/>
              </w:rPr>
            </w:pPr>
            <w:r w:rsidRPr="00600A9C">
              <w:rPr>
                <w:rFonts w:ascii="Times New Roman" w:hAnsi="Times New Roman"/>
                <w:sz w:val="24"/>
                <w:szCs w:val="24"/>
                <w:shd w:val="clear" w:color="auto" w:fill="FFFFFF"/>
              </w:rPr>
              <w:t>MK</w:t>
            </w:r>
            <w:r w:rsidR="00A47C45" w:rsidRPr="00600A9C">
              <w:rPr>
                <w:rFonts w:ascii="Times New Roman" w:hAnsi="Times New Roman"/>
                <w:sz w:val="24"/>
                <w:szCs w:val="24"/>
                <w:shd w:val="clear" w:color="auto" w:fill="FFFFFF"/>
              </w:rPr>
              <w:t xml:space="preserve"> </w:t>
            </w:r>
            <w:r w:rsidR="00D32A21" w:rsidRPr="00600A9C">
              <w:rPr>
                <w:rFonts w:ascii="Times New Roman" w:hAnsi="Times New Roman"/>
                <w:sz w:val="24"/>
                <w:szCs w:val="24"/>
                <w:shd w:val="clear" w:color="auto" w:fill="FFFFFF"/>
              </w:rPr>
              <w:t xml:space="preserve">2012.gada 13.marta noteikumos Nr.179 „Noteikumi par darbības programmas „Cilvēkresursi un nodarbinātība” papildinājuma 1.3.1.1.6.apakšaktivitāti „Atbalsts </w:t>
            </w:r>
            <w:r w:rsidR="00C26CA0" w:rsidRPr="00600A9C">
              <w:rPr>
                <w:rFonts w:ascii="Times New Roman" w:hAnsi="Times New Roman"/>
                <w:sz w:val="24"/>
                <w:szCs w:val="24"/>
                <w:shd w:val="clear" w:color="auto" w:fill="FFFFFF"/>
              </w:rPr>
              <w:t>darba vietu</w:t>
            </w:r>
            <w:r w:rsidR="00D32A21" w:rsidRPr="00600A9C">
              <w:rPr>
                <w:rFonts w:ascii="Times New Roman" w:hAnsi="Times New Roman"/>
                <w:sz w:val="24"/>
                <w:szCs w:val="24"/>
                <w:shd w:val="clear" w:color="auto" w:fill="FFFFFF"/>
              </w:rPr>
              <w:t xml:space="preserve"> radīšanai”</w:t>
            </w:r>
            <w:r w:rsidR="00917767" w:rsidRPr="00600A9C">
              <w:rPr>
                <w:rFonts w:ascii="Times New Roman" w:hAnsi="Times New Roman"/>
                <w:sz w:val="24"/>
                <w:szCs w:val="24"/>
                <w:shd w:val="clear" w:color="auto" w:fill="FFFFFF"/>
              </w:rPr>
              <w:t>”</w:t>
            </w:r>
            <w:r w:rsidR="00D32A21" w:rsidRPr="00600A9C">
              <w:rPr>
                <w:rFonts w:ascii="Times New Roman" w:hAnsi="Times New Roman"/>
                <w:sz w:val="24"/>
                <w:szCs w:val="24"/>
                <w:shd w:val="clear" w:color="auto" w:fill="FFFFFF"/>
              </w:rPr>
              <w:t xml:space="preserve">, </w:t>
            </w:r>
            <w:r w:rsidRPr="00600A9C">
              <w:rPr>
                <w:rFonts w:ascii="Times New Roman" w:hAnsi="Times New Roman"/>
                <w:sz w:val="24"/>
                <w:szCs w:val="24"/>
                <w:shd w:val="clear" w:color="auto" w:fill="FFFFFF"/>
              </w:rPr>
              <w:t>MK</w:t>
            </w:r>
            <w:r w:rsidR="00D32A21" w:rsidRPr="00600A9C">
              <w:rPr>
                <w:rFonts w:ascii="Times New Roman" w:hAnsi="Times New Roman"/>
                <w:sz w:val="24"/>
                <w:szCs w:val="24"/>
                <w:shd w:val="clear" w:color="auto" w:fill="FFFFFF"/>
              </w:rPr>
              <w:t xml:space="preserve"> 2009.gada 24.februāra noteikumos Nr.200 „Noteikumi par darbības programmas „Uzņēmējdarbība un inovācijas” papildinājuma 2.1.2.4.aktivitātes „Augstas pievienotās vērtības investīcijas” projektu</w:t>
            </w:r>
            <w:r w:rsidR="00553C8C" w:rsidRPr="00600A9C">
              <w:rPr>
                <w:rFonts w:ascii="Times New Roman" w:hAnsi="Times New Roman"/>
                <w:sz w:val="24"/>
                <w:szCs w:val="24"/>
                <w:shd w:val="clear" w:color="auto" w:fill="FFFFFF"/>
              </w:rPr>
              <w:t xml:space="preserve"> </w:t>
            </w:r>
            <w:r w:rsidR="00D32A21" w:rsidRPr="00600A9C">
              <w:rPr>
                <w:rFonts w:ascii="Times New Roman" w:hAnsi="Times New Roman"/>
                <w:sz w:val="24"/>
                <w:szCs w:val="24"/>
                <w:shd w:val="clear" w:color="auto" w:fill="FFFFFF"/>
              </w:rPr>
              <w:t>iesniegumu atlases pirmo kārtu””</w:t>
            </w:r>
            <w:r w:rsidR="00740D1D" w:rsidRPr="00600A9C">
              <w:rPr>
                <w:rFonts w:ascii="Times New Roman" w:hAnsi="Times New Roman"/>
                <w:sz w:val="24"/>
                <w:szCs w:val="24"/>
                <w:shd w:val="clear" w:color="auto" w:fill="FFFFFF"/>
              </w:rPr>
              <w:t xml:space="preserve"> un</w:t>
            </w:r>
            <w:r w:rsidR="00D32A21" w:rsidRPr="00600A9C">
              <w:rPr>
                <w:rFonts w:ascii="Times New Roman" w:hAnsi="Times New Roman"/>
                <w:sz w:val="24"/>
                <w:szCs w:val="24"/>
                <w:shd w:val="clear" w:color="auto" w:fill="FFFFFF"/>
              </w:rPr>
              <w:t xml:space="preserve"> </w:t>
            </w:r>
            <w:r w:rsidRPr="00600A9C">
              <w:rPr>
                <w:rFonts w:ascii="Times New Roman" w:hAnsi="Times New Roman"/>
                <w:sz w:val="24"/>
                <w:szCs w:val="24"/>
                <w:shd w:val="clear" w:color="auto" w:fill="FFFFFF"/>
              </w:rPr>
              <w:t>MK</w:t>
            </w:r>
            <w:r w:rsidR="00D32A21" w:rsidRPr="00600A9C">
              <w:rPr>
                <w:rFonts w:ascii="Times New Roman" w:hAnsi="Times New Roman"/>
                <w:sz w:val="24"/>
                <w:szCs w:val="24"/>
                <w:shd w:val="clear" w:color="auto" w:fill="FFFFFF"/>
              </w:rPr>
              <w:t xml:space="preserve"> 2009.gada 17.jūnija noteikumos Nr.582 „Noteikumi par darbības programmas “Uzņēmējdarbība un inovācijas” papildinājuma 2.3.1.1.1.apakšaktivitātes “Ārējo tirgu apgūšana – ārējais mārketings” sesto un turpmākajām kārtām”” viens no projekta </w:t>
            </w:r>
            <w:r w:rsidR="00AE2C32" w:rsidRPr="00600A9C">
              <w:rPr>
                <w:rFonts w:ascii="Times New Roman" w:hAnsi="Times New Roman"/>
                <w:sz w:val="24"/>
                <w:szCs w:val="24"/>
                <w:shd w:val="clear" w:color="auto" w:fill="FFFFFF"/>
              </w:rPr>
              <w:t>pieteikuma</w:t>
            </w:r>
            <w:r w:rsidR="00D32A21" w:rsidRPr="00600A9C">
              <w:rPr>
                <w:rFonts w:ascii="Times New Roman" w:hAnsi="Times New Roman"/>
                <w:sz w:val="24"/>
                <w:szCs w:val="24"/>
                <w:shd w:val="clear" w:color="auto" w:fill="FFFFFF"/>
              </w:rPr>
              <w:t xml:space="preserve"> vērtēšanas kritērijiem </w:t>
            </w:r>
            <w:r w:rsidR="00EA546A">
              <w:rPr>
                <w:rFonts w:ascii="Times New Roman" w:hAnsi="Times New Roman"/>
                <w:sz w:val="24"/>
                <w:szCs w:val="24"/>
                <w:shd w:val="clear" w:color="auto" w:fill="FFFFFF"/>
              </w:rPr>
              <w:t xml:space="preserve">ir </w:t>
            </w:r>
            <w:r w:rsidR="00D32A21" w:rsidRPr="00600A9C">
              <w:rPr>
                <w:rFonts w:ascii="Times New Roman" w:hAnsi="Times New Roman"/>
                <w:sz w:val="24"/>
                <w:szCs w:val="24"/>
                <w:shd w:val="clear" w:color="auto" w:fill="FFFFFF"/>
              </w:rPr>
              <w:t>„</w:t>
            </w:r>
            <w:r w:rsidR="00A339AA" w:rsidRPr="00600A9C">
              <w:rPr>
                <w:rFonts w:ascii="Times New Roman" w:hAnsi="Times New Roman"/>
                <w:sz w:val="24"/>
                <w:szCs w:val="24"/>
                <w:shd w:val="clear" w:color="auto" w:fill="FFFFFF"/>
              </w:rPr>
              <w:t>Projekta īstenošanas vieta ir īpaši atbalstāmajā teritorijā”.</w:t>
            </w:r>
            <w:r w:rsidR="00553C8C" w:rsidRPr="00600A9C">
              <w:rPr>
                <w:rFonts w:ascii="Times New Roman" w:hAnsi="Times New Roman"/>
                <w:sz w:val="24"/>
                <w:szCs w:val="24"/>
                <w:shd w:val="clear" w:color="auto" w:fill="FFFFFF"/>
              </w:rPr>
              <w:t xml:space="preserve"> </w:t>
            </w:r>
          </w:p>
          <w:p w:rsidR="0099239D" w:rsidRPr="00600A9C" w:rsidRDefault="00C8248E" w:rsidP="00251C49">
            <w:pPr>
              <w:pStyle w:val="ListParagraph"/>
              <w:spacing w:before="63" w:after="63"/>
              <w:ind w:left="536"/>
              <w:rPr>
                <w:rFonts w:ascii="Times New Roman" w:hAnsi="Times New Roman"/>
                <w:sz w:val="24"/>
                <w:szCs w:val="24"/>
                <w:shd w:val="clear" w:color="auto" w:fill="FFFFFF"/>
              </w:rPr>
            </w:pPr>
            <w:r w:rsidRPr="00600A9C">
              <w:rPr>
                <w:rFonts w:ascii="Times New Roman" w:hAnsi="Times New Roman"/>
                <w:sz w:val="24"/>
                <w:szCs w:val="24"/>
                <w:shd w:val="clear" w:color="auto" w:fill="FFFFFF"/>
              </w:rPr>
              <w:t>Savukārt</w:t>
            </w:r>
            <w:r w:rsidR="00507C82" w:rsidRPr="00600A9C">
              <w:rPr>
                <w:rFonts w:ascii="Times New Roman" w:hAnsi="Times New Roman"/>
                <w:sz w:val="24"/>
                <w:szCs w:val="24"/>
                <w:shd w:val="clear" w:color="auto" w:fill="FFFFFF"/>
              </w:rPr>
              <w:t xml:space="preserve"> </w:t>
            </w:r>
            <w:r w:rsidR="0059698C" w:rsidRPr="00600A9C">
              <w:rPr>
                <w:rFonts w:ascii="Times New Roman" w:hAnsi="Times New Roman"/>
                <w:sz w:val="24"/>
                <w:szCs w:val="24"/>
                <w:shd w:val="clear" w:color="auto" w:fill="FFFFFF"/>
              </w:rPr>
              <w:t>MK</w:t>
            </w:r>
            <w:r w:rsidR="00507C82" w:rsidRPr="00600A9C">
              <w:rPr>
                <w:rFonts w:ascii="Times New Roman" w:hAnsi="Times New Roman"/>
                <w:sz w:val="24"/>
                <w:szCs w:val="24"/>
                <w:shd w:val="clear" w:color="auto" w:fill="FFFFFF"/>
              </w:rPr>
              <w:t xml:space="preserve"> 2012.gada 24.janvāra noteikum</w:t>
            </w:r>
            <w:r w:rsidR="007F242D" w:rsidRPr="00600A9C">
              <w:rPr>
                <w:rFonts w:ascii="Times New Roman" w:hAnsi="Times New Roman"/>
                <w:sz w:val="24"/>
                <w:szCs w:val="24"/>
                <w:shd w:val="clear" w:color="auto" w:fill="FFFFFF"/>
              </w:rPr>
              <w:t>os</w:t>
            </w:r>
            <w:r w:rsidR="00507C82" w:rsidRPr="00600A9C">
              <w:rPr>
                <w:rFonts w:ascii="Times New Roman" w:hAnsi="Times New Roman"/>
                <w:sz w:val="24"/>
                <w:szCs w:val="24"/>
                <w:shd w:val="clear" w:color="auto" w:fill="FFFFFF"/>
              </w:rPr>
              <w:t xml:space="preserve"> Nr.78 „Atbalstāmo investīciju projekta apstiprināšanas un īstenošanas kārtība” </w:t>
            </w:r>
            <w:r w:rsidR="007F242D" w:rsidRPr="00600A9C">
              <w:rPr>
                <w:rFonts w:ascii="Times New Roman" w:hAnsi="Times New Roman"/>
                <w:sz w:val="24"/>
                <w:szCs w:val="24"/>
                <w:shd w:val="clear" w:color="auto" w:fill="FFFFFF"/>
              </w:rPr>
              <w:t>v</w:t>
            </w:r>
            <w:r w:rsidR="00507C82" w:rsidRPr="00600A9C">
              <w:rPr>
                <w:rFonts w:ascii="Times New Roman" w:hAnsi="Times New Roman"/>
                <w:sz w:val="24"/>
                <w:szCs w:val="24"/>
                <w:shd w:val="clear" w:color="auto" w:fill="FFFFFF"/>
              </w:rPr>
              <w:t xml:space="preserve">iens no projektu pieteikumu kvalitātes vērtēšanas kritērijiem </w:t>
            </w:r>
            <w:r w:rsidR="00251C49">
              <w:rPr>
                <w:rFonts w:ascii="Times New Roman" w:hAnsi="Times New Roman"/>
                <w:sz w:val="24"/>
                <w:szCs w:val="24"/>
                <w:shd w:val="clear" w:color="auto" w:fill="FFFFFF"/>
              </w:rPr>
              <w:t xml:space="preserve">ir </w:t>
            </w:r>
            <w:r w:rsidR="00507C82" w:rsidRPr="00600A9C">
              <w:rPr>
                <w:rFonts w:ascii="Times New Roman" w:hAnsi="Times New Roman" w:cs="Times New Roman"/>
                <w:sz w:val="24"/>
                <w:szCs w:val="24"/>
                <w:lang w:eastAsia="lv-LV"/>
              </w:rPr>
              <w:t xml:space="preserve">„Projekta īstenošanas vieta un tās </w:t>
            </w:r>
            <w:r w:rsidR="00251C49">
              <w:rPr>
                <w:rFonts w:ascii="Times New Roman" w:hAnsi="Times New Roman" w:cs="Times New Roman"/>
                <w:sz w:val="24"/>
                <w:szCs w:val="24"/>
                <w:lang w:eastAsia="lv-LV"/>
              </w:rPr>
              <w:t xml:space="preserve">ietekme uz reģionālo attīstību”, kas </w:t>
            </w:r>
            <w:r w:rsidR="00507C82" w:rsidRPr="00600A9C">
              <w:rPr>
                <w:rFonts w:ascii="Times New Roman" w:hAnsi="Times New Roman" w:cs="Times New Roman"/>
                <w:sz w:val="24"/>
                <w:szCs w:val="24"/>
                <w:lang w:eastAsia="lv-LV"/>
              </w:rPr>
              <w:t>paredz piešķirt punktus par projekta īstenošanas vietu, kas atrodas ĪAT</w:t>
            </w:r>
            <w:r w:rsidR="005D2D99" w:rsidRPr="00600A9C">
              <w:rPr>
                <w:rFonts w:ascii="Times New Roman" w:hAnsi="Times New Roman" w:cs="Times New Roman"/>
                <w:sz w:val="24"/>
                <w:szCs w:val="24"/>
                <w:lang w:eastAsia="lv-LV"/>
              </w:rPr>
              <w:t>.</w:t>
            </w:r>
          </w:p>
        </w:tc>
      </w:tr>
      <w:tr w:rsidR="00600A9C" w:rsidRPr="00600A9C" w:rsidTr="00C82FF5">
        <w:trPr>
          <w:trHeight w:val="476"/>
        </w:trPr>
        <w:tc>
          <w:tcPr>
            <w:tcW w:w="672" w:type="dxa"/>
          </w:tcPr>
          <w:p w:rsidR="00C46923" w:rsidRPr="00600A9C" w:rsidRDefault="009055FB" w:rsidP="002863C4">
            <w:pPr>
              <w:spacing w:before="63" w:after="63"/>
              <w:jc w:val="left"/>
              <w:rPr>
                <w:rFonts w:ascii="Times New Roman" w:hAnsi="Times New Roman" w:cs="Times New Roman"/>
                <w:sz w:val="24"/>
                <w:szCs w:val="24"/>
                <w:lang w:eastAsia="lv-LV"/>
              </w:rPr>
            </w:pPr>
            <w:r w:rsidRPr="00600A9C">
              <w:rPr>
                <w:rFonts w:ascii="Times New Roman" w:hAnsi="Times New Roman" w:cs="Times New Roman"/>
                <w:sz w:val="24"/>
                <w:szCs w:val="24"/>
                <w:lang w:eastAsia="lv-LV"/>
              </w:rPr>
              <w:lastRenderedPageBreak/>
              <w:t> 5.</w:t>
            </w:r>
          </w:p>
        </w:tc>
        <w:tc>
          <w:tcPr>
            <w:tcW w:w="2447" w:type="dxa"/>
          </w:tcPr>
          <w:p w:rsidR="00C46923" w:rsidRPr="00600A9C" w:rsidRDefault="009055FB" w:rsidP="002863C4">
            <w:pPr>
              <w:spacing w:before="63" w:after="63"/>
              <w:jc w:val="left"/>
              <w:rPr>
                <w:rFonts w:ascii="Times New Roman" w:hAnsi="Times New Roman" w:cs="Times New Roman"/>
                <w:sz w:val="24"/>
                <w:szCs w:val="24"/>
                <w:lang w:eastAsia="lv-LV"/>
              </w:rPr>
            </w:pPr>
            <w:r w:rsidRPr="00600A9C">
              <w:rPr>
                <w:rFonts w:ascii="Times New Roman" w:hAnsi="Times New Roman" w:cs="Times New Roman"/>
                <w:sz w:val="24"/>
                <w:szCs w:val="24"/>
                <w:lang w:eastAsia="lv-LV"/>
              </w:rPr>
              <w:t>Projekta izstrādē iesaistītās institūcijas</w:t>
            </w:r>
          </w:p>
        </w:tc>
        <w:tc>
          <w:tcPr>
            <w:tcW w:w="6663" w:type="dxa"/>
          </w:tcPr>
          <w:p w:rsidR="00C46923" w:rsidRPr="00600A9C" w:rsidRDefault="00EE6374" w:rsidP="00EE388E">
            <w:pPr>
              <w:spacing w:before="63" w:after="63"/>
              <w:rPr>
                <w:rFonts w:ascii="Times New Roman" w:hAnsi="Times New Roman" w:cs="Times New Roman"/>
                <w:sz w:val="24"/>
                <w:szCs w:val="24"/>
                <w:lang w:eastAsia="lv-LV"/>
              </w:rPr>
            </w:pPr>
            <w:r w:rsidRPr="00600A9C">
              <w:rPr>
                <w:rFonts w:ascii="Times New Roman" w:hAnsi="Times New Roman" w:cs="Times New Roman"/>
                <w:sz w:val="24"/>
                <w:szCs w:val="24"/>
              </w:rPr>
              <w:t>VARAM</w:t>
            </w:r>
            <w:r w:rsidR="006366DC" w:rsidRPr="00600A9C">
              <w:rPr>
                <w:rFonts w:ascii="Times New Roman" w:hAnsi="Times New Roman" w:cs="Times New Roman"/>
                <w:sz w:val="24"/>
                <w:szCs w:val="24"/>
              </w:rPr>
              <w:t xml:space="preserve">, </w:t>
            </w:r>
            <w:r w:rsidR="006D4FD3" w:rsidRPr="00600A9C">
              <w:rPr>
                <w:rFonts w:ascii="Times New Roman" w:hAnsi="Times New Roman" w:cs="Times New Roman"/>
                <w:sz w:val="24"/>
                <w:szCs w:val="24"/>
              </w:rPr>
              <w:t xml:space="preserve">EM, </w:t>
            </w:r>
            <w:r w:rsidR="00EE388E" w:rsidRPr="00600A9C">
              <w:rPr>
                <w:rFonts w:ascii="Times New Roman" w:hAnsi="Times New Roman" w:cs="Times New Roman"/>
                <w:sz w:val="24"/>
                <w:szCs w:val="24"/>
              </w:rPr>
              <w:t>FM</w:t>
            </w:r>
            <w:r w:rsidR="006D4FD3" w:rsidRPr="00600A9C">
              <w:rPr>
                <w:rFonts w:ascii="Times New Roman" w:hAnsi="Times New Roman" w:cs="Times New Roman"/>
                <w:sz w:val="24"/>
                <w:szCs w:val="24"/>
              </w:rPr>
              <w:t>.</w:t>
            </w:r>
          </w:p>
        </w:tc>
      </w:tr>
      <w:tr w:rsidR="00600A9C" w:rsidRPr="00600A9C" w:rsidTr="00C82FF5">
        <w:trPr>
          <w:trHeight w:val="733"/>
        </w:trPr>
        <w:tc>
          <w:tcPr>
            <w:tcW w:w="672" w:type="dxa"/>
          </w:tcPr>
          <w:p w:rsidR="00C46923" w:rsidRPr="00600A9C" w:rsidRDefault="009055FB" w:rsidP="002863C4">
            <w:pPr>
              <w:spacing w:before="63" w:after="63"/>
              <w:jc w:val="left"/>
              <w:rPr>
                <w:rFonts w:ascii="Times New Roman" w:hAnsi="Times New Roman" w:cs="Times New Roman"/>
                <w:sz w:val="24"/>
                <w:szCs w:val="24"/>
                <w:lang w:eastAsia="lv-LV"/>
              </w:rPr>
            </w:pPr>
            <w:r w:rsidRPr="00600A9C">
              <w:rPr>
                <w:rFonts w:ascii="Times New Roman" w:hAnsi="Times New Roman" w:cs="Times New Roman"/>
                <w:sz w:val="24"/>
                <w:szCs w:val="24"/>
                <w:lang w:eastAsia="lv-LV"/>
              </w:rPr>
              <w:t> 6.</w:t>
            </w:r>
          </w:p>
        </w:tc>
        <w:tc>
          <w:tcPr>
            <w:tcW w:w="2447" w:type="dxa"/>
          </w:tcPr>
          <w:p w:rsidR="00C46923" w:rsidRPr="00600A9C" w:rsidRDefault="009055FB" w:rsidP="002863C4">
            <w:pPr>
              <w:spacing w:before="63" w:after="63"/>
              <w:jc w:val="left"/>
              <w:rPr>
                <w:rFonts w:ascii="Times New Roman" w:hAnsi="Times New Roman" w:cs="Times New Roman"/>
                <w:sz w:val="24"/>
                <w:szCs w:val="24"/>
                <w:lang w:eastAsia="lv-LV"/>
              </w:rPr>
            </w:pPr>
            <w:r w:rsidRPr="00600A9C">
              <w:rPr>
                <w:rFonts w:ascii="Times New Roman" w:hAnsi="Times New Roman" w:cs="Times New Roman"/>
                <w:sz w:val="24"/>
                <w:szCs w:val="24"/>
                <w:lang w:eastAsia="lv-LV"/>
              </w:rPr>
              <w:t>Iemesli, kādēļ netika nodrošināta sabiedrības līdzdalība</w:t>
            </w:r>
          </w:p>
        </w:tc>
        <w:tc>
          <w:tcPr>
            <w:tcW w:w="6663" w:type="dxa"/>
          </w:tcPr>
          <w:p w:rsidR="00C46923" w:rsidRPr="00600A9C" w:rsidRDefault="009055FB" w:rsidP="00D606CD">
            <w:pPr>
              <w:spacing w:before="63" w:after="63"/>
              <w:rPr>
                <w:rFonts w:ascii="Times New Roman" w:hAnsi="Times New Roman" w:cs="Times New Roman"/>
                <w:sz w:val="24"/>
                <w:szCs w:val="24"/>
              </w:rPr>
            </w:pPr>
            <w:r w:rsidRPr="00600A9C">
              <w:rPr>
                <w:rFonts w:ascii="Times New Roman" w:hAnsi="Times New Roman" w:cs="Times New Roman"/>
                <w:sz w:val="24"/>
                <w:szCs w:val="24"/>
              </w:rPr>
              <w:t>Likumprojekts šo jomu neskar.</w:t>
            </w:r>
          </w:p>
        </w:tc>
      </w:tr>
      <w:tr w:rsidR="00600A9C" w:rsidRPr="00600A9C" w:rsidTr="00C82FF5">
        <w:tc>
          <w:tcPr>
            <w:tcW w:w="672" w:type="dxa"/>
          </w:tcPr>
          <w:p w:rsidR="00C46923" w:rsidRPr="00600A9C" w:rsidRDefault="009055FB" w:rsidP="002863C4">
            <w:pPr>
              <w:spacing w:before="63" w:after="63"/>
              <w:jc w:val="left"/>
              <w:rPr>
                <w:rFonts w:ascii="Times New Roman" w:hAnsi="Times New Roman" w:cs="Times New Roman"/>
                <w:sz w:val="24"/>
                <w:szCs w:val="24"/>
                <w:lang w:eastAsia="lv-LV"/>
              </w:rPr>
            </w:pPr>
            <w:r w:rsidRPr="00600A9C">
              <w:rPr>
                <w:rFonts w:ascii="Times New Roman" w:hAnsi="Times New Roman" w:cs="Times New Roman"/>
                <w:sz w:val="24"/>
                <w:szCs w:val="24"/>
                <w:lang w:eastAsia="lv-LV"/>
              </w:rPr>
              <w:t> 7.</w:t>
            </w:r>
          </w:p>
        </w:tc>
        <w:tc>
          <w:tcPr>
            <w:tcW w:w="2447" w:type="dxa"/>
          </w:tcPr>
          <w:p w:rsidR="00C46923" w:rsidRPr="00600A9C" w:rsidRDefault="009055FB" w:rsidP="002863C4">
            <w:pPr>
              <w:spacing w:before="63" w:after="63"/>
              <w:jc w:val="left"/>
              <w:rPr>
                <w:rFonts w:ascii="Times New Roman" w:hAnsi="Times New Roman" w:cs="Times New Roman"/>
                <w:sz w:val="24"/>
                <w:szCs w:val="24"/>
                <w:lang w:eastAsia="lv-LV"/>
              </w:rPr>
            </w:pPr>
            <w:r w:rsidRPr="00600A9C">
              <w:rPr>
                <w:rFonts w:ascii="Times New Roman" w:hAnsi="Times New Roman" w:cs="Times New Roman"/>
                <w:sz w:val="24"/>
                <w:szCs w:val="24"/>
                <w:lang w:eastAsia="lv-LV"/>
              </w:rPr>
              <w:t>Cita informācija</w:t>
            </w:r>
          </w:p>
        </w:tc>
        <w:tc>
          <w:tcPr>
            <w:tcW w:w="6663" w:type="dxa"/>
          </w:tcPr>
          <w:p w:rsidR="004921C4" w:rsidRPr="00600A9C" w:rsidRDefault="004921C4" w:rsidP="004921C4">
            <w:pPr>
              <w:pStyle w:val="NormalWeb"/>
              <w:spacing w:before="63" w:beforeAutospacing="0" w:after="0" w:afterAutospacing="0"/>
              <w:jc w:val="both"/>
              <w:rPr>
                <w:lang w:val="lv-LV"/>
              </w:rPr>
            </w:pPr>
            <w:r w:rsidRPr="00600A9C">
              <w:rPr>
                <w:lang w:val="lv-LV"/>
              </w:rPr>
              <w:t>Likumprojekta pārejas noteikumos nav nepieciešams ietvert speciālu regulējumu, kas attiecas uz pamatlīdzekļu nolietojuma aprēķināšanu ĪAT, kurai ir beidzies ĪAT statuss, kā arī taksācijas gada saimnieciskās darbības zaudējumu aprēķināšanas kārtību, kas radušies laika posmā, kad attiecīgajai teritorijai ir ĪAT statuss. Nodokļu piemērošanas regulējums ir noteikts speciālajos nodokļu likumos – likumā „Par uzņēmumu ienākuma nodokli” un likumā „Par iedzīvotāju ienākuma nodokli”.</w:t>
            </w:r>
          </w:p>
          <w:p w:rsidR="00C46923" w:rsidRPr="00600A9C" w:rsidRDefault="004921C4" w:rsidP="004921C4">
            <w:pPr>
              <w:spacing w:before="63" w:after="63"/>
              <w:rPr>
                <w:rFonts w:ascii="Times New Roman" w:hAnsi="Times New Roman" w:cs="Times New Roman"/>
                <w:sz w:val="24"/>
                <w:szCs w:val="24"/>
                <w:lang w:eastAsia="lv-LV"/>
              </w:rPr>
            </w:pPr>
            <w:r w:rsidRPr="00600A9C">
              <w:rPr>
                <w:rFonts w:ascii="Times New Roman" w:eastAsia="Times New Roman" w:hAnsi="Times New Roman" w:cs="Times New Roman"/>
                <w:sz w:val="24"/>
                <w:szCs w:val="24"/>
              </w:rPr>
              <w:t>Likumprojekts neattiecas uz iepriekš veiktajiem ieguldījumiem ĪAT, kas tika piešķirti saskaņā ar sākotnēji izvirzītajiem nosacījumiem</w:t>
            </w:r>
            <w:r w:rsidR="009055FB" w:rsidRPr="00600A9C">
              <w:rPr>
                <w:rFonts w:ascii="Times New Roman" w:eastAsia="Times New Roman" w:hAnsi="Times New Roman" w:cs="Times New Roman"/>
                <w:sz w:val="24"/>
                <w:szCs w:val="24"/>
              </w:rPr>
              <w:t>.</w:t>
            </w:r>
          </w:p>
        </w:tc>
      </w:tr>
    </w:tbl>
    <w:p w:rsidR="00C46923" w:rsidRPr="00600A9C" w:rsidRDefault="00C46923" w:rsidP="00772F37">
      <w:pPr>
        <w:spacing w:before="63" w:after="63"/>
        <w:rPr>
          <w:rFonts w:ascii="Times New Roman" w:hAnsi="Times New Roman" w:cs="Times New Roman"/>
          <w:sz w:val="24"/>
          <w:szCs w:val="24"/>
          <w:lang w:eastAsia="lv-LV"/>
        </w:rPr>
      </w:pPr>
    </w:p>
    <w:tbl>
      <w:tblPr>
        <w:tblW w:w="97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44"/>
      </w:tblGrid>
      <w:tr w:rsidR="00600A9C" w:rsidRPr="00600A9C" w:rsidTr="00C27180">
        <w:tc>
          <w:tcPr>
            <w:tcW w:w="9744" w:type="dxa"/>
          </w:tcPr>
          <w:p w:rsidR="00C46923" w:rsidRPr="00600A9C" w:rsidRDefault="009055FB" w:rsidP="002863C4">
            <w:pPr>
              <w:spacing w:before="125" w:after="125"/>
              <w:jc w:val="center"/>
              <w:rPr>
                <w:rFonts w:ascii="Times New Roman" w:hAnsi="Times New Roman" w:cs="Times New Roman"/>
                <w:b/>
                <w:bCs/>
                <w:sz w:val="24"/>
                <w:szCs w:val="24"/>
                <w:lang w:eastAsia="lv-LV"/>
              </w:rPr>
            </w:pPr>
            <w:r w:rsidRPr="00600A9C">
              <w:rPr>
                <w:rFonts w:ascii="Times New Roman" w:hAnsi="Times New Roman" w:cs="Times New Roman"/>
                <w:b/>
                <w:bCs/>
                <w:sz w:val="24"/>
                <w:szCs w:val="24"/>
                <w:lang w:eastAsia="lv-LV"/>
              </w:rPr>
              <w:t> II. Tiesību akta projekta ietekme uz sabiedrību</w:t>
            </w:r>
          </w:p>
        </w:tc>
      </w:tr>
      <w:tr w:rsidR="00600A9C" w:rsidRPr="00600A9C" w:rsidTr="00C27180">
        <w:tc>
          <w:tcPr>
            <w:tcW w:w="9744" w:type="dxa"/>
          </w:tcPr>
          <w:p w:rsidR="006678A1" w:rsidRPr="00600A9C" w:rsidRDefault="000E69CE" w:rsidP="002863C4">
            <w:pPr>
              <w:spacing w:before="125" w:after="125"/>
              <w:jc w:val="center"/>
              <w:rPr>
                <w:rFonts w:ascii="Times New Roman" w:hAnsi="Times New Roman" w:cs="Times New Roman"/>
                <w:bCs/>
                <w:sz w:val="24"/>
                <w:szCs w:val="24"/>
                <w:lang w:eastAsia="lv-LV"/>
              </w:rPr>
            </w:pPr>
            <w:r w:rsidRPr="00600A9C">
              <w:rPr>
                <w:rFonts w:ascii="Times New Roman" w:hAnsi="Times New Roman" w:cs="Times New Roman"/>
                <w:bCs/>
                <w:sz w:val="24"/>
                <w:szCs w:val="24"/>
                <w:lang w:eastAsia="lv-LV"/>
              </w:rPr>
              <w:t>Likumprojekts šo jomu neskar.</w:t>
            </w:r>
          </w:p>
        </w:tc>
      </w:tr>
    </w:tbl>
    <w:p w:rsidR="00C46923" w:rsidRPr="00600A9C" w:rsidRDefault="00C46923" w:rsidP="00717FCA">
      <w:pPr>
        <w:spacing w:before="63" w:after="63"/>
        <w:ind w:firstLine="313"/>
        <w:rPr>
          <w:rFonts w:ascii="Times New Roman" w:hAnsi="Times New Roman" w:cs="Times New Roman"/>
          <w:sz w:val="24"/>
          <w:szCs w:val="24"/>
          <w:lang w:eastAsia="lv-LV"/>
        </w:rPr>
      </w:pPr>
      <w:r w:rsidRPr="00600A9C">
        <w:rPr>
          <w:rFonts w:ascii="Times New Roman" w:hAnsi="Times New Roman" w:cs="Times New Roman"/>
          <w:sz w:val="24"/>
          <w:szCs w:val="24"/>
          <w:lang w:eastAsia="lv-LV"/>
        </w:rPr>
        <w:t> </w:t>
      </w:r>
    </w:p>
    <w:tbl>
      <w:tblPr>
        <w:tblW w:w="97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2"/>
        <w:gridCol w:w="2802"/>
        <w:gridCol w:w="6270"/>
      </w:tblGrid>
      <w:tr w:rsidR="00600A9C" w:rsidRPr="00600A9C" w:rsidTr="009A1288">
        <w:tc>
          <w:tcPr>
            <w:tcW w:w="9744" w:type="dxa"/>
            <w:gridSpan w:val="3"/>
          </w:tcPr>
          <w:p w:rsidR="00C46923" w:rsidRPr="00600A9C" w:rsidRDefault="00C46923" w:rsidP="00597BC7">
            <w:pPr>
              <w:spacing w:before="125" w:after="125"/>
              <w:jc w:val="center"/>
              <w:rPr>
                <w:rFonts w:ascii="Times New Roman" w:hAnsi="Times New Roman" w:cs="Times New Roman"/>
                <w:b/>
                <w:bCs/>
                <w:sz w:val="24"/>
                <w:szCs w:val="24"/>
                <w:lang w:eastAsia="lv-LV"/>
              </w:rPr>
            </w:pPr>
            <w:r w:rsidRPr="00600A9C">
              <w:rPr>
                <w:rFonts w:ascii="Times New Roman" w:hAnsi="Times New Roman" w:cs="Times New Roman"/>
                <w:b/>
                <w:bCs/>
                <w:sz w:val="24"/>
                <w:szCs w:val="24"/>
                <w:lang w:eastAsia="lv-LV"/>
              </w:rPr>
              <w:t> III. Tiesību akta projekta ietekme uz valsts budžetu un pašvaldību budžetiem</w:t>
            </w:r>
          </w:p>
        </w:tc>
      </w:tr>
      <w:tr w:rsidR="00600A9C" w:rsidRPr="00600A9C" w:rsidTr="009A1288">
        <w:tc>
          <w:tcPr>
            <w:tcW w:w="9744" w:type="dxa"/>
            <w:gridSpan w:val="3"/>
            <w:tcBorders>
              <w:bottom w:val="single" w:sz="4" w:space="0" w:color="auto"/>
            </w:tcBorders>
          </w:tcPr>
          <w:p w:rsidR="00C46923" w:rsidRPr="00600A9C" w:rsidRDefault="00C46923" w:rsidP="00597BC7">
            <w:pPr>
              <w:spacing w:before="125" w:after="125"/>
              <w:jc w:val="center"/>
              <w:rPr>
                <w:rFonts w:ascii="Times New Roman" w:hAnsi="Times New Roman" w:cs="Times New Roman"/>
                <w:bCs/>
                <w:sz w:val="24"/>
                <w:szCs w:val="24"/>
                <w:lang w:eastAsia="lv-LV"/>
              </w:rPr>
            </w:pPr>
            <w:r w:rsidRPr="00600A9C">
              <w:rPr>
                <w:rFonts w:ascii="Times New Roman" w:hAnsi="Times New Roman" w:cs="Times New Roman"/>
                <w:bCs/>
                <w:sz w:val="24"/>
                <w:szCs w:val="24"/>
                <w:lang w:eastAsia="lv-LV"/>
              </w:rPr>
              <w:t>Likumprojekts šo jomu neskar.</w:t>
            </w:r>
          </w:p>
        </w:tc>
      </w:tr>
      <w:tr w:rsidR="00600A9C" w:rsidRPr="00600A9C" w:rsidTr="009A1288">
        <w:tc>
          <w:tcPr>
            <w:tcW w:w="9744" w:type="dxa"/>
            <w:gridSpan w:val="3"/>
            <w:tcBorders>
              <w:top w:val="single" w:sz="4" w:space="0" w:color="auto"/>
              <w:left w:val="nil"/>
              <w:bottom w:val="single" w:sz="4" w:space="0" w:color="auto"/>
              <w:right w:val="nil"/>
            </w:tcBorders>
          </w:tcPr>
          <w:p w:rsidR="004A6E6B" w:rsidRPr="00600A9C" w:rsidRDefault="004A6E6B" w:rsidP="00597BC7">
            <w:pPr>
              <w:spacing w:before="125" w:after="125"/>
              <w:jc w:val="center"/>
              <w:rPr>
                <w:rFonts w:ascii="Times New Roman" w:hAnsi="Times New Roman" w:cs="Times New Roman"/>
                <w:bCs/>
                <w:sz w:val="24"/>
                <w:szCs w:val="24"/>
                <w:lang w:eastAsia="lv-LV"/>
              </w:rPr>
            </w:pPr>
          </w:p>
        </w:tc>
      </w:tr>
      <w:tr w:rsidR="00600A9C" w:rsidRPr="00600A9C" w:rsidTr="009A1288">
        <w:tc>
          <w:tcPr>
            <w:tcW w:w="9744" w:type="dxa"/>
            <w:gridSpan w:val="3"/>
            <w:tcBorders>
              <w:top w:val="single" w:sz="4" w:space="0" w:color="auto"/>
            </w:tcBorders>
          </w:tcPr>
          <w:p w:rsidR="00C46923" w:rsidRPr="00600A9C" w:rsidRDefault="00C46923" w:rsidP="002863C4">
            <w:pPr>
              <w:spacing w:before="125" w:after="125"/>
              <w:jc w:val="center"/>
              <w:rPr>
                <w:rFonts w:ascii="Times New Roman" w:hAnsi="Times New Roman" w:cs="Times New Roman"/>
                <w:b/>
                <w:bCs/>
                <w:sz w:val="24"/>
                <w:szCs w:val="24"/>
                <w:lang w:eastAsia="lv-LV"/>
              </w:rPr>
            </w:pPr>
            <w:r w:rsidRPr="00600A9C">
              <w:rPr>
                <w:rFonts w:ascii="Times New Roman" w:hAnsi="Times New Roman" w:cs="Times New Roman"/>
                <w:b/>
                <w:bCs/>
                <w:sz w:val="24"/>
                <w:szCs w:val="24"/>
                <w:lang w:eastAsia="lv-LV"/>
              </w:rPr>
              <w:t> IV. Tiesību akta projekta ietekme uz spēkā esošo tiesību normu sistēmu</w:t>
            </w:r>
          </w:p>
        </w:tc>
      </w:tr>
      <w:tr w:rsidR="00600A9C" w:rsidRPr="00600A9C" w:rsidTr="009A1288">
        <w:tc>
          <w:tcPr>
            <w:tcW w:w="672" w:type="dxa"/>
          </w:tcPr>
          <w:p w:rsidR="00C46923" w:rsidRPr="00600A9C" w:rsidRDefault="00C46923" w:rsidP="002863C4">
            <w:pPr>
              <w:spacing w:before="63" w:after="63"/>
              <w:jc w:val="left"/>
              <w:rPr>
                <w:rFonts w:ascii="Times New Roman" w:hAnsi="Times New Roman" w:cs="Times New Roman"/>
                <w:sz w:val="24"/>
                <w:szCs w:val="24"/>
                <w:lang w:eastAsia="lv-LV"/>
              </w:rPr>
            </w:pPr>
            <w:r w:rsidRPr="00600A9C">
              <w:rPr>
                <w:rFonts w:ascii="Times New Roman" w:hAnsi="Times New Roman" w:cs="Times New Roman"/>
                <w:sz w:val="24"/>
                <w:szCs w:val="24"/>
                <w:lang w:eastAsia="lv-LV"/>
              </w:rPr>
              <w:t> 1.</w:t>
            </w:r>
          </w:p>
        </w:tc>
        <w:tc>
          <w:tcPr>
            <w:tcW w:w="2802" w:type="dxa"/>
          </w:tcPr>
          <w:p w:rsidR="00C46923" w:rsidRPr="00600A9C" w:rsidRDefault="00C46923" w:rsidP="002863C4">
            <w:pPr>
              <w:spacing w:before="63" w:after="63"/>
              <w:jc w:val="left"/>
              <w:rPr>
                <w:rFonts w:ascii="Times New Roman" w:hAnsi="Times New Roman" w:cs="Times New Roman"/>
                <w:sz w:val="24"/>
                <w:szCs w:val="24"/>
                <w:lang w:eastAsia="lv-LV"/>
              </w:rPr>
            </w:pPr>
            <w:r w:rsidRPr="00600A9C">
              <w:rPr>
                <w:rFonts w:ascii="Times New Roman" w:hAnsi="Times New Roman" w:cs="Times New Roman"/>
                <w:sz w:val="24"/>
                <w:szCs w:val="24"/>
                <w:lang w:eastAsia="lv-LV"/>
              </w:rPr>
              <w:t>Nepieciešamie saistītie tiesību aktu projekti</w:t>
            </w:r>
          </w:p>
        </w:tc>
        <w:tc>
          <w:tcPr>
            <w:tcW w:w="6270" w:type="dxa"/>
          </w:tcPr>
          <w:p w:rsidR="00401A23" w:rsidRPr="00600A9C" w:rsidRDefault="008E379B" w:rsidP="00BC223C">
            <w:pPr>
              <w:rPr>
                <w:rFonts w:ascii="Times New Roman" w:hAnsi="Times New Roman"/>
                <w:sz w:val="24"/>
                <w:szCs w:val="24"/>
                <w:shd w:val="clear" w:color="auto" w:fill="FFFFFF"/>
              </w:rPr>
            </w:pPr>
            <w:r w:rsidRPr="00600A9C">
              <w:rPr>
                <w:rFonts w:ascii="Times New Roman" w:hAnsi="Times New Roman"/>
                <w:sz w:val="24"/>
                <w:szCs w:val="24"/>
                <w:shd w:val="clear" w:color="auto" w:fill="FFFFFF"/>
              </w:rPr>
              <w:t xml:space="preserve">Saistībā ar grozījumu izdarīšanu </w:t>
            </w:r>
            <w:r w:rsidR="003B1BA7">
              <w:rPr>
                <w:rFonts w:ascii="Times New Roman" w:hAnsi="Times New Roman"/>
                <w:sz w:val="24"/>
                <w:szCs w:val="24"/>
                <w:shd w:val="clear" w:color="auto" w:fill="FFFFFF"/>
              </w:rPr>
              <w:t xml:space="preserve">Reģionālās attīstības likuma </w:t>
            </w:r>
            <w:r w:rsidRPr="00600A9C">
              <w:rPr>
                <w:rFonts w:ascii="Times New Roman" w:hAnsi="Times New Roman"/>
                <w:sz w:val="24"/>
                <w:szCs w:val="24"/>
                <w:shd w:val="clear" w:color="auto" w:fill="FFFFFF"/>
              </w:rPr>
              <w:t xml:space="preserve">14.panta 5.punktā, mainot deleģējumu, būs nepieciešams izstrādāt jaunus </w:t>
            </w:r>
            <w:r w:rsidR="00BC5887" w:rsidRPr="00600A9C">
              <w:rPr>
                <w:rFonts w:ascii="Times New Roman" w:hAnsi="Times New Roman"/>
                <w:sz w:val="24"/>
                <w:szCs w:val="24"/>
                <w:shd w:val="clear" w:color="auto" w:fill="FFFFFF"/>
              </w:rPr>
              <w:t>MK</w:t>
            </w:r>
            <w:r w:rsidRPr="00600A9C">
              <w:rPr>
                <w:rFonts w:ascii="Times New Roman" w:hAnsi="Times New Roman"/>
                <w:sz w:val="24"/>
                <w:szCs w:val="24"/>
                <w:shd w:val="clear" w:color="auto" w:fill="FFFFFF"/>
              </w:rPr>
              <w:t xml:space="preserve"> noteikumus, nosakot </w:t>
            </w:r>
            <w:r w:rsidR="00BC223C">
              <w:rPr>
                <w:rFonts w:ascii="Times New Roman" w:hAnsi="Times New Roman"/>
                <w:sz w:val="24"/>
                <w:szCs w:val="24"/>
                <w:shd w:val="clear" w:color="auto" w:fill="FFFFFF"/>
              </w:rPr>
              <w:t>TAI</w:t>
            </w:r>
            <w:r w:rsidRPr="00600A9C">
              <w:rPr>
                <w:rFonts w:ascii="Times New Roman" w:hAnsi="Times New Roman"/>
                <w:sz w:val="24"/>
                <w:szCs w:val="24"/>
                <w:shd w:val="clear" w:color="auto" w:fill="FFFFFF"/>
              </w:rPr>
              <w:t xml:space="preserve"> aprēķināšanas un tā vērtību publicēšanas kārtību. Attiecīgi spēku zaudēs </w:t>
            </w:r>
            <w:r w:rsidR="00BC5887" w:rsidRPr="00600A9C">
              <w:rPr>
                <w:rFonts w:ascii="Times New Roman" w:hAnsi="Times New Roman"/>
                <w:sz w:val="24"/>
                <w:szCs w:val="24"/>
                <w:shd w:val="clear" w:color="auto" w:fill="FFFFFF"/>
              </w:rPr>
              <w:t>MK</w:t>
            </w:r>
            <w:r w:rsidRPr="00600A9C">
              <w:rPr>
                <w:rFonts w:ascii="Times New Roman" w:hAnsi="Times New Roman"/>
                <w:sz w:val="24"/>
                <w:szCs w:val="24"/>
                <w:shd w:val="clear" w:color="auto" w:fill="FFFFFF"/>
              </w:rPr>
              <w:t xml:space="preserve"> 2010.gada 25.maija noteikumi Nr.482 „Noteikumi par teritorijas attīstības indeksa aprēķināšanas kārtību un tā vērtībām”.</w:t>
            </w:r>
          </w:p>
        </w:tc>
      </w:tr>
      <w:tr w:rsidR="00600A9C" w:rsidRPr="00600A9C" w:rsidTr="009A1288">
        <w:tc>
          <w:tcPr>
            <w:tcW w:w="672" w:type="dxa"/>
          </w:tcPr>
          <w:p w:rsidR="00C46923" w:rsidRPr="00600A9C" w:rsidRDefault="00C46923" w:rsidP="002863C4">
            <w:pPr>
              <w:spacing w:before="63" w:after="63"/>
              <w:jc w:val="left"/>
              <w:rPr>
                <w:rFonts w:ascii="Times New Roman" w:hAnsi="Times New Roman" w:cs="Times New Roman"/>
                <w:sz w:val="24"/>
                <w:szCs w:val="24"/>
                <w:lang w:eastAsia="lv-LV"/>
              </w:rPr>
            </w:pPr>
            <w:r w:rsidRPr="00600A9C">
              <w:rPr>
                <w:rFonts w:ascii="Times New Roman" w:hAnsi="Times New Roman" w:cs="Times New Roman"/>
                <w:sz w:val="24"/>
                <w:szCs w:val="24"/>
                <w:lang w:eastAsia="lv-LV"/>
              </w:rPr>
              <w:t> 2.</w:t>
            </w:r>
          </w:p>
        </w:tc>
        <w:tc>
          <w:tcPr>
            <w:tcW w:w="2802" w:type="dxa"/>
          </w:tcPr>
          <w:p w:rsidR="00C46923" w:rsidRPr="00600A9C" w:rsidRDefault="00C46923" w:rsidP="002863C4">
            <w:pPr>
              <w:spacing w:before="63" w:after="63"/>
              <w:jc w:val="left"/>
              <w:rPr>
                <w:rFonts w:ascii="Times New Roman" w:hAnsi="Times New Roman" w:cs="Times New Roman"/>
                <w:sz w:val="24"/>
                <w:szCs w:val="24"/>
                <w:lang w:eastAsia="lv-LV"/>
              </w:rPr>
            </w:pPr>
            <w:r w:rsidRPr="00600A9C">
              <w:rPr>
                <w:rFonts w:ascii="Times New Roman" w:hAnsi="Times New Roman" w:cs="Times New Roman"/>
                <w:sz w:val="24"/>
                <w:szCs w:val="24"/>
                <w:lang w:eastAsia="lv-LV"/>
              </w:rPr>
              <w:t> Cita informācija</w:t>
            </w:r>
          </w:p>
        </w:tc>
        <w:tc>
          <w:tcPr>
            <w:tcW w:w="6270" w:type="dxa"/>
          </w:tcPr>
          <w:p w:rsidR="00DE4527" w:rsidRPr="00600A9C" w:rsidRDefault="00122A9C" w:rsidP="00ED39DF">
            <w:pPr>
              <w:spacing w:before="63" w:after="63"/>
              <w:rPr>
                <w:rFonts w:ascii="Times New Roman" w:hAnsi="Times New Roman" w:cs="Times New Roman"/>
                <w:sz w:val="24"/>
                <w:szCs w:val="24"/>
                <w:lang w:eastAsia="lv-LV"/>
              </w:rPr>
            </w:pPr>
            <w:r w:rsidRPr="00600A9C">
              <w:rPr>
                <w:rFonts w:ascii="Times New Roman" w:hAnsi="Times New Roman" w:cs="Times New Roman"/>
                <w:sz w:val="24"/>
                <w:szCs w:val="24"/>
                <w:lang w:eastAsia="lv-LV"/>
              </w:rPr>
              <w:t>Pēc likumprojekta pieņemšanas MK 2003.gada 11.novembra noteikumi Nr.637 „Īpaši atbalstāmās teritorijas statusa piešķiršanas un atcelšanas kārtība” zaudēs spēku, ņemot vērā, ka MK noteikumi Nr.637 tika izdoti saskaņā ar Reģionālās attīstības likuma 24.pantu „Īpaši atbalstāmās teritorijas noteikšana”.</w:t>
            </w:r>
          </w:p>
        </w:tc>
      </w:tr>
    </w:tbl>
    <w:tbl>
      <w:tblPr>
        <w:tblpPr w:leftFromText="180" w:rightFromText="180" w:vertAnchor="text" w:horzAnchor="margin" w:tblpY="-157"/>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68"/>
      </w:tblGrid>
      <w:tr w:rsidR="009A1288" w:rsidRPr="00600A9C" w:rsidTr="009A1288">
        <w:tc>
          <w:tcPr>
            <w:tcW w:w="9568" w:type="dxa"/>
          </w:tcPr>
          <w:p w:rsidR="009A1288" w:rsidRPr="00600A9C" w:rsidRDefault="009A1288" w:rsidP="009A1288">
            <w:pPr>
              <w:spacing w:before="125" w:after="125"/>
              <w:jc w:val="center"/>
              <w:rPr>
                <w:rFonts w:ascii="Times New Roman" w:hAnsi="Times New Roman" w:cs="Times New Roman"/>
                <w:b/>
                <w:bCs/>
                <w:sz w:val="24"/>
                <w:szCs w:val="24"/>
                <w:lang w:eastAsia="lv-LV"/>
              </w:rPr>
            </w:pPr>
            <w:r w:rsidRPr="00600A9C">
              <w:rPr>
                <w:rFonts w:ascii="Times New Roman" w:hAnsi="Times New Roman" w:cs="Times New Roman"/>
                <w:b/>
                <w:bCs/>
                <w:sz w:val="24"/>
                <w:szCs w:val="24"/>
                <w:lang w:eastAsia="lv-LV"/>
              </w:rPr>
              <w:lastRenderedPageBreak/>
              <w:t> V. Tiesību akta projekta atbilstība LR starptautiskajām saistībām</w:t>
            </w:r>
          </w:p>
        </w:tc>
      </w:tr>
      <w:tr w:rsidR="009A1288" w:rsidRPr="00600A9C" w:rsidTr="009A1288">
        <w:tc>
          <w:tcPr>
            <w:tcW w:w="9568" w:type="dxa"/>
          </w:tcPr>
          <w:p w:rsidR="009A1288" w:rsidRPr="00600A9C" w:rsidRDefault="009A1288" w:rsidP="009A1288">
            <w:pPr>
              <w:spacing w:before="125" w:after="125"/>
              <w:jc w:val="center"/>
              <w:rPr>
                <w:rFonts w:ascii="Times New Roman" w:hAnsi="Times New Roman" w:cs="Times New Roman"/>
                <w:sz w:val="24"/>
                <w:szCs w:val="24"/>
                <w:lang w:eastAsia="lv-LV"/>
              </w:rPr>
            </w:pPr>
            <w:r w:rsidRPr="00600A9C">
              <w:rPr>
                <w:rFonts w:ascii="Times New Roman" w:hAnsi="Times New Roman" w:cs="Times New Roman"/>
                <w:sz w:val="24"/>
                <w:szCs w:val="24"/>
                <w:lang w:eastAsia="lv-LV"/>
              </w:rPr>
              <w:t>Likumprojekts šo jomu neskar.</w:t>
            </w:r>
          </w:p>
        </w:tc>
      </w:tr>
    </w:tbl>
    <w:p w:rsidR="00FB6026" w:rsidRPr="00600A9C" w:rsidRDefault="00FB6026" w:rsidP="002863C4">
      <w:pPr>
        <w:spacing w:before="63" w:after="63"/>
        <w:jc w:val="left"/>
        <w:rPr>
          <w:rFonts w:ascii="Times New Roman" w:hAnsi="Times New Roman" w:cs="Times New Roman"/>
          <w:sz w:val="24"/>
          <w:szCs w:val="24"/>
          <w:lang w:eastAsia="lv-LV"/>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68"/>
      </w:tblGrid>
      <w:tr w:rsidR="00600A9C" w:rsidRPr="00600A9C" w:rsidTr="00D43D36">
        <w:tc>
          <w:tcPr>
            <w:tcW w:w="9568" w:type="dxa"/>
          </w:tcPr>
          <w:p w:rsidR="00C46923" w:rsidRPr="00600A9C" w:rsidRDefault="009055FB" w:rsidP="002863C4">
            <w:pPr>
              <w:spacing w:before="63" w:after="63"/>
              <w:jc w:val="center"/>
              <w:rPr>
                <w:rFonts w:ascii="Times New Roman" w:hAnsi="Times New Roman" w:cs="Times New Roman"/>
                <w:sz w:val="24"/>
                <w:szCs w:val="24"/>
                <w:lang w:eastAsia="lv-LV"/>
              </w:rPr>
            </w:pPr>
            <w:r w:rsidRPr="00600A9C">
              <w:rPr>
                <w:rFonts w:ascii="Times New Roman" w:hAnsi="Times New Roman" w:cs="Times New Roman"/>
                <w:b/>
                <w:bCs/>
                <w:sz w:val="24"/>
                <w:szCs w:val="24"/>
                <w:lang w:eastAsia="lv-LV"/>
              </w:rPr>
              <w:t> VI. Sabiedrības līdzdalība un šīs līdzdalības rezultāti</w:t>
            </w:r>
          </w:p>
        </w:tc>
      </w:tr>
      <w:tr w:rsidR="00F60D0B" w:rsidRPr="00600A9C" w:rsidTr="00D43D36">
        <w:tc>
          <w:tcPr>
            <w:tcW w:w="9568" w:type="dxa"/>
          </w:tcPr>
          <w:p w:rsidR="00F60D0B" w:rsidRPr="00600A9C" w:rsidRDefault="000E69CE" w:rsidP="002863C4">
            <w:pPr>
              <w:spacing w:before="63" w:after="63"/>
              <w:jc w:val="center"/>
              <w:rPr>
                <w:rFonts w:ascii="Times New Roman" w:hAnsi="Times New Roman" w:cs="Times New Roman"/>
                <w:bCs/>
                <w:sz w:val="24"/>
                <w:szCs w:val="24"/>
                <w:lang w:eastAsia="lv-LV"/>
              </w:rPr>
            </w:pPr>
            <w:r w:rsidRPr="00600A9C">
              <w:rPr>
                <w:rFonts w:ascii="Times New Roman" w:hAnsi="Times New Roman" w:cs="Times New Roman"/>
                <w:bCs/>
                <w:sz w:val="24"/>
                <w:szCs w:val="24"/>
                <w:lang w:eastAsia="lv-LV"/>
              </w:rPr>
              <w:t>Likumprojekts šo jomu neskar.</w:t>
            </w:r>
          </w:p>
        </w:tc>
      </w:tr>
    </w:tbl>
    <w:p w:rsidR="009A1288" w:rsidRPr="00600A9C" w:rsidRDefault="009A1288" w:rsidP="00210701">
      <w:pPr>
        <w:tabs>
          <w:tab w:val="left" w:pos="4111"/>
        </w:tabs>
        <w:spacing w:before="63" w:after="63"/>
        <w:rPr>
          <w:rFonts w:ascii="Times New Roman" w:hAnsi="Times New Roman" w:cs="Times New Roman"/>
          <w:sz w:val="24"/>
          <w:szCs w:val="24"/>
          <w:lang w:eastAsia="lv-LV"/>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
        <w:gridCol w:w="2802"/>
        <w:gridCol w:w="6270"/>
      </w:tblGrid>
      <w:tr w:rsidR="00600A9C" w:rsidRPr="00600A9C" w:rsidTr="00D43D36">
        <w:tc>
          <w:tcPr>
            <w:tcW w:w="9568" w:type="dxa"/>
            <w:gridSpan w:val="3"/>
          </w:tcPr>
          <w:p w:rsidR="00C46923" w:rsidRPr="00600A9C" w:rsidRDefault="009055FB" w:rsidP="002863C4">
            <w:pPr>
              <w:spacing w:before="63" w:after="63"/>
              <w:jc w:val="center"/>
              <w:rPr>
                <w:rFonts w:ascii="Times New Roman" w:hAnsi="Times New Roman" w:cs="Times New Roman"/>
                <w:sz w:val="24"/>
                <w:szCs w:val="24"/>
                <w:lang w:eastAsia="lv-LV"/>
              </w:rPr>
            </w:pPr>
            <w:r w:rsidRPr="00600A9C">
              <w:rPr>
                <w:rFonts w:ascii="Times New Roman" w:hAnsi="Times New Roman" w:cs="Times New Roman"/>
                <w:b/>
                <w:bCs/>
                <w:sz w:val="24"/>
                <w:szCs w:val="24"/>
                <w:lang w:eastAsia="lv-LV"/>
              </w:rPr>
              <w:t> VII. Tiesību akta projekta izpildes nodrošināšana un tās ietekme uz institūcijām</w:t>
            </w:r>
          </w:p>
        </w:tc>
      </w:tr>
      <w:tr w:rsidR="00600A9C" w:rsidRPr="00600A9C" w:rsidTr="00D43D36">
        <w:trPr>
          <w:trHeight w:val="865"/>
        </w:trPr>
        <w:tc>
          <w:tcPr>
            <w:tcW w:w="496" w:type="dxa"/>
          </w:tcPr>
          <w:p w:rsidR="00C46923" w:rsidRPr="00600A9C" w:rsidRDefault="009055FB" w:rsidP="002863C4">
            <w:pPr>
              <w:spacing w:before="63" w:after="63"/>
              <w:jc w:val="left"/>
              <w:rPr>
                <w:rFonts w:ascii="Times New Roman" w:hAnsi="Times New Roman" w:cs="Times New Roman"/>
                <w:sz w:val="24"/>
                <w:szCs w:val="24"/>
                <w:lang w:eastAsia="lv-LV"/>
              </w:rPr>
            </w:pPr>
            <w:r w:rsidRPr="00600A9C">
              <w:rPr>
                <w:rFonts w:ascii="Times New Roman" w:hAnsi="Times New Roman" w:cs="Times New Roman"/>
                <w:sz w:val="24"/>
                <w:szCs w:val="24"/>
                <w:lang w:eastAsia="lv-LV"/>
              </w:rPr>
              <w:t> 1.</w:t>
            </w:r>
          </w:p>
        </w:tc>
        <w:tc>
          <w:tcPr>
            <w:tcW w:w="2802" w:type="dxa"/>
          </w:tcPr>
          <w:p w:rsidR="00C46923" w:rsidRPr="00600A9C" w:rsidRDefault="009055FB" w:rsidP="002863C4">
            <w:pPr>
              <w:spacing w:before="63" w:after="63"/>
              <w:jc w:val="left"/>
              <w:rPr>
                <w:rFonts w:ascii="Times New Roman" w:hAnsi="Times New Roman" w:cs="Times New Roman"/>
                <w:sz w:val="24"/>
                <w:szCs w:val="24"/>
                <w:lang w:eastAsia="lv-LV"/>
              </w:rPr>
            </w:pPr>
            <w:r w:rsidRPr="00600A9C">
              <w:rPr>
                <w:rFonts w:ascii="Times New Roman" w:hAnsi="Times New Roman" w:cs="Times New Roman"/>
                <w:sz w:val="24"/>
                <w:szCs w:val="24"/>
                <w:lang w:eastAsia="lv-LV"/>
              </w:rPr>
              <w:t>Projekta izpildē iesaistītās institūcijas</w:t>
            </w:r>
          </w:p>
        </w:tc>
        <w:tc>
          <w:tcPr>
            <w:tcW w:w="6270" w:type="dxa"/>
          </w:tcPr>
          <w:p w:rsidR="00C46923" w:rsidRPr="00600A9C" w:rsidRDefault="009055FB" w:rsidP="00CF6D45">
            <w:pPr>
              <w:spacing w:before="63" w:after="63"/>
              <w:rPr>
                <w:rFonts w:ascii="Times New Roman" w:hAnsi="Times New Roman" w:cs="Times New Roman"/>
                <w:sz w:val="24"/>
                <w:szCs w:val="24"/>
                <w:lang w:eastAsia="lv-LV"/>
              </w:rPr>
            </w:pPr>
            <w:r w:rsidRPr="00600A9C">
              <w:rPr>
                <w:rFonts w:ascii="Times New Roman" w:hAnsi="Times New Roman" w:cs="Times New Roman"/>
                <w:sz w:val="24"/>
                <w:szCs w:val="24"/>
                <w:lang w:eastAsia="lv-LV"/>
              </w:rPr>
              <w:t>V</w:t>
            </w:r>
            <w:r w:rsidR="00EE6374" w:rsidRPr="00600A9C">
              <w:rPr>
                <w:rFonts w:ascii="Times New Roman" w:hAnsi="Times New Roman" w:cs="Times New Roman"/>
                <w:sz w:val="24"/>
                <w:szCs w:val="24"/>
                <w:lang w:eastAsia="lv-LV"/>
              </w:rPr>
              <w:t>ARAM</w:t>
            </w:r>
            <w:r w:rsidRPr="00600A9C">
              <w:rPr>
                <w:rFonts w:ascii="Times New Roman" w:hAnsi="Times New Roman" w:cs="Times New Roman"/>
                <w:sz w:val="24"/>
                <w:szCs w:val="24"/>
                <w:lang w:eastAsia="lv-LV"/>
              </w:rPr>
              <w:t>,</w:t>
            </w:r>
            <w:r w:rsidR="00EE6374" w:rsidRPr="00600A9C">
              <w:rPr>
                <w:rFonts w:ascii="Times New Roman" w:hAnsi="Times New Roman" w:cs="Times New Roman"/>
                <w:sz w:val="24"/>
                <w:szCs w:val="24"/>
                <w:lang w:eastAsia="lv-LV"/>
              </w:rPr>
              <w:t xml:space="preserve"> </w:t>
            </w:r>
            <w:r w:rsidR="00335E8E" w:rsidRPr="00600A9C">
              <w:rPr>
                <w:rFonts w:ascii="Times New Roman" w:hAnsi="Times New Roman" w:cs="Times New Roman"/>
                <w:sz w:val="24"/>
                <w:szCs w:val="24"/>
                <w:lang w:eastAsia="lv-LV"/>
              </w:rPr>
              <w:t xml:space="preserve">EM, </w:t>
            </w:r>
            <w:r w:rsidR="00CF6D45">
              <w:rPr>
                <w:rFonts w:ascii="Times New Roman" w:hAnsi="Times New Roman" w:cs="Times New Roman"/>
                <w:sz w:val="24"/>
                <w:szCs w:val="24"/>
                <w:lang w:eastAsia="lv-LV"/>
              </w:rPr>
              <w:t>FM</w:t>
            </w:r>
            <w:r w:rsidR="00EE388E" w:rsidRPr="00600A9C">
              <w:rPr>
                <w:rFonts w:ascii="Times New Roman" w:hAnsi="Times New Roman" w:cs="Times New Roman"/>
                <w:sz w:val="24"/>
                <w:szCs w:val="24"/>
                <w:lang w:eastAsia="lv-LV"/>
              </w:rPr>
              <w:t xml:space="preserve">, </w:t>
            </w:r>
            <w:r w:rsidR="00EE6374" w:rsidRPr="00600A9C">
              <w:rPr>
                <w:rFonts w:ascii="Times New Roman" w:hAnsi="Times New Roman" w:cs="Times New Roman"/>
                <w:sz w:val="24"/>
                <w:szCs w:val="24"/>
                <w:lang w:eastAsia="lv-LV"/>
              </w:rPr>
              <w:t>Valsts reģionālās attīstības aģentūra,</w:t>
            </w:r>
            <w:r w:rsidRPr="00600A9C">
              <w:rPr>
                <w:rFonts w:ascii="Times New Roman" w:hAnsi="Times New Roman" w:cs="Times New Roman"/>
                <w:sz w:val="24"/>
                <w:szCs w:val="24"/>
                <w:lang w:eastAsia="lv-LV"/>
              </w:rPr>
              <w:t xml:space="preserve"> plānošanas reģioni, vietējās pašvaldības.</w:t>
            </w:r>
          </w:p>
        </w:tc>
      </w:tr>
      <w:tr w:rsidR="00600A9C" w:rsidRPr="00600A9C" w:rsidTr="00D43D36">
        <w:trPr>
          <w:trHeight w:val="463"/>
        </w:trPr>
        <w:tc>
          <w:tcPr>
            <w:tcW w:w="496" w:type="dxa"/>
          </w:tcPr>
          <w:p w:rsidR="00C46923" w:rsidRPr="00600A9C" w:rsidRDefault="009055FB" w:rsidP="002863C4">
            <w:pPr>
              <w:spacing w:before="63" w:after="63"/>
              <w:jc w:val="left"/>
              <w:rPr>
                <w:rFonts w:ascii="Times New Roman" w:hAnsi="Times New Roman" w:cs="Times New Roman"/>
                <w:sz w:val="24"/>
                <w:szCs w:val="24"/>
                <w:lang w:eastAsia="lv-LV"/>
              </w:rPr>
            </w:pPr>
            <w:r w:rsidRPr="00600A9C">
              <w:rPr>
                <w:rFonts w:ascii="Times New Roman" w:hAnsi="Times New Roman" w:cs="Times New Roman"/>
                <w:sz w:val="24"/>
                <w:szCs w:val="24"/>
                <w:lang w:eastAsia="lv-LV"/>
              </w:rPr>
              <w:t> 2.</w:t>
            </w:r>
          </w:p>
        </w:tc>
        <w:tc>
          <w:tcPr>
            <w:tcW w:w="2802" w:type="dxa"/>
          </w:tcPr>
          <w:p w:rsidR="00C46923" w:rsidRPr="00600A9C" w:rsidRDefault="009055FB" w:rsidP="002863C4">
            <w:pPr>
              <w:spacing w:before="63" w:after="63"/>
              <w:jc w:val="left"/>
              <w:rPr>
                <w:rFonts w:ascii="Times New Roman" w:hAnsi="Times New Roman" w:cs="Times New Roman"/>
                <w:sz w:val="24"/>
                <w:szCs w:val="24"/>
                <w:lang w:eastAsia="lv-LV"/>
              </w:rPr>
            </w:pPr>
            <w:r w:rsidRPr="00600A9C">
              <w:rPr>
                <w:rFonts w:ascii="Times New Roman" w:hAnsi="Times New Roman" w:cs="Times New Roman"/>
                <w:sz w:val="24"/>
                <w:szCs w:val="24"/>
                <w:lang w:eastAsia="lv-LV"/>
              </w:rPr>
              <w:t>Projekta izpildes ietekme uz pārvaldes funkcijām</w:t>
            </w:r>
          </w:p>
        </w:tc>
        <w:tc>
          <w:tcPr>
            <w:tcW w:w="6270" w:type="dxa"/>
          </w:tcPr>
          <w:p w:rsidR="00C46923" w:rsidRPr="00600A9C" w:rsidRDefault="009055FB" w:rsidP="000A75EA">
            <w:pPr>
              <w:spacing w:before="63" w:after="63"/>
              <w:rPr>
                <w:rFonts w:ascii="Times New Roman" w:hAnsi="Times New Roman" w:cs="Times New Roman"/>
                <w:sz w:val="24"/>
                <w:szCs w:val="24"/>
                <w:lang w:eastAsia="lv-LV"/>
              </w:rPr>
            </w:pPr>
            <w:r w:rsidRPr="00600A9C">
              <w:rPr>
                <w:rFonts w:ascii="Times New Roman" w:hAnsi="Times New Roman" w:cs="Times New Roman"/>
                <w:sz w:val="24"/>
                <w:szCs w:val="24"/>
                <w:lang w:eastAsia="lv-LV"/>
              </w:rPr>
              <w:t xml:space="preserve">Tiek atcelta nepieciešamība noteikt </w:t>
            </w:r>
            <w:r w:rsidR="00843176" w:rsidRPr="00600A9C">
              <w:rPr>
                <w:rFonts w:ascii="Times New Roman" w:hAnsi="Times New Roman" w:cs="Times New Roman"/>
                <w:sz w:val="24"/>
                <w:szCs w:val="24"/>
                <w:lang w:eastAsia="lv-LV"/>
              </w:rPr>
              <w:t>ĪAT</w:t>
            </w:r>
            <w:r w:rsidR="00777360" w:rsidRPr="00600A9C">
              <w:rPr>
                <w:rFonts w:ascii="Times New Roman" w:hAnsi="Times New Roman" w:cs="Times New Roman"/>
                <w:sz w:val="24"/>
                <w:szCs w:val="24"/>
                <w:lang w:eastAsia="lv-LV"/>
              </w:rPr>
              <w:t xml:space="preserve"> un apstiprināt plānošanas reģionu ĪAT sarakstu</w:t>
            </w:r>
            <w:r w:rsidR="000A75EA" w:rsidRPr="00600A9C">
              <w:rPr>
                <w:rFonts w:ascii="Times New Roman" w:hAnsi="Times New Roman" w:cs="Times New Roman"/>
                <w:sz w:val="24"/>
                <w:szCs w:val="24"/>
                <w:lang w:eastAsia="lv-LV"/>
              </w:rPr>
              <w:t>.</w:t>
            </w:r>
          </w:p>
          <w:p w:rsidR="00EE6374" w:rsidRPr="00600A9C" w:rsidRDefault="00EE6374" w:rsidP="00BC223C">
            <w:pPr>
              <w:spacing w:before="63" w:after="63"/>
              <w:rPr>
                <w:rFonts w:ascii="Times New Roman" w:hAnsi="Times New Roman" w:cs="Times New Roman"/>
                <w:sz w:val="24"/>
                <w:szCs w:val="24"/>
                <w:lang w:eastAsia="lv-LV"/>
              </w:rPr>
            </w:pPr>
            <w:r w:rsidRPr="00600A9C">
              <w:rPr>
                <w:rFonts w:ascii="Times New Roman" w:hAnsi="Times New Roman" w:cs="Times New Roman"/>
                <w:sz w:val="24"/>
                <w:szCs w:val="24"/>
                <w:lang w:eastAsia="lv-LV"/>
              </w:rPr>
              <w:t xml:space="preserve">VARAM nebūs katru gadu jāsagatavo grozījumi </w:t>
            </w:r>
            <w:r w:rsidR="0020294C" w:rsidRPr="00600A9C">
              <w:rPr>
                <w:rFonts w:ascii="Times New Roman" w:hAnsi="Times New Roman" w:cs="Times New Roman"/>
                <w:sz w:val="24"/>
                <w:szCs w:val="24"/>
                <w:lang w:eastAsia="lv-LV"/>
              </w:rPr>
              <w:t>MK 2010.gada 25.maija noteikumos Nr.482</w:t>
            </w:r>
            <w:r w:rsidRPr="00600A9C">
              <w:rPr>
                <w:rFonts w:ascii="Times New Roman" w:hAnsi="Times New Roman" w:cs="Times New Roman"/>
                <w:sz w:val="24"/>
                <w:szCs w:val="24"/>
                <w:lang w:eastAsia="lv-LV"/>
              </w:rPr>
              <w:t xml:space="preserve"> „Noteikumi par teritorijas attīstības indeksa aprēķināšanas kārtību un tā vērtībām”, aktualizējot </w:t>
            </w:r>
            <w:r w:rsidR="00BC223C">
              <w:rPr>
                <w:rFonts w:ascii="Times New Roman" w:hAnsi="Times New Roman" w:cs="Times New Roman"/>
                <w:sz w:val="24"/>
                <w:szCs w:val="24"/>
                <w:lang w:eastAsia="lv-LV"/>
              </w:rPr>
              <w:t>TAI</w:t>
            </w:r>
            <w:r w:rsidRPr="00600A9C">
              <w:rPr>
                <w:rFonts w:ascii="Times New Roman" w:hAnsi="Times New Roman" w:cs="Times New Roman"/>
                <w:sz w:val="24"/>
                <w:szCs w:val="24"/>
                <w:lang w:eastAsia="lv-LV"/>
              </w:rPr>
              <w:t xml:space="preserve"> vērtības.</w:t>
            </w:r>
            <w:r w:rsidR="00502C83" w:rsidRPr="00600A9C">
              <w:rPr>
                <w:rFonts w:ascii="Times New Roman" w:hAnsi="Times New Roman" w:cs="Times New Roman"/>
                <w:sz w:val="24"/>
                <w:szCs w:val="24"/>
                <w:lang w:eastAsia="lv-LV"/>
              </w:rPr>
              <w:t xml:space="preserve"> Tā vietā turpmāk ir plānots noteikt, ka šīs vērtības Valsts reģionālās attīstības aģentūra publicēs </w:t>
            </w:r>
            <w:r w:rsidR="00F634FC">
              <w:rPr>
                <w:rFonts w:ascii="Times New Roman" w:hAnsi="Times New Roman" w:cs="Times New Roman"/>
                <w:sz w:val="24"/>
                <w:szCs w:val="24"/>
                <w:lang w:eastAsia="lv-LV"/>
              </w:rPr>
              <w:t xml:space="preserve">savā </w:t>
            </w:r>
            <w:r w:rsidR="003B1BA7">
              <w:rPr>
                <w:rFonts w:ascii="Times New Roman" w:hAnsi="Times New Roman" w:cs="Times New Roman"/>
                <w:sz w:val="24"/>
                <w:szCs w:val="24"/>
                <w:lang w:eastAsia="lv-LV"/>
              </w:rPr>
              <w:t xml:space="preserve">oficiālajā tīmekļa </w:t>
            </w:r>
            <w:r w:rsidR="009A1288">
              <w:rPr>
                <w:rFonts w:ascii="Times New Roman" w:hAnsi="Times New Roman" w:cs="Times New Roman"/>
                <w:sz w:val="24"/>
                <w:szCs w:val="24"/>
                <w:lang w:eastAsia="lv-LV"/>
              </w:rPr>
              <w:t>vietnē</w:t>
            </w:r>
            <w:r w:rsidR="00502C83" w:rsidRPr="00600A9C">
              <w:rPr>
                <w:rFonts w:ascii="Times New Roman" w:hAnsi="Times New Roman" w:cs="Times New Roman"/>
                <w:sz w:val="24"/>
                <w:szCs w:val="24"/>
                <w:lang w:eastAsia="lv-LV"/>
              </w:rPr>
              <w:t>.</w:t>
            </w:r>
          </w:p>
        </w:tc>
      </w:tr>
      <w:tr w:rsidR="00600A9C" w:rsidRPr="00600A9C" w:rsidTr="00D43D36">
        <w:trPr>
          <w:trHeight w:val="725"/>
        </w:trPr>
        <w:tc>
          <w:tcPr>
            <w:tcW w:w="496" w:type="dxa"/>
          </w:tcPr>
          <w:p w:rsidR="00C46923" w:rsidRPr="00600A9C" w:rsidRDefault="009055FB" w:rsidP="002863C4">
            <w:pPr>
              <w:spacing w:before="63" w:after="63"/>
              <w:jc w:val="left"/>
              <w:rPr>
                <w:rFonts w:ascii="Times New Roman" w:hAnsi="Times New Roman" w:cs="Times New Roman"/>
                <w:sz w:val="24"/>
                <w:szCs w:val="24"/>
                <w:lang w:eastAsia="lv-LV"/>
              </w:rPr>
            </w:pPr>
            <w:r w:rsidRPr="00600A9C">
              <w:rPr>
                <w:rFonts w:ascii="Times New Roman" w:hAnsi="Times New Roman" w:cs="Times New Roman"/>
                <w:sz w:val="24"/>
                <w:szCs w:val="24"/>
                <w:lang w:eastAsia="lv-LV"/>
              </w:rPr>
              <w:t> 3.</w:t>
            </w:r>
          </w:p>
        </w:tc>
        <w:tc>
          <w:tcPr>
            <w:tcW w:w="2802" w:type="dxa"/>
          </w:tcPr>
          <w:p w:rsidR="00C46923" w:rsidRPr="00600A9C" w:rsidRDefault="009055FB" w:rsidP="002863C4">
            <w:pPr>
              <w:spacing w:before="63" w:after="63"/>
              <w:jc w:val="left"/>
              <w:rPr>
                <w:rFonts w:ascii="Times New Roman" w:hAnsi="Times New Roman" w:cs="Times New Roman"/>
                <w:sz w:val="24"/>
                <w:szCs w:val="24"/>
                <w:lang w:eastAsia="lv-LV"/>
              </w:rPr>
            </w:pPr>
            <w:r w:rsidRPr="00600A9C">
              <w:rPr>
                <w:rFonts w:ascii="Times New Roman" w:hAnsi="Times New Roman" w:cs="Times New Roman"/>
                <w:sz w:val="24"/>
                <w:szCs w:val="24"/>
                <w:lang w:eastAsia="lv-LV"/>
              </w:rPr>
              <w:t>Projekta izpildes ietekme uz pārvaldes institucionālo struktūru.</w:t>
            </w:r>
          </w:p>
          <w:p w:rsidR="00C46923" w:rsidRPr="00600A9C" w:rsidRDefault="009055FB" w:rsidP="002863C4">
            <w:pPr>
              <w:spacing w:before="63" w:after="63"/>
              <w:jc w:val="left"/>
              <w:rPr>
                <w:rFonts w:ascii="Times New Roman" w:hAnsi="Times New Roman" w:cs="Times New Roman"/>
                <w:sz w:val="24"/>
                <w:szCs w:val="24"/>
                <w:lang w:eastAsia="lv-LV"/>
              </w:rPr>
            </w:pPr>
            <w:r w:rsidRPr="00600A9C">
              <w:rPr>
                <w:rFonts w:ascii="Times New Roman" w:hAnsi="Times New Roman" w:cs="Times New Roman"/>
                <w:sz w:val="24"/>
                <w:szCs w:val="24"/>
                <w:lang w:eastAsia="lv-LV"/>
              </w:rPr>
              <w:t>Jaunu institūciju izveide</w:t>
            </w:r>
          </w:p>
        </w:tc>
        <w:tc>
          <w:tcPr>
            <w:tcW w:w="6270" w:type="dxa"/>
          </w:tcPr>
          <w:p w:rsidR="00C46923" w:rsidRPr="00600A9C" w:rsidRDefault="009055FB">
            <w:pPr>
              <w:spacing w:after="63"/>
              <w:rPr>
                <w:rFonts w:ascii="Times New Roman" w:hAnsi="Times New Roman" w:cs="Times New Roman"/>
                <w:sz w:val="24"/>
                <w:szCs w:val="24"/>
              </w:rPr>
            </w:pPr>
            <w:r w:rsidRPr="00600A9C">
              <w:rPr>
                <w:rFonts w:ascii="Times New Roman" w:hAnsi="Times New Roman" w:cs="Times New Roman"/>
                <w:sz w:val="24"/>
                <w:szCs w:val="24"/>
              </w:rPr>
              <w:t>Likumprojekts šo jomu neskar.</w:t>
            </w:r>
          </w:p>
        </w:tc>
      </w:tr>
      <w:tr w:rsidR="00600A9C" w:rsidRPr="00600A9C" w:rsidTr="00D43D36">
        <w:trPr>
          <w:trHeight w:val="411"/>
        </w:trPr>
        <w:tc>
          <w:tcPr>
            <w:tcW w:w="496" w:type="dxa"/>
          </w:tcPr>
          <w:p w:rsidR="00C46923" w:rsidRPr="00600A9C" w:rsidRDefault="009055FB" w:rsidP="002863C4">
            <w:pPr>
              <w:spacing w:before="63" w:after="63"/>
              <w:jc w:val="left"/>
              <w:rPr>
                <w:rFonts w:ascii="Times New Roman" w:hAnsi="Times New Roman" w:cs="Times New Roman"/>
                <w:sz w:val="24"/>
                <w:szCs w:val="24"/>
                <w:lang w:eastAsia="lv-LV"/>
              </w:rPr>
            </w:pPr>
            <w:r w:rsidRPr="00600A9C">
              <w:rPr>
                <w:rFonts w:ascii="Times New Roman" w:hAnsi="Times New Roman" w:cs="Times New Roman"/>
                <w:sz w:val="24"/>
                <w:szCs w:val="24"/>
                <w:lang w:eastAsia="lv-LV"/>
              </w:rPr>
              <w:t> 4.</w:t>
            </w:r>
          </w:p>
        </w:tc>
        <w:tc>
          <w:tcPr>
            <w:tcW w:w="2802" w:type="dxa"/>
          </w:tcPr>
          <w:p w:rsidR="00C46923" w:rsidRPr="00600A9C" w:rsidRDefault="009055FB" w:rsidP="002863C4">
            <w:pPr>
              <w:spacing w:before="63" w:after="63"/>
              <w:jc w:val="left"/>
              <w:rPr>
                <w:rFonts w:ascii="Times New Roman" w:hAnsi="Times New Roman" w:cs="Times New Roman"/>
                <w:sz w:val="24"/>
                <w:szCs w:val="24"/>
                <w:lang w:eastAsia="lv-LV"/>
              </w:rPr>
            </w:pPr>
            <w:r w:rsidRPr="00600A9C">
              <w:rPr>
                <w:rFonts w:ascii="Times New Roman" w:hAnsi="Times New Roman" w:cs="Times New Roman"/>
                <w:sz w:val="24"/>
                <w:szCs w:val="24"/>
                <w:lang w:eastAsia="lv-LV"/>
              </w:rPr>
              <w:t>Projekta izpildes ietekme uz pārvaldes institucionālo struktūru.</w:t>
            </w:r>
          </w:p>
          <w:p w:rsidR="00C46923" w:rsidRPr="00600A9C" w:rsidRDefault="009055FB" w:rsidP="002863C4">
            <w:pPr>
              <w:spacing w:before="63" w:after="63"/>
              <w:jc w:val="left"/>
              <w:rPr>
                <w:rFonts w:ascii="Times New Roman" w:hAnsi="Times New Roman" w:cs="Times New Roman"/>
                <w:sz w:val="24"/>
                <w:szCs w:val="24"/>
                <w:lang w:eastAsia="lv-LV"/>
              </w:rPr>
            </w:pPr>
            <w:r w:rsidRPr="00600A9C">
              <w:rPr>
                <w:rFonts w:ascii="Times New Roman" w:hAnsi="Times New Roman" w:cs="Times New Roman"/>
                <w:sz w:val="24"/>
                <w:szCs w:val="24"/>
                <w:lang w:eastAsia="lv-LV"/>
              </w:rPr>
              <w:t>Esošu institūciju likvidācija</w:t>
            </w:r>
          </w:p>
        </w:tc>
        <w:tc>
          <w:tcPr>
            <w:tcW w:w="6270" w:type="dxa"/>
          </w:tcPr>
          <w:p w:rsidR="00C46923" w:rsidRPr="00600A9C" w:rsidRDefault="009055FB" w:rsidP="006C2179">
            <w:pPr>
              <w:spacing w:after="63"/>
              <w:rPr>
                <w:rFonts w:ascii="Times New Roman" w:hAnsi="Times New Roman" w:cs="Times New Roman"/>
                <w:sz w:val="24"/>
                <w:szCs w:val="24"/>
              </w:rPr>
            </w:pPr>
            <w:r w:rsidRPr="00600A9C">
              <w:rPr>
                <w:rFonts w:ascii="Times New Roman" w:hAnsi="Times New Roman" w:cs="Times New Roman"/>
                <w:sz w:val="24"/>
                <w:szCs w:val="24"/>
              </w:rPr>
              <w:t>Likumprojekts šo jomu neskar.</w:t>
            </w:r>
          </w:p>
        </w:tc>
      </w:tr>
      <w:tr w:rsidR="00600A9C" w:rsidRPr="00600A9C" w:rsidTr="00D43D36">
        <w:trPr>
          <w:trHeight w:val="703"/>
        </w:trPr>
        <w:tc>
          <w:tcPr>
            <w:tcW w:w="496" w:type="dxa"/>
          </w:tcPr>
          <w:p w:rsidR="00C46923" w:rsidRPr="00600A9C" w:rsidRDefault="009055FB" w:rsidP="002863C4">
            <w:pPr>
              <w:spacing w:before="63" w:after="63"/>
              <w:jc w:val="left"/>
              <w:rPr>
                <w:rFonts w:ascii="Times New Roman" w:hAnsi="Times New Roman" w:cs="Times New Roman"/>
                <w:sz w:val="24"/>
                <w:szCs w:val="24"/>
                <w:lang w:eastAsia="lv-LV"/>
              </w:rPr>
            </w:pPr>
            <w:r w:rsidRPr="00600A9C">
              <w:rPr>
                <w:rFonts w:ascii="Times New Roman" w:hAnsi="Times New Roman" w:cs="Times New Roman"/>
                <w:sz w:val="24"/>
                <w:szCs w:val="24"/>
                <w:lang w:eastAsia="lv-LV"/>
              </w:rPr>
              <w:t> 5.</w:t>
            </w:r>
          </w:p>
        </w:tc>
        <w:tc>
          <w:tcPr>
            <w:tcW w:w="2802" w:type="dxa"/>
          </w:tcPr>
          <w:p w:rsidR="00C46923" w:rsidRPr="00600A9C" w:rsidRDefault="009055FB" w:rsidP="002863C4">
            <w:pPr>
              <w:spacing w:before="63" w:after="63"/>
              <w:jc w:val="left"/>
              <w:rPr>
                <w:rFonts w:ascii="Times New Roman" w:hAnsi="Times New Roman" w:cs="Times New Roman"/>
                <w:sz w:val="24"/>
                <w:szCs w:val="24"/>
                <w:lang w:eastAsia="lv-LV"/>
              </w:rPr>
            </w:pPr>
            <w:r w:rsidRPr="00600A9C">
              <w:rPr>
                <w:rFonts w:ascii="Times New Roman" w:hAnsi="Times New Roman" w:cs="Times New Roman"/>
                <w:sz w:val="24"/>
                <w:szCs w:val="24"/>
                <w:lang w:eastAsia="lv-LV"/>
              </w:rPr>
              <w:t>Projekta izpildes ietekme uz pārvaldes institucionālo struktūru.</w:t>
            </w:r>
          </w:p>
          <w:p w:rsidR="00C46923" w:rsidRPr="00600A9C" w:rsidRDefault="009055FB" w:rsidP="002863C4">
            <w:pPr>
              <w:spacing w:before="63" w:after="63"/>
              <w:jc w:val="left"/>
              <w:rPr>
                <w:rFonts w:ascii="Times New Roman" w:hAnsi="Times New Roman" w:cs="Times New Roman"/>
                <w:sz w:val="24"/>
                <w:szCs w:val="24"/>
                <w:lang w:eastAsia="lv-LV"/>
              </w:rPr>
            </w:pPr>
            <w:r w:rsidRPr="00600A9C">
              <w:rPr>
                <w:rFonts w:ascii="Times New Roman" w:hAnsi="Times New Roman" w:cs="Times New Roman"/>
                <w:sz w:val="24"/>
                <w:szCs w:val="24"/>
                <w:lang w:eastAsia="lv-LV"/>
              </w:rPr>
              <w:t>Esošu institūciju reorganizācija</w:t>
            </w:r>
          </w:p>
        </w:tc>
        <w:tc>
          <w:tcPr>
            <w:tcW w:w="6270" w:type="dxa"/>
          </w:tcPr>
          <w:p w:rsidR="00C46923" w:rsidRPr="00600A9C" w:rsidRDefault="009055FB">
            <w:pPr>
              <w:spacing w:after="63"/>
              <w:rPr>
                <w:rFonts w:ascii="Times New Roman" w:hAnsi="Times New Roman" w:cs="Times New Roman"/>
                <w:sz w:val="24"/>
                <w:szCs w:val="24"/>
              </w:rPr>
            </w:pPr>
            <w:r w:rsidRPr="00600A9C">
              <w:rPr>
                <w:rFonts w:ascii="Times New Roman" w:hAnsi="Times New Roman" w:cs="Times New Roman"/>
                <w:sz w:val="24"/>
                <w:szCs w:val="24"/>
              </w:rPr>
              <w:t>Likumprojekts šo jomu neskar.</w:t>
            </w:r>
          </w:p>
        </w:tc>
      </w:tr>
      <w:tr w:rsidR="00C46923" w:rsidRPr="00600A9C" w:rsidTr="00D43D36">
        <w:trPr>
          <w:trHeight w:val="476"/>
        </w:trPr>
        <w:tc>
          <w:tcPr>
            <w:tcW w:w="496" w:type="dxa"/>
          </w:tcPr>
          <w:p w:rsidR="00C46923" w:rsidRPr="00600A9C" w:rsidRDefault="009055FB" w:rsidP="002863C4">
            <w:pPr>
              <w:spacing w:before="63" w:after="63"/>
              <w:jc w:val="left"/>
              <w:rPr>
                <w:rFonts w:ascii="Times New Roman" w:hAnsi="Times New Roman" w:cs="Times New Roman"/>
                <w:sz w:val="24"/>
                <w:szCs w:val="24"/>
                <w:lang w:eastAsia="lv-LV"/>
              </w:rPr>
            </w:pPr>
            <w:r w:rsidRPr="00600A9C">
              <w:rPr>
                <w:rFonts w:ascii="Times New Roman" w:hAnsi="Times New Roman" w:cs="Times New Roman"/>
                <w:sz w:val="24"/>
                <w:szCs w:val="24"/>
                <w:lang w:eastAsia="lv-LV"/>
              </w:rPr>
              <w:t> 6.</w:t>
            </w:r>
          </w:p>
        </w:tc>
        <w:tc>
          <w:tcPr>
            <w:tcW w:w="2802" w:type="dxa"/>
          </w:tcPr>
          <w:p w:rsidR="00C46923" w:rsidRPr="00600A9C" w:rsidRDefault="009055FB" w:rsidP="002863C4">
            <w:pPr>
              <w:spacing w:before="63" w:after="63"/>
              <w:jc w:val="left"/>
              <w:rPr>
                <w:rFonts w:ascii="Times New Roman" w:hAnsi="Times New Roman" w:cs="Times New Roman"/>
                <w:sz w:val="24"/>
                <w:szCs w:val="24"/>
                <w:lang w:eastAsia="lv-LV"/>
              </w:rPr>
            </w:pPr>
            <w:r w:rsidRPr="00600A9C">
              <w:rPr>
                <w:rFonts w:ascii="Times New Roman" w:hAnsi="Times New Roman" w:cs="Times New Roman"/>
                <w:sz w:val="24"/>
                <w:szCs w:val="24"/>
                <w:lang w:eastAsia="lv-LV"/>
              </w:rPr>
              <w:t>Cita informācija</w:t>
            </w:r>
          </w:p>
        </w:tc>
        <w:tc>
          <w:tcPr>
            <w:tcW w:w="6270" w:type="dxa"/>
          </w:tcPr>
          <w:p w:rsidR="00C46923" w:rsidRDefault="009055FB" w:rsidP="002863C4">
            <w:pPr>
              <w:spacing w:before="63" w:after="63"/>
              <w:jc w:val="left"/>
              <w:rPr>
                <w:rFonts w:ascii="Times New Roman" w:hAnsi="Times New Roman" w:cs="Times New Roman"/>
                <w:sz w:val="24"/>
                <w:szCs w:val="24"/>
                <w:lang w:eastAsia="lv-LV"/>
              </w:rPr>
            </w:pPr>
            <w:r w:rsidRPr="00600A9C">
              <w:rPr>
                <w:rFonts w:ascii="Times New Roman" w:hAnsi="Times New Roman" w:cs="Times New Roman"/>
                <w:sz w:val="24"/>
                <w:szCs w:val="24"/>
                <w:lang w:eastAsia="lv-LV"/>
              </w:rPr>
              <w:t>Nav.</w:t>
            </w:r>
          </w:p>
          <w:p w:rsidR="009A1288" w:rsidRPr="00600A9C" w:rsidRDefault="009A1288" w:rsidP="002863C4">
            <w:pPr>
              <w:spacing w:before="63" w:after="63"/>
              <w:jc w:val="left"/>
              <w:rPr>
                <w:rFonts w:ascii="Times New Roman" w:hAnsi="Times New Roman" w:cs="Times New Roman"/>
                <w:sz w:val="24"/>
                <w:szCs w:val="24"/>
                <w:lang w:eastAsia="lv-LV"/>
              </w:rPr>
            </w:pPr>
          </w:p>
        </w:tc>
      </w:tr>
    </w:tbl>
    <w:p w:rsidR="00FB6026" w:rsidRDefault="00FB6026" w:rsidP="00831565">
      <w:pPr>
        <w:spacing w:before="0"/>
        <w:rPr>
          <w:rFonts w:ascii="Times New Roman" w:hAnsi="Times New Roman" w:cs="Times New Roman"/>
          <w:sz w:val="24"/>
          <w:szCs w:val="24"/>
        </w:rPr>
      </w:pPr>
    </w:p>
    <w:p w:rsidR="009A1288" w:rsidRDefault="009A1288" w:rsidP="00831565">
      <w:pPr>
        <w:spacing w:before="0"/>
        <w:rPr>
          <w:rFonts w:ascii="Times New Roman" w:hAnsi="Times New Roman" w:cs="Times New Roman"/>
          <w:sz w:val="24"/>
          <w:szCs w:val="24"/>
        </w:rPr>
      </w:pPr>
    </w:p>
    <w:p w:rsidR="009A1288" w:rsidRDefault="009A1288" w:rsidP="00831565">
      <w:pPr>
        <w:spacing w:before="0"/>
        <w:rPr>
          <w:rFonts w:ascii="Times New Roman" w:hAnsi="Times New Roman" w:cs="Times New Roman"/>
          <w:sz w:val="24"/>
          <w:szCs w:val="24"/>
        </w:rPr>
      </w:pPr>
    </w:p>
    <w:p w:rsidR="00C46923" w:rsidRPr="00600A9C" w:rsidRDefault="009055FB" w:rsidP="00831565">
      <w:pPr>
        <w:spacing w:before="0"/>
        <w:rPr>
          <w:rFonts w:ascii="Times New Roman" w:hAnsi="Times New Roman" w:cs="Times New Roman"/>
          <w:sz w:val="24"/>
          <w:szCs w:val="24"/>
        </w:rPr>
      </w:pPr>
      <w:r w:rsidRPr="00600A9C">
        <w:rPr>
          <w:rFonts w:ascii="Times New Roman" w:hAnsi="Times New Roman" w:cs="Times New Roman"/>
          <w:sz w:val="24"/>
          <w:szCs w:val="24"/>
        </w:rPr>
        <w:t>Vides aizsardzības</w:t>
      </w:r>
    </w:p>
    <w:p w:rsidR="00C46923" w:rsidRPr="00600A9C" w:rsidRDefault="009055FB" w:rsidP="00831565">
      <w:pPr>
        <w:spacing w:before="0"/>
        <w:rPr>
          <w:rFonts w:ascii="Times New Roman" w:hAnsi="Times New Roman" w:cs="Times New Roman"/>
          <w:sz w:val="24"/>
          <w:szCs w:val="24"/>
        </w:rPr>
      </w:pPr>
      <w:r w:rsidRPr="00600A9C">
        <w:rPr>
          <w:rFonts w:ascii="Times New Roman" w:hAnsi="Times New Roman" w:cs="Times New Roman"/>
          <w:sz w:val="24"/>
          <w:szCs w:val="24"/>
        </w:rPr>
        <w:t>un reģionālās attīstības ministrs</w:t>
      </w:r>
      <w:r w:rsidRPr="00600A9C">
        <w:rPr>
          <w:rFonts w:ascii="Times New Roman" w:hAnsi="Times New Roman" w:cs="Times New Roman"/>
          <w:sz w:val="24"/>
          <w:szCs w:val="24"/>
        </w:rPr>
        <w:tab/>
      </w:r>
      <w:r w:rsidRPr="00600A9C">
        <w:rPr>
          <w:rFonts w:ascii="Times New Roman" w:hAnsi="Times New Roman" w:cs="Times New Roman"/>
          <w:sz w:val="24"/>
          <w:szCs w:val="24"/>
        </w:rPr>
        <w:tab/>
      </w:r>
      <w:r w:rsidRPr="00600A9C">
        <w:rPr>
          <w:rFonts w:ascii="Times New Roman" w:hAnsi="Times New Roman" w:cs="Times New Roman"/>
          <w:sz w:val="24"/>
          <w:szCs w:val="24"/>
        </w:rPr>
        <w:tab/>
      </w:r>
      <w:r w:rsidRPr="00600A9C">
        <w:rPr>
          <w:rFonts w:ascii="Times New Roman" w:hAnsi="Times New Roman" w:cs="Times New Roman"/>
          <w:sz w:val="24"/>
          <w:szCs w:val="24"/>
        </w:rPr>
        <w:tab/>
      </w:r>
      <w:r w:rsidRPr="00600A9C">
        <w:rPr>
          <w:rFonts w:ascii="Times New Roman" w:hAnsi="Times New Roman" w:cs="Times New Roman"/>
          <w:sz w:val="24"/>
          <w:szCs w:val="24"/>
        </w:rPr>
        <w:tab/>
      </w:r>
      <w:r w:rsidRPr="00600A9C">
        <w:rPr>
          <w:rFonts w:ascii="Times New Roman" w:hAnsi="Times New Roman" w:cs="Times New Roman"/>
          <w:sz w:val="24"/>
          <w:szCs w:val="24"/>
        </w:rPr>
        <w:tab/>
        <w:t>E.Sprūdžs</w:t>
      </w:r>
    </w:p>
    <w:p w:rsidR="00C46923" w:rsidRPr="00600A9C" w:rsidRDefault="00C46923" w:rsidP="00831565">
      <w:pPr>
        <w:spacing w:before="0"/>
        <w:rPr>
          <w:rFonts w:ascii="Times New Roman" w:hAnsi="Times New Roman" w:cs="Times New Roman"/>
          <w:sz w:val="24"/>
          <w:szCs w:val="24"/>
        </w:rPr>
      </w:pPr>
    </w:p>
    <w:p w:rsidR="009B7CB2" w:rsidRDefault="009B7CB2" w:rsidP="00831565">
      <w:pPr>
        <w:tabs>
          <w:tab w:val="left" w:pos="4245"/>
        </w:tabs>
        <w:spacing w:before="0"/>
        <w:rPr>
          <w:rFonts w:ascii="Times New Roman" w:hAnsi="Times New Roman" w:cs="Times New Roman"/>
          <w:sz w:val="24"/>
          <w:szCs w:val="24"/>
        </w:rPr>
      </w:pPr>
    </w:p>
    <w:p w:rsidR="009A1288" w:rsidRDefault="009A1288" w:rsidP="00831565">
      <w:pPr>
        <w:tabs>
          <w:tab w:val="left" w:pos="4245"/>
        </w:tabs>
        <w:spacing w:before="0"/>
        <w:rPr>
          <w:rFonts w:ascii="Times New Roman" w:hAnsi="Times New Roman" w:cs="Times New Roman"/>
          <w:sz w:val="24"/>
          <w:szCs w:val="24"/>
        </w:rPr>
      </w:pPr>
    </w:p>
    <w:p w:rsidR="009A1288" w:rsidRPr="00600A9C" w:rsidRDefault="009A1288" w:rsidP="00831565">
      <w:pPr>
        <w:tabs>
          <w:tab w:val="left" w:pos="4245"/>
        </w:tabs>
        <w:spacing w:before="0"/>
        <w:rPr>
          <w:rFonts w:ascii="Times New Roman" w:hAnsi="Times New Roman" w:cs="Times New Roman"/>
          <w:sz w:val="24"/>
          <w:szCs w:val="24"/>
        </w:rPr>
      </w:pPr>
    </w:p>
    <w:p w:rsidR="002435BC" w:rsidRPr="00600A9C" w:rsidRDefault="009055FB" w:rsidP="00831565">
      <w:pPr>
        <w:tabs>
          <w:tab w:val="left" w:pos="4245"/>
        </w:tabs>
        <w:spacing w:before="0"/>
        <w:rPr>
          <w:rFonts w:ascii="Times New Roman" w:hAnsi="Times New Roman" w:cs="Times New Roman"/>
          <w:sz w:val="24"/>
          <w:szCs w:val="24"/>
        </w:rPr>
      </w:pPr>
      <w:r w:rsidRPr="00600A9C">
        <w:rPr>
          <w:rFonts w:ascii="Times New Roman" w:hAnsi="Times New Roman" w:cs="Times New Roman"/>
          <w:sz w:val="24"/>
          <w:szCs w:val="24"/>
        </w:rPr>
        <w:lastRenderedPageBreak/>
        <w:t xml:space="preserve">Vīza: </w:t>
      </w:r>
      <w:r w:rsidR="002435BC" w:rsidRPr="00600A9C">
        <w:rPr>
          <w:rFonts w:ascii="Times New Roman" w:hAnsi="Times New Roman" w:cs="Times New Roman"/>
          <w:sz w:val="24"/>
          <w:szCs w:val="24"/>
        </w:rPr>
        <w:t>valsts sekretārs</w:t>
      </w:r>
      <w:r w:rsidR="002435BC" w:rsidRPr="00600A9C">
        <w:rPr>
          <w:rFonts w:ascii="Times New Roman" w:hAnsi="Times New Roman" w:cs="Times New Roman"/>
          <w:sz w:val="24"/>
          <w:szCs w:val="24"/>
        </w:rPr>
        <w:tab/>
      </w:r>
      <w:r w:rsidR="002435BC" w:rsidRPr="00600A9C">
        <w:rPr>
          <w:rFonts w:ascii="Times New Roman" w:hAnsi="Times New Roman" w:cs="Times New Roman"/>
          <w:sz w:val="24"/>
          <w:szCs w:val="24"/>
        </w:rPr>
        <w:tab/>
      </w:r>
      <w:r w:rsidR="002435BC" w:rsidRPr="00600A9C">
        <w:rPr>
          <w:rFonts w:ascii="Times New Roman" w:hAnsi="Times New Roman" w:cs="Times New Roman"/>
          <w:sz w:val="24"/>
          <w:szCs w:val="24"/>
        </w:rPr>
        <w:tab/>
      </w:r>
      <w:r w:rsidR="002435BC" w:rsidRPr="00600A9C">
        <w:rPr>
          <w:rFonts w:ascii="Times New Roman" w:hAnsi="Times New Roman" w:cs="Times New Roman"/>
          <w:sz w:val="24"/>
          <w:szCs w:val="24"/>
        </w:rPr>
        <w:tab/>
      </w:r>
      <w:r w:rsidR="002435BC" w:rsidRPr="00600A9C">
        <w:rPr>
          <w:rFonts w:ascii="Times New Roman" w:hAnsi="Times New Roman" w:cs="Times New Roman"/>
          <w:sz w:val="24"/>
          <w:szCs w:val="24"/>
        </w:rPr>
        <w:tab/>
      </w:r>
      <w:r w:rsidR="002435BC" w:rsidRPr="00600A9C">
        <w:rPr>
          <w:rFonts w:ascii="Times New Roman" w:hAnsi="Times New Roman" w:cs="Times New Roman"/>
          <w:sz w:val="24"/>
          <w:szCs w:val="24"/>
        </w:rPr>
        <w:tab/>
        <w:t>A.Antonovs</w:t>
      </w:r>
    </w:p>
    <w:p w:rsidR="002435BC" w:rsidRPr="00600A9C" w:rsidRDefault="002435BC" w:rsidP="00831565">
      <w:pPr>
        <w:tabs>
          <w:tab w:val="left" w:pos="4245"/>
        </w:tabs>
        <w:spacing w:before="0"/>
        <w:rPr>
          <w:rFonts w:ascii="Times New Roman" w:hAnsi="Times New Roman" w:cs="Times New Roman"/>
          <w:sz w:val="20"/>
          <w:szCs w:val="20"/>
        </w:rPr>
      </w:pPr>
    </w:p>
    <w:p w:rsidR="009B7CB2" w:rsidRPr="00600A9C" w:rsidRDefault="009B7CB2" w:rsidP="004E3CDC">
      <w:pPr>
        <w:tabs>
          <w:tab w:val="left" w:pos="4245"/>
        </w:tabs>
        <w:spacing w:before="0"/>
        <w:rPr>
          <w:rFonts w:ascii="Times New Roman" w:hAnsi="Times New Roman" w:cs="Times New Roman"/>
          <w:sz w:val="20"/>
          <w:szCs w:val="20"/>
        </w:rPr>
      </w:pPr>
    </w:p>
    <w:p w:rsidR="009B7CB2" w:rsidRPr="00600A9C" w:rsidRDefault="009B7CB2" w:rsidP="004E3CDC">
      <w:pPr>
        <w:tabs>
          <w:tab w:val="left" w:pos="4245"/>
        </w:tabs>
        <w:spacing w:before="0"/>
        <w:rPr>
          <w:rFonts w:ascii="Times New Roman" w:hAnsi="Times New Roman" w:cs="Times New Roman"/>
          <w:sz w:val="20"/>
          <w:szCs w:val="20"/>
        </w:rPr>
      </w:pPr>
    </w:p>
    <w:p w:rsidR="009B7CB2" w:rsidRPr="00600A9C" w:rsidRDefault="009B7CB2" w:rsidP="004E3CDC">
      <w:pPr>
        <w:tabs>
          <w:tab w:val="left" w:pos="4245"/>
        </w:tabs>
        <w:spacing w:before="0"/>
        <w:rPr>
          <w:rFonts w:ascii="Times New Roman" w:hAnsi="Times New Roman" w:cs="Times New Roman"/>
          <w:sz w:val="20"/>
          <w:szCs w:val="20"/>
        </w:rPr>
      </w:pPr>
    </w:p>
    <w:p w:rsidR="00C46923" w:rsidRPr="00600A9C" w:rsidRDefault="00600A9C" w:rsidP="004E3CDC">
      <w:pPr>
        <w:tabs>
          <w:tab w:val="left" w:pos="4245"/>
        </w:tabs>
        <w:spacing w:before="0"/>
        <w:rPr>
          <w:rFonts w:ascii="Times New Roman" w:hAnsi="Times New Roman" w:cs="Times New Roman"/>
          <w:sz w:val="20"/>
          <w:szCs w:val="20"/>
        </w:rPr>
      </w:pPr>
      <w:r>
        <w:rPr>
          <w:rFonts w:ascii="Times New Roman" w:hAnsi="Times New Roman" w:cs="Times New Roman"/>
          <w:sz w:val="20"/>
          <w:szCs w:val="20"/>
        </w:rPr>
        <w:t>10</w:t>
      </w:r>
      <w:r w:rsidR="00505FD2" w:rsidRPr="00600A9C">
        <w:rPr>
          <w:rFonts w:ascii="Times New Roman" w:hAnsi="Times New Roman" w:cs="Times New Roman"/>
          <w:sz w:val="20"/>
          <w:szCs w:val="20"/>
        </w:rPr>
        <w:t>.</w:t>
      </w:r>
      <w:r w:rsidR="000775E8" w:rsidRPr="00600A9C">
        <w:rPr>
          <w:rFonts w:ascii="Times New Roman" w:hAnsi="Times New Roman" w:cs="Times New Roman"/>
          <w:sz w:val="20"/>
          <w:szCs w:val="20"/>
        </w:rPr>
        <w:t>0</w:t>
      </w:r>
      <w:r w:rsidR="00771DB9" w:rsidRPr="00600A9C">
        <w:rPr>
          <w:rFonts w:ascii="Times New Roman" w:hAnsi="Times New Roman" w:cs="Times New Roman"/>
          <w:sz w:val="20"/>
          <w:szCs w:val="20"/>
        </w:rPr>
        <w:t>6</w:t>
      </w:r>
      <w:r w:rsidR="000E3102" w:rsidRPr="00600A9C">
        <w:rPr>
          <w:rFonts w:ascii="Times New Roman" w:hAnsi="Times New Roman" w:cs="Times New Roman"/>
          <w:sz w:val="20"/>
          <w:szCs w:val="20"/>
        </w:rPr>
        <w:t xml:space="preserve">.2013. </w:t>
      </w:r>
      <w:r w:rsidR="00771DB9" w:rsidRPr="00600A9C">
        <w:rPr>
          <w:rFonts w:ascii="Times New Roman" w:hAnsi="Times New Roman" w:cs="Times New Roman"/>
          <w:sz w:val="20"/>
          <w:szCs w:val="20"/>
        </w:rPr>
        <w:t>1</w:t>
      </w:r>
      <w:r w:rsidR="006E31CB">
        <w:rPr>
          <w:rFonts w:ascii="Times New Roman" w:hAnsi="Times New Roman" w:cs="Times New Roman"/>
          <w:sz w:val="20"/>
          <w:szCs w:val="20"/>
        </w:rPr>
        <w:t>5</w:t>
      </w:r>
      <w:r w:rsidR="00771DB9" w:rsidRPr="00600A9C">
        <w:rPr>
          <w:rFonts w:ascii="Times New Roman" w:hAnsi="Times New Roman" w:cs="Times New Roman"/>
          <w:sz w:val="20"/>
          <w:szCs w:val="20"/>
        </w:rPr>
        <w:t>:</w:t>
      </w:r>
      <w:r w:rsidR="006E31CB">
        <w:rPr>
          <w:rFonts w:ascii="Times New Roman" w:hAnsi="Times New Roman" w:cs="Times New Roman"/>
          <w:sz w:val="20"/>
          <w:szCs w:val="20"/>
        </w:rPr>
        <w:t>4</w:t>
      </w:r>
      <w:r w:rsidR="00860CB7" w:rsidRPr="00600A9C">
        <w:rPr>
          <w:rFonts w:ascii="Times New Roman" w:hAnsi="Times New Roman" w:cs="Times New Roman"/>
          <w:sz w:val="20"/>
          <w:szCs w:val="20"/>
        </w:rPr>
        <w:t>0</w:t>
      </w:r>
    </w:p>
    <w:p w:rsidR="00C46923" w:rsidRPr="00600A9C" w:rsidRDefault="00850372" w:rsidP="005A40E6">
      <w:pPr>
        <w:spacing w:before="0"/>
        <w:rPr>
          <w:rFonts w:ascii="Times New Roman" w:hAnsi="Times New Roman" w:cs="Times New Roman"/>
          <w:sz w:val="20"/>
          <w:szCs w:val="20"/>
        </w:rPr>
      </w:pPr>
      <w:r w:rsidRPr="00600A9C">
        <w:rPr>
          <w:rFonts w:ascii="Times New Roman" w:hAnsi="Times New Roman" w:cs="Times New Roman"/>
          <w:sz w:val="20"/>
          <w:szCs w:val="20"/>
        </w:rPr>
        <w:t>2</w:t>
      </w:r>
      <w:r w:rsidR="000E3102" w:rsidRPr="00600A9C">
        <w:rPr>
          <w:rFonts w:ascii="Times New Roman" w:hAnsi="Times New Roman" w:cs="Times New Roman"/>
          <w:sz w:val="20"/>
          <w:szCs w:val="20"/>
        </w:rPr>
        <w:t xml:space="preserve"> </w:t>
      </w:r>
      <w:r w:rsidRPr="00600A9C">
        <w:rPr>
          <w:rFonts w:ascii="Times New Roman" w:hAnsi="Times New Roman" w:cs="Times New Roman"/>
          <w:sz w:val="20"/>
          <w:szCs w:val="20"/>
        </w:rPr>
        <w:t>0</w:t>
      </w:r>
      <w:r w:rsidR="00430EF5">
        <w:rPr>
          <w:rFonts w:ascii="Times New Roman" w:hAnsi="Times New Roman" w:cs="Times New Roman"/>
          <w:sz w:val="20"/>
          <w:szCs w:val="20"/>
        </w:rPr>
        <w:t>4</w:t>
      </w:r>
      <w:r w:rsidR="003B1BA7">
        <w:rPr>
          <w:rFonts w:ascii="Times New Roman" w:hAnsi="Times New Roman" w:cs="Times New Roman"/>
          <w:sz w:val="20"/>
          <w:szCs w:val="20"/>
        </w:rPr>
        <w:t>9</w:t>
      </w:r>
    </w:p>
    <w:p w:rsidR="009A3290" w:rsidRPr="00600A9C" w:rsidRDefault="000E3102" w:rsidP="005A40E6">
      <w:pPr>
        <w:spacing w:before="0"/>
        <w:rPr>
          <w:rFonts w:ascii="Times New Roman" w:hAnsi="Times New Roman" w:cs="Times New Roman"/>
          <w:sz w:val="20"/>
          <w:szCs w:val="20"/>
        </w:rPr>
      </w:pPr>
      <w:r w:rsidRPr="00600A9C">
        <w:rPr>
          <w:rFonts w:ascii="Times New Roman" w:hAnsi="Times New Roman" w:cs="Times New Roman"/>
          <w:sz w:val="20"/>
          <w:szCs w:val="20"/>
        </w:rPr>
        <w:t>M.Kamoliņa</w:t>
      </w:r>
    </w:p>
    <w:p w:rsidR="00EE6374" w:rsidRPr="00600A9C" w:rsidRDefault="00E75407" w:rsidP="005A40E6">
      <w:pPr>
        <w:spacing w:before="0"/>
        <w:rPr>
          <w:rStyle w:val="Hyperlink"/>
          <w:rFonts w:ascii="Times New Roman" w:hAnsi="Times New Roman"/>
          <w:color w:val="auto"/>
          <w:sz w:val="20"/>
          <w:szCs w:val="20"/>
        </w:rPr>
      </w:pPr>
      <w:r w:rsidRPr="00600A9C">
        <w:rPr>
          <w:rFonts w:ascii="Times New Roman" w:hAnsi="Times New Roman" w:cs="Times New Roman"/>
          <w:sz w:val="20"/>
          <w:szCs w:val="20"/>
        </w:rPr>
        <w:t>66016768</w:t>
      </w:r>
      <w:r w:rsidR="000E3102" w:rsidRPr="00600A9C">
        <w:rPr>
          <w:rFonts w:ascii="Times New Roman" w:hAnsi="Times New Roman" w:cs="Times New Roman"/>
          <w:sz w:val="20"/>
          <w:szCs w:val="20"/>
        </w:rPr>
        <w:t xml:space="preserve">, </w:t>
      </w:r>
      <w:hyperlink r:id="rId8" w:history="1">
        <w:r w:rsidR="004921C4" w:rsidRPr="00600A9C">
          <w:rPr>
            <w:rStyle w:val="Hyperlink"/>
            <w:rFonts w:ascii="Times New Roman" w:hAnsi="Times New Roman"/>
            <w:color w:val="auto"/>
            <w:sz w:val="20"/>
            <w:szCs w:val="20"/>
          </w:rPr>
          <w:t>Maija.Kamolina@varam.gov.lv</w:t>
        </w:r>
      </w:hyperlink>
    </w:p>
    <w:p w:rsidR="00EF2CFD" w:rsidRPr="00600A9C" w:rsidRDefault="00EF2CFD" w:rsidP="005A40E6">
      <w:pPr>
        <w:spacing w:before="0"/>
        <w:rPr>
          <w:rFonts w:ascii="Times New Roman" w:hAnsi="Times New Roman" w:cs="Times New Roman"/>
          <w:sz w:val="20"/>
          <w:szCs w:val="20"/>
        </w:rPr>
      </w:pPr>
    </w:p>
    <w:p w:rsidR="00EE6374" w:rsidRPr="00600A9C" w:rsidRDefault="00EE6374" w:rsidP="005A40E6">
      <w:pPr>
        <w:spacing w:before="0"/>
        <w:rPr>
          <w:rFonts w:ascii="Times New Roman" w:hAnsi="Times New Roman" w:cs="Times New Roman"/>
          <w:sz w:val="20"/>
          <w:szCs w:val="20"/>
        </w:rPr>
      </w:pPr>
      <w:r w:rsidRPr="00600A9C">
        <w:rPr>
          <w:rFonts w:ascii="Times New Roman" w:hAnsi="Times New Roman" w:cs="Times New Roman"/>
          <w:sz w:val="20"/>
          <w:szCs w:val="20"/>
        </w:rPr>
        <w:t>Z.Hermansons</w:t>
      </w:r>
    </w:p>
    <w:p w:rsidR="00EE6374" w:rsidRPr="00600A9C" w:rsidRDefault="00EE6374" w:rsidP="005A40E6">
      <w:pPr>
        <w:spacing w:before="0"/>
        <w:rPr>
          <w:rFonts w:ascii="Times New Roman" w:hAnsi="Times New Roman" w:cs="Times New Roman"/>
          <w:sz w:val="20"/>
          <w:szCs w:val="20"/>
        </w:rPr>
      </w:pPr>
      <w:r w:rsidRPr="00600A9C">
        <w:rPr>
          <w:rFonts w:ascii="Times New Roman" w:hAnsi="Times New Roman" w:cs="Times New Roman"/>
          <w:sz w:val="20"/>
          <w:szCs w:val="20"/>
        </w:rPr>
        <w:t xml:space="preserve">66016725, </w:t>
      </w:r>
      <w:hyperlink r:id="rId9" w:history="1">
        <w:r w:rsidRPr="00600A9C">
          <w:rPr>
            <w:rStyle w:val="Hyperlink"/>
            <w:rFonts w:ascii="Times New Roman" w:hAnsi="Times New Roman"/>
            <w:color w:val="auto"/>
            <w:sz w:val="20"/>
            <w:szCs w:val="20"/>
          </w:rPr>
          <w:t>Zintis.Hermansons@varam.gov.lv</w:t>
        </w:r>
      </w:hyperlink>
      <w:r w:rsidRPr="00600A9C">
        <w:rPr>
          <w:rFonts w:ascii="Times New Roman" w:hAnsi="Times New Roman" w:cs="Times New Roman"/>
          <w:sz w:val="20"/>
          <w:szCs w:val="20"/>
        </w:rPr>
        <w:t xml:space="preserve"> </w:t>
      </w:r>
    </w:p>
    <w:sectPr w:rsidR="00EE6374" w:rsidRPr="00600A9C" w:rsidSect="0046699A">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D29" w:rsidRDefault="00525D29" w:rsidP="007D58AC">
      <w:pPr>
        <w:spacing w:before="0"/>
      </w:pPr>
      <w:r>
        <w:separator/>
      </w:r>
    </w:p>
  </w:endnote>
  <w:endnote w:type="continuationSeparator" w:id="0">
    <w:p w:rsidR="00525D29" w:rsidRDefault="00525D29" w:rsidP="007D58AC">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923" w:rsidRPr="00A07A46" w:rsidRDefault="00C46923" w:rsidP="007D58AC">
    <w:pPr>
      <w:pStyle w:val="naislab"/>
      <w:spacing w:before="0" w:after="0"/>
      <w:jc w:val="both"/>
      <w:outlineLvl w:val="0"/>
      <w:rPr>
        <w:sz w:val="20"/>
        <w:szCs w:val="20"/>
      </w:rPr>
    </w:pPr>
    <w:r>
      <w:rPr>
        <w:sz w:val="20"/>
        <w:szCs w:val="20"/>
      </w:rPr>
      <w:t>VARAManot_</w:t>
    </w:r>
    <w:r w:rsidR="00600A9C">
      <w:rPr>
        <w:sz w:val="20"/>
        <w:szCs w:val="20"/>
      </w:rPr>
      <w:t>10</w:t>
    </w:r>
    <w:r w:rsidR="00EA7E64">
      <w:rPr>
        <w:sz w:val="20"/>
        <w:szCs w:val="20"/>
      </w:rPr>
      <w:t>06</w:t>
    </w:r>
    <w:r w:rsidR="000775E8">
      <w:rPr>
        <w:sz w:val="20"/>
        <w:szCs w:val="20"/>
      </w:rPr>
      <w:t>2013</w:t>
    </w:r>
    <w:r>
      <w:rPr>
        <w:sz w:val="20"/>
        <w:szCs w:val="20"/>
      </w:rPr>
      <w:t>_RAL</w:t>
    </w:r>
    <w:r w:rsidRPr="009C4D82">
      <w:rPr>
        <w:sz w:val="20"/>
        <w:szCs w:val="20"/>
      </w:rPr>
      <w:t xml:space="preserve">; </w:t>
    </w:r>
    <w:r>
      <w:rPr>
        <w:sz w:val="20"/>
        <w:szCs w:val="20"/>
      </w:rPr>
      <w:t>Likumprojekta „</w:t>
    </w:r>
    <w:r w:rsidR="00C57073">
      <w:rPr>
        <w:sz w:val="20"/>
        <w:szCs w:val="20"/>
      </w:rPr>
      <w:t xml:space="preserve">Grozījumi </w:t>
    </w:r>
    <w:r>
      <w:rPr>
        <w:sz w:val="20"/>
        <w:szCs w:val="20"/>
      </w:rPr>
      <w:t>Reģionālās attīstības</w:t>
    </w:r>
    <w:r w:rsidRPr="005A40E6">
      <w:rPr>
        <w:sz w:val="20"/>
        <w:szCs w:val="20"/>
      </w:rPr>
      <w:t xml:space="preserve"> likumā” </w:t>
    </w:r>
    <w:r>
      <w:rPr>
        <w:sz w:val="20"/>
        <w:szCs w:val="20"/>
      </w:rPr>
      <w:t xml:space="preserve">sākotnējās ietekmes novērtējuma </w:t>
    </w:r>
    <w:r w:rsidRPr="005A40E6">
      <w:rPr>
        <w:sz w:val="20"/>
        <w:szCs w:val="20"/>
      </w:rPr>
      <w:t>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923" w:rsidRPr="00304C48" w:rsidRDefault="00C46923" w:rsidP="00304C48">
    <w:pPr>
      <w:pStyle w:val="naislab"/>
      <w:spacing w:before="0" w:after="0"/>
      <w:jc w:val="both"/>
      <w:outlineLvl w:val="0"/>
      <w:rPr>
        <w:b/>
        <w:bCs/>
        <w:sz w:val="28"/>
        <w:szCs w:val="28"/>
      </w:rPr>
    </w:pPr>
    <w:r>
      <w:rPr>
        <w:sz w:val="20"/>
        <w:szCs w:val="20"/>
      </w:rPr>
      <w:t>VARAManot_</w:t>
    </w:r>
    <w:r w:rsidR="00600A9C">
      <w:rPr>
        <w:sz w:val="20"/>
        <w:szCs w:val="20"/>
      </w:rPr>
      <w:t>10</w:t>
    </w:r>
    <w:r w:rsidR="00EA7E64">
      <w:rPr>
        <w:sz w:val="20"/>
        <w:szCs w:val="20"/>
      </w:rPr>
      <w:t>06</w:t>
    </w:r>
    <w:r w:rsidR="000775E8">
      <w:rPr>
        <w:sz w:val="20"/>
        <w:szCs w:val="20"/>
      </w:rPr>
      <w:t>20</w:t>
    </w:r>
    <w:r w:rsidR="000775E8" w:rsidRPr="00607411">
      <w:rPr>
        <w:sz w:val="20"/>
        <w:szCs w:val="20"/>
      </w:rPr>
      <w:t>1</w:t>
    </w:r>
    <w:r w:rsidR="000775E8">
      <w:rPr>
        <w:sz w:val="20"/>
        <w:szCs w:val="20"/>
      </w:rPr>
      <w:t>3</w:t>
    </w:r>
    <w:r>
      <w:rPr>
        <w:sz w:val="20"/>
        <w:szCs w:val="20"/>
      </w:rPr>
      <w:t>_RAL</w:t>
    </w:r>
    <w:r w:rsidRPr="009C4D82">
      <w:rPr>
        <w:sz w:val="20"/>
        <w:szCs w:val="20"/>
      </w:rPr>
      <w:t xml:space="preserve">; </w:t>
    </w:r>
    <w:r>
      <w:rPr>
        <w:sz w:val="20"/>
        <w:szCs w:val="20"/>
      </w:rPr>
      <w:t>Likumprojekta „</w:t>
    </w:r>
    <w:r w:rsidR="00C57073">
      <w:rPr>
        <w:sz w:val="20"/>
        <w:szCs w:val="20"/>
      </w:rPr>
      <w:t xml:space="preserve">Grozījumi </w:t>
    </w:r>
    <w:r>
      <w:rPr>
        <w:sz w:val="20"/>
        <w:szCs w:val="20"/>
      </w:rPr>
      <w:t>Reģionālās attīstības</w:t>
    </w:r>
    <w:r w:rsidRPr="005A40E6">
      <w:rPr>
        <w:sz w:val="20"/>
        <w:szCs w:val="20"/>
      </w:rPr>
      <w:t xml:space="preserve"> likumā” </w:t>
    </w:r>
    <w:r>
      <w:rPr>
        <w:sz w:val="20"/>
        <w:szCs w:val="20"/>
      </w:rPr>
      <w:t xml:space="preserve">sākotnējās ietekmes novērtējuma </w:t>
    </w:r>
    <w:r w:rsidRPr="005A40E6">
      <w:rPr>
        <w:sz w:val="20"/>
        <w:szCs w:val="20"/>
      </w:rPr>
      <w:t>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D29" w:rsidRDefault="00525D29" w:rsidP="007D58AC">
      <w:pPr>
        <w:spacing w:before="0"/>
      </w:pPr>
      <w:r>
        <w:separator/>
      </w:r>
    </w:p>
  </w:footnote>
  <w:footnote w:type="continuationSeparator" w:id="0">
    <w:p w:rsidR="00525D29" w:rsidRDefault="00525D29" w:rsidP="007D58AC">
      <w:pPr>
        <w:spacing w:before="0"/>
      </w:pPr>
      <w:r>
        <w:continuationSeparator/>
      </w:r>
    </w:p>
  </w:footnote>
  <w:footnote w:id="1">
    <w:p w:rsidR="00AC2E28" w:rsidRPr="00C37608" w:rsidRDefault="00AC2E28" w:rsidP="000F0B7A">
      <w:pPr>
        <w:pStyle w:val="FootnoteText"/>
        <w:jc w:val="both"/>
        <w:rPr>
          <w:color w:val="auto"/>
          <w:sz w:val="24"/>
          <w:szCs w:val="24"/>
          <w:u w:val="none"/>
        </w:rPr>
      </w:pPr>
      <w:r w:rsidRPr="00C37608">
        <w:rPr>
          <w:rStyle w:val="FootnoteReference"/>
          <w:color w:val="auto"/>
          <w:sz w:val="24"/>
          <w:szCs w:val="24"/>
          <w:u w:val="none"/>
        </w:rPr>
        <w:footnoteRef/>
      </w:r>
      <w:r w:rsidRPr="00C37608">
        <w:rPr>
          <w:color w:val="auto"/>
          <w:sz w:val="24"/>
          <w:szCs w:val="24"/>
          <w:u w:val="none"/>
        </w:rPr>
        <w:t xml:space="preserve"> </w:t>
      </w:r>
      <w:r w:rsidRPr="00C37608">
        <w:rPr>
          <w:rFonts w:ascii="Times New Roman" w:hAnsi="Times New Roman"/>
          <w:color w:val="auto"/>
          <w:sz w:val="24"/>
          <w:szCs w:val="24"/>
          <w:u w:val="none"/>
        </w:rPr>
        <w:t>1.pielikums „</w:t>
      </w:r>
      <w:r w:rsidR="008E43EA" w:rsidRPr="00C37608">
        <w:rPr>
          <w:rFonts w:ascii="Times New Roman" w:hAnsi="Times New Roman"/>
          <w:color w:val="auto"/>
          <w:sz w:val="24"/>
          <w:szCs w:val="24"/>
          <w:u w:val="none"/>
        </w:rPr>
        <w:t>Karte ar īpaši atbalstāmajām teritorijām</w:t>
      </w:r>
      <w:r w:rsidRPr="00C37608">
        <w:rPr>
          <w:rFonts w:ascii="Times New Roman" w:hAnsi="Times New Roman"/>
          <w:color w:val="auto"/>
          <w:sz w:val="24"/>
          <w:szCs w:val="24"/>
          <w:u w:val="none"/>
        </w:rPr>
        <w:t xml:space="preserve"> 2010.gadā”</w:t>
      </w:r>
      <w:r w:rsidR="00AA74FC" w:rsidRPr="00C37608">
        <w:rPr>
          <w:rFonts w:ascii="Times New Roman" w:hAnsi="Times New Roman"/>
          <w:color w:val="auto"/>
          <w:sz w:val="24"/>
          <w:szCs w:val="24"/>
          <w:u w:val="none"/>
        </w:rPr>
        <w:t>;</w:t>
      </w:r>
    </w:p>
  </w:footnote>
  <w:footnote w:id="2">
    <w:p w:rsidR="00AC2E28" w:rsidRDefault="00AC2E28" w:rsidP="000F0B7A">
      <w:pPr>
        <w:pStyle w:val="FootnoteText"/>
        <w:jc w:val="both"/>
      </w:pPr>
      <w:r w:rsidRPr="00C37608">
        <w:rPr>
          <w:rStyle w:val="FootnoteReference"/>
          <w:color w:val="auto"/>
          <w:sz w:val="24"/>
          <w:szCs w:val="24"/>
          <w:u w:val="none"/>
        </w:rPr>
        <w:footnoteRef/>
      </w:r>
      <w:r w:rsidR="00977FDA" w:rsidRPr="00C37608">
        <w:rPr>
          <w:color w:val="auto"/>
          <w:sz w:val="24"/>
          <w:szCs w:val="24"/>
          <w:u w:val="none"/>
        </w:rPr>
        <w:t xml:space="preserve"> </w:t>
      </w:r>
      <w:r w:rsidRPr="00C37608">
        <w:rPr>
          <w:rFonts w:ascii="Times New Roman" w:hAnsi="Times New Roman"/>
          <w:color w:val="auto"/>
          <w:sz w:val="24"/>
          <w:szCs w:val="24"/>
          <w:u w:val="none"/>
        </w:rPr>
        <w:t>2.pielikums „</w:t>
      </w:r>
      <w:r w:rsidR="008E43EA" w:rsidRPr="00C37608">
        <w:rPr>
          <w:rFonts w:ascii="Times New Roman" w:hAnsi="Times New Roman"/>
          <w:color w:val="auto"/>
          <w:sz w:val="24"/>
          <w:szCs w:val="24"/>
          <w:u w:val="none"/>
        </w:rPr>
        <w:t xml:space="preserve">Karte ar īpaši atbalstāmajām teritorijām </w:t>
      </w:r>
      <w:r w:rsidRPr="00C37608">
        <w:rPr>
          <w:rFonts w:ascii="Times New Roman" w:hAnsi="Times New Roman"/>
          <w:color w:val="auto"/>
          <w:sz w:val="24"/>
          <w:szCs w:val="24"/>
          <w:u w:val="none"/>
        </w:rPr>
        <w:t>laika periodā no 2011.gada 1.janvāra līdz 2012.gada 31.decembrim”</w:t>
      </w:r>
      <w:r w:rsidR="00AA74FC" w:rsidRPr="00C37608">
        <w:rPr>
          <w:rFonts w:ascii="Times New Roman" w:hAnsi="Times New Roman"/>
          <w:color w:val="auto"/>
          <w:sz w:val="24"/>
          <w:szCs w:val="24"/>
          <w:u w:val="none"/>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923" w:rsidRPr="00797F6F" w:rsidRDefault="00C81D4A">
    <w:pPr>
      <w:pStyle w:val="Header"/>
      <w:jc w:val="center"/>
      <w:rPr>
        <w:rFonts w:ascii="Times New Roman" w:hAnsi="Times New Roman" w:cs="Times New Roman"/>
        <w:sz w:val="24"/>
        <w:szCs w:val="24"/>
      </w:rPr>
    </w:pPr>
    <w:r w:rsidRPr="00797F6F">
      <w:rPr>
        <w:rFonts w:ascii="Times New Roman" w:hAnsi="Times New Roman" w:cs="Times New Roman"/>
        <w:sz w:val="24"/>
        <w:szCs w:val="24"/>
      </w:rPr>
      <w:fldChar w:fldCharType="begin"/>
    </w:r>
    <w:r w:rsidR="00C46923" w:rsidRPr="00797F6F">
      <w:rPr>
        <w:rFonts w:ascii="Times New Roman" w:hAnsi="Times New Roman" w:cs="Times New Roman"/>
        <w:sz w:val="24"/>
        <w:szCs w:val="24"/>
      </w:rPr>
      <w:instrText xml:space="preserve"> PAGE   \* MERGEFORMAT </w:instrText>
    </w:r>
    <w:r w:rsidRPr="00797F6F">
      <w:rPr>
        <w:rFonts w:ascii="Times New Roman" w:hAnsi="Times New Roman" w:cs="Times New Roman"/>
        <w:sz w:val="24"/>
        <w:szCs w:val="24"/>
      </w:rPr>
      <w:fldChar w:fldCharType="separate"/>
    </w:r>
    <w:r w:rsidR="00143DDE">
      <w:rPr>
        <w:rFonts w:ascii="Times New Roman" w:hAnsi="Times New Roman" w:cs="Times New Roman"/>
        <w:noProof/>
        <w:sz w:val="24"/>
        <w:szCs w:val="24"/>
      </w:rPr>
      <w:t>8</w:t>
    </w:r>
    <w:r w:rsidRPr="00797F6F">
      <w:rPr>
        <w:rFonts w:ascii="Times New Roman" w:hAnsi="Times New Roman" w:cs="Times New Roman"/>
        <w:sz w:val="24"/>
        <w:szCs w:val="24"/>
      </w:rPr>
      <w:fldChar w:fldCharType="end"/>
    </w:r>
  </w:p>
  <w:p w:rsidR="00C46923" w:rsidRDefault="00C469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B58AE"/>
    <w:multiLevelType w:val="multilevel"/>
    <w:tmpl w:val="63D2FBD0"/>
    <w:styleLink w:val="ISBullets"/>
    <w:lvl w:ilvl="0">
      <w:start w:val="1"/>
      <w:numFmt w:val="bullet"/>
      <w:lvlText w:val=""/>
      <w:lvlJc w:val="left"/>
      <w:pPr>
        <w:ind w:left="1080" w:hanging="360"/>
      </w:pPr>
      <w:rPr>
        <w:rFonts w:ascii="Wingdings" w:hAnsi="Wingdings" w:hint="default"/>
        <w:color w:val="auto"/>
        <w:sz w:val="1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Symbol" w:hAnsi="Symbol" w:hint="default"/>
        <w:color w:val="auto"/>
        <w:sz w:val="18"/>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nsid w:val="03C83FF6"/>
    <w:multiLevelType w:val="hybridMultilevel"/>
    <w:tmpl w:val="22C405E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2">
    <w:nsid w:val="0557130D"/>
    <w:multiLevelType w:val="hybridMultilevel"/>
    <w:tmpl w:val="AA1EB54A"/>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3">
    <w:nsid w:val="0A481533"/>
    <w:multiLevelType w:val="hybridMultilevel"/>
    <w:tmpl w:val="1952D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3F39CF"/>
    <w:multiLevelType w:val="hybridMultilevel"/>
    <w:tmpl w:val="ED36BD9A"/>
    <w:lvl w:ilvl="0" w:tplc="72FC8F1A">
      <w:start w:val="1"/>
      <w:numFmt w:val="decimal"/>
      <w:lvlText w:val="%1."/>
      <w:lvlJc w:val="left"/>
      <w:pPr>
        <w:tabs>
          <w:tab w:val="num" w:pos="360"/>
        </w:tabs>
        <w:ind w:left="360" w:hanging="360"/>
      </w:pPr>
      <w:rPr>
        <w:rFonts w:ascii="Times New Roman" w:eastAsia="Times New Roman" w:hAnsi="Times New Roman" w:cs="Times New Roman"/>
      </w:rPr>
    </w:lvl>
    <w:lvl w:ilvl="1" w:tplc="04260019" w:tentative="1">
      <w:start w:val="1"/>
      <w:numFmt w:val="lowerLetter"/>
      <w:lvlText w:val="%2."/>
      <w:lvlJc w:val="left"/>
      <w:pPr>
        <w:tabs>
          <w:tab w:val="num" w:pos="1080"/>
        </w:tabs>
        <w:ind w:left="1080" w:hanging="360"/>
      </w:pPr>
      <w:rPr>
        <w:rFonts w:cs="Times New Roman"/>
      </w:rPr>
    </w:lvl>
    <w:lvl w:ilvl="2" w:tplc="0426001B" w:tentative="1">
      <w:start w:val="1"/>
      <w:numFmt w:val="lowerRoman"/>
      <w:lvlText w:val="%3."/>
      <w:lvlJc w:val="right"/>
      <w:pPr>
        <w:tabs>
          <w:tab w:val="num" w:pos="1800"/>
        </w:tabs>
        <w:ind w:left="1800" w:hanging="180"/>
      </w:pPr>
      <w:rPr>
        <w:rFonts w:cs="Times New Roman"/>
      </w:rPr>
    </w:lvl>
    <w:lvl w:ilvl="3" w:tplc="0426000F" w:tentative="1">
      <w:start w:val="1"/>
      <w:numFmt w:val="decimal"/>
      <w:lvlText w:val="%4."/>
      <w:lvlJc w:val="left"/>
      <w:pPr>
        <w:tabs>
          <w:tab w:val="num" w:pos="2520"/>
        </w:tabs>
        <w:ind w:left="2520" w:hanging="360"/>
      </w:pPr>
      <w:rPr>
        <w:rFonts w:cs="Times New Roman"/>
      </w:rPr>
    </w:lvl>
    <w:lvl w:ilvl="4" w:tplc="04260019" w:tentative="1">
      <w:start w:val="1"/>
      <w:numFmt w:val="lowerLetter"/>
      <w:lvlText w:val="%5."/>
      <w:lvlJc w:val="left"/>
      <w:pPr>
        <w:tabs>
          <w:tab w:val="num" w:pos="3240"/>
        </w:tabs>
        <w:ind w:left="3240" w:hanging="360"/>
      </w:pPr>
      <w:rPr>
        <w:rFonts w:cs="Times New Roman"/>
      </w:rPr>
    </w:lvl>
    <w:lvl w:ilvl="5" w:tplc="0426001B" w:tentative="1">
      <w:start w:val="1"/>
      <w:numFmt w:val="lowerRoman"/>
      <w:lvlText w:val="%6."/>
      <w:lvlJc w:val="right"/>
      <w:pPr>
        <w:tabs>
          <w:tab w:val="num" w:pos="3960"/>
        </w:tabs>
        <w:ind w:left="3960" w:hanging="180"/>
      </w:pPr>
      <w:rPr>
        <w:rFonts w:cs="Times New Roman"/>
      </w:rPr>
    </w:lvl>
    <w:lvl w:ilvl="6" w:tplc="0426000F" w:tentative="1">
      <w:start w:val="1"/>
      <w:numFmt w:val="decimal"/>
      <w:lvlText w:val="%7."/>
      <w:lvlJc w:val="left"/>
      <w:pPr>
        <w:tabs>
          <w:tab w:val="num" w:pos="4680"/>
        </w:tabs>
        <w:ind w:left="4680" w:hanging="360"/>
      </w:pPr>
      <w:rPr>
        <w:rFonts w:cs="Times New Roman"/>
      </w:rPr>
    </w:lvl>
    <w:lvl w:ilvl="7" w:tplc="04260019" w:tentative="1">
      <w:start w:val="1"/>
      <w:numFmt w:val="lowerLetter"/>
      <w:lvlText w:val="%8."/>
      <w:lvlJc w:val="left"/>
      <w:pPr>
        <w:tabs>
          <w:tab w:val="num" w:pos="5400"/>
        </w:tabs>
        <w:ind w:left="5400" w:hanging="360"/>
      </w:pPr>
      <w:rPr>
        <w:rFonts w:cs="Times New Roman"/>
      </w:rPr>
    </w:lvl>
    <w:lvl w:ilvl="8" w:tplc="0426001B" w:tentative="1">
      <w:start w:val="1"/>
      <w:numFmt w:val="lowerRoman"/>
      <w:lvlText w:val="%9."/>
      <w:lvlJc w:val="right"/>
      <w:pPr>
        <w:tabs>
          <w:tab w:val="num" w:pos="6120"/>
        </w:tabs>
        <w:ind w:left="6120" w:hanging="180"/>
      </w:pPr>
      <w:rPr>
        <w:rFonts w:cs="Times New Roman"/>
      </w:rPr>
    </w:lvl>
  </w:abstractNum>
  <w:abstractNum w:abstractNumId="5">
    <w:nsid w:val="146815D8"/>
    <w:multiLevelType w:val="hybridMultilevel"/>
    <w:tmpl w:val="495CBF8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6">
    <w:nsid w:val="161F5236"/>
    <w:multiLevelType w:val="hybridMultilevel"/>
    <w:tmpl w:val="5320588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7">
    <w:nsid w:val="176A7916"/>
    <w:multiLevelType w:val="hybridMultilevel"/>
    <w:tmpl w:val="084A572C"/>
    <w:lvl w:ilvl="0" w:tplc="04260005">
      <w:start w:val="1"/>
      <w:numFmt w:val="bullet"/>
      <w:lvlText w:val=""/>
      <w:lvlJc w:val="left"/>
      <w:pPr>
        <w:tabs>
          <w:tab w:val="num" w:pos="720"/>
        </w:tabs>
        <w:ind w:left="720" w:hanging="360"/>
      </w:pPr>
      <w:rPr>
        <w:rFonts w:ascii="Wingdings" w:hAnsi="Wingdings"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8">
    <w:nsid w:val="1D0637A4"/>
    <w:multiLevelType w:val="hybridMultilevel"/>
    <w:tmpl w:val="9738C330"/>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rPr>
        <w:rFonts w:cs="Times New Roman"/>
      </w:rPr>
    </w:lvl>
    <w:lvl w:ilvl="2" w:tplc="04260005">
      <w:start w:val="1"/>
      <w:numFmt w:val="decimal"/>
      <w:lvlText w:val="%3."/>
      <w:lvlJc w:val="left"/>
      <w:pPr>
        <w:tabs>
          <w:tab w:val="num" w:pos="2160"/>
        </w:tabs>
        <w:ind w:left="2160" w:hanging="360"/>
      </w:pPr>
      <w:rPr>
        <w:rFonts w:cs="Times New Roman"/>
      </w:rPr>
    </w:lvl>
    <w:lvl w:ilvl="3" w:tplc="04260001">
      <w:start w:val="1"/>
      <w:numFmt w:val="decimal"/>
      <w:lvlText w:val="%4."/>
      <w:lvlJc w:val="left"/>
      <w:pPr>
        <w:tabs>
          <w:tab w:val="num" w:pos="2880"/>
        </w:tabs>
        <w:ind w:left="2880" w:hanging="360"/>
      </w:pPr>
      <w:rPr>
        <w:rFonts w:cs="Times New Roman"/>
      </w:rPr>
    </w:lvl>
    <w:lvl w:ilvl="4" w:tplc="04260003">
      <w:start w:val="1"/>
      <w:numFmt w:val="decimal"/>
      <w:lvlText w:val="%5."/>
      <w:lvlJc w:val="left"/>
      <w:pPr>
        <w:tabs>
          <w:tab w:val="num" w:pos="3600"/>
        </w:tabs>
        <w:ind w:left="3600" w:hanging="360"/>
      </w:pPr>
      <w:rPr>
        <w:rFonts w:cs="Times New Roman"/>
      </w:rPr>
    </w:lvl>
    <w:lvl w:ilvl="5" w:tplc="04260005">
      <w:start w:val="1"/>
      <w:numFmt w:val="decimal"/>
      <w:lvlText w:val="%6."/>
      <w:lvlJc w:val="left"/>
      <w:pPr>
        <w:tabs>
          <w:tab w:val="num" w:pos="4320"/>
        </w:tabs>
        <w:ind w:left="4320" w:hanging="360"/>
      </w:pPr>
      <w:rPr>
        <w:rFonts w:cs="Times New Roman"/>
      </w:rPr>
    </w:lvl>
    <w:lvl w:ilvl="6" w:tplc="04260001">
      <w:start w:val="1"/>
      <w:numFmt w:val="decimal"/>
      <w:lvlText w:val="%7."/>
      <w:lvlJc w:val="left"/>
      <w:pPr>
        <w:tabs>
          <w:tab w:val="num" w:pos="5040"/>
        </w:tabs>
        <w:ind w:left="5040" w:hanging="360"/>
      </w:pPr>
      <w:rPr>
        <w:rFonts w:cs="Times New Roman"/>
      </w:rPr>
    </w:lvl>
    <w:lvl w:ilvl="7" w:tplc="04260003">
      <w:start w:val="1"/>
      <w:numFmt w:val="decimal"/>
      <w:lvlText w:val="%8."/>
      <w:lvlJc w:val="left"/>
      <w:pPr>
        <w:tabs>
          <w:tab w:val="num" w:pos="5760"/>
        </w:tabs>
        <w:ind w:left="5760" w:hanging="360"/>
      </w:pPr>
      <w:rPr>
        <w:rFonts w:cs="Times New Roman"/>
      </w:rPr>
    </w:lvl>
    <w:lvl w:ilvl="8" w:tplc="04260005">
      <w:start w:val="1"/>
      <w:numFmt w:val="decimal"/>
      <w:lvlText w:val="%9."/>
      <w:lvlJc w:val="left"/>
      <w:pPr>
        <w:tabs>
          <w:tab w:val="num" w:pos="6480"/>
        </w:tabs>
        <w:ind w:left="6480" w:hanging="360"/>
      </w:pPr>
      <w:rPr>
        <w:rFonts w:cs="Times New Roman"/>
      </w:rPr>
    </w:lvl>
  </w:abstractNum>
  <w:abstractNum w:abstractNumId="9">
    <w:nsid w:val="24D419F9"/>
    <w:multiLevelType w:val="hybridMultilevel"/>
    <w:tmpl w:val="F0A6C2C6"/>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0">
    <w:nsid w:val="301A007F"/>
    <w:multiLevelType w:val="hybridMultilevel"/>
    <w:tmpl w:val="623022F0"/>
    <w:lvl w:ilvl="0" w:tplc="04260017">
      <w:start w:val="1"/>
      <w:numFmt w:val="lowerLetter"/>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1">
    <w:nsid w:val="304C0AA3"/>
    <w:multiLevelType w:val="multilevel"/>
    <w:tmpl w:val="5A2EFAB6"/>
    <w:lvl w:ilvl="0">
      <w:start w:val="1"/>
      <w:numFmt w:val="decimal"/>
      <w:lvlText w:val="%1."/>
      <w:lvlJc w:val="left"/>
      <w:pPr>
        <w:ind w:left="536" w:hanging="360"/>
      </w:pPr>
      <w:rPr>
        <w:rFonts w:hint="default"/>
      </w:rPr>
    </w:lvl>
    <w:lvl w:ilvl="1">
      <w:start w:val="1"/>
      <w:numFmt w:val="decimal"/>
      <w:isLgl/>
      <w:lvlText w:val="%1.%2."/>
      <w:lvlJc w:val="left"/>
      <w:pPr>
        <w:ind w:left="1605" w:hanging="720"/>
      </w:pPr>
      <w:rPr>
        <w:rFonts w:hint="default"/>
      </w:rPr>
    </w:lvl>
    <w:lvl w:ilvl="2">
      <w:start w:val="1"/>
      <w:numFmt w:val="decimal"/>
      <w:isLgl/>
      <w:lvlText w:val="%1.%2.%3."/>
      <w:lvlJc w:val="left"/>
      <w:pPr>
        <w:ind w:left="896" w:hanging="720"/>
      </w:pPr>
      <w:rPr>
        <w:rFonts w:hint="default"/>
      </w:rPr>
    </w:lvl>
    <w:lvl w:ilvl="3">
      <w:start w:val="1"/>
      <w:numFmt w:val="decimal"/>
      <w:isLgl/>
      <w:lvlText w:val="%1.%2.%3.%4."/>
      <w:lvlJc w:val="left"/>
      <w:pPr>
        <w:ind w:left="1256" w:hanging="1080"/>
      </w:pPr>
      <w:rPr>
        <w:rFonts w:hint="default"/>
      </w:rPr>
    </w:lvl>
    <w:lvl w:ilvl="4">
      <w:start w:val="1"/>
      <w:numFmt w:val="decimal"/>
      <w:isLgl/>
      <w:lvlText w:val="%1.%2.%3.%4.%5."/>
      <w:lvlJc w:val="left"/>
      <w:pPr>
        <w:ind w:left="1256" w:hanging="1080"/>
      </w:pPr>
      <w:rPr>
        <w:rFonts w:hint="default"/>
      </w:rPr>
    </w:lvl>
    <w:lvl w:ilvl="5">
      <w:start w:val="1"/>
      <w:numFmt w:val="decimal"/>
      <w:isLgl/>
      <w:lvlText w:val="%1.%2.%3.%4.%5.%6."/>
      <w:lvlJc w:val="left"/>
      <w:pPr>
        <w:ind w:left="1616" w:hanging="1440"/>
      </w:pPr>
      <w:rPr>
        <w:rFonts w:hint="default"/>
      </w:rPr>
    </w:lvl>
    <w:lvl w:ilvl="6">
      <w:start w:val="1"/>
      <w:numFmt w:val="decimal"/>
      <w:isLgl/>
      <w:lvlText w:val="%1.%2.%3.%4.%5.%6.%7."/>
      <w:lvlJc w:val="left"/>
      <w:pPr>
        <w:ind w:left="1976" w:hanging="1800"/>
      </w:pPr>
      <w:rPr>
        <w:rFonts w:hint="default"/>
      </w:rPr>
    </w:lvl>
    <w:lvl w:ilvl="7">
      <w:start w:val="1"/>
      <w:numFmt w:val="decimal"/>
      <w:isLgl/>
      <w:lvlText w:val="%1.%2.%3.%4.%5.%6.%7.%8."/>
      <w:lvlJc w:val="left"/>
      <w:pPr>
        <w:ind w:left="1976" w:hanging="1800"/>
      </w:pPr>
      <w:rPr>
        <w:rFonts w:hint="default"/>
      </w:rPr>
    </w:lvl>
    <w:lvl w:ilvl="8">
      <w:start w:val="1"/>
      <w:numFmt w:val="decimal"/>
      <w:isLgl/>
      <w:lvlText w:val="%1.%2.%3.%4.%5.%6.%7.%8.%9."/>
      <w:lvlJc w:val="left"/>
      <w:pPr>
        <w:ind w:left="2336" w:hanging="2160"/>
      </w:pPr>
      <w:rPr>
        <w:rFonts w:hint="default"/>
      </w:rPr>
    </w:lvl>
  </w:abstractNum>
  <w:abstractNum w:abstractNumId="12">
    <w:nsid w:val="30B25551"/>
    <w:multiLevelType w:val="hybridMultilevel"/>
    <w:tmpl w:val="762041DC"/>
    <w:lvl w:ilvl="0" w:tplc="04260001">
      <w:start w:val="1"/>
      <w:numFmt w:val="bullet"/>
      <w:lvlText w:val=""/>
      <w:lvlJc w:val="left"/>
      <w:pPr>
        <w:ind w:left="1080" w:hanging="360"/>
      </w:pPr>
      <w:rPr>
        <w:rFonts w:ascii="Symbol" w:hAnsi="Symbol" w:hint="default"/>
      </w:rPr>
    </w:lvl>
    <w:lvl w:ilvl="1" w:tplc="04260003">
      <w:start w:val="1"/>
      <w:numFmt w:val="decimal"/>
      <w:lvlText w:val="%2."/>
      <w:lvlJc w:val="left"/>
      <w:pPr>
        <w:tabs>
          <w:tab w:val="num" w:pos="1440"/>
        </w:tabs>
        <w:ind w:left="1440" w:hanging="360"/>
      </w:pPr>
      <w:rPr>
        <w:rFonts w:cs="Times New Roman"/>
      </w:rPr>
    </w:lvl>
    <w:lvl w:ilvl="2" w:tplc="04260005">
      <w:start w:val="1"/>
      <w:numFmt w:val="decimal"/>
      <w:lvlText w:val="%3."/>
      <w:lvlJc w:val="left"/>
      <w:pPr>
        <w:tabs>
          <w:tab w:val="num" w:pos="2160"/>
        </w:tabs>
        <w:ind w:left="2160" w:hanging="360"/>
      </w:pPr>
      <w:rPr>
        <w:rFonts w:cs="Times New Roman"/>
      </w:rPr>
    </w:lvl>
    <w:lvl w:ilvl="3" w:tplc="04260001">
      <w:start w:val="1"/>
      <w:numFmt w:val="decimal"/>
      <w:lvlText w:val="%4."/>
      <w:lvlJc w:val="left"/>
      <w:pPr>
        <w:tabs>
          <w:tab w:val="num" w:pos="2880"/>
        </w:tabs>
        <w:ind w:left="2880" w:hanging="360"/>
      </w:pPr>
      <w:rPr>
        <w:rFonts w:cs="Times New Roman"/>
      </w:rPr>
    </w:lvl>
    <w:lvl w:ilvl="4" w:tplc="04260003">
      <w:start w:val="1"/>
      <w:numFmt w:val="decimal"/>
      <w:lvlText w:val="%5."/>
      <w:lvlJc w:val="left"/>
      <w:pPr>
        <w:tabs>
          <w:tab w:val="num" w:pos="3600"/>
        </w:tabs>
        <w:ind w:left="3600" w:hanging="360"/>
      </w:pPr>
      <w:rPr>
        <w:rFonts w:cs="Times New Roman"/>
      </w:rPr>
    </w:lvl>
    <w:lvl w:ilvl="5" w:tplc="04260005">
      <w:start w:val="1"/>
      <w:numFmt w:val="decimal"/>
      <w:lvlText w:val="%6."/>
      <w:lvlJc w:val="left"/>
      <w:pPr>
        <w:tabs>
          <w:tab w:val="num" w:pos="4320"/>
        </w:tabs>
        <w:ind w:left="4320" w:hanging="360"/>
      </w:pPr>
      <w:rPr>
        <w:rFonts w:cs="Times New Roman"/>
      </w:rPr>
    </w:lvl>
    <w:lvl w:ilvl="6" w:tplc="04260001">
      <w:start w:val="1"/>
      <w:numFmt w:val="decimal"/>
      <w:lvlText w:val="%7."/>
      <w:lvlJc w:val="left"/>
      <w:pPr>
        <w:tabs>
          <w:tab w:val="num" w:pos="5040"/>
        </w:tabs>
        <w:ind w:left="5040" w:hanging="360"/>
      </w:pPr>
      <w:rPr>
        <w:rFonts w:cs="Times New Roman"/>
      </w:rPr>
    </w:lvl>
    <w:lvl w:ilvl="7" w:tplc="04260003">
      <w:start w:val="1"/>
      <w:numFmt w:val="decimal"/>
      <w:lvlText w:val="%8."/>
      <w:lvlJc w:val="left"/>
      <w:pPr>
        <w:tabs>
          <w:tab w:val="num" w:pos="5760"/>
        </w:tabs>
        <w:ind w:left="5760" w:hanging="360"/>
      </w:pPr>
      <w:rPr>
        <w:rFonts w:cs="Times New Roman"/>
      </w:rPr>
    </w:lvl>
    <w:lvl w:ilvl="8" w:tplc="04260005">
      <w:start w:val="1"/>
      <w:numFmt w:val="decimal"/>
      <w:lvlText w:val="%9."/>
      <w:lvlJc w:val="left"/>
      <w:pPr>
        <w:tabs>
          <w:tab w:val="num" w:pos="6480"/>
        </w:tabs>
        <w:ind w:left="6480" w:hanging="360"/>
      </w:pPr>
      <w:rPr>
        <w:rFonts w:cs="Times New Roman"/>
      </w:rPr>
    </w:lvl>
  </w:abstractNum>
  <w:abstractNum w:abstractNumId="13">
    <w:nsid w:val="339F0756"/>
    <w:multiLevelType w:val="hybridMultilevel"/>
    <w:tmpl w:val="2940EECC"/>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4">
    <w:nsid w:val="33B72FC0"/>
    <w:multiLevelType w:val="hybridMultilevel"/>
    <w:tmpl w:val="3D369912"/>
    <w:lvl w:ilvl="0" w:tplc="04260001">
      <w:start w:val="1"/>
      <w:numFmt w:val="bullet"/>
      <w:lvlText w:val=""/>
      <w:lvlJc w:val="left"/>
      <w:pPr>
        <w:ind w:left="1080" w:hanging="360"/>
      </w:pPr>
      <w:rPr>
        <w:rFonts w:ascii="Symbol" w:hAnsi="Symbol" w:hint="default"/>
      </w:rPr>
    </w:lvl>
    <w:lvl w:ilvl="1" w:tplc="04260003">
      <w:start w:val="1"/>
      <w:numFmt w:val="decimal"/>
      <w:lvlText w:val="%2."/>
      <w:lvlJc w:val="left"/>
      <w:pPr>
        <w:tabs>
          <w:tab w:val="num" w:pos="1440"/>
        </w:tabs>
        <w:ind w:left="1440" w:hanging="360"/>
      </w:pPr>
      <w:rPr>
        <w:rFonts w:cs="Times New Roman"/>
      </w:rPr>
    </w:lvl>
    <w:lvl w:ilvl="2" w:tplc="04260005">
      <w:start w:val="1"/>
      <w:numFmt w:val="decimal"/>
      <w:lvlText w:val="%3."/>
      <w:lvlJc w:val="left"/>
      <w:pPr>
        <w:tabs>
          <w:tab w:val="num" w:pos="2160"/>
        </w:tabs>
        <w:ind w:left="2160" w:hanging="360"/>
      </w:pPr>
      <w:rPr>
        <w:rFonts w:cs="Times New Roman"/>
      </w:rPr>
    </w:lvl>
    <w:lvl w:ilvl="3" w:tplc="04260001">
      <w:start w:val="1"/>
      <w:numFmt w:val="decimal"/>
      <w:lvlText w:val="%4."/>
      <w:lvlJc w:val="left"/>
      <w:pPr>
        <w:tabs>
          <w:tab w:val="num" w:pos="2880"/>
        </w:tabs>
        <w:ind w:left="2880" w:hanging="360"/>
      </w:pPr>
      <w:rPr>
        <w:rFonts w:cs="Times New Roman"/>
      </w:rPr>
    </w:lvl>
    <w:lvl w:ilvl="4" w:tplc="04260003">
      <w:start w:val="1"/>
      <w:numFmt w:val="decimal"/>
      <w:lvlText w:val="%5."/>
      <w:lvlJc w:val="left"/>
      <w:pPr>
        <w:tabs>
          <w:tab w:val="num" w:pos="3600"/>
        </w:tabs>
        <w:ind w:left="3600" w:hanging="360"/>
      </w:pPr>
      <w:rPr>
        <w:rFonts w:cs="Times New Roman"/>
      </w:rPr>
    </w:lvl>
    <w:lvl w:ilvl="5" w:tplc="04260005">
      <w:start w:val="1"/>
      <w:numFmt w:val="decimal"/>
      <w:lvlText w:val="%6."/>
      <w:lvlJc w:val="left"/>
      <w:pPr>
        <w:tabs>
          <w:tab w:val="num" w:pos="4320"/>
        </w:tabs>
        <w:ind w:left="4320" w:hanging="360"/>
      </w:pPr>
      <w:rPr>
        <w:rFonts w:cs="Times New Roman"/>
      </w:rPr>
    </w:lvl>
    <w:lvl w:ilvl="6" w:tplc="04260001">
      <w:start w:val="1"/>
      <w:numFmt w:val="decimal"/>
      <w:lvlText w:val="%7."/>
      <w:lvlJc w:val="left"/>
      <w:pPr>
        <w:tabs>
          <w:tab w:val="num" w:pos="5040"/>
        </w:tabs>
        <w:ind w:left="5040" w:hanging="360"/>
      </w:pPr>
      <w:rPr>
        <w:rFonts w:cs="Times New Roman"/>
      </w:rPr>
    </w:lvl>
    <w:lvl w:ilvl="7" w:tplc="04260003">
      <w:start w:val="1"/>
      <w:numFmt w:val="decimal"/>
      <w:lvlText w:val="%8."/>
      <w:lvlJc w:val="left"/>
      <w:pPr>
        <w:tabs>
          <w:tab w:val="num" w:pos="5760"/>
        </w:tabs>
        <w:ind w:left="5760" w:hanging="360"/>
      </w:pPr>
      <w:rPr>
        <w:rFonts w:cs="Times New Roman"/>
      </w:rPr>
    </w:lvl>
    <w:lvl w:ilvl="8" w:tplc="04260005">
      <w:start w:val="1"/>
      <w:numFmt w:val="decimal"/>
      <w:lvlText w:val="%9."/>
      <w:lvlJc w:val="left"/>
      <w:pPr>
        <w:tabs>
          <w:tab w:val="num" w:pos="6480"/>
        </w:tabs>
        <w:ind w:left="6480" w:hanging="360"/>
      </w:pPr>
      <w:rPr>
        <w:rFonts w:cs="Times New Roman"/>
      </w:rPr>
    </w:lvl>
  </w:abstractNum>
  <w:abstractNum w:abstractNumId="15">
    <w:nsid w:val="37EF19A2"/>
    <w:multiLevelType w:val="hybridMultilevel"/>
    <w:tmpl w:val="0C1C0554"/>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6">
    <w:nsid w:val="3A004ECB"/>
    <w:multiLevelType w:val="hybridMultilevel"/>
    <w:tmpl w:val="E23A63EC"/>
    <w:lvl w:ilvl="0" w:tplc="F2DA39F4">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6A17A5"/>
    <w:multiLevelType w:val="hybridMultilevel"/>
    <w:tmpl w:val="88163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1249EC"/>
    <w:multiLevelType w:val="hybridMultilevel"/>
    <w:tmpl w:val="7144A3FA"/>
    <w:lvl w:ilvl="0" w:tplc="04260001">
      <w:start w:val="1"/>
      <w:numFmt w:val="bullet"/>
      <w:lvlText w:val=""/>
      <w:lvlJc w:val="left"/>
      <w:pPr>
        <w:ind w:left="1080" w:hanging="360"/>
      </w:pPr>
      <w:rPr>
        <w:rFonts w:ascii="Symbol" w:hAnsi="Symbol" w:hint="default"/>
      </w:rPr>
    </w:lvl>
    <w:lvl w:ilvl="1" w:tplc="04260003">
      <w:start w:val="1"/>
      <w:numFmt w:val="decimal"/>
      <w:lvlText w:val="%2."/>
      <w:lvlJc w:val="left"/>
      <w:pPr>
        <w:tabs>
          <w:tab w:val="num" w:pos="1440"/>
        </w:tabs>
        <w:ind w:left="1440" w:hanging="360"/>
      </w:pPr>
      <w:rPr>
        <w:rFonts w:cs="Times New Roman"/>
      </w:rPr>
    </w:lvl>
    <w:lvl w:ilvl="2" w:tplc="04260005">
      <w:start w:val="1"/>
      <w:numFmt w:val="decimal"/>
      <w:lvlText w:val="%3."/>
      <w:lvlJc w:val="left"/>
      <w:pPr>
        <w:tabs>
          <w:tab w:val="num" w:pos="2160"/>
        </w:tabs>
        <w:ind w:left="2160" w:hanging="360"/>
      </w:pPr>
      <w:rPr>
        <w:rFonts w:cs="Times New Roman"/>
      </w:rPr>
    </w:lvl>
    <w:lvl w:ilvl="3" w:tplc="04260001">
      <w:start w:val="1"/>
      <w:numFmt w:val="decimal"/>
      <w:lvlText w:val="%4."/>
      <w:lvlJc w:val="left"/>
      <w:pPr>
        <w:tabs>
          <w:tab w:val="num" w:pos="2880"/>
        </w:tabs>
        <w:ind w:left="2880" w:hanging="360"/>
      </w:pPr>
      <w:rPr>
        <w:rFonts w:cs="Times New Roman"/>
      </w:rPr>
    </w:lvl>
    <w:lvl w:ilvl="4" w:tplc="04260003">
      <w:start w:val="1"/>
      <w:numFmt w:val="decimal"/>
      <w:lvlText w:val="%5."/>
      <w:lvlJc w:val="left"/>
      <w:pPr>
        <w:tabs>
          <w:tab w:val="num" w:pos="3600"/>
        </w:tabs>
        <w:ind w:left="3600" w:hanging="360"/>
      </w:pPr>
      <w:rPr>
        <w:rFonts w:cs="Times New Roman"/>
      </w:rPr>
    </w:lvl>
    <w:lvl w:ilvl="5" w:tplc="04260005">
      <w:start w:val="1"/>
      <w:numFmt w:val="decimal"/>
      <w:lvlText w:val="%6."/>
      <w:lvlJc w:val="left"/>
      <w:pPr>
        <w:tabs>
          <w:tab w:val="num" w:pos="4320"/>
        </w:tabs>
        <w:ind w:left="4320" w:hanging="360"/>
      </w:pPr>
      <w:rPr>
        <w:rFonts w:cs="Times New Roman"/>
      </w:rPr>
    </w:lvl>
    <w:lvl w:ilvl="6" w:tplc="04260001">
      <w:start w:val="1"/>
      <w:numFmt w:val="decimal"/>
      <w:lvlText w:val="%7."/>
      <w:lvlJc w:val="left"/>
      <w:pPr>
        <w:tabs>
          <w:tab w:val="num" w:pos="5040"/>
        </w:tabs>
        <w:ind w:left="5040" w:hanging="360"/>
      </w:pPr>
      <w:rPr>
        <w:rFonts w:cs="Times New Roman"/>
      </w:rPr>
    </w:lvl>
    <w:lvl w:ilvl="7" w:tplc="04260003">
      <w:start w:val="1"/>
      <w:numFmt w:val="decimal"/>
      <w:lvlText w:val="%8."/>
      <w:lvlJc w:val="left"/>
      <w:pPr>
        <w:tabs>
          <w:tab w:val="num" w:pos="5760"/>
        </w:tabs>
        <w:ind w:left="5760" w:hanging="360"/>
      </w:pPr>
      <w:rPr>
        <w:rFonts w:cs="Times New Roman"/>
      </w:rPr>
    </w:lvl>
    <w:lvl w:ilvl="8" w:tplc="04260005">
      <w:start w:val="1"/>
      <w:numFmt w:val="decimal"/>
      <w:lvlText w:val="%9."/>
      <w:lvlJc w:val="left"/>
      <w:pPr>
        <w:tabs>
          <w:tab w:val="num" w:pos="6480"/>
        </w:tabs>
        <w:ind w:left="6480" w:hanging="360"/>
      </w:pPr>
      <w:rPr>
        <w:rFonts w:cs="Times New Roman"/>
      </w:rPr>
    </w:lvl>
  </w:abstractNum>
  <w:abstractNum w:abstractNumId="19">
    <w:nsid w:val="440C45DB"/>
    <w:multiLevelType w:val="hybridMultilevel"/>
    <w:tmpl w:val="E9864464"/>
    <w:lvl w:ilvl="0" w:tplc="0D0242CA">
      <w:start w:val="1"/>
      <w:numFmt w:val="lowerLetter"/>
      <w:lvlText w:val="%1)"/>
      <w:lvlJc w:val="left"/>
      <w:pPr>
        <w:tabs>
          <w:tab w:val="num" w:pos="840"/>
        </w:tabs>
        <w:ind w:left="840" w:hanging="480"/>
      </w:pPr>
      <w:rPr>
        <w:rFonts w:ascii="Times New Roman" w:eastAsia="Times New Roman" w:hAnsi="Times New Roman"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20">
    <w:nsid w:val="46B018D1"/>
    <w:multiLevelType w:val="hybridMultilevel"/>
    <w:tmpl w:val="8E0871AC"/>
    <w:lvl w:ilvl="0" w:tplc="04260001">
      <w:start w:val="1"/>
      <w:numFmt w:val="bullet"/>
      <w:lvlText w:val=""/>
      <w:lvlJc w:val="left"/>
      <w:pPr>
        <w:tabs>
          <w:tab w:val="num" w:pos="360"/>
        </w:tabs>
        <w:ind w:left="360" w:hanging="360"/>
      </w:pPr>
      <w:rPr>
        <w:rFonts w:ascii="Symbol" w:hAnsi="Symbol" w:hint="default"/>
      </w:rPr>
    </w:lvl>
    <w:lvl w:ilvl="1" w:tplc="04260003">
      <w:start w:val="1"/>
      <w:numFmt w:val="bullet"/>
      <w:lvlText w:val="o"/>
      <w:lvlJc w:val="left"/>
      <w:pPr>
        <w:tabs>
          <w:tab w:val="num" w:pos="1080"/>
        </w:tabs>
        <w:ind w:left="1080" w:hanging="360"/>
      </w:pPr>
      <w:rPr>
        <w:rFonts w:ascii="Courier New" w:hAnsi="Courier New" w:hint="default"/>
      </w:rPr>
    </w:lvl>
    <w:lvl w:ilvl="2" w:tplc="04260005">
      <w:start w:val="1"/>
      <w:numFmt w:val="bullet"/>
      <w:lvlText w:val=""/>
      <w:lvlJc w:val="left"/>
      <w:pPr>
        <w:tabs>
          <w:tab w:val="num" w:pos="1800"/>
        </w:tabs>
        <w:ind w:left="1800" w:hanging="360"/>
      </w:pPr>
      <w:rPr>
        <w:rFonts w:ascii="Wingdings" w:hAnsi="Wingdings" w:hint="default"/>
      </w:rPr>
    </w:lvl>
    <w:lvl w:ilvl="3" w:tplc="04260001">
      <w:start w:val="1"/>
      <w:numFmt w:val="bullet"/>
      <w:lvlText w:val=""/>
      <w:lvlJc w:val="left"/>
      <w:pPr>
        <w:tabs>
          <w:tab w:val="num" w:pos="2520"/>
        </w:tabs>
        <w:ind w:left="2520" w:hanging="360"/>
      </w:pPr>
      <w:rPr>
        <w:rFonts w:ascii="Symbol" w:hAnsi="Symbol" w:hint="default"/>
      </w:rPr>
    </w:lvl>
    <w:lvl w:ilvl="4" w:tplc="04260003">
      <w:start w:val="1"/>
      <w:numFmt w:val="bullet"/>
      <w:lvlText w:val="o"/>
      <w:lvlJc w:val="left"/>
      <w:pPr>
        <w:tabs>
          <w:tab w:val="num" w:pos="3240"/>
        </w:tabs>
        <w:ind w:left="3240" w:hanging="360"/>
      </w:pPr>
      <w:rPr>
        <w:rFonts w:ascii="Courier New" w:hAnsi="Courier New" w:hint="default"/>
      </w:rPr>
    </w:lvl>
    <w:lvl w:ilvl="5" w:tplc="04260005">
      <w:start w:val="1"/>
      <w:numFmt w:val="bullet"/>
      <w:lvlText w:val=""/>
      <w:lvlJc w:val="left"/>
      <w:pPr>
        <w:tabs>
          <w:tab w:val="num" w:pos="3960"/>
        </w:tabs>
        <w:ind w:left="3960" w:hanging="360"/>
      </w:pPr>
      <w:rPr>
        <w:rFonts w:ascii="Wingdings" w:hAnsi="Wingdings" w:hint="default"/>
      </w:rPr>
    </w:lvl>
    <w:lvl w:ilvl="6" w:tplc="04260001">
      <w:start w:val="1"/>
      <w:numFmt w:val="bullet"/>
      <w:lvlText w:val=""/>
      <w:lvlJc w:val="left"/>
      <w:pPr>
        <w:tabs>
          <w:tab w:val="num" w:pos="4680"/>
        </w:tabs>
        <w:ind w:left="4680" w:hanging="360"/>
      </w:pPr>
      <w:rPr>
        <w:rFonts w:ascii="Symbol" w:hAnsi="Symbol" w:hint="default"/>
      </w:rPr>
    </w:lvl>
    <w:lvl w:ilvl="7" w:tplc="04260003">
      <w:start w:val="1"/>
      <w:numFmt w:val="bullet"/>
      <w:lvlText w:val="o"/>
      <w:lvlJc w:val="left"/>
      <w:pPr>
        <w:tabs>
          <w:tab w:val="num" w:pos="5400"/>
        </w:tabs>
        <w:ind w:left="5400" w:hanging="360"/>
      </w:pPr>
      <w:rPr>
        <w:rFonts w:ascii="Courier New" w:hAnsi="Courier New" w:hint="default"/>
      </w:rPr>
    </w:lvl>
    <w:lvl w:ilvl="8" w:tplc="04260005">
      <w:start w:val="1"/>
      <w:numFmt w:val="bullet"/>
      <w:lvlText w:val=""/>
      <w:lvlJc w:val="left"/>
      <w:pPr>
        <w:tabs>
          <w:tab w:val="num" w:pos="6120"/>
        </w:tabs>
        <w:ind w:left="6120" w:hanging="360"/>
      </w:pPr>
      <w:rPr>
        <w:rFonts w:ascii="Wingdings" w:hAnsi="Wingdings" w:hint="default"/>
      </w:rPr>
    </w:lvl>
  </w:abstractNum>
  <w:abstractNum w:abstractNumId="21">
    <w:nsid w:val="4C837EE3"/>
    <w:multiLevelType w:val="hybridMultilevel"/>
    <w:tmpl w:val="B2480FF4"/>
    <w:lvl w:ilvl="0" w:tplc="04260017">
      <w:start w:val="1"/>
      <w:numFmt w:val="lowerLetter"/>
      <w:lvlText w:val="%1)"/>
      <w:lvlJc w:val="left"/>
      <w:pPr>
        <w:tabs>
          <w:tab w:val="num" w:pos="720"/>
        </w:tabs>
        <w:ind w:left="720" w:hanging="360"/>
      </w:pPr>
      <w:rPr>
        <w:rFonts w:cs="Times New Roman" w:hint="default"/>
      </w:rPr>
    </w:lvl>
    <w:lvl w:ilvl="1" w:tplc="34368576">
      <w:start w:val="1"/>
      <w:numFmt w:val="decimal"/>
      <w:lvlText w:val="%2."/>
      <w:lvlJc w:val="left"/>
      <w:pPr>
        <w:tabs>
          <w:tab w:val="num" w:pos="1440"/>
        </w:tabs>
        <w:ind w:left="1440" w:hanging="360"/>
      </w:pPr>
      <w:rPr>
        <w:rFonts w:cs="Times New Roman"/>
      </w:rPr>
    </w:lvl>
    <w:lvl w:ilvl="2" w:tplc="67664E6E">
      <w:start w:val="1"/>
      <w:numFmt w:val="decimal"/>
      <w:lvlText w:val="%3."/>
      <w:lvlJc w:val="left"/>
      <w:pPr>
        <w:tabs>
          <w:tab w:val="num" w:pos="2160"/>
        </w:tabs>
        <w:ind w:left="2160" w:hanging="360"/>
      </w:pPr>
      <w:rPr>
        <w:rFonts w:cs="Times New Roman"/>
      </w:rPr>
    </w:lvl>
    <w:lvl w:ilvl="3" w:tplc="23AA8118">
      <w:start w:val="1"/>
      <w:numFmt w:val="decimal"/>
      <w:lvlText w:val="%4."/>
      <w:lvlJc w:val="left"/>
      <w:pPr>
        <w:tabs>
          <w:tab w:val="num" w:pos="2880"/>
        </w:tabs>
        <w:ind w:left="2880" w:hanging="360"/>
      </w:pPr>
      <w:rPr>
        <w:rFonts w:cs="Times New Roman"/>
      </w:rPr>
    </w:lvl>
    <w:lvl w:ilvl="4" w:tplc="085ADEFE">
      <w:start w:val="1"/>
      <w:numFmt w:val="decimal"/>
      <w:lvlText w:val="%5."/>
      <w:lvlJc w:val="left"/>
      <w:pPr>
        <w:tabs>
          <w:tab w:val="num" w:pos="3600"/>
        </w:tabs>
        <w:ind w:left="3600" w:hanging="360"/>
      </w:pPr>
      <w:rPr>
        <w:rFonts w:cs="Times New Roman"/>
      </w:rPr>
    </w:lvl>
    <w:lvl w:ilvl="5" w:tplc="4D6E0862">
      <w:start w:val="1"/>
      <w:numFmt w:val="decimal"/>
      <w:lvlText w:val="%6."/>
      <w:lvlJc w:val="left"/>
      <w:pPr>
        <w:tabs>
          <w:tab w:val="num" w:pos="4320"/>
        </w:tabs>
        <w:ind w:left="4320" w:hanging="360"/>
      </w:pPr>
      <w:rPr>
        <w:rFonts w:cs="Times New Roman"/>
      </w:rPr>
    </w:lvl>
    <w:lvl w:ilvl="6" w:tplc="D552280A">
      <w:start w:val="1"/>
      <w:numFmt w:val="decimal"/>
      <w:lvlText w:val="%7."/>
      <w:lvlJc w:val="left"/>
      <w:pPr>
        <w:tabs>
          <w:tab w:val="num" w:pos="5040"/>
        </w:tabs>
        <w:ind w:left="5040" w:hanging="360"/>
      </w:pPr>
      <w:rPr>
        <w:rFonts w:cs="Times New Roman"/>
      </w:rPr>
    </w:lvl>
    <w:lvl w:ilvl="7" w:tplc="5420BCF0">
      <w:start w:val="1"/>
      <w:numFmt w:val="decimal"/>
      <w:lvlText w:val="%8."/>
      <w:lvlJc w:val="left"/>
      <w:pPr>
        <w:tabs>
          <w:tab w:val="num" w:pos="5760"/>
        </w:tabs>
        <w:ind w:left="5760" w:hanging="360"/>
      </w:pPr>
      <w:rPr>
        <w:rFonts w:cs="Times New Roman"/>
      </w:rPr>
    </w:lvl>
    <w:lvl w:ilvl="8" w:tplc="EFAC3672">
      <w:start w:val="1"/>
      <w:numFmt w:val="decimal"/>
      <w:lvlText w:val="%9."/>
      <w:lvlJc w:val="left"/>
      <w:pPr>
        <w:tabs>
          <w:tab w:val="num" w:pos="6480"/>
        </w:tabs>
        <w:ind w:left="6480" w:hanging="360"/>
      </w:pPr>
      <w:rPr>
        <w:rFonts w:cs="Times New Roman"/>
      </w:rPr>
    </w:lvl>
  </w:abstractNum>
  <w:abstractNum w:abstractNumId="22">
    <w:nsid w:val="509650E3"/>
    <w:multiLevelType w:val="hybridMultilevel"/>
    <w:tmpl w:val="9178151A"/>
    <w:lvl w:ilvl="0" w:tplc="04260001">
      <w:start w:val="1"/>
      <w:numFmt w:val="bullet"/>
      <w:lvlText w:val=""/>
      <w:lvlJc w:val="left"/>
      <w:pPr>
        <w:ind w:left="795" w:hanging="360"/>
      </w:pPr>
      <w:rPr>
        <w:rFonts w:ascii="Symbol" w:hAnsi="Symbol" w:hint="default"/>
      </w:rPr>
    </w:lvl>
    <w:lvl w:ilvl="1" w:tplc="04260003">
      <w:start w:val="1"/>
      <w:numFmt w:val="bullet"/>
      <w:lvlText w:val="o"/>
      <w:lvlJc w:val="left"/>
      <w:pPr>
        <w:ind w:left="1515" w:hanging="360"/>
      </w:pPr>
      <w:rPr>
        <w:rFonts w:ascii="Courier New" w:hAnsi="Courier New" w:hint="default"/>
      </w:rPr>
    </w:lvl>
    <w:lvl w:ilvl="2" w:tplc="04260005">
      <w:start w:val="1"/>
      <w:numFmt w:val="bullet"/>
      <w:lvlText w:val=""/>
      <w:lvlJc w:val="left"/>
      <w:pPr>
        <w:ind w:left="2235" w:hanging="360"/>
      </w:pPr>
      <w:rPr>
        <w:rFonts w:ascii="Wingdings" w:hAnsi="Wingdings" w:hint="default"/>
      </w:rPr>
    </w:lvl>
    <w:lvl w:ilvl="3" w:tplc="04260001">
      <w:start w:val="1"/>
      <w:numFmt w:val="bullet"/>
      <w:lvlText w:val=""/>
      <w:lvlJc w:val="left"/>
      <w:pPr>
        <w:ind w:left="2955" w:hanging="360"/>
      </w:pPr>
      <w:rPr>
        <w:rFonts w:ascii="Symbol" w:hAnsi="Symbol" w:hint="default"/>
      </w:rPr>
    </w:lvl>
    <w:lvl w:ilvl="4" w:tplc="04260003">
      <w:start w:val="1"/>
      <w:numFmt w:val="bullet"/>
      <w:lvlText w:val="o"/>
      <w:lvlJc w:val="left"/>
      <w:pPr>
        <w:ind w:left="3675" w:hanging="360"/>
      </w:pPr>
      <w:rPr>
        <w:rFonts w:ascii="Courier New" w:hAnsi="Courier New" w:hint="default"/>
      </w:rPr>
    </w:lvl>
    <w:lvl w:ilvl="5" w:tplc="04260005">
      <w:start w:val="1"/>
      <w:numFmt w:val="bullet"/>
      <w:lvlText w:val=""/>
      <w:lvlJc w:val="left"/>
      <w:pPr>
        <w:ind w:left="4395" w:hanging="360"/>
      </w:pPr>
      <w:rPr>
        <w:rFonts w:ascii="Wingdings" w:hAnsi="Wingdings" w:hint="default"/>
      </w:rPr>
    </w:lvl>
    <w:lvl w:ilvl="6" w:tplc="04260001">
      <w:start w:val="1"/>
      <w:numFmt w:val="bullet"/>
      <w:lvlText w:val=""/>
      <w:lvlJc w:val="left"/>
      <w:pPr>
        <w:ind w:left="5115" w:hanging="360"/>
      </w:pPr>
      <w:rPr>
        <w:rFonts w:ascii="Symbol" w:hAnsi="Symbol" w:hint="default"/>
      </w:rPr>
    </w:lvl>
    <w:lvl w:ilvl="7" w:tplc="04260003">
      <w:start w:val="1"/>
      <w:numFmt w:val="bullet"/>
      <w:lvlText w:val="o"/>
      <w:lvlJc w:val="left"/>
      <w:pPr>
        <w:ind w:left="5835" w:hanging="360"/>
      </w:pPr>
      <w:rPr>
        <w:rFonts w:ascii="Courier New" w:hAnsi="Courier New" w:hint="default"/>
      </w:rPr>
    </w:lvl>
    <w:lvl w:ilvl="8" w:tplc="04260005">
      <w:start w:val="1"/>
      <w:numFmt w:val="bullet"/>
      <w:lvlText w:val=""/>
      <w:lvlJc w:val="left"/>
      <w:pPr>
        <w:ind w:left="6555" w:hanging="360"/>
      </w:pPr>
      <w:rPr>
        <w:rFonts w:ascii="Wingdings" w:hAnsi="Wingdings" w:hint="default"/>
      </w:rPr>
    </w:lvl>
  </w:abstractNum>
  <w:abstractNum w:abstractNumId="23">
    <w:nsid w:val="51BF6624"/>
    <w:multiLevelType w:val="hybridMultilevel"/>
    <w:tmpl w:val="B2480FF4"/>
    <w:lvl w:ilvl="0" w:tplc="04260017">
      <w:start w:val="1"/>
      <w:numFmt w:val="lowerLetter"/>
      <w:lvlText w:val="%1)"/>
      <w:lvlJc w:val="left"/>
      <w:pPr>
        <w:tabs>
          <w:tab w:val="num" w:pos="720"/>
        </w:tabs>
        <w:ind w:left="720" w:hanging="360"/>
      </w:pPr>
      <w:rPr>
        <w:rFonts w:cs="Times New Roman" w:hint="default"/>
      </w:rPr>
    </w:lvl>
    <w:lvl w:ilvl="1" w:tplc="34368576">
      <w:start w:val="1"/>
      <w:numFmt w:val="decimal"/>
      <w:lvlText w:val="%2."/>
      <w:lvlJc w:val="left"/>
      <w:pPr>
        <w:tabs>
          <w:tab w:val="num" w:pos="1440"/>
        </w:tabs>
        <w:ind w:left="1440" w:hanging="360"/>
      </w:pPr>
      <w:rPr>
        <w:rFonts w:cs="Times New Roman"/>
      </w:rPr>
    </w:lvl>
    <w:lvl w:ilvl="2" w:tplc="67664E6E">
      <w:start w:val="1"/>
      <w:numFmt w:val="decimal"/>
      <w:lvlText w:val="%3."/>
      <w:lvlJc w:val="left"/>
      <w:pPr>
        <w:tabs>
          <w:tab w:val="num" w:pos="2160"/>
        </w:tabs>
        <w:ind w:left="2160" w:hanging="360"/>
      </w:pPr>
      <w:rPr>
        <w:rFonts w:cs="Times New Roman"/>
      </w:rPr>
    </w:lvl>
    <w:lvl w:ilvl="3" w:tplc="23AA8118">
      <w:start w:val="1"/>
      <w:numFmt w:val="decimal"/>
      <w:lvlText w:val="%4."/>
      <w:lvlJc w:val="left"/>
      <w:pPr>
        <w:tabs>
          <w:tab w:val="num" w:pos="2880"/>
        </w:tabs>
        <w:ind w:left="2880" w:hanging="360"/>
      </w:pPr>
      <w:rPr>
        <w:rFonts w:cs="Times New Roman"/>
      </w:rPr>
    </w:lvl>
    <w:lvl w:ilvl="4" w:tplc="085ADEFE">
      <w:start w:val="1"/>
      <w:numFmt w:val="decimal"/>
      <w:lvlText w:val="%5."/>
      <w:lvlJc w:val="left"/>
      <w:pPr>
        <w:tabs>
          <w:tab w:val="num" w:pos="3600"/>
        </w:tabs>
        <w:ind w:left="3600" w:hanging="360"/>
      </w:pPr>
      <w:rPr>
        <w:rFonts w:cs="Times New Roman"/>
      </w:rPr>
    </w:lvl>
    <w:lvl w:ilvl="5" w:tplc="4D6E0862">
      <w:start w:val="1"/>
      <w:numFmt w:val="decimal"/>
      <w:lvlText w:val="%6."/>
      <w:lvlJc w:val="left"/>
      <w:pPr>
        <w:tabs>
          <w:tab w:val="num" w:pos="4320"/>
        </w:tabs>
        <w:ind w:left="4320" w:hanging="360"/>
      </w:pPr>
      <w:rPr>
        <w:rFonts w:cs="Times New Roman"/>
      </w:rPr>
    </w:lvl>
    <w:lvl w:ilvl="6" w:tplc="D552280A">
      <w:start w:val="1"/>
      <w:numFmt w:val="decimal"/>
      <w:lvlText w:val="%7."/>
      <w:lvlJc w:val="left"/>
      <w:pPr>
        <w:tabs>
          <w:tab w:val="num" w:pos="5040"/>
        </w:tabs>
        <w:ind w:left="5040" w:hanging="360"/>
      </w:pPr>
      <w:rPr>
        <w:rFonts w:cs="Times New Roman"/>
      </w:rPr>
    </w:lvl>
    <w:lvl w:ilvl="7" w:tplc="5420BCF0">
      <w:start w:val="1"/>
      <w:numFmt w:val="decimal"/>
      <w:lvlText w:val="%8."/>
      <w:lvlJc w:val="left"/>
      <w:pPr>
        <w:tabs>
          <w:tab w:val="num" w:pos="5760"/>
        </w:tabs>
        <w:ind w:left="5760" w:hanging="360"/>
      </w:pPr>
      <w:rPr>
        <w:rFonts w:cs="Times New Roman"/>
      </w:rPr>
    </w:lvl>
    <w:lvl w:ilvl="8" w:tplc="EFAC3672">
      <w:start w:val="1"/>
      <w:numFmt w:val="decimal"/>
      <w:lvlText w:val="%9."/>
      <w:lvlJc w:val="left"/>
      <w:pPr>
        <w:tabs>
          <w:tab w:val="num" w:pos="6480"/>
        </w:tabs>
        <w:ind w:left="6480" w:hanging="360"/>
      </w:pPr>
      <w:rPr>
        <w:rFonts w:cs="Times New Roman"/>
      </w:rPr>
    </w:lvl>
  </w:abstractNum>
  <w:abstractNum w:abstractNumId="24">
    <w:nsid w:val="54B84B73"/>
    <w:multiLevelType w:val="multilevel"/>
    <w:tmpl w:val="63D2FBD0"/>
    <w:numStyleLink w:val="ISBullets"/>
  </w:abstractNum>
  <w:abstractNum w:abstractNumId="25">
    <w:nsid w:val="5AC21881"/>
    <w:multiLevelType w:val="hybridMultilevel"/>
    <w:tmpl w:val="A150261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26">
    <w:nsid w:val="5B5B74BF"/>
    <w:multiLevelType w:val="hybridMultilevel"/>
    <w:tmpl w:val="42FC0A66"/>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27">
    <w:nsid w:val="61292C3B"/>
    <w:multiLevelType w:val="multilevel"/>
    <w:tmpl w:val="AA1EB54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618A2F6A"/>
    <w:multiLevelType w:val="hybridMultilevel"/>
    <w:tmpl w:val="7B46B55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29">
    <w:nsid w:val="64F96E37"/>
    <w:multiLevelType w:val="hybridMultilevel"/>
    <w:tmpl w:val="F9AE4A62"/>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30">
    <w:nsid w:val="650241AB"/>
    <w:multiLevelType w:val="hybridMultilevel"/>
    <w:tmpl w:val="E894296E"/>
    <w:lvl w:ilvl="0" w:tplc="04260017">
      <w:start w:val="1"/>
      <w:numFmt w:val="lowerLetter"/>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31">
    <w:nsid w:val="67754311"/>
    <w:multiLevelType w:val="hybridMultilevel"/>
    <w:tmpl w:val="45D2E83A"/>
    <w:lvl w:ilvl="0" w:tplc="04260001">
      <w:start w:val="1"/>
      <w:numFmt w:val="bullet"/>
      <w:lvlText w:val=""/>
      <w:lvlJc w:val="left"/>
      <w:pPr>
        <w:tabs>
          <w:tab w:val="num" w:pos="360"/>
        </w:tabs>
        <w:ind w:left="360" w:hanging="360"/>
      </w:pPr>
      <w:rPr>
        <w:rFonts w:ascii="Symbol" w:hAnsi="Symbol" w:hint="default"/>
      </w:rPr>
    </w:lvl>
    <w:lvl w:ilvl="1" w:tplc="04260003">
      <w:start w:val="1"/>
      <w:numFmt w:val="bullet"/>
      <w:lvlText w:val="o"/>
      <w:lvlJc w:val="left"/>
      <w:pPr>
        <w:tabs>
          <w:tab w:val="num" w:pos="1080"/>
        </w:tabs>
        <w:ind w:left="1080" w:hanging="360"/>
      </w:pPr>
      <w:rPr>
        <w:rFonts w:ascii="Courier New" w:hAnsi="Courier New" w:hint="default"/>
      </w:rPr>
    </w:lvl>
    <w:lvl w:ilvl="2" w:tplc="04260005">
      <w:start w:val="1"/>
      <w:numFmt w:val="bullet"/>
      <w:lvlText w:val=""/>
      <w:lvlJc w:val="left"/>
      <w:pPr>
        <w:tabs>
          <w:tab w:val="num" w:pos="1800"/>
        </w:tabs>
        <w:ind w:left="1800" w:hanging="360"/>
      </w:pPr>
      <w:rPr>
        <w:rFonts w:ascii="Wingdings" w:hAnsi="Wingdings" w:hint="default"/>
      </w:rPr>
    </w:lvl>
    <w:lvl w:ilvl="3" w:tplc="04260001">
      <w:start w:val="1"/>
      <w:numFmt w:val="bullet"/>
      <w:lvlText w:val=""/>
      <w:lvlJc w:val="left"/>
      <w:pPr>
        <w:tabs>
          <w:tab w:val="num" w:pos="2520"/>
        </w:tabs>
        <w:ind w:left="2520" w:hanging="360"/>
      </w:pPr>
      <w:rPr>
        <w:rFonts w:ascii="Symbol" w:hAnsi="Symbol" w:hint="default"/>
      </w:rPr>
    </w:lvl>
    <w:lvl w:ilvl="4" w:tplc="04260003">
      <w:start w:val="1"/>
      <w:numFmt w:val="bullet"/>
      <w:lvlText w:val="o"/>
      <w:lvlJc w:val="left"/>
      <w:pPr>
        <w:tabs>
          <w:tab w:val="num" w:pos="3240"/>
        </w:tabs>
        <w:ind w:left="3240" w:hanging="360"/>
      </w:pPr>
      <w:rPr>
        <w:rFonts w:ascii="Courier New" w:hAnsi="Courier New" w:hint="default"/>
      </w:rPr>
    </w:lvl>
    <w:lvl w:ilvl="5" w:tplc="04260005">
      <w:start w:val="1"/>
      <w:numFmt w:val="bullet"/>
      <w:lvlText w:val=""/>
      <w:lvlJc w:val="left"/>
      <w:pPr>
        <w:tabs>
          <w:tab w:val="num" w:pos="3960"/>
        </w:tabs>
        <w:ind w:left="3960" w:hanging="360"/>
      </w:pPr>
      <w:rPr>
        <w:rFonts w:ascii="Wingdings" w:hAnsi="Wingdings" w:hint="default"/>
      </w:rPr>
    </w:lvl>
    <w:lvl w:ilvl="6" w:tplc="04260001">
      <w:start w:val="1"/>
      <w:numFmt w:val="bullet"/>
      <w:lvlText w:val=""/>
      <w:lvlJc w:val="left"/>
      <w:pPr>
        <w:tabs>
          <w:tab w:val="num" w:pos="4680"/>
        </w:tabs>
        <w:ind w:left="4680" w:hanging="360"/>
      </w:pPr>
      <w:rPr>
        <w:rFonts w:ascii="Symbol" w:hAnsi="Symbol" w:hint="default"/>
      </w:rPr>
    </w:lvl>
    <w:lvl w:ilvl="7" w:tplc="04260003">
      <w:start w:val="1"/>
      <w:numFmt w:val="bullet"/>
      <w:lvlText w:val="o"/>
      <w:lvlJc w:val="left"/>
      <w:pPr>
        <w:tabs>
          <w:tab w:val="num" w:pos="5400"/>
        </w:tabs>
        <w:ind w:left="5400" w:hanging="360"/>
      </w:pPr>
      <w:rPr>
        <w:rFonts w:ascii="Courier New" w:hAnsi="Courier New" w:hint="default"/>
      </w:rPr>
    </w:lvl>
    <w:lvl w:ilvl="8" w:tplc="04260005">
      <w:start w:val="1"/>
      <w:numFmt w:val="bullet"/>
      <w:lvlText w:val=""/>
      <w:lvlJc w:val="left"/>
      <w:pPr>
        <w:tabs>
          <w:tab w:val="num" w:pos="6120"/>
        </w:tabs>
        <w:ind w:left="6120" w:hanging="360"/>
      </w:pPr>
      <w:rPr>
        <w:rFonts w:ascii="Wingdings" w:hAnsi="Wingdings" w:hint="default"/>
      </w:rPr>
    </w:lvl>
  </w:abstractNum>
  <w:abstractNum w:abstractNumId="32">
    <w:nsid w:val="6979171E"/>
    <w:multiLevelType w:val="hybridMultilevel"/>
    <w:tmpl w:val="A4A8675A"/>
    <w:lvl w:ilvl="0" w:tplc="04260011">
      <w:start w:val="1"/>
      <w:numFmt w:val="decimal"/>
      <w:lvlText w:val="%1)"/>
      <w:lvlJc w:val="left"/>
      <w:pPr>
        <w:ind w:left="720" w:hanging="360"/>
      </w:pPr>
      <w:rPr>
        <w:rFonts w:cs="Times New Roman"/>
      </w:rPr>
    </w:lvl>
    <w:lvl w:ilvl="1" w:tplc="04260019">
      <w:start w:val="1"/>
      <w:numFmt w:val="decimal"/>
      <w:lvlText w:val="%2."/>
      <w:lvlJc w:val="left"/>
      <w:pPr>
        <w:tabs>
          <w:tab w:val="num" w:pos="1440"/>
        </w:tabs>
        <w:ind w:left="1440"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33">
    <w:nsid w:val="717030B5"/>
    <w:multiLevelType w:val="hybridMultilevel"/>
    <w:tmpl w:val="94E4918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34">
    <w:nsid w:val="729F0445"/>
    <w:multiLevelType w:val="multilevel"/>
    <w:tmpl w:val="5A2EFAB6"/>
    <w:lvl w:ilvl="0">
      <w:start w:val="1"/>
      <w:numFmt w:val="decimal"/>
      <w:lvlText w:val="%1."/>
      <w:lvlJc w:val="left"/>
      <w:pPr>
        <w:ind w:left="536" w:hanging="360"/>
      </w:pPr>
      <w:rPr>
        <w:rFonts w:hint="default"/>
      </w:rPr>
    </w:lvl>
    <w:lvl w:ilvl="1">
      <w:start w:val="1"/>
      <w:numFmt w:val="decimal"/>
      <w:isLgl/>
      <w:lvlText w:val="%1.%2."/>
      <w:lvlJc w:val="left"/>
      <w:pPr>
        <w:ind w:left="1605" w:hanging="720"/>
      </w:pPr>
      <w:rPr>
        <w:rFonts w:hint="default"/>
      </w:rPr>
    </w:lvl>
    <w:lvl w:ilvl="2">
      <w:start w:val="1"/>
      <w:numFmt w:val="decimal"/>
      <w:isLgl/>
      <w:lvlText w:val="%1.%2.%3."/>
      <w:lvlJc w:val="left"/>
      <w:pPr>
        <w:ind w:left="896" w:hanging="720"/>
      </w:pPr>
      <w:rPr>
        <w:rFonts w:hint="default"/>
      </w:rPr>
    </w:lvl>
    <w:lvl w:ilvl="3">
      <w:start w:val="1"/>
      <w:numFmt w:val="decimal"/>
      <w:isLgl/>
      <w:lvlText w:val="%1.%2.%3.%4."/>
      <w:lvlJc w:val="left"/>
      <w:pPr>
        <w:ind w:left="1256" w:hanging="1080"/>
      </w:pPr>
      <w:rPr>
        <w:rFonts w:hint="default"/>
      </w:rPr>
    </w:lvl>
    <w:lvl w:ilvl="4">
      <w:start w:val="1"/>
      <w:numFmt w:val="decimal"/>
      <w:isLgl/>
      <w:lvlText w:val="%1.%2.%3.%4.%5."/>
      <w:lvlJc w:val="left"/>
      <w:pPr>
        <w:ind w:left="1256" w:hanging="1080"/>
      </w:pPr>
      <w:rPr>
        <w:rFonts w:hint="default"/>
      </w:rPr>
    </w:lvl>
    <w:lvl w:ilvl="5">
      <w:start w:val="1"/>
      <w:numFmt w:val="decimal"/>
      <w:isLgl/>
      <w:lvlText w:val="%1.%2.%3.%4.%5.%6."/>
      <w:lvlJc w:val="left"/>
      <w:pPr>
        <w:ind w:left="1616" w:hanging="1440"/>
      </w:pPr>
      <w:rPr>
        <w:rFonts w:hint="default"/>
      </w:rPr>
    </w:lvl>
    <w:lvl w:ilvl="6">
      <w:start w:val="1"/>
      <w:numFmt w:val="decimal"/>
      <w:isLgl/>
      <w:lvlText w:val="%1.%2.%3.%4.%5.%6.%7."/>
      <w:lvlJc w:val="left"/>
      <w:pPr>
        <w:ind w:left="1976" w:hanging="1800"/>
      </w:pPr>
      <w:rPr>
        <w:rFonts w:hint="default"/>
      </w:rPr>
    </w:lvl>
    <w:lvl w:ilvl="7">
      <w:start w:val="1"/>
      <w:numFmt w:val="decimal"/>
      <w:isLgl/>
      <w:lvlText w:val="%1.%2.%3.%4.%5.%6.%7.%8."/>
      <w:lvlJc w:val="left"/>
      <w:pPr>
        <w:ind w:left="1976" w:hanging="1800"/>
      </w:pPr>
      <w:rPr>
        <w:rFonts w:hint="default"/>
      </w:rPr>
    </w:lvl>
    <w:lvl w:ilvl="8">
      <w:start w:val="1"/>
      <w:numFmt w:val="decimal"/>
      <w:isLgl/>
      <w:lvlText w:val="%1.%2.%3.%4.%5.%6.%7.%8.%9."/>
      <w:lvlJc w:val="left"/>
      <w:pPr>
        <w:ind w:left="2336" w:hanging="2160"/>
      </w:pPr>
      <w:rPr>
        <w:rFonts w:hint="default"/>
      </w:rPr>
    </w:lvl>
  </w:abstractNum>
  <w:abstractNum w:abstractNumId="35">
    <w:nsid w:val="75F45575"/>
    <w:multiLevelType w:val="hybridMultilevel"/>
    <w:tmpl w:val="514AFD4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6">
    <w:nsid w:val="762A6AF5"/>
    <w:multiLevelType w:val="hybridMultilevel"/>
    <w:tmpl w:val="90A8E6E0"/>
    <w:lvl w:ilvl="0" w:tplc="0426000F">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37">
    <w:nsid w:val="774619E1"/>
    <w:multiLevelType w:val="hybridMultilevel"/>
    <w:tmpl w:val="18F25E22"/>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38">
    <w:nsid w:val="79AD292B"/>
    <w:multiLevelType w:val="hybridMultilevel"/>
    <w:tmpl w:val="1046A3F4"/>
    <w:lvl w:ilvl="0" w:tplc="04260001">
      <w:start w:val="1"/>
      <w:numFmt w:val="bullet"/>
      <w:lvlText w:val=""/>
      <w:lvlJc w:val="left"/>
      <w:pPr>
        <w:ind w:left="783" w:hanging="360"/>
      </w:pPr>
      <w:rPr>
        <w:rFonts w:ascii="Symbol" w:hAnsi="Symbol" w:hint="default"/>
      </w:rPr>
    </w:lvl>
    <w:lvl w:ilvl="1" w:tplc="04260003">
      <w:start w:val="1"/>
      <w:numFmt w:val="bullet"/>
      <w:lvlText w:val="o"/>
      <w:lvlJc w:val="left"/>
      <w:pPr>
        <w:ind w:left="1503" w:hanging="360"/>
      </w:pPr>
      <w:rPr>
        <w:rFonts w:ascii="Courier New" w:hAnsi="Courier New" w:hint="default"/>
      </w:rPr>
    </w:lvl>
    <w:lvl w:ilvl="2" w:tplc="04260005">
      <w:start w:val="1"/>
      <w:numFmt w:val="bullet"/>
      <w:lvlText w:val=""/>
      <w:lvlJc w:val="left"/>
      <w:pPr>
        <w:ind w:left="2223" w:hanging="360"/>
      </w:pPr>
      <w:rPr>
        <w:rFonts w:ascii="Wingdings" w:hAnsi="Wingdings" w:hint="default"/>
      </w:rPr>
    </w:lvl>
    <w:lvl w:ilvl="3" w:tplc="04260001">
      <w:start w:val="1"/>
      <w:numFmt w:val="bullet"/>
      <w:lvlText w:val=""/>
      <w:lvlJc w:val="left"/>
      <w:pPr>
        <w:ind w:left="2943" w:hanging="360"/>
      </w:pPr>
      <w:rPr>
        <w:rFonts w:ascii="Symbol" w:hAnsi="Symbol" w:hint="default"/>
      </w:rPr>
    </w:lvl>
    <w:lvl w:ilvl="4" w:tplc="04260003">
      <w:start w:val="1"/>
      <w:numFmt w:val="bullet"/>
      <w:lvlText w:val="o"/>
      <w:lvlJc w:val="left"/>
      <w:pPr>
        <w:ind w:left="3663" w:hanging="360"/>
      </w:pPr>
      <w:rPr>
        <w:rFonts w:ascii="Courier New" w:hAnsi="Courier New" w:hint="default"/>
      </w:rPr>
    </w:lvl>
    <w:lvl w:ilvl="5" w:tplc="04260005">
      <w:start w:val="1"/>
      <w:numFmt w:val="bullet"/>
      <w:lvlText w:val=""/>
      <w:lvlJc w:val="left"/>
      <w:pPr>
        <w:ind w:left="4383" w:hanging="360"/>
      </w:pPr>
      <w:rPr>
        <w:rFonts w:ascii="Wingdings" w:hAnsi="Wingdings" w:hint="default"/>
      </w:rPr>
    </w:lvl>
    <w:lvl w:ilvl="6" w:tplc="04260001">
      <w:start w:val="1"/>
      <w:numFmt w:val="bullet"/>
      <w:lvlText w:val=""/>
      <w:lvlJc w:val="left"/>
      <w:pPr>
        <w:ind w:left="5103" w:hanging="360"/>
      </w:pPr>
      <w:rPr>
        <w:rFonts w:ascii="Symbol" w:hAnsi="Symbol" w:hint="default"/>
      </w:rPr>
    </w:lvl>
    <w:lvl w:ilvl="7" w:tplc="04260003">
      <w:start w:val="1"/>
      <w:numFmt w:val="bullet"/>
      <w:lvlText w:val="o"/>
      <w:lvlJc w:val="left"/>
      <w:pPr>
        <w:ind w:left="5823" w:hanging="360"/>
      </w:pPr>
      <w:rPr>
        <w:rFonts w:ascii="Courier New" w:hAnsi="Courier New" w:hint="default"/>
      </w:rPr>
    </w:lvl>
    <w:lvl w:ilvl="8" w:tplc="04260005">
      <w:start w:val="1"/>
      <w:numFmt w:val="bullet"/>
      <w:lvlText w:val=""/>
      <w:lvlJc w:val="left"/>
      <w:pPr>
        <w:ind w:left="6543" w:hanging="360"/>
      </w:pPr>
      <w:rPr>
        <w:rFonts w:ascii="Wingdings" w:hAnsi="Wingdings" w:hint="default"/>
      </w:rPr>
    </w:lvl>
  </w:abstractNum>
  <w:abstractNum w:abstractNumId="39">
    <w:nsid w:val="7D17273D"/>
    <w:multiLevelType w:val="hybridMultilevel"/>
    <w:tmpl w:val="33780042"/>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rPr>
        <w:rFonts w:cs="Times New Roman"/>
      </w:rPr>
    </w:lvl>
    <w:lvl w:ilvl="2" w:tplc="04260005">
      <w:start w:val="1"/>
      <w:numFmt w:val="decimal"/>
      <w:lvlText w:val="%3."/>
      <w:lvlJc w:val="left"/>
      <w:pPr>
        <w:tabs>
          <w:tab w:val="num" w:pos="2160"/>
        </w:tabs>
        <w:ind w:left="2160" w:hanging="360"/>
      </w:pPr>
      <w:rPr>
        <w:rFonts w:cs="Times New Roman"/>
      </w:rPr>
    </w:lvl>
    <w:lvl w:ilvl="3" w:tplc="04260001">
      <w:start w:val="1"/>
      <w:numFmt w:val="decimal"/>
      <w:lvlText w:val="%4."/>
      <w:lvlJc w:val="left"/>
      <w:pPr>
        <w:tabs>
          <w:tab w:val="num" w:pos="2880"/>
        </w:tabs>
        <w:ind w:left="2880" w:hanging="360"/>
      </w:pPr>
      <w:rPr>
        <w:rFonts w:cs="Times New Roman"/>
      </w:rPr>
    </w:lvl>
    <w:lvl w:ilvl="4" w:tplc="04260003">
      <w:start w:val="1"/>
      <w:numFmt w:val="decimal"/>
      <w:lvlText w:val="%5."/>
      <w:lvlJc w:val="left"/>
      <w:pPr>
        <w:tabs>
          <w:tab w:val="num" w:pos="3600"/>
        </w:tabs>
        <w:ind w:left="3600" w:hanging="360"/>
      </w:pPr>
      <w:rPr>
        <w:rFonts w:cs="Times New Roman"/>
      </w:rPr>
    </w:lvl>
    <w:lvl w:ilvl="5" w:tplc="04260005">
      <w:start w:val="1"/>
      <w:numFmt w:val="decimal"/>
      <w:lvlText w:val="%6."/>
      <w:lvlJc w:val="left"/>
      <w:pPr>
        <w:tabs>
          <w:tab w:val="num" w:pos="4320"/>
        </w:tabs>
        <w:ind w:left="4320" w:hanging="360"/>
      </w:pPr>
      <w:rPr>
        <w:rFonts w:cs="Times New Roman"/>
      </w:rPr>
    </w:lvl>
    <w:lvl w:ilvl="6" w:tplc="04260001">
      <w:start w:val="1"/>
      <w:numFmt w:val="decimal"/>
      <w:lvlText w:val="%7."/>
      <w:lvlJc w:val="left"/>
      <w:pPr>
        <w:tabs>
          <w:tab w:val="num" w:pos="5040"/>
        </w:tabs>
        <w:ind w:left="5040" w:hanging="360"/>
      </w:pPr>
      <w:rPr>
        <w:rFonts w:cs="Times New Roman"/>
      </w:rPr>
    </w:lvl>
    <w:lvl w:ilvl="7" w:tplc="04260003">
      <w:start w:val="1"/>
      <w:numFmt w:val="decimal"/>
      <w:lvlText w:val="%8."/>
      <w:lvlJc w:val="left"/>
      <w:pPr>
        <w:tabs>
          <w:tab w:val="num" w:pos="5760"/>
        </w:tabs>
        <w:ind w:left="5760" w:hanging="360"/>
      </w:pPr>
      <w:rPr>
        <w:rFonts w:cs="Times New Roman"/>
      </w:rPr>
    </w:lvl>
    <w:lvl w:ilvl="8" w:tplc="04260005">
      <w:start w:val="1"/>
      <w:numFmt w:val="decimal"/>
      <w:lvlText w:val="%9."/>
      <w:lvlJc w:val="left"/>
      <w:pPr>
        <w:tabs>
          <w:tab w:val="num" w:pos="6480"/>
        </w:tabs>
        <w:ind w:left="6480" w:hanging="360"/>
      </w:pPr>
      <w:rPr>
        <w:rFonts w:cs="Times New Roman"/>
      </w:rPr>
    </w:lvl>
  </w:abstractNum>
  <w:abstractNum w:abstractNumId="40">
    <w:nsid w:val="7F6528C9"/>
    <w:multiLevelType w:val="hybridMultilevel"/>
    <w:tmpl w:val="D0D03364"/>
    <w:lvl w:ilvl="0" w:tplc="04260017">
      <w:start w:val="1"/>
      <w:numFmt w:val="lowerLetter"/>
      <w:lvlText w:val="%1)"/>
      <w:lvlJc w:val="left"/>
      <w:pPr>
        <w:tabs>
          <w:tab w:val="num" w:pos="720"/>
        </w:tabs>
        <w:ind w:left="72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num w:numId="1">
    <w:abstractNumId w:val="38"/>
  </w:num>
  <w:num w:numId="2">
    <w:abstractNumId w:val="25"/>
  </w:num>
  <w:num w:numId="3">
    <w:abstractNumId w:val="1"/>
  </w:num>
  <w:num w:numId="4">
    <w:abstractNumId w:val="33"/>
  </w:num>
  <w:num w:numId="5">
    <w:abstractNumId w:val="22"/>
  </w:num>
  <w:num w:numId="6">
    <w:abstractNumId w:val="0"/>
  </w:num>
  <w:num w:numId="7">
    <w:abstractNumId w:val="24"/>
  </w:num>
  <w:num w:numId="8">
    <w:abstractNumId w:val="21"/>
  </w:num>
  <w:num w:numId="9">
    <w:abstractNumId w:val="23"/>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10"/>
  </w:num>
  <w:num w:numId="18">
    <w:abstractNumId w:val="28"/>
  </w:num>
  <w:num w:numId="19">
    <w:abstractNumId w:val="20"/>
  </w:num>
  <w:num w:numId="20">
    <w:abstractNumId w:val="9"/>
  </w:num>
  <w:num w:numId="21">
    <w:abstractNumId w:val="2"/>
  </w:num>
  <w:num w:numId="22">
    <w:abstractNumId w:val="36"/>
  </w:num>
  <w:num w:numId="23">
    <w:abstractNumId w:val="37"/>
  </w:num>
  <w:num w:numId="24">
    <w:abstractNumId w:val="6"/>
  </w:num>
  <w:num w:numId="25">
    <w:abstractNumId w:val="5"/>
  </w:num>
  <w:num w:numId="26">
    <w:abstractNumId w:val="26"/>
  </w:num>
  <w:num w:numId="27">
    <w:abstractNumId w:val="29"/>
  </w:num>
  <w:num w:numId="28">
    <w:abstractNumId w:val="40"/>
  </w:num>
  <w:num w:numId="29">
    <w:abstractNumId w:val="30"/>
  </w:num>
  <w:num w:numId="30">
    <w:abstractNumId w:val="19"/>
  </w:num>
  <w:num w:numId="31">
    <w:abstractNumId w:val="27"/>
  </w:num>
  <w:num w:numId="32">
    <w:abstractNumId w:val="7"/>
  </w:num>
  <w:num w:numId="33">
    <w:abstractNumId w:val="31"/>
  </w:num>
  <w:num w:numId="34">
    <w:abstractNumId w:val="13"/>
  </w:num>
  <w:num w:numId="35">
    <w:abstractNumId w:val="15"/>
  </w:num>
  <w:num w:numId="36">
    <w:abstractNumId w:val="35"/>
  </w:num>
  <w:num w:numId="37">
    <w:abstractNumId w:val="4"/>
  </w:num>
  <w:num w:numId="38">
    <w:abstractNumId w:val="16"/>
  </w:num>
  <w:num w:numId="39">
    <w:abstractNumId w:val="3"/>
  </w:num>
  <w:num w:numId="40">
    <w:abstractNumId w:val="17"/>
  </w:num>
  <w:num w:numId="41">
    <w:abstractNumId w:val="11"/>
  </w:num>
  <w:num w:numId="42">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rsids>
    <w:rsidRoot w:val="002863C4"/>
    <w:rsid w:val="000009D1"/>
    <w:rsid w:val="00000B50"/>
    <w:rsid w:val="000015AD"/>
    <w:rsid w:val="00001AE0"/>
    <w:rsid w:val="00001C18"/>
    <w:rsid w:val="00002957"/>
    <w:rsid w:val="00003FCE"/>
    <w:rsid w:val="00004265"/>
    <w:rsid w:val="00004B44"/>
    <w:rsid w:val="00004CED"/>
    <w:rsid w:val="0000542C"/>
    <w:rsid w:val="00006045"/>
    <w:rsid w:val="000061D2"/>
    <w:rsid w:val="00007301"/>
    <w:rsid w:val="00007794"/>
    <w:rsid w:val="0001105D"/>
    <w:rsid w:val="00011629"/>
    <w:rsid w:val="0001177D"/>
    <w:rsid w:val="00011CE7"/>
    <w:rsid w:val="00011F16"/>
    <w:rsid w:val="00012902"/>
    <w:rsid w:val="00012E3D"/>
    <w:rsid w:val="000140AC"/>
    <w:rsid w:val="000142E4"/>
    <w:rsid w:val="00014D7A"/>
    <w:rsid w:val="00015AE6"/>
    <w:rsid w:val="00016509"/>
    <w:rsid w:val="00017138"/>
    <w:rsid w:val="00020685"/>
    <w:rsid w:val="00020CC0"/>
    <w:rsid w:val="00021DB1"/>
    <w:rsid w:val="0002211B"/>
    <w:rsid w:val="00023D52"/>
    <w:rsid w:val="00024BF8"/>
    <w:rsid w:val="00024CC1"/>
    <w:rsid w:val="000252B5"/>
    <w:rsid w:val="000258DA"/>
    <w:rsid w:val="00027032"/>
    <w:rsid w:val="00027A2B"/>
    <w:rsid w:val="00027E52"/>
    <w:rsid w:val="00030012"/>
    <w:rsid w:val="00030590"/>
    <w:rsid w:val="00030DC6"/>
    <w:rsid w:val="00031657"/>
    <w:rsid w:val="000319B4"/>
    <w:rsid w:val="00031F83"/>
    <w:rsid w:val="00033AC4"/>
    <w:rsid w:val="00033B1B"/>
    <w:rsid w:val="00034073"/>
    <w:rsid w:val="000357BD"/>
    <w:rsid w:val="00037067"/>
    <w:rsid w:val="000371B0"/>
    <w:rsid w:val="00037CB9"/>
    <w:rsid w:val="0004038E"/>
    <w:rsid w:val="00040D86"/>
    <w:rsid w:val="0004242B"/>
    <w:rsid w:val="00042526"/>
    <w:rsid w:val="000429F0"/>
    <w:rsid w:val="00042DE4"/>
    <w:rsid w:val="000432B4"/>
    <w:rsid w:val="000433EE"/>
    <w:rsid w:val="00043415"/>
    <w:rsid w:val="00044061"/>
    <w:rsid w:val="00045439"/>
    <w:rsid w:val="00045951"/>
    <w:rsid w:val="00045AD3"/>
    <w:rsid w:val="00045C34"/>
    <w:rsid w:val="000468BA"/>
    <w:rsid w:val="00050FA6"/>
    <w:rsid w:val="000519CB"/>
    <w:rsid w:val="00052A4C"/>
    <w:rsid w:val="000537BA"/>
    <w:rsid w:val="000549D1"/>
    <w:rsid w:val="00054BDB"/>
    <w:rsid w:val="0005521D"/>
    <w:rsid w:val="00055320"/>
    <w:rsid w:val="00055335"/>
    <w:rsid w:val="000553F0"/>
    <w:rsid w:val="000558D3"/>
    <w:rsid w:val="000579C3"/>
    <w:rsid w:val="00057B27"/>
    <w:rsid w:val="0006017A"/>
    <w:rsid w:val="00060A06"/>
    <w:rsid w:val="0006113E"/>
    <w:rsid w:val="00062089"/>
    <w:rsid w:val="0006269F"/>
    <w:rsid w:val="00063691"/>
    <w:rsid w:val="000636DB"/>
    <w:rsid w:val="00063F7F"/>
    <w:rsid w:val="00064577"/>
    <w:rsid w:val="00064AD8"/>
    <w:rsid w:val="00064C4F"/>
    <w:rsid w:val="00066397"/>
    <w:rsid w:val="000666F2"/>
    <w:rsid w:val="00066C33"/>
    <w:rsid w:val="00067093"/>
    <w:rsid w:val="00067246"/>
    <w:rsid w:val="000674B9"/>
    <w:rsid w:val="00067842"/>
    <w:rsid w:val="00071CCC"/>
    <w:rsid w:val="00071E94"/>
    <w:rsid w:val="000721E0"/>
    <w:rsid w:val="00072B28"/>
    <w:rsid w:val="00073716"/>
    <w:rsid w:val="00073EA5"/>
    <w:rsid w:val="000745A4"/>
    <w:rsid w:val="00074CA5"/>
    <w:rsid w:val="000757A3"/>
    <w:rsid w:val="00077039"/>
    <w:rsid w:val="000775E8"/>
    <w:rsid w:val="000776F7"/>
    <w:rsid w:val="00077DAF"/>
    <w:rsid w:val="00077EF5"/>
    <w:rsid w:val="00077F80"/>
    <w:rsid w:val="000802D0"/>
    <w:rsid w:val="000803F2"/>
    <w:rsid w:val="00081A82"/>
    <w:rsid w:val="00082105"/>
    <w:rsid w:val="00083310"/>
    <w:rsid w:val="0008499B"/>
    <w:rsid w:val="000854C6"/>
    <w:rsid w:val="00086286"/>
    <w:rsid w:val="000867BD"/>
    <w:rsid w:val="00087D2D"/>
    <w:rsid w:val="00090953"/>
    <w:rsid w:val="0009197F"/>
    <w:rsid w:val="0009274C"/>
    <w:rsid w:val="000928E2"/>
    <w:rsid w:val="00093986"/>
    <w:rsid w:val="00093C12"/>
    <w:rsid w:val="0009432A"/>
    <w:rsid w:val="00094964"/>
    <w:rsid w:val="00094A1C"/>
    <w:rsid w:val="00094F9B"/>
    <w:rsid w:val="00096671"/>
    <w:rsid w:val="0009748D"/>
    <w:rsid w:val="00097A11"/>
    <w:rsid w:val="000A03C0"/>
    <w:rsid w:val="000A0BB1"/>
    <w:rsid w:val="000A0C46"/>
    <w:rsid w:val="000A19A7"/>
    <w:rsid w:val="000A2992"/>
    <w:rsid w:val="000A2D24"/>
    <w:rsid w:val="000A357F"/>
    <w:rsid w:val="000A4274"/>
    <w:rsid w:val="000A42AF"/>
    <w:rsid w:val="000A4BB0"/>
    <w:rsid w:val="000A4C0B"/>
    <w:rsid w:val="000A5469"/>
    <w:rsid w:val="000A58BC"/>
    <w:rsid w:val="000A59CE"/>
    <w:rsid w:val="000A68DE"/>
    <w:rsid w:val="000A74C7"/>
    <w:rsid w:val="000A75EA"/>
    <w:rsid w:val="000B0099"/>
    <w:rsid w:val="000B034A"/>
    <w:rsid w:val="000B0920"/>
    <w:rsid w:val="000B2A28"/>
    <w:rsid w:val="000B3128"/>
    <w:rsid w:val="000B3AF2"/>
    <w:rsid w:val="000B40C2"/>
    <w:rsid w:val="000B5653"/>
    <w:rsid w:val="000B6056"/>
    <w:rsid w:val="000B6563"/>
    <w:rsid w:val="000B7300"/>
    <w:rsid w:val="000B7BC9"/>
    <w:rsid w:val="000B7CBE"/>
    <w:rsid w:val="000B7E9C"/>
    <w:rsid w:val="000C034D"/>
    <w:rsid w:val="000C0881"/>
    <w:rsid w:val="000C31A4"/>
    <w:rsid w:val="000C46AA"/>
    <w:rsid w:val="000C4B14"/>
    <w:rsid w:val="000C4E65"/>
    <w:rsid w:val="000C5BE3"/>
    <w:rsid w:val="000C5ED8"/>
    <w:rsid w:val="000C630A"/>
    <w:rsid w:val="000C6C9C"/>
    <w:rsid w:val="000C6F95"/>
    <w:rsid w:val="000C7087"/>
    <w:rsid w:val="000C7484"/>
    <w:rsid w:val="000C7AD7"/>
    <w:rsid w:val="000D015E"/>
    <w:rsid w:val="000D02A3"/>
    <w:rsid w:val="000D106E"/>
    <w:rsid w:val="000D12C5"/>
    <w:rsid w:val="000D2416"/>
    <w:rsid w:val="000D24A6"/>
    <w:rsid w:val="000D2539"/>
    <w:rsid w:val="000D2930"/>
    <w:rsid w:val="000D309B"/>
    <w:rsid w:val="000D3B0A"/>
    <w:rsid w:val="000D3D50"/>
    <w:rsid w:val="000D48C5"/>
    <w:rsid w:val="000D4AAD"/>
    <w:rsid w:val="000D4C8A"/>
    <w:rsid w:val="000D4FA1"/>
    <w:rsid w:val="000D5046"/>
    <w:rsid w:val="000D5DFC"/>
    <w:rsid w:val="000D709D"/>
    <w:rsid w:val="000D71BB"/>
    <w:rsid w:val="000D788F"/>
    <w:rsid w:val="000D7C47"/>
    <w:rsid w:val="000E0766"/>
    <w:rsid w:val="000E0AF4"/>
    <w:rsid w:val="000E24F9"/>
    <w:rsid w:val="000E2C9F"/>
    <w:rsid w:val="000E30DC"/>
    <w:rsid w:val="000E3102"/>
    <w:rsid w:val="000E3602"/>
    <w:rsid w:val="000E63AB"/>
    <w:rsid w:val="000E69CE"/>
    <w:rsid w:val="000E7974"/>
    <w:rsid w:val="000E7D69"/>
    <w:rsid w:val="000F090A"/>
    <w:rsid w:val="000F0944"/>
    <w:rsid w:val="000F0B7A"/>
    <w:rsid w:val="000F18B4"/>
    <w:rsid w:val="000F190A"/>
    <w:rsid w:val="000F1E9F"/>
    <w:rsid w:val="000F38E7"/>
    <w:rsid w:val="000F3BEE"/>
    <w:rsid w:val="000F3F4A"/>
    <w:rsid w:val="000F411E"/>
    <w:rsid w:val="000F43CD"/>
    <w:rsid w:val="000F4AB4"/>
    <w:rsid w:val="000F4CAC"/>
    <w:rsid w:val="000F4D12"/>
    <w:rsid w:val="000F7731"/>
    <w:rsid w:val="00102EDB"/>
    <w:rsid w:val="00103492"/>
    <w:rsid w:val="00103B24"/>
    <w:rsid w:val="001042EB"/>
    <w:rsid w:val="00104423"/>
    <w:rsid w:val="0010449B"/>
    <w:rsid w:val="001044B4"/>
    <w:rsid w:val="001044CE"/>
    <w:rsid w:val="0010504C"/>
    <w:rsid w:val="00105B11"/>
    <w:rsid w:val="00106396"/>
    <w:rsid w:val="00106F97"/>
    <w:rsid w:val="001079FC"/>
    <w:rsid w:val="00111891"/>
    <w:rsid w:val="00113321"/>
    <w:rsid w:val="0011349A"/>
    <w:rsid w:val="001156D1"/>
    <w:rsid w:val="001173E9"/>
    <w:rsid w:val="001177DA"/>
    <w:rsid w:val="0011788A"/>
    <w:rsid w:val="001204C6"/>
    <w:rsid w:val="00121411"/>
    <w:rsid w:val="00121690"/>
    <w:rsid w:val="00121777"/>
    <w:rsid w:val="0012191E"/>
    <w:rsid w:val="00122A9C"/>
    <w:rsid w:val="00122E0E"/>
    <w:rsid w:val="001235B1"/>
    <w:rsid w:val="0012450B"/>
    <w:rsid w:val="00124B64"/>
    <w:rsid w:val="001250A7"/>
    <w:rsid w:val="00125ACA"/>
    <w:rsid w:val="00125D68"/>
    <w:rsid w:val="00126F0D"/>
    <w:rsid w:val="001274A8"/>
    <w:rsid w:val="001314B8"/>
    <w:rsid w:val="00132597"/>
    <w:rsid w:val="001337E5"/>
    <w:rsid w:val="00133846"/>
    <w:rsid w:val="001359AA"/>
    <w:rsid w:val="00135B83"/>
    <w:rsid w:val="001364E3"/>
    <w:rsid w:val="00137230"/>
    <w:rsid w:val="0014010B"/>
    <w:rsid w:val="00141459"/>
    <w:rsid w:val="00142CE2"/>
    <w:rsid w:val="00143DDE"/>
    <w:rsid w:val="001453AA"/>
    <w:rsid w:val="001456F7"/>
    <w:rsid w:val="00145981"/>
    <w:rsid w:val="00146203"/>
    <w:rsid w:val="001474C6"/>
    <w:rsid w:val="0014798E"/>
    <w:rsid w:val="00147AE7"/>
    <w:rsid w:val="00147C7F"/>
    <w:rsid w:val="00147E23"/>
    <w:rsid w:val="00150A12"/>
    <w:rsid w:val="00151B0F"/>
    <w:rsid w:val="001525DB"/>
    <w:rsid w:val="00152A3C"/>
    <w:rsid w:val="001532DC"/>
    <w:rsid w:val="00153E1B"/>
    <w:rsid w:val="00155F40"/>
    <w:rsid w:val="00156276"/>
    <w:rsid w:val="0015646E"/>
    <w:rsid w:val="0015772D"/>
    <w:rsid w:val="00160755"/>
    <w:rsid w:val="0016085D"/>
    <w:rsid w:val="00162192"/>
    <w:rsid w:val="00162684"/>
    <w:rsid w:val="00162DBF"/>
    <w:rsid w:val="00163557"/>
    <w:rsid w:val="00164281"/>
    <w:rsid w:val="0016447B"/>
    <w:rsid w:val="0016462A"/>
    <w:rsid w:val="00164C3D"/>
    <w:rsid w:val="00164EA4"/>
    <w:rsid w:val="001668C4"/>
    <w:rsid w:val="0017085E"/>
    <w:rsid w:val="0017193C"/>
    <w:rsid w:val="00171A97"/>
    <w:rsid w:val="00171CE2"/>
    <w:rsid w:val="00171D87"/>
    <w:rsid w:val="001726C0"/>
    <w:rsid w:val="00172993"/>
    <w:rsid w:val="0017339C"/>
    <w:rsid w:val="001734D1"/>
    <w:rsid w:val="00173979"/>
    <w:rsid w:val="00174A79"/>
    <w:rsid w:val="00180467"/>
    <w:rsid w:val="00180AB5"/>
    <w:rsid w:val="001811EF"/>
    <w:rsid w:val="00181B6B"/>
    <w:rsid w:val="001824C5"/>
    <w:rsid w:val="00184051"/>
    <w:rsid w:val="0018409D"/>
    <w:rsid w:val="00184811"/>
    <w:rsid w:val="0018488C"/>
    <w:rsid w:val="00184CCB"/>
    <w:rsid w:val="001855B1"/>
    <w:rsid w:val="00185BAE"/>
    <w:rsid w:val="001879AA"/>
    <w:rsid w:val="001900F5"/>
    <w:rsid w:val="00190C58"/>
    <w:rsid w:val="00191B50"/>
    <w:rsid w:val="00191BFC"/>
    <w:rsid w:val="00194200"/>
    <w:rsid w:val="0019457D"/>
    <w:rsid w:val="0019494C"/>
    <w:rsid w:val="0019776F"/>
    <w:rsid w:val="00197922"/>
    <w:rsid w:val="001A1A6A"/>
    <w:rsid w:val="001A2A0F"/>
    <w:rsid w:val="001A3C60"/>
    <w:rsid w:val="001A4EE9"/>
    <w:rsid w:val="001A4FC1"/>
    <w:rsid w:val="001A6197"/>
    <w:rsid w:val="001A636D"/>
    <w:rsid w:val="001A74F6"/>
    <w:rsid w:val="001A789C"/>
    <w:rsid w:val="001B0E05"/>
    <w:rsid w:val="001B2C9C"/>
    <w:rsid w:val="001B35FC"/>
    <w:rsid w:val="001B3B78"/>
    <w:rsid w:val="001B3F6B"/>
    <w:rsid w:val="001B48B7"/>
    <w:rsid w:val="001B509E"/>
    <w:rsid w:val="001B5122"/>
    <w:rsid w:val="001B52C1"/>
    <w:rsid w:val="001B5471"/>
    <w:rsid w:val="001B5703"/>
    <w:rsid w:val="001B612A"/>
    <w:rsid w:val="001B61E2"/>
    <w:rsid w:val="001B64B4"/>
    <w:rsid w:val="001B77C0"/>
    <w:rsid w:val="001B77F8"/>
    <w:rsid w:val="001B7F1D"/>
    <w:rsid w:val="001C0E79"/>
    <w:rsid w:val="001C0F66"/>
    <w:rsid w:val="001C1BED"/>
    <w:rsid w:val="001C1F49"/>
    <w:rsid w:val="001C2388"/>
    <w:rsid w:val="001C2633"/>
    <w:rsid w:val="001C2E09"/>
    <w:rsid w:val="001C31B7"/>
    <w:rsid w:val="001C37FE"/>
    <w:rsid w:val="001C43D3"/>
    <w:rsid w:val="001C47B1"/>
    <w:rsid w:val="001C4813"/>
    <w:rsid w:val="001C4F44"/>
    <w:rsid w:val="001C5407"/>
    <w:rsid w:val="001C55F2"/>
    <w:rsid w:val="001C582A"/>
    <w:rsid w:val="001C61B0"/>
    <w:rsid w:val="001C623D"/>
    <w:rsid w:val="001C7C00"/>
    <w:rsid w:val="001D0352"/>
    <w:rsid w:val="001D1060"/>
    <w:rsid w:val="001D142B"/>
    <w:rsid w:val="001D3968"/>
    <w:rsid w:val="001D3A5B"/>
    <w:rsid w:val="001D3E94"/>
    <w:rsid w:val="001D42D2"/>
    <w:rsid w:val="001D4933"/>
    <w:rsid w:val="001D62DE"/>
    <w:rsid w:val="001D7A31"/>
    <w:rsid w:val="001D7D7C"/>
    <w:rsid w:val="001E076A"/>
    <w:rsid w:val="001E270A"/>
    <w:rsid w:val="001E28F4"/>
    <w:rsid w:val="001E2A9D"/>
    <w:rsid w:val="001E35DA"/>
    <w:rsid w:val="001E3BA6"/>
    <w:rsid w:val="001E5E12"/>
    <w:rsid w:val="001E652E"/>
    <w:rsid w:val="001F1C2C"/>
    <w:rsid w:val="001F1E6B"/>
    <w:rsid w:val="001F331B"/>
    <w:rsid w:val="001F3347"/>
    <w:rsid w:val="001F3404"/>
    <w:rsid w:val="001F38E3"/>
    <w:rsid w:val="001F5104"/>
    <w:rsid w:val="001F5E20"/>
    <w:rsid w:val="001F6E56"/>
    <w:rsid w:val="001F74AC"/>
    <w:rsid w:val="00200181"/>
    <w:rsid w:val="00200451"/>
    <w:rsid w:val="0020099C"/>
    <w:rsid w:val="00201E1C"/>
    <w:rsid w:val="0020218F"/>
    <w:rsid w:val="002025A4"/>
    <w:rsid w:val="00202779"/>
    <w:rsid w:val="0020277C"/>
    <w:rsid w:val="0020294C"/>
    <w:rsid w:val="00202954"/>
    <w:rsid w:val="00202A79"/>
    <w:rsid w:val="00202C26"/>
    <w:rsid w:val="00202D82"/>
    <w:rsid w:val="00203493"/>
    <w:rsid w:val="002036E5"/>
    <w:rsid w:val="00203A48"/>
    <w:rsid w:val="00203BEB"/>
    <w:rsid w:val="00203FC2"/>
    <w:rsid w:val="00204976"/>
    <w:rsid w:val="00204C70"/>
    <w:rsid w:val="00204FA8"/>
    <w:rsid w:val="00204FDF"/>
    <w:rsid w:val="002051CF"/>
    <w:rsid w:val="00205C4D"/>
    <w:rsid w:val="0020635C"/>
    <w:rsid w:val="00207357"/>
    <w:rsid w:val="002073BD"/>
    <w:rsid w:val="002104A7"/>
    <w:rsid w:val="00210660"/>
    <w:rsid w:val="00210701"/>
    <w:rsid w:val="00210969"/>
    <w:rsid w:val="00212702"/>
    <w:rsid w:val="002128D4"/>
    <w:rsid w:val="002138AA"/>
    <w:rsid w:val="00213C38"/>
    <w:rsid w:val="00213D09"/>
    <w:rsid w:val="00214769"/>
    <w:rsid w:val="00215110"/>
    <w:rsid w:val="002158CF"/>
    <w:rsid w:val="00215E1E"/>
    <w:rsid w:val="00216462"/>
    <w:rsid w:val="00216512"/>
    <w:rsid w:val="00217F42"/>
    <w:rsid w:val="00220A90"/>
    <w:rsid w:val="00220B5C"/>
    <w:rsid w:val="00220EC9"/>
    <w:rsid w:val="00220FE8"/>
    <w:rsid w:val="00222334"/>
    <w:rsid w:val="00222E32"/>
    <w:rsid w:val="0022485B"/>
    <w:rsid w:val="00224F54"/>
    <w:rsid w:val="00225C49"/>
    <w:rsid w:val="00225C99"/>
    <w:rsid w:val="002261AC"/>
    <w:rsid w:val="002267D4"/>
    <w:rsid w:val="00230A4E"/>
    <w:rsid w:val="002310DF"/>
    <w:rsid w:val="00231677"/>
    <w:rsid w:val="002324C0"/>
    <w:rsid w:val="00232C29"/>
    <w:rsid w:val="002330B8"/>
    <w:rsid w:val="002330C2"/>
    <w:rsid w:val="0023589B"/>
    <w:rsid w:val="00235E31"/>
    <w:rsid w:val="00236863"/>
    <w:rsid w:val="0023698A"/>
    <w:rsid w:val="002369D5"/>
    <w:rsid w:val="00236E1F"/>
    <w:rsid w:val="0023747E"/>
    <w:rsid w:val="002374C5"/>
    <w:rsid w:val="00237FB7"/>
    <w:rsid w:val="0024011F"/>
    <w:rsid w:val="0024058B"/>
    <w:rsid w:val="002421FC"/>
    <w:rsid w:val="00242806"/>
    <w:rsid w:val="00242C99"/>
    <w:rsid w:val="00242CEA"/>
    <w:rsid w:val="0024309D"/>
    <w:rsid w:val="00243324"/>
    <w:rsid w:val="002435BC"/>
    <w:rsid w:val="0024429B"/>
    <w:rsid w:val="00246108"/>
    <w:rsid w:val="00246110"/>
    <w:rsid w:val="00246422"/>
    <w:rsid w:val="00246641"/>
    <w:rsid w:val="002468C0"/>
    <w:rsid w:val="00246DFA"/>
    <w:rsid w:val="00247231"/>
    <w:rsid w:val="00251041"/>
    <w:rsid w:val="0025195D"/>
    <w:rsid w:val="00251C49"/>
    <w:rsid w:val="00251F33"/>
    <w:rsid w:val="002525B8"/>
    <w:rsid w:val="00252B64"/>
    <w:rsid w:val="00253EDC"/>
    <w:rsid w:val="002543BC"/>
    <w:rsid w:val="002546DC"/>
    <w:rsid w:val="00254C08"/>
    <w:rsid w:val="002554F4"/>
    <w:rsid w:val="0025761A"/>
    <w:rsid w:val="00260680"/>
    <w:rsid w:val="00260C19"/>
    <w:rsid w:val="00260DF3"/>
    <w:rsid w:val="00261253"/>
    <w:rsid w:val="00262F2A"/>
    <w:rsid w:val="00263205"/>
    <w:rsid w:val="00263644"/>
    <w:rsid w:val="00263A62"/>
    <w:rsid w:val="002640BA"/>
    <w:rsid w:val="002640F9"/>
    <w:rsid w:val="002660B9"/>
    <w:rsid w:val="00266678"/>
    <w:rsid w:val="0026691C"/>
    <w:rsid w:val="00267A35"/>
    <w:rsid w:val="002718FD"/>
    <w:rsid w:val="00271BE7"/>
    <w:rsid w:val="00272012"/>
    <w:rsid w:val="0027207E"/>
    <w:rsid w:val="00272AA2"/>
    <w:rsid w:val="00272AAD"/>
    <w:rsid w:val="002731F3"/>
    <w:rsid w:val="00273F46"/>
    <w:rsid w:val="00274E0B"/>
    <w:rsid w:val="00274EC1"/>
    <w:rsid w:val="0027604C"/>
    <w:rsid w:val="00276238"/>
    <w:rsid w:val="00276479"/>
    <w:rsid w:val="00276BAB"/>
    <w:rsid w:val="00276E59"/>
    <w:rsid w:val="00280C2B"/>
    <w:rsid w:val="002839AC"/>
    <w:rsid w:val="00283B40"/>
    <w:rsid w:val="00283F86"/>
    <w:rsid w:val="0028458C"/>
    <w:rsid w:val="002849E5"/>
    <w:rsid w:val="00285D0A"/>
    <w:rsid w:val="002863C4"/>
    <w:rsid w:val="002863DD"/>
    <w:rsid w:val="00290365"/>
    <w:rsid w:val="00290660"/>
    <w:rsid w:val="002941BC"/>
    <w:rsid w:val="00294620"/>
    <w:rsid w:val="002947B1"/>
    <w:rsid w:val="00294BB3"/>
    <w:rsid w:val="0029524E"/>
    <w:rsid w:val="002966BD"/>
    <w:rsid w:val="002972BD"/>
    <w:rsid w:val="002A13F6"/>
    <w:rsid w:val="002A1704"/>
    <w:rsid w:val="002A1C59"/>
    <w:rsid w:val="002A3894"/>
    <w:rsid w:val="002A3AC5"/>
    <w:rsid w:val="002A3FC1"/>
    <w:rsid w:val="002A3FF9"/>
    <w:rsid w:val="002A4E3C"/>
    <w:rsid w:val="002A506F"/>
    <w:rsid w:val="002A53AD"/>
    <w:rsid w:val="002A56C2"/>
    <w:rsid w:val="002A607C"/>
    <w:rsid w:val="002A6C3E"/>
    <w:rsid w:val="002A7254"/>
    <w:rsid w:val="002A761B"/>
    <w:rsid w:val="002B040A"/>
    <w:rsid w:val="002B1226"/>
    <w:rsid w:val="002B22B6"/>
    <w:rsid w:val="002B2C89"/>
    <w:rsid w:val="002B3C29"/>
    <w:rsid w:val="002B3E2F"/>
    <w:rsid w:val="002B4342"/>
    <w:rsid w:val="002B476E"/>
    <w:rsid w:val="002B487F"/>
    <w:rsid w:val="002B5062"/>
    <w:rsid w:val="002B53E9"/>
    <w:rsid w:val="002B5BAC"/>
    <w:rsid w:val="002B6BA0"/>
    <w:rsid w:val="002B75E8"/>
    <w:rsid w:val="002B772F"/>
    <w:rsid w:val="002B7C9A"/>
    <w:rsid w:val="002B7FB8"/>
    <w:rsid w:val="002C0353"/>
    <w:rsid w:val="002C0752"/>
    <w:rsid w:val="002C0FA1"/>
    <w:rsid w:val="002C137F"/>
    <w:rsid w:val="002C17CA"/>
    <w:rsid w:val="002C1E34"/>
    <w:rsid w:val="002C3279"/>
    <w:rsid w:val="002C3755"/>
    <w:rsid w:val="002C3A3F"/>
    <w:rsid w:val="002C4670"/>
    <w:rsid w:val="002C6E9A"/>
    <w:rsid w:val="002C7DC7"/>
    <w:rsid w:val="002D0720"/>
    <w:rsid w:val="002D07E8"/>
    <w:rsid w:val="002D1702"/>
    <w:rsid w:val="002D22E4"/>
    <w:rsid w:val="002D30F7"/>
    <w:rsid w:val="002D3861"/>
    <w:rsid w:val="002D3E5E"/>
    <w:rsid w:val="002D4198"/>
    <w:rsid w:val="002D4609"/>
    <w:rsid w:val="002D5396"/>
    <w:rsid w:val="002D5B3D"/>
    <w:rsid w:val="002D6C19"/>
    <w:rsid w:val="002D6F9A"/>
    <w:rsid w:val="002D721C"/>
    <w:rsid w:val="002D749E"/>
    <w:rsid w:val="002E04A8"/>
    <w:rsid w:val="002E0530"/>
    <w:rsid w:val="002E0C97"/>
    <w:rsid w:val="002E166B"/>
    <w:rsid w:val="002E1E7C"/>
    <w:rsid w:val="002E32E7"/>
    <w:rsid w:val="002E3E31"/>
    <w:rsid w:val="002E44AD"/>
    <w:rsid w:val="002E4854"/>
    <w:rsid w:val="002E4EDE"/>
    <w:rsid w:val="002E7137"/>
    <w:rsid w:val="002F03B1"/>
    <w:rsid w:val="002F0BEE"/>
    <w:rsid w:val="002F14A9"/>
    <w:rsid w:val="002F14B0"/>
    <w:rsid w:val="002F19AC"/>
    <w:rsid w:val="002F1A5D"/>
    <w:rsid w:val="002F1E11"/>
    <w:rsid w:val="002F2FD4"/>
    <w:rsid w:val="002F4275"/>
    <w:rsid w:val="002F438E"/>
    <w:rsid w:val="002F54B7"/>
    <w:rsid w:val="002F6168"/>
    <w:rsid w:val="002F7B46"/>
    <w:rsid w:val="002F7EDD"/>
    <w:rsid w:val="00300107"/>
    <w:rsid w:val="00301685"/>
    <w:rsid w:val="003022ED"/>
    <w:rsid w:val="00302690"/>
    <w:rsid w:val="00303E01"/>
    <w:rsid w:val="00303E92"/>
    <w:rsid w:val="00303F3A"/>
    <w:rsid w:val="003049F3"/>
    <w:rsid w:val="00304C48"/>
    <w:rsid w:val="00305076"/>
    <w:rsid w:val="003054CF"/>
    <w:rsid w:val="003056C0"/>
    <w:rsid w:val="00306E64"/>
    <w:rsid w:val="003075E1"/>
    <w:rsid w:val="00307F7E"/>
    <w:rsid w:val="0031086B"/>
    <w:rsid w:val="0031183A"/>
    <w:rsid w:val="00312286"/>
    <w:rsid w:val="00312A28"/>
    <w:rsid w:val="00314514"/>
    <w:rsid w:val="00314614"/>
    <w:rsid w:val="003147DF"/>
    <w:rsid w:val="0031489C"/>
    <w:rsid w:val="00314B06"/>
    <w:rsid w:val="00315105"/>
    <w:rsid w:val="003151D8"/>
    <w:rsid w:val="003152F8"/>
    <w:rsid w:val="00315BC6"/>
    <w:rsid w:val="00316B5A"/>
    <w:rsid w:val="00316F8F"/>
    <w:rsid w:val="0031702C"/>
    <w:rsid w:val="003170D8"/>
    <w:rsid w:val="00320A9C"/>
    <w:rsid w:val="003226C3"/>
    <w:rsid w:val="00322AC2"/>
    <w:rsid w:val="00324351"/>
    <w:rsid w:val="003243D3"/>
    <w:rsid w:val="0032554E"/>
    <w:rsid w:val="003256BD"/>
    <w:rsid w:val="00326122"/>
    <w:rsid w:val="00326656"/>
    <w:rsid w:val="00326DF9"/>
    <w:rsid w:val="0032735F"/>
    <w:rsid w:val="00327512"/>
    <w:rsid w:val="003278FB"/>
    <w:rsid w:val="0032790D"/>
    <w:rsid w:val="00327F9B"/>
    <w:rsid w:val="003303E4"/>
    <w:rsid w:val="00330CD4"/>
    <w:rsid w:val="00330FF6"/>
    <w:rsid w:val="003334FD"/>
    <w:rsid w:val="00334510"/>
    <w:rsid w:val="00335041"/>
    <w:rsid w:val="00335CA5"/>
    <w:rsid w:val="00335CBF"/>
    <w:rsid w:val="00335E8E"/>
    <w:rsid w:val="003374D3"/>
    <w:rsid w:val="00337C90"/>
    <w:rsid w:val="00340118"/>
    <w:rsid w:val="003405A9"/>
    <w:rsid w:val="0034129B"/>
    <w:rsid w:val="00341E8D"/>
    <w:rsid w:val="00342CE7"/>
    <w:rsid w:val="00343127"/>
    <w:rsid w:val="003448B1"/>
    <w:rsid w:val="00344E3C"/>
    <w:rsid w:val="0034515D"/>
    <w:rsid w:val="003465DC"/>
    <w:rsid w:val="00346619"/>
    <w:rsid w:val="0034677B"/>
    <w:rsid w:val="00347524"/>
    <w:rsid w:val="00347D2B"/>
    <w:rsid w:val="0035007E"/>
    <w:rsid w:val="0035010D"/>
    <w:rsid w:val="0035140F"/>
    <w:rsid w:val="00352270"/>
    <w:rsid w:val="00352F2E"/>
    <w:rsid w:val="00353519"/>
    <w:rsid w:val="00353C5F"/>
    <w:rsid w:val="00355864"/>
    <w:rsid w:val="00356442"/>
    <w:rsid w:val="00357D0F"/>
    <w:rsid w:val="00357D6D"/>
    <w:rsid w:val="00361A17"/>
    <w:rsid w:val="00361AC7"/>
    <w:rsid w:val="00361BBD"/>
    <w:rsid w:val="00362468"/>
    <w:rsid w:val="003631C7"/>
    <w:rsid w:val="0036420F"/>
    <w:rsid w:val="00364657"/>
    <w:rsid w:val="003654B5"/>
    <w:rsid w:val="00365729"/>
    <w:rsid w:val="00365B2E"/>
    <w:rsid w:val="0036601C"/>
    <w:rsid w:val="00367188"/>
    <w:rsid w:val="003674F7"/>
    <w:rsid w:val="0037055D"/>
    <w:rsid w:val="00370F80"/>
    <w:rsid w:val="0037167C"/>
    <w:rsid w:val="00371A2C"/>
    <w:rsid w:val="00371ACB"/>
    <w:rsid w:val="003727F2"/>
    <w:rsid w:val="00372B69"/>
    <w:rsid w:val="00372EC5"/>
    <w:rsid w:val="00373037"/>
    <w:rsid w:val="00373528"/>
    <w:rsid w:val="00373D7C"/>
    <w:rsid w:val="00374C6E"/>
    <w:rsid w:val="00375B8F"/>
    <w:rsid w:val="00380E50"/>
    <w:rsid w:val="0038180E"/>
    <w:rsid w:val="00381D09"/>
    <w:rsid w:val="00381E57"/>
    <w:rsid w:val="003822D4"/>
    <w:rsid w:val="003825D2"/>
    <w:rsid w:val="00382749"/>
    <w:rsid w:val="003828A0"/>
    <w:rsid w:val="00382FCD"/>
    <w:rsid w:val="00385A43"/>
    <w:rsid w:val="00385C06"/>
    <w:rsid w:val="00385F1A"/>
    <w:rsid w:val="00386192"/>
    <w:rsid w:val="00386F08"/>
    <w:rsid w:val="003872B6"/>
    <w:rsid w:val="00387353"/>
    <w:rsid w:val="0039200D"/>
    <w:rsid w:val="003920E3"/>
    <w:rsid w:val="003925B6"/>
    <w:rsid w:val="00392741"/>
    <w:rsid w:val="00393EE0"/>
    <w:rsid w:val="0039452C"/>
    <w:rsid w:val="00395E59"/>
    <w:rsid w:val="003964DC"/>
    <w:rsid w:val="003974C7"/>
    <w:rsid w:val="00397693"/>
    <w:rsid w:val="00397B5F"/>
    <w:rsid w:val="003A0A17"/>
    <w:rsid w:val="003A0A7F"/>
    <w:rsid w:val="003A0C01"/>
    <w:rsid w:val="003A1639"/>
    <w:rsid w:val="003A17FC"/>
    <w:rsid w:val="003A2BE4"/>
    <w:rsid w:val="003A2D97"/>
    <w:rsid w:val="003A385C"/>
    <w:rsid w:val="003A3DD3"/>
    <w:rsid w:val="003A45FE"/>
    <w:rsid w:val="003A47EE"/>
    <w:rsid w:val="003A5640"/>
    <w:rsid w:val="003A5B7F"/>
    <w:rsid w:val="003A5BF2"/>
    <w:rsid w:val="003A5F2B"/>
    <w:rsid w:val="003A675B"/>
    <w:rsid w:val="003A688C"/>
    <w:rsid w:val="003A6C32"/>
    <w:rsid w:val="003A7C25"/>
    <w:rsid w:val="003B19C4"/>
    <w:rsid w:val="003B1BA7"/>
    <w:rsid w:val="003B24BC"/>
    <w:rsid w:val="003B30F3"/>
    <w:rsid w:val="003B3D19"/>
    <w:rsid w:val="003B5805"/>
    <w:rsid w:val="003B59DE"/>
    <w:rsid w:val="003B5DD9"/>
    <w:rsid w:val="003B5F34"/>
    <w:rsid w:val="003B64F7"/>
    <w:rsid w:val="003B67A8"/>
    <w:rsid w:val="003B7110"/>
    <w:rsid w:val="003C0034"/>
    <w:rsid w:val="003C046C"/>
    <w:rsid w:val="003C0815"/>
    <w:rsid w:val="003C097C"/>
    <w:rsid w:val="003C0AFB"/>
    <w:rsid w:val="003C0F00"/>
    <w:rsid w:val="003C28E1"/>
    <w:rsid w:val="003C3267"/>
    <w:rsid w:val="003C4FFE"/>
    <w:rsid w:val="003C542C"/>
    <w:rsid w:val="003C549B"/>
    <w:rsid w:val="003C550C"/>
    <w:rsid w:val="003C5DB5"/>
    <w:rsid w:val="003C5ED4"/>
    <w:rsid w:val="003C672D"/>
    <w:rsid w:val="003C6B57"/>
    <w:rsid w:val="003C7281"/>
    <w:rsid w:val="003D1224"/>
    <w:rsid w:val="003D31D2"/>
    <w:rsid w:val="003D3EB2"/>
    <w:rsid w:val="003D4355"/>
    <w:rsid w:val="003D45CB"/>
    <w:rsid w:val="003D4C13"/>
    <w:rsid w:val="003D584A"/>
    <w:rsid w:val="003D6017"/>
    <w:rsid w:val="003D6453"/>
    <w:rsid w:val="003D6732"/>
    <w:rsid w:val="003D71AA"/>
    <w:rsid w:val="003D73FC"/>
    <w:rsid w:val="003D7B2C"/>
    <w:rsid w:val="003E010C"/>
    <w:rsid w:val="003E03D7"/>
    <w:rsid w:val="003E0413"/>
    <w:rsid w:val="003E0ADB"/>
    <w:rsid w:val="003E2390"/>
    <w:rsid w:val="003E2612"/>
    <w:rsid w:val="003E29F4"/>
    <w:rsid w:val="003E2D9F"/>
    <w:rsid w:val="003E30DF"/>
    <w:rsid w:val="003E4DE6"/>
    <w:rsid w:val="003E522E"/>
    <w:rsid w:val="003E5C25"/>
    <w:rsid w:val="003E7D21"/>
    <w:rsid w:val="003E7F85"/>
    <w:rsid w:val="003F0253"/>
    <w:rsid w:val="003F0474"/>
    <w:rsid w:val="003F04C2"/>
    <w:rsid w:val="003F12E6"/>
    <w:rsid w:val="003F13F2"/>
    <w:rsid w:val="003F3491"/>
    <w:rsid w:val="003F37B4"/>
    <w:rsid w:val="003F37D7"/>
    <w:rsid w:val="003F3927"/>
    <w:rsid w:val="003F3DA1"/>
    <w:rsid w:val="003F3F3D"/>
    <w:rsid w:val="003F4077"/>
    <w:rsid w:val="003F49B5"/>
    <w:rsid w:val="003F5231"/>
    <w:rsid w:val="003F5651"/>
    <w:rsid w:val="003F6468"/>
    <w:rsid w:val="003F7036"/>
    <w:rsid w:val="003F7D6D"/>
    <w:rsid w:val="0040158F"/>
    <w:rsid w:val="0040160C"/>
    <w:rsid w:val="00401A23"/>
    <w:rsid w:val="004024D7"/>
    <w:rsid w:val="00402F86"/>
    <w:rsid w:val="004030F7"/>
    <w:rsid w:val="00403300"/>
    <w:rsid w:val="00404795"/>
    <w:rsid w:val="00405042"/>
    <w:rsid w:val="004058E7"/>
    <w:rsid w:val="00405E83"/>
    <w:rsid w:val="00406E0B"/>
    <w:rsid w:val="00410B42"/>
    <w:rsid w:val="00410EEC"/>
    <w:rsid w:val="00411ED2"/>
    <w:rsid w:val="00412518"/>
    <w:rsid w:val="00412EA2"/>
    <w:rsid w:val="00414F82"/>
    <w:rsid w:val="004158EC"/>
    <w:rsid w:val="00416D67"/>
    <w:rsid w:val="004172BF"/>
    <w:rsid w:val="004173EF"/>
    <w:rsid w:val="00421200"/>
    <w:rsid w:val="00421CE8"/>
    <w:rsid w:val="00421D61"/>
    <w:rsid w:val="00422E85"/>
    <w:rsid w:val="00423531"/>
    <w:rsid w:val="00423A08"/>
    <w:rsid w:val="004242BA"/>
    <w:rsid w:val="00424C55"/>
    <w:rsid w:val="00424C9F"/>
    <w:rsid w:val="00427109"/>
    <w:rsid w:val="004276D8"/>
    <w:rsid w:val="00427CF8"/>
    <w:rsid w:val="00427DA2"/>
    <w:rsid w:val="00430547"/>
    <w:rsid w:val="004308A4"/>
    <w:rsid w:val="00430EF5"/>
    <w:rsid w:val="0043134B"/>
    <w:rsid w:val="0043150D"/>
    <w:rsid w:val="00431D58"/>
    <w:rsid w:val="004340C7"/>
    <w:rsid w:val="004350F1"/>
    <w:rsid w:val="004353C5"/>
    <w:rsid w:val="00435CEC"/>
    <w:rsid w:val="00435D38"/>
    <w:rsid w:val="00437243"/>
    <w:rsid w:val="00437271"/>
    <w:rsid w:val="00440632"/>
    <w:rsid w:val="00441E46"/>
    <w:rsid w:val="00442D6B"/>
    <w:rsid w:val="0044342F"/>
    <w:rsid w:val="004436ED"/>
    <w:rsid w:val="00444166"/>
    <w:rsid w:val="004451F2"/>
    <w:rsid w:val="004453E4"/>
    <w:rsid w:val="0044575B"/>
    <w:rsid w:val="00445956"/>
    <w:rsid w:val="00445996"/>
    <w:rsid w:val="00445C38"/>
    <w:rsid w:val="00446251"/>
    <w:rsid w:val="004463EE"/>
    <w:rsid w:val="00446950"/>
    <w:rsid w:val="004501E2"/>
    <w:rsid w:val="004504AD"/>
    <w:rsid w:val="004504B7"/>
    <w:rsid w:val="00450668"/>
    <w:rsid w:val="004509CC"/>
    <w:rsid w:val="00450D4D"/>
    <w:rsid w:val="00452DF2"/>
    <w:rsid w:val="00453539"/>
    <w:rsid w:val="004536E2"/>
    <w:rsid w:val="0045394A"/>
    <w:rsid w:val="004545D3"/>
    <w:rsid w:val="00454D76"/>
    <w:rsid w:val="004550B8"/>
    <w:rsid w:val="00455976"/>
    <w:rsid w:val="00456D70"/>
    <w:rsid w:val="0045730A"/>
    <w:rsid w:val="004574BC"/>
    <w:rsid w:val="0046031E"/>
    <w:rsid w:val="00461FEF"/>
    <w:rsid w:val="00462316"/>
    <w:rsid w:val="00462B75"/>
    <w:rsid w:val="00464680"/>
    <w:rsid w:val="00464B21"/>
    <w:rsid w:val="0046552F"/>
    <w:rsid w:val="00466101"/>
    <w:rsid w:val="0046623C"/>
    <w:rsid w:val="0046699A"/>
    <w:rsid w:val="00466B04"/>
    <w:rsid w:val="00466D3C"/>
    <w:rsid w:val="00466E6C"/>
    <w:rsid w:val="00466F57"/>
    <w:rsid w:val="00467279"/>
    <w:rsid w:val="0046736B"/>
    <w:rsid w:val="004678E1"/>
    <w:rsid w:val="00467905"/>
    <w:rsid w:val="00467CC1"/>
    <w:rsid w:val="00467F8A"/>
    <w:rsid w:val="00470E0D"/>
    <w:rsid w:val="00471041"/>
    <w:rsid w:val="004717E0"/>
    <w:rsid w:val="00471F17"/>
    <w:rsid w:val="0047360E"/>
    <w:rsid w:val="00473DBA"/>
    <w:rsid w:val="00473E85"/>
    <w:rsid w:val="00473F3C"/>
    <w:rsid w:val="0047426B"/>
    <w:rsid w:val="004742B7"/>
    <w:rsid w:val="004742BB"/>
    <w:rsid w:val="004743B2"/>
    <w:rsid w:val="0047589E"/>
    <w:rsid w:val="00475FCB"/>
    <w:rsid w:val="00477769"/>
    <w:rsid w:val="00477B71"/>
    <w:rsid w:val="00477BA7"/>
    <w:rsid w:val="004806CB"/>
    <w:rsid w:val="00480DC2"/>
    <w:rsid w:val="00482878"/>
    <w:rsid w:val="00482B09"/>
    <w:rsid w:val="00482E15"/>
    <w:rsid w:val="0048435F"/>
    <w:rsid w:val="00484521"/>
    <w:rsid w:val="00484BBD"/>
    <w:rsid w:val="00485B26"/>
    <w:rsid w:val="00485DDC"/>
    <w:rsid w:val="00485F22"/>
    <w:rsid w:val="00487E47"/>
    <w:rsid w:val="00487F73"/>
    <w:rsid w:val="00490ABA"/>
    <w:rsid w:val="00491289"/>
    <w:rsid w:val="004921C4"/>
    <w:rsid w:val="00492886"/>
    <w:rsid w:val="00492F20"/>
    <w:rsid w:val="0049421B"/>
    <w:rsid w:val="004944BE"/>
    <w:rsid w:val="00495226"/>
    <w:rsid w:val="00495246"/>
    <w:rsid w:val="00495C74"/>
    <w:rsid w:val="004965E4"/>
    <w:rsid w:val="0049692C"/>
    <w:rsid w:val="00496E17"/>
    <w:rsid w:val="00497A7F"/>
    <w:rsid w:val="00497AB6"/>
    <w:rsid w:val="004A126A"/>
    <w:rsid w:val="004A27F4"/>
    <w:rsid w:val="004A291E"/>
    <w:rsid w:val="004A30D4"/>
    <w:rsid w:val="004A36BE"/>
    <w:rsid w:val="004A42D0"/>
    <w:rsid w:val="004A43E8"/>
    <w:rsid w:val="004A49FE"/>
    <w:rsid w:val="004A4B2F"/>
    <w:rsid w:val="004A4D8A"/>
    <w:rsid w:val="004A4DA5"/>
    <w:rsid w:val="004A63F3"/>
    <w:rsid w:val="004A6E6B"/>
    <w:rsid w:val="004A7B33"/>
    <w:rsid w:val="004A7F70"/>
    <w:rsid w:val="004B0592"/>
    <w:rsid w:val="004B1C81"/>
    <w:rsid w:val="004B1D87"/>
    <w:rsid w:val="004B23CB"/>
    <w:rsid w:val="004B275A"/>
    <w:rsid w:val="004B2D93"/>
    <w:rsid w:val="004B3D69"/>
    <w:rsid w:val="004B3EEE"/>
    <w:rsid w:val="004B4051"/>
    <w:rsid w:val="004B41B8"/>
    <w:rsid w:val="004B4AF5"/>
    <w:rsid w:val="004B50A8"/>
    <w:rsid w:val="004B50EB"/>
    <w:rsid w:val="004B6406"/>
    <w:rsid w:val="004B7180"/>
    <w:rsid w:val="004C0950"/>
    <w:rsid w:val="004C09CC"/>
    <w:rsid w:val="004C1878"/>
    <w:rsid w:val="004C1DAD"/>
    <w:rsid w:val="004C204B"/>
    <w:rsid w:val="004C20E8"/>
    <w:rsid w:val="004C30EA"/>
    <w:rsid w:val="004C3478"/>
    <w:rsid w:val="004C369C"/>
    <w:rsid w:val="004C393C"/>
    <w:rsid w:val="004C3C94"/>
    <w:rsid w:val="004C3CAC"/>
    <w:rsid w:val="004C3E71"/>
    <w:rsid w:val="004C4230"/>
    <w:rsid w:val="004C4432"/>
    <w:rsid w:val="004C46CE"/>
    <w:rsid w:val="004C534B"/>
    <w:rsid w:val="004C5921"/>
    <w:rsid w:val="004C5AB5"/>
    <w:rsid w:val="004C5D29"/>
    <w:rsid w:val="004C6F0D"/>
    <w:rsid w:val="004C6FFC"/>
    <w:rsid w:val="004C75ED"/>
    <w:rsid w:val="004D15FA"/>
    <w:rsid w:val="004D205B"/>
    <w:rsid w:val="004D2AD8"/>
    <w:rsid w:val="004D2BB0"/>
    <w:rsid w:val="004D55B5"/>
    <w:rsid w:val="004D55DB"/>
    <w:rsid w:val="004D700D"/>
    <w:rsid w:val="004D7369"/>
    <w:rsid w:val="004D7A8E"/>
    <w:rsid w:val="004E07ED"/>
    <w:rsid w:val="004E0CB5"/>
    <w:rsid w:val="004E0E03"/>
    <w:rsid w:val="004E202B"/>
    <w:rsid w:val="004E259F"/>
    <w:rsid w:val="004E2E10"/>
    <w:rsid w:val="004E3BB9"/>
    <w:rsid w:val="004E3CDC"/>
    <w:rsid w:val="004E52FF"/>
    <w:rsid w:val="004E5460"/>
    <w:rsid w:val="004E559C"/>
    <w:rsid w:val="004E5962"/>
    <w:rsid w:val="004E699D"/>
    <w:rsid w:val="004E72D8"/>
    <w:rsid w:val="004E7AB2"/>
    <w:rsid w:val="004F00D7"/>
    <w:rsid w:val="004F01E1"/>
    <w:rsid w:val="004F0272"/>
    <w:rsid w:val="004F0CCF"/>
    <w:rsid w:val="004F2836"/>
    <w:rsid w:val="004F3293"/>
    <w:rsid w:val="004F36AC"/>
    <w:rsid w:val="004F401C"/>
    <w:rsid w:val="004F52F8"/>
    <w:rsid w:val="004F66DB"/>
    <w:rsid w:val="004F699F"/>
    <w:rsid w:val="004F781D"/>
    <w:rsid w:val="005001FD"/>
    <w:rsid w:val="005012F2"/>
    <w:rsid w:val="00501F6C"/>
    <w:rsid w:val="005023EA"/>
    <w:rsid w:val="00502528"/>
    <w:rsid w:val="005025F1"/>
    <w:rsid w:val="005027E3"/>
    <w:rsid w:val="00502C83"/>
    <w:rsid w:val="005031D8"/>
    <w:rsid w:val="00503EDA"/>
    <w:rsid w:val="00504690"/>
    <w:rsid w:val="00504D30"/>
    <w:rsid w:val="00505186"/>
    <w:rsid w:val="00505C35"/>
    <w:rsid w:val="00505CA6"/>
    <w:rsid w:val="00505FD2"/>
    <w:rsid w:val="0050635D"/>
    <w:rsid w:val="00507C82"/>
    <w:rsid w:val="00507C87"/>
    <w:rsid w:val="005103A0"/>
    <w:rsid w:val="0051083D"/>
    <w:rsid w:val="0051158E"/>
    <w:rsid w:val="00512846"/>
    <w:rsid w:val="00512B74"/>
    <w:rsid w:val="00513071"/>
    <w:rsid w:val="0051342D"/>
    <w:rsid w:val="00514BAE"/>
    <w:rsid w:val="00516FFF"/>
    <w:rsid w:val="0051763A"/>
    <w:rsid w:val="00521528"/>
    <w:rsid w:val="00521714"/>
    <w:rsid w:val="00521C3E"/>
    <w:rsid w:val="0052215C"/>
    <w:rsid w:val="00524B3B"/>
    <w:rsid w:val="00525CE6"/>
    <w:rsid w:val="00525D29"/>
    <w:rsid w:val="00526AAE"/>
    <w:rsid w:val="0052723D"/>
    <w:rsid w:val="00527C18"/>
    <w:rsid w:val="00527CE1"/>
    <w:rsid w:val="005302B4"/>
    <w:rsid w:val="0053032E"/>
    <w:rsid w:val="005309EB"/>
    <w:rsid w:val="00530C3E"/>
    <w:rsid w:val="00531072"/>
    <w:rsid w:val="0053173F"/>
    <w:rsid w:val="00531EF9"/>
    <w:rsid w:val="00532B6C"/>
    <w:rsid w:val="00533176"/>
    <w:rsid w:val="0053326E"/>
    <w:rsid w:val="00533A06"/>
    <w:rsid w:val="00533C39"/>
    <w:rsid w:val="005341B8"/>
    <w:rsid w:val="00534ECE"/>
    <w:rsid w:val="00536375"/>
    <w:rsid w:val="005363A6"/>
    <w:rsid w:val="00536DAB"/>
    <w:rsid w:val="00537227"/>
    <w:rsid w:val="00537DEB"/>
    <w:rsid w:val="0054030E"/>
    <w:rsid w:val="00540E3B"/>
    <w:rsid w:val="005412BC"/>
    <w:rsid w:val="005421C1"/>
    <w:rsid w:val="00542C5C"/>
    <w:rsid w:val="00542EFC"/>
    <w:rsid w:val="00542FA5"/>
    <w:rsid w:val="005447A1"/>
    <w:rsid w:val="00546A5B"/>
    <w:rsid w:val="005470F9"/>
    <w:rsid w:val="00547BEF"/>
    <w:rsid w:val="00550102"/>
    <w:rsid w:val="005504F5"/>
    <w:rsid w:val="00550A85"/>
    <w:rsid w:val="005515F9"/>
    <w:rsid w:val="005517C2"/>
    <w:rsid w:val="00552602"/>
    <w:rsid w:val="0055261F"/>
    <w:rsid w:val="00552A13"/>
    <w:rsid w:val="00553C8C"/>
    <w:rsid w:val="005549C4"/>
    <w:rsid w:val="00554A44"/>
    <w:rsid w:val="005559E1"/>
    <w:rsid w:val="00555B69"/>
    <w:rsid w:val="00555DF3"/>
    <w:rsid w:val="0055614B"/>
    <w:rsid w:val="00556277"/>
    <w:rsid w:val="005563A6"/>
    <w:rsid w:val="005606AC"/>
    <w:rsid w:val="00560C01"/>
    <w:rsid w:val="0056105B"/>
    <w:rsid w:val="00561984"/>
    <w:rsid w:val="00561AB3"/>
    <w:rsid w:val="00561B38"/>
    <w:rsid w:val="005630C7"/>
    <w:rsid w:val="00563AD8"/>
    <w:rsid w:val="00565F7B"/>
    <w:rsid w:val="00566090"/>
    <w:rsid w:val="00566207"/>
    <w:rsid w:val="0056654C"/>
    <w:rsid w:val="00566A90"/>
    <w:rsid w:val="005679DC"/>
    <w:rsid w:val="00570ED4"/>
    <w:rsid w:val="005716EC"/>
    <w:rsid w:val="00571C49"/>
    <w:rsid w:val="00572B0E"/>
    <w:rsid w:val="005741CC"/>
    <w:rsid w:val="0057421C"/>
    <w:rsid w:val="00574D58"/>
    <w:rsid w:val="00575039"/>
    <w:rsid w:val="00575178"/>
    <w:rsid w:val="0057666D"/>
    <w:rsid w:val="00576691"/>
    <w:rsid w:val="0057784F"/>
    <w:rsid w:val="00577996"/>
    <w:rsid w:val="005802D2"/>
    <w:rsid w:val="00580874"/>
    <w:rsid w:val="0058087D"/>
    <w:rsid w:val="0058100A"/>
    <w:rsid w:val="0058161B"/>
    <w:rsid w:val="005823C0"/>
    <w:rsid w:val="00583BE6"/>
    <w:rsid w:val="00583E70"/>
    <w:rsid w:val="0058580A"/>
    <w:rsid w:val="00586E0E"/>
    <w:rsid w:val="00586FE9"/>
    <w:rsid w:val="00587304"/>
    <w:rsid w:val="0058777E"/>
    <w:rsid w:val="00590C2B"/>
    <w:rsid w:val="00591121"/>
    <w:rsid w:val="00591E3A"/>
    <w:rsid w:val="00593554"/>
    <w:rsid w:val="00593C54"/>
    <w:rsid w:val="0059471D"/>
    <w:rsid w:val="00594A8F"/>
    <w:rsid w:val="00595596"/>
    <w:rsid w:val="00595CE6"/>
    <w:rsid w:val="0059615F"/>
    <w:rsid w:val="0059673A"/>
    <w:rsid w:val="00596765"/>
    <w:rsid w:val="005968DE"/>
    <w:rsid w:val="0059698C"/>
    <w:rsid w:val="00596C8F"/>
    <w:rsid w:val="00597432"/>
    <w:rsid w:val="00597BC7"/>
    <w:rsid w:val="00597CB9"/>
    <w:rsid w:val="00597D1A"/>
    <w:rsid w:val="00597D7A"/>
    <w:rsid w:val="005A2CA2"/>
    <w:rsid w:val="005A329E"/>
    <w:rsid w:val="005A39B2"/>
    <w:rsid w:val="005A3A21"/>
    <w:rsid w:val="005A3DB4"/>
    <w:rsid w:val="005A40E6"/>
    <w:rsid w:val="005A4978"/>
    <w:rsid w:val="005A4D17"/>
    <w:rsid w:val="005A4D94"/>
    <w:rsid w:val="005A5117"/>
    <w:rsid w:val="005A5504"/>
    <w:rsid w:val="005A7004"/>
    <w:rsid w:val="005A7106"/>
    <w:rsid w:val="005A7945"/>
    <w:rsid w:val="005A7DCC"/>
    <w:rsid w:val="005A7FFD"/>
    <w:rsid w:val="005B057F"/>
    <w:rsid w:val="005B0E09"/>
    <w:rsid w:val="005B147A"/>
    <w:rsid w:val="005B15EA"/>
    <w:rsid w:val="005B30D2"/>
    <w:rsid w:val="005B4DC7"/>
    <w:rsid w:val="005B535B"/>
    <w:rsid w:val="005B5AFE"/>
    <w:rsid w:val="005B5C13"/>
    <w:rsid w:val="005B5DAE"/>
    <w:rsid w:val="005B7BFA"/>
    <w:rsid w:val="005C0996"/>
    <w:rsid w:val="005C4037"/>
    <w:rsid w:val="005C4818"/>
    <w:rsid w:val="005C6680"/>
    <w:rsid w:val="005C6A26"/>
    <w:rsid w:val="005C7CD9"/>
    <w:rsid w:val="005C7FBB"/>
    <w:rsid w:val="005C7FE2"/>
    <w:rsid w:val="005D0DAB"/>
    <w:rsid w:val="005D10C1"/>
    <w:rsid w:val="005D1A13"/>
    <w:rsid w:val="005D2CF8"/>
    <w:rsid w:val="005D2D99"/>
    <w:rsid w:val="005D31A0"/>
    <w:rsid w:val="005D34D5"/>
    <w:rsid w:val="005D3752"/>
    <w:rsid w:val="005D409F"/>
    <w:rsid w:val="005D4B13"/>
    <w:rsid w:val="005D4F07"/>
    <w:rsid w:val="005D5456"/>
    <w:rsid w:val="005D5BE8"/>
    <w:rsid w:val="005D69F3"/>
    <w:rsid w:val="005D711C"/>
    <w:rsid w:val="005D7888"/>
    <w:rsid w:val="005E1300"/>
    <w:rsid w:val="005E172C"/>
    <w:rsid w:val="005E2F6A"/>
    <w:rsid w:val="005E31EF"/>
    <w:rsid w:val="005E3AE2"/>
    <w:rsid w:val="005E4C85"/>
    <w:rsid w:val="005E53C5"/>
    <w:rsid w:val="005E5BFC"/>
    <w:rsid w:val="005E6B17"/>
    <w:rsid w:val="005E7178"/>
    <w:rsid w:val="005E745B"/>
    <w:rsid w:val="005E77FD"/>
    <w:rsid w:val="005E7A49"/>
    <w:rsid w:val="005F014A"/>
    <w:rsid w:val="005F08A3"/>
    <w:rsid w:val="005F107D"/>
    <w:rsid w:val="005F159C"/>
    <w:rsid w:val="005F15BC"/>
    <w:rsid w:val="005F19D0"/>
    <w:rsid w:val="005F1D80"/>
    <w:rsid w:val="005F237D"/>
    <w:rsid w:val="005F2A56"/>
    <w:rsid w:val="005F2DBF"/>
    <w:rsid w:val="005F32AE"/>
    <w:rsid w:val="005F3335"/>
    <w:rsid w:val="005F39CF"/>
    <w:rsid w:val="005F3F55"/>
    <w:rsid w:val="005F405A"/>
    <w:rsid w:val="005F519E"/>
    <w:rsid w:val="005F6BF5"/>
    <w:rsid w:val="005F7757"/>
    <w:rsid w:val="006009F1"/>
    <w:rsid w:val="00600A9C"/>
    <w:rsid w:val="00601F2B"/>
    <w:rsid w:val="00602136"/>
    <w:rsid w:val="00602275"/>
    <w:rsid w:val="00602650"/>
    <w:rsid w:val="00602F00"/>
    <w:rsid w:val="006030FD"/>
    <w:rsid w:val="006034BF"/>
    <w:rsid w:val="00603803"/>
    <w:rsid w:val="00604C4D"/>
    <w:rsid w:val="00605873"/>
    <w:rsid w:val="00605968"/>
    <w:rsid w:val="00607411"/>
    <w:rsid w:val="00607638"/>
    <w:rsid w:val="00607EFE"/>
    <w:rsid w:val="006103C0"/>
    <w:rsid w:val="006109A7"/>
    <w:rsid w:val="00610CDD"/>
    <w:rsid w:val="00610E04"/>
    <w:rsid w:val="00611C88"/>
    <w:rsid w:val="00613055"/>
    <w:rsid w:val="00616836"/>
    <w:rsid w:val="00616971"/>
    <w:rsid w:val="00616EDF"/>
    <w:rsid w:val="00617487"/>
    <w:rsid w:val="00620C77"/>
    <w:rsid w:val="0062105D"/>
    <w:rsid w:val="00624FFB"/>
    <w:rsid w:val="00625749"/>
    <w:rsid w:val="00627225"/>
    <w:rsid w:val="006276DD"/>
    <w:rsid w:val="00627BBD"/>
    <w:rsid w:val="00630483"/>
    <w:rsid w:val="006307DA"/>
    <w:rsid w:val="00630FF8"/>
    <w:rsid w:val="006329E8"/>
    <w:rsid w:val="00633F42"/>
    <w:rsid w:val="00634207"/>
    <w:rsid w:val="006345E7"/>
    <w:rsid w:val="00634647"/>
    <w:rsid w:val="00634F4F"/>
    <w:rsid w:val="0063565A"/>
    <w:rsid w:val="0063607B"/>
    <w:rsid w:val="006361DA"/>
    <w:rsid w:val="00636532"/>
    <w:rsid w:val="006365F1"/>
    <w:rsid w:val="006366DC"/>
    <w:rsid w:val="00636B3B"/>
    <w:rsid w:val="006375DF"/>
    <w:rsid w:val="006379CB"/>
    <w:rsid w:val="006411C1"/>
    <w:rsid w:val="00641C0D"/>
    <w:rsid w:val="00643524"/>
    <w:rsid w:val="00643900"/>
    <w:rsid w:val="00643C94"/>
    <w:rsid w:val="006440BB"/>
    <w:rsid w:val="00644893"/>
    <w:rsid w:val="006451DF"/>
    <w:rsid w:val="0064521D"/>
    <w:rsid w:val="006463A2"/>
    <w:rsid w:val="00646AAD"/>
    <w:rsid w:val="00646AF3"/>
    <w:rsid w:val="00646B5E"/>
    <w:rsid w:val="00646CAD"/>
    <w:rsid w:val="0064791F"/>
    <w:rsid w:val="00650DD5"/>
    <w:rsid w:val="00651288"/>
    <w:rsid w:val="0065149A"/>
    <w:rsid w:val="00652790"/>
    <w:rsid w:val="00653D1D"/>
    <w:rsid w:val="006542E0"/>
    <w:rsid w:val="0065637C"/>
    <w:rsid w:val="006565EF"/>
    <w:rsid w:val="006571D5"/>
    <w:rsid w:val="00657D65"/>
    <w:rsid w:val="0066071D"/>
    <w:rsid w:val="00660D31"/>
    <w:rsid w:val="00660FBA"/>
    <w:rsid w:val="006616DC"/>
    <w:rsid w:val="00661963"/>
    <w:rsid w:val="00661ACF"/>
    <w:rsid w:val="006620C7"/>
    <w:rsid w:val="006626AE"/>
    <w:rsid w:val="00663076"/>
    <w:rsid w:val="006635A2"/>
    <w:rsid w:val="00665D91"/>
    <w:rsid w:val="00666031"/>
    <w:rsid w:val="0066642A"/>
    <w:rsid w:val="006678A1"/>
    <w:rsid w:val="00670046"/>
    <w:rsid w:val="00671091"/>
    <w:rsid w:val="00672384"/>
    <w:rsid w:val="0067305F"/>
    <w:rsid w:val="00673D03"/>
    <w:rsid w:val="00673EF1"/>
    <w:rsid w:val="006766B4"/>
    <w:rsid w:val="00677DA9"/>
    <w:rsid w:val="00677F13"/>
    <w:rsid w:val="00681BD8"/>
    <w:rsid w:val="00681F59"/>
    <w:rsid w:val="0068259B"/>
    <w:rsid w:val="0068268C"/>
    <w:rsid w:val="00683487"/>
    <w:rsid w:val="0068382B"/>
    <w:rsid w:val="0068431B"/>
    <w:rsid w:val="0068448E"/>
    <w:rsid w:val="0068457E"/>
    <w:rsid w:val="006857E0"/>
    <w:rsid w:val="00686410"/>
    <w:rsid w:val="00686780"/>
    <w:rsid w:val="00687967"/>
    <w:rsid w:val="006910F1"/>
    <w:rsid w:val="00691BE7"/>
    <w:rsid w:val="00692491"/>
    <w:rsid w:val="00692717"/>
    <w:rsid w:val="006928E6"/>
    <w:rsid w:val="0069333A"/>
    <w:rsid w:val="00695D8A"/>
    <w:rsid w:val="00695E7A"/>
    <w:rsid w:val="006964A3"/>
    <w:rsid w:val="00696D37"/>
    <w:rsid w:val="00696DDC"/>
    <w:rsid w:val="006974CC"/>
    <w:rsid w:val="006975FC"/>
    <w:rsid w:val="00697E0A"/>
    <w:rsid w:val="006A18F2"/>
    <w:rsid w:val="006A26B0"/>
    <w:rsid w:val="006A3E4D"/>
    <w:rsid w:val="006A4BEA"/>
    <w:rsid w:val="006A5308"/>
    <w:rsid w:val="006A5355"/>
    <w:rsid w:val="006A59E9"/>
    <w:rsid w:val="006A5AB0"/>
    <w:rsid w:val="006A5DA2"/>
    <w:rsid w:val="006A5E50"/>
    <w:rsid w:val="006A6A12"/>
    <w:rsid w:val="006A6BB4"/>
    <w:rsid w:val="006A7972"/>
    <w:rsid w:val="006A7E12"/>
    <w:rsid w:val="006B0563"/>
    <w:rsid w:val="006B079D"/>
    <w:rsid w:val="006B0A65"/>
    <w:rsid w:val="006B20CB"/>
    <w:rsid w:val="006B28CC"/>
    <w:rsid w:val="006B3447"/>
    <w:rsid w:val="006B38C6"/>
    <w:rsid w:val="006B3914"/>
    <w:rsid w:val="006B4184"/>
    <w:rsid w:val="006B4708"/>
    <w:rsid w:val="006B59CC"/>
    <w:rsid w:val="006B5E9B"/>
    <w:rsid w:val="006B60F2"/>
    <w:rsid w:val="006B65B9"/>
    <w:rsid w:val="006B7020"/>
    <w:rsid w:val="006C0AB3"/>
    <w:rsid w:val="006C2179"/>
    <w:rsid w:val="006C2E0C"/>
    <w:rsid w:val="006C357C"/>
    <w:rsid w:val="006C46FA"/>
    <w:rsid w:val="006C5159"/>
    <w:rsid w:val="006C53C5"/>
    <w:rsid w:val="006C5F79"/>
    <w:rsid w:val="006C64BD"/>
    <w:rsid w:val="006C76B3"/>
    <w:rsid w:val="006C794C"/>
    <w:rsid w:val="006D0C00"/>
    <w:rsid w:val="006D0FC4"/>
    <w:rsid w:val="006D0FE7"/>
    <w:rsid w:val="006D1ADB"/>
    <w:rsid w:val="006D1B68"/>
    <w:rsid w:val="006D3D53"/>
    <w:rsid w:val="006D4FD3"/>
    <w:rsid w:val="006D626C"/>
    <w:rsid w:val="006D6639"/>
    <w:rsid w:val="006D6A13"/>
    <w:rsid w:val="006D6E98"/>
    <w:rsid w:val="006D7641"/>
    <w:rsid w:val="006D791B"/>
    <w:rsid w:val="006D7B35"/>
    <w:rsid w:val="006D7FE6"/>
    <w:rsid w:val="006E048E"/>
    <w:rsid w:val="006E18AC"/>
    <w:rsid w:val="006E1E8F"/>
    <w:rsid w:val="006E1F24"/>
    <w:rsid w:val="006E2903"/>
    <w:rsid w:val="006E2C3E"/>
    <w:rsid w:val="006E31AA"/>
    <w:rsid w:val="006E31CB"/>
    <w:rsid w:val="006E3DE3"/>
    <w:rsid w:val="006E4EA5"/>
    <w:rsid w:val="006E4F72"/>
    <w:rsid w:val="006E524B"/>
    <w:rsid w:val="006E5690"/>
    <w:rsid w:val="006E599E"/>
    <w:rsid w:val="006E5C0A"/>
    <w:rsid w:val="006E616E"/>
    <w:rsid w:val="006E66F6"/>
    <w:rsid w:val="006E6F6B"/>
    <w:rsid w:val="006E7E28"/>
    <w:rsid w:val="006F0285"/>
    <w:rsid w:val="006F0B27"/>
    <w:rsid w:val="006F11CC"/>
    <w:rsid w:val="006F15F5"/>
    <w:rsid w:val="006F1C48"/>
    <w:rsid w:val="006F27FC"/>
    <w:rsid w:val="006F36CE"/>
    <w:rsid w:val="006F3FB7"/>
    <w:rsid w:val="006F4DCA"/>
    <w:rsid w:val="006F4FE0"/>
    <w:rsid w:val="006F5F65"/>
    <w:rsid w:val="006F63DD"/>
    <w:rsid w:val="006F6C81"/>
    <w:rsid w:val="006F6CA6"/>
    <w:rsid w:val="006F7544"/>
    <w:rsid w:val="0070063B"/>
    <w:rsid w:val="00701B8C"/>
    <w:rsid w:val="00701F9C"/>
    <w:rsid w:val="00702717"/>
    <w:rsid w:val="0070287B"/>
    <w:rsid w:val="00702A96"/>
    <w:rsid w:val="00702D42"/>
    <w:rsid w:val="007032ED"/>
    <w:rsid w:val="00704C91"/>
    <w:rsid w:val="00705A1F"/>
    <w:rsid w:val="00705CAF"/>
    <w:rsid w:val="007063C1"/>
    <w:rsid w:val="00706671"/>
    <w:rsid w:val="00706878"/>
    <w:rsid w:val="00706CBC"/>
    <w:rsid w:val="007102A9"/>
    <w:rsid w:val="0071046D"/>
    <w:rsid w:val="0071121E"/>
    <w:rsid w:val="0071156B"/>
    <w:rsid w:val="00711982"/>
    <w:rsid w:val="007127A8"/>
    <w:rsid w:val="00712817"/>
    <w:rsid w:val="00713FB6"/>
    <w:rsid w:val="007141BA"/>
    <w:rsid w:val="00714289"/>
    <w:rsid w:val="007154E8"/>
    <w:rsid w:val="00715C59"/>
    <w:rsid w:val="007165E5"/>
    <w:rsid w:val="0071736B"/>
    <w:rsid w:val="00717FCA"/>
    <w:rsid w:val="007202BB"/>
    <w:rsid w:val="007206F0"/>
    <w:rsid w:val="007212C2"/>
    <w:rsid w:val="00721392"/>
    <w:rsid w:val="00721DAC"/>
    <w:rsid w:val="00722335"/>
    <w:rsid w:val="007224AA"/>
    <w:rsid w:val="00722BEF"/>
    <w:rsid w:val="00722DA9"/>
    <w:rsid w:val="00723B36"/>
    <w:rsid w:val="00724800"/>
    <w:rsid w:val="00724A6D"/>
    <w:rsid w:val="00724B4D"/>
    <w:rsid w:val="00725D14"/>
    <w:rsid w:val="00726ACC"/>
    <w:rsid w:val="00727808"/>
    <w:rsid w:val="00730BE9"/>
    <w:rsid w:val="007320C7"/>
    <w:rsid w:val="00733FE8"/>
    <w:rsid w:val="00734DC4"/>
    <w:rsid w:val="00734DF2"/>
    <w:rsid w:val="0073594F"/>
    <w:rsid w:val="00735B08"/>
    <w:rsid w:val="00735CD2"/>
    <w:rsid w:val="007364C1"/>
    <w:rsid w:val="00736898"/>
    <w:rsid w:val="0073699A"/>
    <w:rsid w:val="00736A43"/>
    <w:rsid w:val="00736CE8"/>
    <w:rsid w:val="007373A4"/>
    <w:rsid w:val="0074040D"/>
    <w:rsid w:val="00740705"/>
    <w:rsid w:val="00740D1D"/>
    <w:rsid w:val="007413C4"/>
    <w:rsid w:val="007419BF"/>
    <w:rsid w:val="00741D2F"/>
    <w:rsid w:val="007431B1"/>
    <w:rsid w:val="00744737"/>
    <w:rsid w:val="00744BAB"/>
    <w:rsid w:val="00744BF3"/>
    <w:rsid w:val="0074523E"/>
    <w:rsid w:val="007467EE"/>
    <w:rsid w:val="007472EE"/>
    <w:rsid w:val="00750227"/>
    <w:rsid w:val="007505C9"/>
    <w:rsid w:val="007528E9"/>
    <w:rsid w:val="00753850"/>
    <w:rsid w:val="0075401D"/>
    <w:rsid w:val="007553EE"/>
    <w:rsid w:val="0075698C"/>
    <w:rsid w:val="00757504"/>
    <w:rsid w:val="00760CAE"/>
    <w:rsid w:val="00761C4A"/>
    <w:rsid w:val="00762CCF"/>
    <w:rsid w:val="00762D5E"/>
    <w:rsid w:val="00762F06"/>
    <w:rsid w:val="00763901"/>
    <w:rsid w:val="00764719"/>
    <w:rsid w:val="00764C25"/>
    <w:rsid w:val="00764FB7"/>
    <w:rsid w:val="00765502"/>
    <w:rsid w:val="0076631E"/>
    <w:rsid w:val="00767CA4"/>
    <w:rsid w:val="007702E7"/>
    <w:rsid w:val="00770ABB"/>
    <w:rsid w:val="00770CDB"/>
    <w:rsid w:val="007712A5"/>
    <w:rsid w:val="00771344"/>
    <w:rsid w:val="00771BAB"/>
    <w:rsid w:val="00771DB9"/>
    <w:rsid w:val="00771FF2"/>
    <w:rsid w:val="00772F37"/>
    <w:rsid w:val="00773F3B"/>
    <w:rsid w:val="00773FCB"/>
    <w:rsid w:val="00774469"/>
    <w:rsid w:val="00774B1F"/>
    <w:rsid w:val="00775171"/>
    <w:rsid w:val="00775420"/>
    <w:rsid w:val="00775908"/>
    <w:rsid w:val="00775E80"/>
    <w:rsid w:val="00776300"/>
    <w:rsid w:val="00777360"/>
    <w:rsid w:val="00780710"/>
    <w:rsid w:val="00780C0D"/>
    <w:rsid w:val="007819EA"/>
    <w:rsid w:val="00781F2F"/>
    <w:rsid w:val="00781FCB"/>
    <w:rsid w:val="00782FE4"/>
    <w:rsid w:val="00783393"/>
    <w:rsid w:val="00783B71"/>
    <w:rsid w:val="007843E2"/>
    <w:rsid w:val="007847E0"/>
    <w:rsid w:val="00784D48"/>
    <w:rsid w:val="0078620C"/>
    <w:rsid w:val="00786554"/>
    <w:rsid w:val="007865A3"/>
    <w:rsid w:val="007867F4"/>
    <w:rsid w:val="007902E7"/>
    <w:rsid w:val="0079148C"/>
    <w:rsid w:val="0079198F"/>
    <w:rsid w:val="00791F16"/>
    <w:rsid w:val="00792464"/>
    <w:rsid w:val="007925CF"/>
    <w:rsid w:val="00792B7E"/>
    <w:rsid w:val="0079398E"/>
    <w:rsid w:val="00794AED"/>
    <w:rsid w:val="00795036"/>
    <w:rsid w:val="00795D6C"/>
    <w:rsid w:val="00796A4C"/>
    <w:rsid w:val="00797312"/>
    <w:rsid w:val="00797F6F"/>
    <w:rsid w:val="007A03F9"/>
    <w:rsid w:val="007A05E3"/>
    <w:rsid w:val="007A0706"/>
    <w:rsid w:val="007A18EB"/>
    <w:rsid w:val="007A3EFD"/>
    <w:rsid w:val="007A400F"/>
    <w:rsid w:val="007A59DB"/>
    <w:rsid w:val="007A646C"/>
    <w:rsid w:val="007A6B7B"/>
    <w:rsid w:val="007A717E"/>
    <w:rsid w:val="007A7969"/>
    <w:rsid w:val="007B11F4"/>
    <w:rsid w:val="007B2A23"/>
    <w:rsid w:val="007B2AB3"/>
    <w:rsid w:val="007B2C8B"/>
    <w:rsid w:val="007B305F"/>
    <w:rsid w:val="007B3B90"/>
    <w:rsid w:val="007B46FC"/>
    <w:rsid w:val="007B489B"/>
    <w:rsid w:val="007B5B82"/>
    <w:rsid w:val="007C05E0"/>
    <w:rsid w:val="007C19C3"/>
    <w:rsid w:val="007C23D5"/>
    <w:rsid w:val="007C25D0"/>
    <w:rsid w:val="007C2B62"/>
    <w:rsid w:val="007C554E"/>
    <w:rsid w:val="007C5EA6"/>
    <w:rsid w:val="007C6473"/>
    <w:rsid w:val="007C6AEC"/>
    <w:rsid w:val="007C6AF7"/>
    <w:rsid w:val="007C79EE"/>
    <w:rsid w:val="007D172F"/>
    <w:rsid w:val="007D17A9"/>
    <w:rsid w:val="007D1973"/>
    <w:rsid w:val="007D1CC9"/>
    <w:rsid w:val="007D29AF"/>
    <w:rsid w:val="007D3FD1"/>
    <w:rsid w:val="007D58AC"/>
    <w:rsid w:val="007D62F4"/>
    <w:rsid w:val="007D648A"/>
    <w:rsid w:val="007D697B"/>
    <w:rsid w:val="007D6A2C"/>
    <w:rsid w:val="007D72A8"/>
    <w:rsid w:val="007E0971"/>
    <w:rsid w:val="007E2B5C"/>
    <w:rsid w:val="007E2C74"/>
    <w:rsid w:val="007E3012"/>
    <w:rsid w:val="007E362D"/>
    <w:rsid w:val="007E382E"/>
    <w:rsid w:val="007E4003"/>
    <w:rsid w:val="007E45FD"/>
    <w:rsid w:val="007E4D45"/>
    <w:rsid w:val="007E5514"/>
    <w:rsid w:val="007E5749"/>
    <w:rsid w:val="007E638D"/>
    <w:rsid w:val="007E67E8"/>
    <w:rsid w:val="007F07EF"/>
    <w:rsid w:val="007F0D54"/>
    <w:rsid w:val="007F1B6A"/>
    <w:rsid w:val="007F1C44"/>
    <w:rsid w:val="007F1C59"/>
    <w:rsid w:val="007F1E45"/>
    <w:rsid w:val="007F1FDB"/>
    <w:rsid w:val="007F2054"/>
    <w:rsid w:val="007F242D"/>
    <w:rsid w:val="007F2985"/>
    <w:rsid w:val="007F2D52"/>
    <w:rsid w:val="007F30EE"/>
    <w:rsid w:val="007F3FA5"/>
    <w:rsid w:val="007F406F"/>
    <w:rsid w:val="007F4928"/>
    <w:rsid w:val="007F511B"/>
    <w:rsid w:val="007F5C0C"/>
    <w:rsid w:val="007F5CBE"/>
    <w:rsid w:val="007F643F"/>
    <w:rsid w:val="007F74D1"/>
    <w:rsid w:val="007F7947"/>
    <w:rsid w:val="008006C1"/>
    <w:rsid w:val="008009D3"/>
    <w:rsid w:val="00800A9E"/>
    <w:rsid w:val="00800E4F"/>
    <w:rsid w:val="00801BC1"/>
    <w:rsid w:val="00803039"/>
    <w:rsid w:val="00803878"/>
    <w:rsid w:val="008038D4"/>
    <w:rsid w:val="00804B86"/>
    <w:rsid w:val="00805429"/>
    <w:rsid w:val="00805757"/>
    <w:rsid w:val="00806927"/>
    <w:rsid w:val="00806A66"/>
    <w:rsid w:val="00806FD4"/>
    <w:rsid w:val="00807E6E"/>
    <w:rsid w:val="00807FA8"/>
    <w:rsid w:val="00810DEA"/>
    <w:rsid w:val="00810F28"/>
    <w:rsid w:val="008113CA"/>
    <w:rsid w:val="00811892"/>
    <w:rsid w:val="008126D8"/>
    <w:rsid w:val="0081308C"/>
    <w:rsid w:val="00814AD6"/>
    <w:rsid w:val="00815304"/>
    <w:rsid w:val="0081534F"/>
    <w:rsid w:val="00815802"/>
    <w:rsid w:val="00816C35"/>
    <w:rsid w:val="00817780"/>
    <w:rsid w:val="008202D1"/>
    <w:rsid w:val="00820A8D"/>
    <w:rsid w:val="00820D04"/>
    <w:rsid w:val="00820EEF"/>
    <w:rsid w:val="0082153B"/>
    <w:rsid w:val="0082218E"/>
    <w:rsid w:val="008228AD"/>
    <w:rsid w:val="00823AE0"/>
    <w:rsid w:val="00823E71"/>
    <w:rsid w:val="00823F4F"/>
    <w:rsid w:val="00824065"/>
    <w:rsid w:val="008243D7"/>
    <w:rsid w:val="00824C12"/>
    <w:rsid w:val="00824E81"/>
    <w:rsid w:val="00825C56"/>
    <w:rsid w:val="008276D9"/>
    <w:rsid w:val="00831332"/>
    <w:rsid w:val="00831565"/>
    <w:rsid w:val="00832337"/>
    <w:rsid w:val="00832E52"/>
    <w:rsid w:val="008335BD"/>
    <w:rsid w:val="008337B5"/>
    <w:rsid w:val="008339FE"/>
    <w:rsid w:val="00833D31"/>
    <w:rsid w:val="00833E95"/>
    <w:rsid w:val="00834771"/>
    <w:rsid w:val="00835954"/>
    <w:rsid w:val="00836380"/>
    <w:rsid w:val="008363AC"/>
    <w:rsid w:val="008366C8"/>
    <w:rsid w:val="00836D55"/>
    <w:rsid w:val="008400E8"/>
    <w:rsid w:val="008408AF"/>
    <w:rsid w:val="00842198"/>
    <w:rsid w:val="00842221"/>
    <w:rsid w:val="00842230"/>
    <w:rsid w:val="00843176"/>
    <w:rsid w:val="0084344B"/>
    <w:rsid w:val="008436DD"/>
    <w:rsid w:val="008450E3"/>
    <w:rsid w:val="00845B72"/>
    <w:rsid w:val="00850372"/>
    <w:rsid w:val="00852867"/>
    <w:rsid w:val="00852BEE"/>
    <w:rsid w:val="00853C2A"/>
    <w:rsid w:val="00855928"/>
    <w:rsid w:val="00855A25"/>
    <w:rsid w:val="0085673B"/>
    <w:rsid w:val="008600C9"/>
    <w:rsid w:val="00860CB7"/>
    <w:rsid w:val="00861758"/>
    <w:rsid w:val="008622FF"/>
    <w:rsid w:val="008626F2"/>
    <w:rsid w:val="00862A13"/>
    <w:rsid w:val="008630C1"/>
    <w:rsid w:val="00864063"/>
    <w:rsid w:val="00864611"/>
    <w:rsid w:val="0086682B"/>
    <w:rsid w:val="00866ED7"/>
    <w:rsid w:val="008674B2"/>
    <w:rsid w:val="00870754"/>
    <w:rsid w:val="00871978"/>
    <w:rsid w:val="00872A8B"/>
    <w:rsid w:val="008733B1"/>
    <w:rsid w:val="00874E39"/>
    <w:rsid w:val="00875841"/>
    <w:rsid w:val="0087588D"/>
    <w:rsid w:val="00876518"/>
    <w:rsid w:val="00876537"/>
    <w:rsid w:val="008769B9"/>
    <w:rsid w:val="00877D45"/>
    <w:rsid w:val="00877E89"/>
    <w:rsid w:val="00880345"/>
    <w:rsid w:val="00880F7F"/>
    <w:rsid w:val="0088415F"/>
    <w:rsid w:val="008851B9"/>
    <w:rsid w:val="0088564A"/>
    <w:rsid w:val="0088589F"/>
    <w:rsid w:val="008859F6"/>
    <w:rsid w:val="00885C40"/>
    <w:rsid w:val="0088708E"/>
    <w:rsid w:val="00887147"/>
    <w:rsid w:val="00890244"/>
    <w:rsid w:val="00890F4D"/>
    <w:rsid w:val="00892436"/>
    <w:rsid w:val="00892A2C"/>
    <w:rsid w:val="008938F7"/>
    <w:rsid w:val="00893A0A"/>
    <w:rsid w:val="00893DD0"/>
    <w:rsid w:val="00893E2A"/>
    <w:rsid w:val="008941B8"/>
    <w:rsid w:val="00894FA9"/>
    <w:rsid w:val="00896831"/>
    <w:rsid w:val="008969BA"/>
    <w:rsid w:val="0089787B"/>
    <w:rsid w:val="00897B79"/>
    <w:rsid w:val="008A125C"/>
    <w:rsid w:val="008A166B"/>
    <w:rsid w:val="008A1952"/>
    <w:rsid w:val="008A1BFD"/>
    <w:rsid w:val="008A1DA2"/>
    <w:rsid w:val="008A224B"/>
    <w:rsid w:val="008A3599"/>
    <w:rsid w:val="008A3A84"/>
    <w:rsid w:val="008A5CD1"/>
    <w:rsid w:val="008A6662"/>
    <w:rsid w:val="008A6DF0"/>
    <w:rsid w:val="008B00A8"/>
    <w:rsid w:val="008B0758"/>
    <w:rsid w:val="008B095F"/>
    <w:rsid w:val="008B1371"/>
    <w:rsid w:val="008B155E"/>
    <w:rsid w:val="008B189A"/>
    <w:rsid w:val="008B18FA"/>
    <w:rsid w:val="008B2272"/>
    <w:rsid w:val="008B2790"/>
    <w:rsid w:val="008B2BBE"/>
    <w:rsid w:val="008B31DE"/>
    <w:rsid w:val="008B3CB9"/>
    <w:rsid w:val="008B4667"/>
    <w:rsid w:val="008B5A0B"/>
    <w:rsid w:val="008B5D7D"/>
    <w:rsid w:val="008B63D7"/>
    <w:rsid w:val="008B789B"/>
    <w:rsid w:val="008B7F5C"/>
    <w:rsid w:val="008C0562"/>
    <w:rsid w:val="008C07DF"/>
    <w:rsid w:val="008C11CD"/>
    <w:rsid w:val="008C16D7"/>
    <w:rsid w:val="008C2425"/>
    <w:rsid w:val="008C2E22"/>
    <w:rsid w:val="008C3813"/>
    <w:rsid w:val="008C3DE3"/>
    <w:rsid w:val="008C408F"/>
    <w:rsid w:val="008C4AB0"/>
    <w:rsid w:val="008C4C59"/>
    <w:rsid w:val="008C5651"/>
    <w:rsid w:val="008C66D4"/>
    <w:rsid w:val="008C672F"/>
    <w:rsid w:val="008C69C1"/>
    <w:rsid w:val="008C737B"/>
    <w:rsid w:val="008C79FB"/>
    <w:rsid w:val="008C7D18"/>
    <w:rsid w:val="008D0547"/>
    <w:rsid w:val="008D0635"/>
    <w:rsid w:val="008D115B"/>
    <w:rsid w:val="008D16FB"/>
    <w:rsid w:val="008D1EB6"/>
    <w:rsid w:val="008D2399"/>
    <w:rsid w:val="008D26F6"/>
    <w:rsid w:val="008D2830"/>
    <w:rsid w:val="008D44EC"/>
    <w:rsid w:val="008D51BD"/>
    <w:rsid w:val="008D525C"/>
    <w:rsid w:val="008D5DCA"/>
    <w:rsid w:val="008D6693"/>
    <w:rsid w:val="008D6BF7"/>
    <w:rsid w:val="008D74BE"/>
    <w:rsid w:val="008D7552"/>
    <w:rsid w:val="008E36CC"/>
    <w:rsid w:val="008E379B"/>
    <w:rsid w:val="008E3B6F"/>
    <w:rsid w:val="008E43EA"/>
    <w:rsid w:val="008E46F1"/>
    <w:rsid w:val="008E537C"/>
    <w:rsid w:val="008E5B8D"/>
    <w:rsid w:val="008E5BFB"/>
    <w:rsid w:val="008E5E5D"/>
    <w:rsid w:val="008E615A"/>
    <w:rsid w:val="008E75B2"/>
    <w:rsid w:val="008E76BC"/>
    <w:rsid w:val="008F00B5"/>
    <w:rsid w:val="008F085E"/>
    <w:rsid w:val="008F12AF"/>
    <w:rsid w:val="008F22F1"/>
    <w:rsid w:val="008F2AA4"/>
    <w:rsid w:val="008F374F"/>
    <w:rsid w:val="008F39E8"/>
    <w:rsid w:val="008F4E07"/>
    <w:rsid w:val="008F5277"/>
    <w:rsid w:val="008F596A"/>
    <w:rsid w:val="008F5980"/>
    <w:rsid w:val="008F6BF0"/>
    <w:rsid w:val="008F776D"/>
    <w:rsid w:val="008F7B24"/>
    <w:rsid w:val="008F7DB3"/>
    <w:rsid w:val="008F7F26"/>
    <w:rsid w:val="009005D5"/>
    <w:rsid w:val="00900850"/>
    <w:rsid w:val="00901294"/>
    <w:rsid w:val="009017E9"/>
    <w:rsid w:val="00902443"/>
    <w:rsid w:val="00902936"/>
    <w:rsid w:val="00903C1D"/>
    <w:rsid w:val="00903E0D"/>
    <w:rsid w:val="00904AC8"/>
    <w:rsid w:val="00904B6A"/>
    <w:rsid w:val="009050E0"/>
    <w:rsid w:val="009054FC"/>
    <w:rsid w:val="009055FB"/>
    <w:rsid w:val="00905A08"/>
    <w:rsid w:val="00906109"/>
    <w:rsid w:val="009075E2"/>
    <w:rsid w:val="009108F7"/>
    <w:rsid w:val="00910930"/>
    <w:rsid w:val="00911301"/>
    <w:rsid w:val="00911504"/>
    <w:rsid w:val="00911817"/>
    <w:rsid w:val="00913357"/>
    <w:rsid w:val="009137A2"/>
    <w:rsid w:val="00915EBD"/>
    <w:rsid w:val="00917767"/>
    <w:rsid w:val="00917AEB"/>
    <w:rsid w:val="00917D9D"/>
    <w:rsid w:val="00920A9C"/>
    <w:rsid w:val="00923CDB"/>
    <w:rsid w:val="009249CC"/>
    <w:rsid w:val="00924A18"/>
    <w:rsid w:val="009252B8"/>
    <w:rsid w:val="00925569"/>
    <w:rsid w:val="009256FE"/>
    <w:rsid w:val="009265F2"/>
    <w:rsid w:val="009321C4"/>
    <w:rsid w:val="00933EFD"/>
    <w:rsid w:val="0093461D"/>
    <w:rsid w:val="009347C4"/>
    <w:rsid w:val="009348FB"/>
    <w:rsid w:val="00934AEC"/>
    <w:rsid w:val="0093611B"/>
    <w:rsid w:val="00940A0D"/>
    <w:rsid w:val="00940D04"/>
    <w:rsid w:val="00941529"/>
    <w:rsid w:val="0094192B"/>
    <w:rsid w:val="00941E6B"/>
    <w:rsid w:val="009425A9"/>
    <w:rsid w:val="00943856"/>
    <w:rsid w:val="00943AF0"/>
    <w:rsid w:val="00943E3A"/>
    <w:rsid w:val="009440DD"/>
    <w:rsid w:val="0094422A"/>
    <w:rsid w:val="009445E1"/>
    <w:rsid w:val="0094487F"/>
    <w:rsid w:val="0094525D"/>
    <w:rsid w:val="009460E0"/>
    <w:rsid w:val="00946ECD"/>
    <w:rsid w:val="0094746F"/>
    <w:rsid w:val="0094774C"/>
    <w:rsid w:val="00947EA1"/>
    <w:rsid w:val="00951DF8"/>
    <w:rsid w:val="00951FBB"/>
    <w:rsid w:val="0095237F"/>
    <w:rsid w:val="00952586"/>
    <w:rsid w:val="00952DAE"/>
    <w:rsid w:val="009533DF"/>
    <w:rsid w:val="00955C9B"/>
    <w:rsid w:val="00956509"/>
    <w:rsid w:val="00956BB1"/>
    <w:rsid w:val="009572BC"/>
    <w:rsid w:val="009578FB"/>
    <w:rsid w:val="0096072D"/>
    <w:rsid w:val="00961ECE"/>
    <w:rsid w:val="009626C2"/>
    <w:rsid w:val="0096283D"/>
    <w:rsid w:val="00963041"/>
    <w:rsid w:val="00964928"/>
    <w:rsid w:val="0096509C"/>
    <w:rsid w:val="00966032"/>
    <w:rsid w:val="00966116"/>
    <w:rsid w:val="00966A36"/>
    <w:rsid w:val="00966F04"/>
    <w:rsid w:val="00967358"/>
    <w:rsid w:val="009679D3"/>
    <w:rsid w:val="00967A32"/>
    <w:rsid w:val="009700FC"/>
    <w:rsid w:val="00970A46"/>
    <w:rsid w:val="00971401"/>
    <w:rsid w:val="009718EB"/>
    <w:rsid w:val="00971936"/>
    <w:rsid w:val="00971C36"/>
    <w:rsid w:val="00973AD8"/>
    <w:rsid w:val="0097541B"/>
    <w:rsid w:val="009759C8"/>
    <w:rsid w:val="00976207"/>
    <w:rsid w:val="0097684C"/>
    <w:rsid w:val="00976900"/>
    <w:rsid w:val="009778CE"/>
    <w:rsid w:val="0097797C"/>
    <w:rsid w:val="00977FDA"/>
    <w:rsid w:val="009803E5"/>
    <w:rsid w:val="0098042F"/>
    <w:rsid w:val="009807DE"/>
    <w:rsid w:val="00984AA6"/>
    <w:rsid w:val="00985384"/>
    <w:rsid w:val="009858AC"/>
    <w:rsid w:val="00986182"/>
    <w:rsid w:val="009877F7"/>
    <w:rsid w:val="009910BA"/>
    <w:rsid w:val="009910C6"/>
    <w:rsid w:val="0099239D"/>
    <w:rsid w:val="009924D8"/>
    <w:rsid w:val="00993500"/>
    <w:rsid w:val="00996ECC"/>
    <w:rsid w:val="00996FE5"/>
    <w:rsid w:val="009972E7"/>
    <w:rsid w:val="009A0433"/>
    <w:rsid w:val="009A0A16"/>
    <w:rsid w:val="009A1288"/>
    <w:rsid w:val="009A27F8"/>
    <w:rsid w:val="009A30AF"/>
    <w:rsid w:val="009A3290"/>
    <w:rsid w:val="009A3925"/>
    <w:rsid w:val="009A4B6F"/>
    <w:rsid w:val="009A4D02"/>
    <w:rsid w:val="009A567B"/>
    <w:rsid w:val="009A6355"/>
    <w:rsid w:val="009A798F"/>
    <w:rsid w:val="009A7E54"/>
    <w:rsid w:val="009B001C"/>
    <w:rsid w:val="009B03E1"/>
    <w:rsid w:val="009B0816"/>
    <w:rsid w:val="009B1854"/>
    <w:rsid w:val="009B1EE9"/>
    <w:rsid w:val="009B23B3"/>
    <w:rsid w:val="009B2FFF"/>
    <w:rsid w:val="009B3B43"/>
    <w:rsid w:val="009B3B70"/>
    <w:rsid w:val="009B4722"/>
    <w:rsid w:val="009B4FBD"/>
    <w:rsid w:val="009B5094"/>
    <w:rsid w:val="009B546E"/>
    <w:rsid w:val="009B5ADA"/>
    <w:rsid w:val="009B72AA"/>
    <w:rsid w:val="009B7CB2"/>
    <w:rsid w:val="009B7E79"/>
    <w:rsid w:val="009B7FDE"/>
    <w:rsid w:val="009C1DD4"/>
    <w:rsid w:val="009C2756"/>
    <w:rsid w:val="009C28FE"/>
    <w:rsid w:val="009C311B"/>
    <w:rsid w:val="009C35D9"/>
    <w:rsid w:val="009C38A0"/>
    <w:rsid w:val="009C3927"/>
    <w:rsid w:val="009C4638"/>
    <w:rsid w:val="009C47D5"/>
    <w:rsid w:val="009C4D82"/>
    <w:rsid w:val="009C4FEE"/>
    <w:rsid w:val="009C5CE6"/>
    <w:rsid w:val="009C5D83"/>
    <w:rsid w:val="009C698E"/>
    <w:rsid w:val="009C6ADA"/>
    <w:rsid w:val="009C72B7"/>
    <w:rsid w:val="009C74A3"/>
    <w:rsid w:val="009C758F"/>
    <w:rsid w:val="009D0949"/>
    <w:rsid w:val="009D09BD"/>
    <w:rsid w:val="009D0BD5"/>
    <w:rsid w:val="009D2CC3"/>
    <w:rsid w:val="009D3AF4"/>
    <w:rsid w:val="009D4B3D"/>
    <w:rsid w:val="009D552B"/>
    <w:rsid w:val="009D6AA1"/>
    <w:rsid w:val="009D6F2B"/>
    <w:rsid w:val="009D7F6F"/>
    <w:rsid w:val="009E026D"/>
    <w:rsid w:val="009E045B"/>
    <w:rsid w:val="009E1357"/>
    <w:rsid w:val="009E1626"/>
    <w:rsid w:val="009E1650"/>
    <w:rsid w:val="009E4807"/>
    <w:rsid w:val="009E6294"/>
    <w:rsid w:val="009E6A42"/>
    <w:rsid w:val="009E7E4B"/>
    <w:rsid w:val="009F118F"/>
    <w:rsid w:val="009F1EA9"/>
    <w:rsid w:val="009F2B38"/>
    <w:rsid w:val="009F3664"/>
    <w:rsid w:val="009F5806"/>
    <w:rsid w:val="009F58BB"/>
    <w:rsid w:val="009F781D"/>
    <w:rsid w:val="009F7EDA"/>
    <w:rsid w:val="00A00721"/>
    <w:rsid w:val="00A00944"/>
    <w:rsid w:val="00A026B1"/>
    <w:rsid w:val="00A02A05"/>
    <w:rsid w:val="00A0302A"/>
    <w:rsid w:val="00A04030"/>
    <w:rsid w:val="00A042BE"/>
    <w:rsid w:val="00A04883"/>
    <w:rsid w:val="00A051B1"/>
    <w:rsid w:val="00A067FF"/>
    <w:rsid w:val="00A06B95"/>
    <w:rsid w:val="00A07A46"/>
    <w:rsid w:val="00A07C76"/>
    <w:rsid w:val="00A108DC"/>
    <w:rsid w:val="00A1359D"/>
    <w:rsid w:val="00A1427B"/>
    <w:rsid w:val="00A145C4"/>
    <w:rsid w:val="00A15F41"/>
    <w:rsid w:val="00A20494"/>
    <w:rsid w:val="00A22209"/>
    <w:rsid w:val="00A2295F"/>
    <w:rsid w:val="00A233F8"/>
    <w:rsid w:val="00A23BD0"/>
    <w:rsid w:val="00A24023"/>
    <w:rsid w:val="00A24612"/>
    <w:rsid w:val="00A24864"/>
    <w:rsid w:val="00A24EB0"/>
    <w:rsid w:val="00A24F1D"/>
    <w:rsid w:val="00A25767"/>
    <w:rsid w:val="00A2616B"/>
    <w:rsid w:val="00A26458"/>
    <w:rsid w:val="00A2677E"/>
    <w:rsid w:val="00A26DB9"/>
    <w:rsid w:val="00A302DF"/>
    <w:rsid w:val="00A30B9C"/>
    <w:rsid w:val="00A3248B"/>
    <w:rsid w:val="00A339AA"/>
    <w:rsid w:val="00A34C2D"/>
    <w:rsid w:val="00A362D4"/>
    <w:rsid w:val="00A36F38"/>
    <w:rsid w:val="00A40019"/>
    <w:rsid w:val="00A4088A"/>
    <w:rsid w:val="00A42294"/>
    <w:rsid w:val="00A42F1B"/>
    <w:rsid w:val="00A43278"/>
    <w:rsid w:val="00A44B9B"/>
    <w:rsid w:val="00A460A3"/>
    <w:rsid w:val="00A46631"/>
    <w:rsid w:val="00A46A68"/>
    <w:rsid w:val="00A47C45"/>
    <w:rsid w:val="00A5127E"/>
    <w:rsid w:val="00A51730"/>
    <w:rsid w:val="00A52553"/>
    <w:rsid w:val="00A52FA4"/>
    <w:rsid w:val="00A53BCA"/>
    <w:rsid w:val="00A53C6E"/>
    <w:rsid w:val="00A558C6"/>
    <w:rsid w:val="00A55D74"/>
    <w:rsid w:val="00A56ACC"/>
    <w:rsid w:val="00A60E70"/>
    <w:rsid w:val="00A61AEE"/>
    <w:rsid w:val="00A62280"/>
    <w:rsid w:val="00A62540"/>
    <w:rsid w:val="00A62575"/>
    <w:rsid w:val="00A630E7"/>
    <w:rsid w:val="00A63995"/>
    <w:rsid w:val="00A649BC"/>
    <w:rsid w:val="00A6565A"/>
    <w:rsid w:val="00A661F8"/>
    <w:rsid w:val="00A668D9"/>
    <w:rsid w:val="00A702A7"/>
    <w:rsid w:val="00A708F8"/>
    <w:rsid w:val="00A74126"/>
    <w:rsid w:val="00A74238"/>
    <w:rsid w:val="00A76DC2"/>
    <w:rsid w:val="00A770A6"/>
    <w:rsid w:val="00A77BE4"/>
    <w:rsid w:val="00A80990"/>
    <w:rsid w:val="00A81DDC"/>
    <w:rsid w:val="00A82CE5"/>
    <w:rsid w:val="00A83DE6"/>
    <w:rsid w:val="00A84FF4"/>
    <w:rsid w:val="00A85259"/>
    <w:rsid w:val="00A85FA7"/>
    <w:rsid w:val="00A86C83"/>
    <w:rsid w:val="00A87480"/>
    <w:rsid w:val="00A87879"/>
    <w:rsid w:val="00A87CFC"/>
    <w:rsid w:val="00A87DED"/>
    <w:rsid w:val="00A906C8"/>
    <w:rsid w:val="00A90B4B"/>
    <w:rsid w:val="00A91696"/>
    <w:rsid w:val="00A91751"/>
    <w:rsid w:val="00A9178C"/>
    <w:rsid w:val="00A938B2"/>
    <w:rsid w:val="00A93997"/>
    <w:rsid w:val="00A93A1E"/>
    <w:rsid w:val="00A93A35"/>
    <w:rsid w:val="00A949A6"/>
    <w:rsid w:val="00A97568"/>
    <w:rsid w:val="00AA079B"/>
    <w:rsid w:val="00AA25D6"/>
    <w:rsid w:val="00AA2B69"/>
    <w:rsid w:val="00AA3B03"/>
    <w:rsid w:val="00AA4D0C"/>
    <w:rsid w:val="00AA514F"/>
    <w:rsid w:val="00AA58BB"/>
    <w:rsid w:val="00AA601E"/>
    <w:rsid w:val="00AA6B14"/>
    <w:rsid w:val="00AA6CA5"/>
    <w:rsid w:val="00AA6E5F"/>
    <w:rsid w:val="00AA74FC"/>
    <w:rsid w:val="00AA760D"/>
    <w:rsid w:val="00AA7727"/>
    <w:rsid w:val="00AA777A"/>
    <w:rsid w:val="00AB039D"/>
    <w:rsid w:val="00AB11D0"/>
    <w:rsid w:val="00AB1921"/>
    <w:rsid w:val="00AB22CC"/>
    <w:rsid w:val="00AB25EA"/>
    <w:rsid w:val="00AB2E36"/>
    <w:rsid w:val="00AB3C02"/>
    <w:rsid w:val="00AB4AAB"/>
    <w:rsid w:val="00AB4BCB"/>
    <w:rsid w:val="00AB4F86"/>
    <w:rsid w:val="00AB53B6"/>
    <w:rsid w:val="00AB5BE4"/>
    <w:rsid w:val="00AB60FC"/>
    <w:rsid w:val="00AB7AE5"/>
    <w:rsid w:val="00AC0ACB"/>
    <w:rsid w:val="00AC0E6A"/>
    <w:rsid w:val="00AC140C"/>
    <w:rsid w:val="00AC1619"/>
    <w:rsid w:val="00AC2806"/>
    <w:rsid w:val="00AC2E28"/>
    <w:rsid w:val="00AC3631"/>
    <w:rsid w:val="00AC3D5A"/>
    <w:rsid w:val="00AC4485"/>
    <w:rsid w:val="00AC4C57"/>
    <w:rsid w:val="00AC4C69"/>
    <w:rsid w:val="00AC5106"/>
    <w:rsid w:val="00AC596E"/>
    <w:rsid w:val="00AC5C5D"/>
    <w:rsid w:val="00AC64BF"/>
    <w:rsid w:val="00AC6C45"/>
    <w:rsid w:val="00AC7195"/>
    <w:rsid w:val="00AC7515"/>
    <w:rsid w:val="00AC7631"/>
    <w:rsid w:val="00AD0880"/>
    <w:rsid w:val="00AD2EA8"/>
    <w:rsid w:val="00AD3356"/>
    <w:rsid w:val="00AD5827"/>
    <w:rsid w:val="00AD6966"/>
    <w:rsid w:val="00AE071F"/>
    <w:rsid w:val="00AE1919"/>
    <w:rsid w:val="00AE1962"/>
    <w:rsid w:val="00AE22E1"/>
    <w:rsid w:val="00AE2881"/>
    <w:rsid w:val="00AE2C32"/>
    <w:rsid w:val="00AE3C2C"/>
    <w:rsid w:val="00AE3E71"/>
    <w:rsid w:val="00AE57FB"/>
    <w:rsid w:val="00AE6C59"/>
    <w:rsid w:val="00AE6D9A"/>
    <w:rsid w:val="00AE7014"/>
    <w:rsid w:val="00AF0A5D"/>
    <w:rsid w:val="00AF0E7D"/>
    <w:rsid w:val="00AF1663"/>
    <w:rsid w:val="00AF369A"/>
    <w:rsid w:val="00AF5062"/>
    <w:rsid w:val="00AF55A0"/>
    <w:rsid w:val="00AF5D82"/>
    <w:rsid w:val="00AF6D77"/>
    <w:rsid w:val="00AF6F4F"/>
    <w:rsid w:val="00AF73C3"/>
    <w:rsid w:val="00AF76E1"/>
    <w:rsid w:val="00B01B96"/>
    <w:rsid w:val="00B01F39"/>
    <w:rsid w:val="00B02255"/>
    <w:rsid w:val="00B0250A"/>
    <w:rsid w:val="00B0292E"/>
    <w:rsid w:val="00B0357D"/>
    <w:rsid w:val="00B03BE2"/>
    <w:rsid w:val="00B04371"/>
    <w:rsid w:val="00B056BA"/>
    <w:rsid w:val="00B05E41"/>
    <w:rsid w:val="00B0688F"/>
    <w:rsid w:val="00B06B39"/>
    <w:rsid w:val="00B0710F"/>
    <w:rsid w:val="00B10908"/>
    <w:rsid w:val="00B1120B"/>
    <w:rsid w:val="00B12578"/>
    <w:rsid w:val="00B129CB"/>
    <w:rsid w:val="00B129E4"/>
    <w:rsid w:val="00B12E86"/>
    <w:rsid w:val="00B13A08"/>
    <w:rsid w:val="00B13EE6"/>
    <w:rsid w:val="00B1426A"/>
    <w:rsid w:val="00B14E26"/>
    <w:rsid w:val="00B15F92"/>
    <w:rsid w:val="00B17D5F"/>
    <w:rsid w:val="00B20277"/>
    <w:rsid w:val="00B212BA"/>
    <w:rsid w:val="00B21695"/>
    <w:rsid w:val="00B21F7B"/>
    <w:rsid w:val="00B224FC"/>
    <w:rsid w:val="00B22BCE"/>
    <w:rsid w:val="00B2350C"/>
    <w:rsid w:val="00B240C9"/>
    <w:rsid w:val="00B243C9"/>
    <w:rsid w:val="00B24560"/>
    <w:rsid w:val="00B27943"/>
    <w:rsid w:val="00B27EC0"/>
    <w:rsid w:val="00B31396"/>
    <w:rsid w:val="00B31A8F"/>
    <w:rsid w:val="00B31ED7"/>
    <w:rsid w:val="00B321B8"/>
    <w:rsid w:val="00B32A78"/>
    <w:rsid w:val="00B337D2"/>
    <w:rsid w:val="00B3523E"/>
    <w:rsid w:val="00B36494"/>
    <w:rsid w:val="00B3656F"/>
    <w:rsid w:val="00B3669D"/>
    <w:rsid w:val="00B36E82"/>
    <w:rsid w:val="00B3765A"/>
    <w:rsid w:val="00B37F4C"/>
    <w:rsid w:val="00B4053A"/>
    <w:rsid w:val="00B40E55"/>
    <w:rsid w:val="00B40FEC"/>
    <w:rsid w:val="00B42F92"/>
    <w:rsid w:val="00B446F4"/>
    <w:rsid w:val="00B45A67"/>
    <w:rsid w:val="00B46ECE"/>
    <w:rsid w:val="00B46F5A"/>
    <w:rsid w:val="00B4777B"/>
    <w:rsid w:val="00B47A3C"/>
    <w:rsid w:val="00B50141"/>
    <w:rsid w:val="00B50DBF"/>
    <w:rsid w:val="00B5161C"/>
    <w:rsid w:val="00B51AD5"/>
    <w:rsid w:val="00B522F4"/>
    <w:rsid w:val="00B5343B"/>
    <w:rsid w:val="00B544C6"/>
    <w:rsid w:val="00B54EB6"/>
    <w:rsid w:val="00B54EF2"/>
    <w:rsid w:val="00B57CE9"/>
    <w:rsid w:val="00B57E85"/>
    <w:rsid w:val="00B615C7"/>
    <w:rsid w:val="00B61741"/>
    <w:rsid w:val="00B6243F"/>
    <w:rsid w:val="00B6315E"/>
    <w:rsid w:val="00B6353F"/>
    <w:rsid w:val="00B63C7F"/>
    <w:rsid w:val="00B64502"/>
    <w:rsid w:val="00B645F9"/>
    <w:rsid w:val="00B648CC"/>
    <w:rsid w:val="00B649D8"/>
    <w:rsid w:val="00B64A26"/>
    <w:rsid w:val="00B65517"/>
    <w:rsid w:val="00B66153"/>
    <w:rsid w:val="00B66367"/>
    <w:rsid w:val="00B672BC"/>
    <w:rsid w:val="00B67F06"/>
    <w:rsid w:val="00B702DD"/>
    <w:rsid w:val="00B70A0B"/>
    <w:rsid w:val="00B70D18"/>
    <w:rsid w:val="00B712A1"/>
    <w:rsid w:val="00B716EB"/>
    <w:rsid w:val="00B71BB2"/>
    <w:rsid w:val="00B7275A"/>
    <w:rsid w:val="00B74C1A"/>
    <w:rsid w:val="00B7576D"/>
    <w:rsid w:val="00B762F8"/>
    <w:rsid w:val="00B80480"/>
    <w:rsid w:val="00B81995"/>
    <w:rsid w:val="00B81CD3"/>
    <w:rsid w:val="00B83E64"/>
    <w:rsid w:val="00B84821"/>
    <w:rsid w:val="00B85059"/>
    <w:rsid w:val="00B852E1"/>
    <w:rsid w:val="00B85BDA"/>
    <w:rsid w:val="00B85D1A"/>
    <w:rsid w:val="00B86AB3"/>
    <w:rsid w:val="00B8704E"/>
    <w:rsid w:val="00B87167"/>
    <w:rsid w:val="00B91994"/>
    <w:rsid w:val="00B9302E"/>
    <w:rsid w:val="00B93160"/>
    <w:rsid w:val="00B95528"/>
    <w:rsid w:val="00B962F4"/>
    <w:rsid w:val="00B96683"/>
    <w:rsid w:val="00B9687D"/>
    <w:rsid w:val="00B97266"/>
    <w:rsid w:val="00BA0103"/>
    <w:rsid w:val="00BA0666"/>
    <w:rsid w:val="00BA120F"/>
    <w:rsid w:val="00BA1342"/>
    <w:rsid w:val="00BA157F"/>
    <w:rsid w:val="00BA193E"/>
    <w:rsid w:val="00BA1D52"/>
    <w:rsid w:val="00BA1F90"/>
    <w:rsid w:val="00BA2A99"/>
    <w:rsid w:val="00BA379B"/>
    <w:rsid w:val="00BA3A36"/>
    <w:rsid w:val="00BA4086"/>
    <w:rsid w:val="00BA41CC"/>
    <w:rsid w:val="00BA4A29"/>
    <w:rsid w:val="00BA5904"/>
    <w:rsid w:val="00BA693F"/>
    <w:rsid w:val="00BA7EF2"/>
    <w:rsid w:val="00BB07AA"/>
    <w:rsid w:val="00BB09C1"/>
    <w:rsid w:val="00BB1242"/>
    <w:rsid w:val="00BB23EF"/>
    <w:rsid w:val="00BB2703"/>
    <w:rsid w:val="00BB3C1B"/>
    <w:rsid w:val="00BB451E"/>
    <w:rsid w:val="00BB4E23"/>
    <w:rsid w:val="00BB4FE8"/>
    <w:rsid w:val="00BB5367"/>
    <w:rsid w:val="00BB5999"/>
    <w:rsid w:val="00BB5EDE"/>
    <w:rsid w:val="00BB63BD"/>
    <w:rsid w:val="00BB6D18"/>
    <w:rsid w:val="00BB752A"/>
    <w:rsid w:val="00BC036F"/>
    <w:rsid w:val="00BC06AA"/>
    <w:rsid w:val="00BC0EA4"/>
    <w:rsid w:val="00BC1D84"/>
    <w:rsid w:val="00BC223C"/>
    <w:rsid w:val="00BC3708"/>
    <w:rsid w:val="00BC53AF"/>
    <w:rsid w:val="00BC5887"/>
    <w:rsid w:val="00BC5D2E"/>
    <w:rsid w:val="00BC5F3E"/>
    <w:rsid w:val="00BC6847"/>
    <w:rsid w:val="00BD0444"/>
    <w:rsid w:val="00BD1F48"/>
    <w:rsid w:val="00BD3A8E"/>
    <w:rsid w:val="00BD3DDF"/>
    <w:rsid w:val="00BD4DC6"/>
    <w:rsid w:val="00BD515F"/>
    <w:rsid w:val="00BD6186"/>
    <w:rsid w:val="00BD62E1"/>
    <w:rsid w:val="00BD6E22"/>
    <w:rsid w:val="00BD7DA2"/>
    <w:rsid w:val="00BE0DC4"/>
    <w:rsid w:val="00BE174B"/>
    <w:rsid w:val="00BE219F"/>
    <w:rsid w:val="00BE3826"/>
    <w:rsid w:val="00BE476D"/>
    <w:rsid w:val="00BE63BF"/>
    <w:rsid w:val="00BE6653"/>
    <w:rsid w:val="00BE717B"/>
    <w:rsid w:val="00BE74E3"/>
    <w:rsid w:val="00BE7C1B"/>
    <w:rsid w:val="00BF004A"/>
    <w:rsid w:val="00BF06ED"/>
    <w:rsid w:val="00BF0B7B"/>
    <w:rsid w:val="00BF146D"/>
    <w:rsid w:val="00BF1795"/>
    <w:rsid w:val="00BF1DD9"/>
    <w:rsid w:val="00BF2503"/>
    <w:rsid w:val="00BF269D"/>
    <w:rsid w:val="00BF2C80"/>
    <w:rsid w:val="00BF2FCE"/>
    <w:rsid w:val="00BF37A1"/>
    <w:rsid w:val="00BF3921"/>
    <w:rsid w:val="00BF45FA"/>
    <w:rsid w:val="00BF7037"/>
    <w:rsid w:val="00BF7B50"/>
    <w:rsid w:val="00C00548"/>
    <w:rsid w:val="00C0064D"/>
    <w:rsid w:val="00C00BAA"/>
    <w:rsid w:val="00C016B5"/>
    <w:rsid w:val="00C01C2B"/>
    <w:rsid w:val="00C03FED"/>
    <w:rsid w:val="00C044D5"/>
    <w:rsid w:val="00C0465E"/>
    <w:rsid w:val="00C06339"/>
    <w:rsid w:val="00C06C18"/>
    <w:rsid w:val="00C070BA"/>
    <w:rsid w:val="00C07AC1"/>
    <w:rsid w:val="00C07CE9"/>
    <w:rsid w:val="00C117C6"/>
    <w:rsid w:val="00C11C4D"/>
    <w:rsid w:val="00C12A78"/>
    <w:rsid w:val="00C12DFC"/>
    <w:rsid w:val="00C130FD"/>
    <w:rsid w:val="00C13E70"/>
    <w:rsid w:val="00C158C1"/>
    <w:rsid w:val="00C15B1D"/>
    <w:rsid w:val="00C1691F"/>
    <w:rsid w:val="00C177F6"/>
    <w:rsid w:val="00C17FC3"/>
    <w:rsid w:val="00C2030F"/>
    <w:rsid w:val="00C2032E"/>
    <w:rsid w:val="00C21C59"/>
    <w:rsid w:val="00C226F2"/>
    <w:rsid w:val="00C2291E"/>
    <w:rsid w:val="00C22FF1"/>
    <w:rsid w:val="00C23A8A"/>
    <w:rsid w:val="00C24534"/>
    <w:rsid w:val="00C24552"/>
    <w:rsid w:val="00C2465D"/>
    <w:rsid w:val="00C246D6"/>
    <w:rsid w:val="00C24C54"/>
    <w:rsid w:val="00C26CA0"/>
    <w:rsid w:val="00C27180"/>
    <w:rsid w:val="00C27991"/>
    <w:rsid w:val="00C30413"/>
    <w:rsid w:val="00C30A72"/>
    <w:rsid w:val="00C32F51"/>
    <w:rsid w:val="00C331E3"/>
    <w:rsid w:val="00C339BE"/>
    <w:rsid w:val="00C342B5"/>
    <w:rsid w:val="00C367D5"/>
    <w:rsid w:val="00C3719D"/>
    <w:rsid w:val="00C37608"/>
    <w:rsid w:val="00C37C53"/>
    <w:rsid w:val="00C414FD"/>
    <w:rsid w:val="00C4287E"/>
    <w:rsid w:val="00C42B8A"/>
    <w:rsid w:val="00C42EB8"/>
    <w:rsid w:val="00C432A4"/>
    <w:rsid w:val="00C455CA"/>
    <w:rsid w:val="00C46923"/>
    <w:rsid w:val="00C47368"/>
    <w:rsid w:val="00C47D3C"/>
    <w:rsid w:val="00C5004B"/>
    <w:rsid w:val="00C51182"/>
    <w:rsid w:val="00C51336"/>
    <w:rsid w:val="00C516FB"/>
    <w:rsid w:val="00C5255A"/>
    <w:rsid w:val="00C525B1"/>
    <w:rsid w:val="00C52A9F"/>
    <w:rsid w:val="00C53328"/>
    <w:rsid w:val="00C53827"/>
    <w:rsid w:val="00C545F9"/>
    <w:rsid w:val="00C55897"/>
    <w:rsid w:val="00C55A96"/>
    <w:rsid w:val="00C55F00"/>
    <w:rsid w:val="00C57073"/>
    <w:rsid w:val="00C57B4B"/>
    <w:rsid w:val="00C57F70"/>
    <w:rsid w:val="00C60108"/>
    <w:rsid w:val="00C60C96"/>
    <w:rsid w:val="00C64091"/>
    <w:rsid w:val="00C64376"/>
    <w:rsid w:val="00C64E07"/>
    <w:rsid w:val="00C64FF9"/>
    <w:rsid w:val="00C653D5"/>
    <w:rsid w:val="00C66648"/>
    <w:rsid w:val="00C703A1"/>
    <w:rsid w:val="00C7135C"/>
    <w:rsid w:val="00C71364"/>
    <w:rsid w:val="00C71EC5"/>
    <w:rsid w:val="00C72112"/>
    <w:rsid w:val="00C72836"/>
    <w:rsid w:val="00C72943"/>
    <w:rsid w:val="00C72951"/>
    <w:rsid w:val="00C72BF2"/>
    <w:rsid w:val="00C7339C"/>
    <w:rsid w:val="00C73A64"/>
    <w:rsid w:val="00C73E9F"/>
    <w:rsid w:val="00C74518"/>
    <w:rsid w:val="00C7468E"/>
    <w:rsid w:val="00C74EA7"/>
    <w:rsid w:val="00C760FD"/>
    <w:rsid w:val="00C7701C"/>
    <w:rsid w:val="00C77395"/>
    <w:rsid w:val="00C77A3F"/>
    <w:rsid w:val="00C8004B"/>
    <w:rsid w:val="00C8036A"/>
    <w:rsid w:val="00C80B19"/>
    <w:rsid w:val="00C80F4F"/>
    <w:rsid w:val="00C80FFD"/>
    <w:rsid w:val="00C810DA"/>
    <w:rsid w:val="00C81475"/>
    <w:rsid w:val="00C81D4A"/>
    <w:rsid w:val="00C81F5C"/>
    <w:rsid w:val="00C8248E"/>
    <w:rsid w:val="00C826D6"/>
    <w:rsid w:val="00C82A27"/>
    <w:rsid w:val="00C82FF5"/>
    <w:rsid w:val="00C83442"/>
    <w:rsid w:val="00C850D9"/>
    <w:rsid w:val="00C8592D"/>
    <w:rsid w:val="00C905E0"/>
    <w:rsid w:val="00C91CCD"/>
    <w:rsid w:val="00C921BF"/>
    <w:rsid w:val="00C928C0"/>
    <w:rsid w:val="00C92D81"/>
    <w:rsid w:val="00C931E0"/>
    <w:rsid w:val="00C9362F"/>
    <w:rsid w:val="00C93F43"/>
    <w:rsid w:val="00C94E17"/>
    <w:rsid w:val="00C97023"/>
    <w:rsid w:val="00CA03CD"/>
    <w:rsid w:val="00CA11C2"/>
    <w:rsid w:val="00CA1953"/>
    <w:rsid w:val="00CA2E2D"/>
    <w:rsid w:val="00CA2E7F"/>
    <w:rsid w:val="00CA2EF1"/>
    <w:rsid w:val="00CA3336"/>
    <w:rsid w:val="00CA39BF"/>
    <w:rsid w:val="00CA4473"/>
    <w:rsid w:val="00CA4C3F"/>
    <w:rsid w:val="00CA5078"/>
    <w:rsid w:val="00CA5265"/>
    <w:rsid w:val="00CA58E5"/>
    <w:rsid w:val="00CA5D9C"/>
    <w:rsid w:val="00CA5DED"/>
    <w:rsid w:val="00CA6108"/>
    <w:rsid w:val="00CA6310"/>
    <w:rsid w:val="00CA68BA"/>
    <w:rsid w:val="00CA70B6"/>
    <w:rsid w:val="00CB0F95"/>
    <w:rsid w:val="00CB1412"/>
    <w:rsid w:val="00CB1678"/>
    <w:rsid w:val="00CB2314"/>
    <w:rsid w:val="00CB2407"/>
    <w:rsid w:val="00CB2A87"/>
    <w:rsid w:val="00CB2D07"/>
    <w:rsid w:val="00CB36FC"/>
    <w:rsid w:val="00CB3D68"/>
    <w:rsid w:val="00CB4339"/>
    <w:rsid w:val="00CB4796"/>
    <w:rsid w:val="00CB678D"/>
    <w:rsid w:val="00CB67FE"/>
    <w:rsid w:val="00CB7A16"/>
    <w:rsid w:val="00CB7ECF"/>
    <w:rsid w:val="00CB7FBA"/>
    <w:rsid w:val="00CC0CEF"/>
    <w:rsid w:val="00CC2842"/>
    <w:rsid w:val="00CC2CC5"/>
    <w:rsid w:val="00CC3978"/>
    <w:rsid w:val="00CC3A6A"/>
    <w:rsid w:val="00CC411C"/>
    <w:rsid w:val="00CC4467"/>
    <w:rsid w:val="00CC4A12"/>
    <w:rsid w:val="00CC4DE5"/>
    <w:rsid w:val="00CC5F07"/>
    <w:rsid w:val="00CC6814"/>
    <w:rsid w:val="00CC6EE6"/>
    <w:rsid w:val="00CD03E0"/>
    <w:rsid w:val="00CD09CD"/>
    <w:rsid w:val="00CD0D23"/>
    <w:rsid w:val="00CD0FD6"/>
    <w:rsid w:val="00CD1CA6"/>
    <w:rsid w:val="00CD24BB"/>
    <w:rsid w:val="00CD286C"/>
    <w:rsid w:val="00CD2F0A"/>
    <w:rsid w:val="00CD636C"/>
    <w:rsid w:val="00CD6CA7"/>
    <w:rsid w:val="00CE1159"/>
    <w:rsid w:val="00CE1F05"/>
    <w:rsid w:val="00CE20E2"/>
    <w:rsid w:val="00CE2335"/>
    <w:rsid w:val="00CE3526"/>
    <w:rsid w:val="00CE49D6"/>
    <w:rsid w:val="00CE6241"/>
    <w:rsid w:val="00CE6709"/>
    <w:rsid w:val="00CE6F95"/>
    <w:rsid w:val="00CE73E2"/>
    <w:rsid w:val="00CE7552"/>
    <w:rsid w:val="00CF02C2"/>
    <w:rsid w:val="00CF4BD4"/>
    <w:rsid w:val="00CF51F9"/>
    <w:rsid w:val="00CF5542"/>
    <w:rsid w:val="00CF5769"/>
    <w:rsid w:val="00CF5E50"/>
    <w:rsid w:val="00CF6D45"/>
    <w:rsid w:val="00CF758F"/>
    <w:rsid w:val="00D0024D"/>
    <w:rsid w:val="00D00D77"/>
    <w:rsid w:val="00D00EFF"/>
    <w:rsid w:val="00D01D83"/>
    <w:rsid w:val="00D021DB"/>
    <w:rsid w:val="00D02726"/>
    <w:rsid w:val="00D03B39"/>
    <w:rsid w:val="00D03CF1"/>
    <w:rsid w:val="00D03D6D"/>
    <w:rsid w:val="00D043CA"/>
    <w:rsid w:val="00D05DE4"/>
    <w:rsid w:val="00D064F2"/>
    <w:rsid w:val="00D06902"/>
    <w:rsid w:val="00D111C7"/>
    <w:rsid w:val="00D112EF"/>
    <w:rsid w:val="00D117C7"/>
    <w:rsid w:val="00D12A12"/>
    <w:rsid w:val="00D135A8"/>
    <w:rsid w:val="00D1448C"/>
    <w:rsid w:val="00D14ECB"/>
    <w:rsid w:val="00D15FDB"/>
    <w:rsid w:val="00D16AB8"/>
    <w:rsid w:val="00D17C78"/>
    <w:rsid w:val="00D20B1B"/>
    <w:rsid w:val="00D216AE"/>
    <w:rsid w:val="00D21AE6"/>
    <w:rsid w:val="00D21B15"/>
    <w:rsid w:val="00D2223F"/>
    <w:rsid w:val="00D2233F"/>
    <w:rsid w:val="00D22CC2"/>
    <w:rsid w:val="00D238C8"/>
    <w:rsid w:val="00D23A33"/>
    <w:rsid w:val="00D2608B"/>
    <w:rsid w:val="00D264FB"/>
    <w:rsid w:val="00D2779E"/>
    <w:rsid w:val="00D308AA"/>
    <w:rsid w:val="00D3090E"/>
    <w:rsid w:val="00D30A8D"/>
    <w:rsid w:val="00D30DCD"/>
    <w:rsid w:val="00D31310"/>
    <w:rsid w:val="00D3158B"/>
    <w:rsid w:val="00D31E0D"/>
    <w:rsid w:val="00D32A21"/>
    <w:rsid w:val="00D33985"/>
    <w:rsid w:val="00D33A70"/>
    <w:rsid w:val="00D33B4C"/>
    <w:rsid w:val="00D33E8C"/>
    <w:rsid w:val="00D3458E"/>
    <w:rsid w:val="00D346AA"/>
    <w:rsid w:val="00D348EC"/>
    <w:rsid w:val="00D34A77"/>
    <w:rsid w:val="00D35C8A"/>
    <w:rsid w:val="00D362BE"/>
    <w:rsid w:val="00D3664E"/>
    <w:rsid w:val="00D3681D"/>
    <w:rsid w:val="00D36A2F"/>
    <w:rsid w:val="00D36D03"/>
    <w:rsid w:val="00D37ACB"/>
    <w:rsid w:val="00D40940"/>
    <w:rsid w:val="00D41377"/>
    <w:rsid w:val="00D41425"/>
    <w:rsid w:val="00D42570"/>
    <w:rsid w:val="00D428CF"/>
    <w:rsid w:val="00D43819"/>
    <w:rsid w:val="00D43D36"/>
    <w:rsid w:val="00D4537D"/>
    <w:rsid w:val="00D459CC"/>
    <w:rsid w:val="00D45CE2"/>
    <w:rsid w:val="00D466C8"/>
    <w:rsid w:val="00D472B2"/>
    <w:rsid w:val="00D520F9"/>
    <w:rsid w:val="00D523D5"/>
    <w:rsid w:val="00D52D42"/>
    <w:rsid w:val="00D530DB"/>
    <w:rsid w:val="00D53471"/>
    <w:rsid w:val="00D53C01"/>
    <w:rsid w:val="00D5404D"/>
    <w:rsid w:val="00D5452C"/>
    <w:rsid w:val="00D546DD"/>
    <w:rsid w:val="00D551DD"/>
    <w:rsid w:val="00D567C7"/>
    <w:rsid w:val="00D568A6"/>
    <w:rsid w:val="00D56CF1"/>
    <w:rsid w:val="00D56DA8"/>
    <w:rsid w:val="00D56DC1"/>
    <w:rsid w:val="00D57DE3"/>
    <w:rsid w:val="00D606CD"/>
    <w:rsid w:val="00D61033"/>
    <w:rsid w:val="00D61CDE"/>
    <w:rsid w:val="00D61F22"/>
    <w:rsid w:val="00D6285C"/>
    <w:rsid w:val="00D6304F"/>
    <w:rsid w:val="00D63B85"/>
    <w:rsid w:val="00D6489C"/>
    <w:rsid w:val="00D64B48"/>
    <w:rsid w:val="00D66F07"/>
    <w:rsid w:val="00D678BF"/>
    <w:rsid w:val="00D678EF"/>
    <w:rsid w:val="00D70038"/>
    <w:rsid w:val="00D70B64"/>
    <w:rsid w:val="00D72675"/>
    <w:rsid w:val="00D73DE5"/>
    <w:rsid w:val="00D743ED"/>
    <w:rsid w:val="00D74E47"/>
    <w:rsid w:val="00D76CFC"/>
    <w:rsid w:val="00D770CD"/>
    <w:rsid w:val="00D7777C"/>
    <w:rsid w:val="00D810DA"/>
    <w:rsid w:val="00D8127A"/>
    <w:rsid w:val="00D81EBD"/>
    <w:rsid w:val="00D821F6"/>
    <w:rsid w:val="00D8299A"/>
    <w:rsid w:val="00D8381D"/>
    <w:rsid w:val="00D850E0"/>
    <w:rsid w:val="00D858EC"/>
    <w:rsid w:val="00D864CF"/>
    <w:rsid w:val="00D86958"/>
    <w:rsid w:val="00D86D12"/>
    <w:rsid w:val="00D8740E"/>
    <w:rsid w:val="00D878C4"/>
    <w:rsid w:val="00D9026A"/>
    <w:rsid w:val="00D90DD5"/>
    <w:rsid w:val="00D90E51"/>
    <w:rsid w:val="00D913B6"/>
    <w:rsid w:val="00D91D8A"/>
    <w:rsid w:val="00D9344A"/>
    <w:rsid w:val="00D93673"/>
    <w:rsid w:val="00D93924"/>
    <w:rsid w:val="00D9448D"/>
    <w:rsid w:val="00D965A2"/>
    <w:rsid w:val="00D96DCF"/>
    <w:rsid w:val="00D97DF2"/>
    <w:rsid w:val="00D97E4D"/>
    <w:rsid w:val="00DA056E"/>
    <w:rsid w:val="00DA0F79"/>
    <w:rsid w:val="00DA10BF"/>
    <w:rsid w:val="00DA1810"/>
    <w:rsid w:val="00DA2EA7"/>
    <w:rsid w:val="00DA3400"/>
    <w:rsid w:val="00DA653E"/>
    <w:rsid w:val="00DA763B"/>
    <w:rsid w:val="00DA7E03"/>
    <w:rsid w:val="00DB0C9F"/>
    <w:rsid w:val="00DB0DD9"/>
    <w:rsid w:val="00DB0FA1"/>
    <w:rsid w:val="00DB15FB"/>
    <w:rsid w:val="00DB32FD"/>
    <w:rsid w:val="00DB3A7E"/>
    <w:rsid w:val="00DB4613"/>
    <w:rsid w:val="00DB4B12"/>
    <w:rsid w:val="00DB4CF8"/>
    <w:rsid w:val="00DB4D25"/>
    <w:rsid w:val="00DB68C9"/>
    <w:rsid w:val="00DB6B07"/>
    <w:rsid w:val="00DB71E7"/>
    <w:rsid w:val="00DB7E51"/>
    <w:rsid w:val="00DC05CC"/>
    <w:rsid w:val="00DC17F9"/>
    <w:rsid w:val="00DC1D56"/>
    <w:rsid w:val="00DC26BC"/>
    <w:rsid w:val="00DC44E7"/>
    <w:rsid w:val="00DC4AAD"/>
    <w:rsid w:val="00DC5D2C"/>
    <w:rsid w:val="00DC60B2"/>
    <w:rsid w:val="00DC7ED1"/>
    <w:rsid w:val="00DD037B"/>
    <w:rsid w:val="00DD0419"/>
    <w:rsid w:val="00DD0579"/>
    <w:rsid w:val="00DD170E"/>
    <w:rsid w:val="00DD229E"/>
    <w:rsid w:val="00DD3DE2"/>
    <w:rsid w:val="00DD4462"/>
    <w:rsid w:val="00DD466A"/>
    <w:rsid w:val="00DD5C6E"/>
    <w:rsid w:val="00DD5F31"/>
    <w:rsid w:val="00DD7169"/>
    <w:rsid w:val="00DD78E9"/>
    <w:rsid w:val="00DD7969"/>
    <w:rsid w:val="00DD7D9E"/>
    <w:rsid w:val="00DE0B00"/>
    <w:rsid w:val="00DE0C11"/>
    <w:rsid w:val="00DE15A0"/>
    <w:rsid w:val="00DE2F9C"/>
    <w:rsid w:val="00DE4527"/>
    <w:rsid w:val="00DE4F2A"/>
    <w:rsid w:val="00DE5213"/>
    <w:rsid w:val="00DE6483"/>
    <w:rsid w:val="00DE6B9B"/>
    <w:rsid w:val="00DE6BFB"/>
    <w:rsid w:val="00DE7148"/>
    <w:rsid w:val="00DE7721"/>
    <w:rsid w:val="00DF0424"/>
    <w:rsid w:val="00DF1A54"/>
    <w:rsid w:val="00DF254B"/>
    <w:rsid w:val="00DF2B84"/>
    <w:rsid w:val="00DF3319"/>
    <w:rsid w:val="00DF3EBB"/>
    <w:rsid w:val="00DF4DC7"/>
    <w:rsid w:val="00DF4F18"/>
    <w:rsid w:val="00DF5724"/>
    <w:rsid w:val="00DF5B38"/>
    <w:rsid w:val="00DF608C"/>
    <w:rsid w:val="00DF65AE"/>
    <w:rsid w:val="00DF6E01"/>
    <w:rsid w:val="00DF744F"/>
    <w:rsid w:val="00E00413"/>
    <w:rsid w:val="00E00F6B"/>
    <w:rsid w:val="00E01154"/>
    <w:rsid w:val="00E01481"/>
    <w:rsid w:val="00E0198F"/>
    <w:rsid w:val="00E01E1F"/>
    <w:rsid w:val="00E02100"/>
    <w:rsid w:val="00E0301D"/>
    <w:rsid w:val="00E033A7"/>
    <w:rsid w:val="00E03719"/>
    <w:rsid w:val="00E04128"/>
    <w:rsid w:val="00E04532"/>
    <w:rsid w:val="00E04555"/>
    <w:rsid w:val="00E05146"/>
    <w:rsid w:val="00E05236"/>
    <w:rsid w:val="00E05622"/>
    <w:rsid w:val="00E05EDA"/>
    <w:rsid w:val="00E065F8"/>
    <w:rsid w:val="00E065FB"/>
    <w:rsid w:val="00E06CE0"/>
    <w:rsid w:val="00E06CFF"/>
    <w:rsid w:val="00E06FF7"/>
    <w:rsid w:val="00E0795B"/>
    <w:rsid w:val="00E07B22"/>
    <w:rsid w:val="00E07CA1"/>
    <w:rsid w:val="00E07E3B"/>
    <w:rsid w:val="00E101B0"/>
    <w:rsid w:val="00E106F1"/>
    <w:rsid w:val="00E11D76"/>
    <w:rsid w:val="00E13FC6"/>
    <w:rsid w:val="00E142A0"/>
    <w:rsid w:val="00E15C61"/>
    <w:rsid w:val="00E163EE"/>
    <w:rsid w:val="00E1669B"/>
    <w:rsid w:val="00E16D0A"/>
    <w:rsid w:val="00E214D4"/>
    <w:rsid w:val="00E21998"/>
    <w:rsid w:val="00E22306"/>
    <w:rsid w:val="00E22657"/>
    <w:rsid w:val="00E229D8"/>
    <w:rsid w:val="00E23F92"/>
    <w:rsid w:val="00E24999"/>
    <w:rsid w:val="00E24FA3"/>
    <w:rsid w:val="00E25AB2"/>
    <w:rsid w:val="00E25DAE"/>
    <w:rsid w:val="00E26C10"/>
    <w:rsid w:val="00E26CC4"/>
    <w:rsid w:val="00E27951"/>
    <w:rsid w:val="00E27D33"/>
    <w:rsid w:val="00E30487"/>
    <w:rsid w:val="00E3254F"/>
    <w:rsid w:val="00E32562"/>
    <w:rsid w:val="00E32A76"/>
    <w:rsid w:val="00E33C1D"/>
    <w:rsid w:val="00E34E2E"/>
    <w:rsid w:val="00E35CD7"/>
    <w:rsid w:val="00E36809"/>
    <w:rsid w:val="00E368D7"/>
    <w:rsid w:val="00E378EA"/>
    <w:rsid w:val="00E403DB"/>
    <w:rsid w:val="00E405B1"/>
    <w:rsid w:val="00E421F0"/>
    <w:rsid w:val="00E423A8"/>
    <w:rsid w:val="00E42CD5"/>
    <w:rsid w:val="00E43251"/>
    <w:rsid w:val="00E436FE"/>
    <w:rsid w:val="00E43ECA"/>
    <w:rsid w:val="00E44742"/>
    <w:rsid w:val="00E448F6"/>
    <w:rsid w:val="00E44BC7"/>
    <w:rsid w:val="00E45190"/>
    <w:rsid w:val="00E47303"/>
    <w:rsid w:val="00E47A5E"/>
    <w:rsid w:val="00E47B32"/>
    <w:rsid w:val="00E47D0B"/>
    <w:rsid w:val="00E5026B"/>
    <w:rsid w:val="00E5052B"/>
    <w:rsid w:val="00E5053B"/>
    <w:rsid w:val="00E507EB"/>
    <w:rsid w:val="00E50B2B"/>
    <w:rsid w:val="00E50CC1"/>
    <w:rsid w:val="00E5125B"/>
    <w:rsid w:val="00E51429"/>
    <w:rsid w:val="00E51555"/>
    <w:rsid w:val="00E51756"/>
    <w:rsid w:val="00E51996"/>
    <w:rsid w:val="00E5394D"/>
    <w:rsid w:val="00E54390"/>
    <w:rsid w:val="00E5482F"/>
    <w:rsid w:val="00E54FD5"/>
    <w:rsid w:val="00E5552F"/>
    <w:rsid w:val="00E5610D"/>
    <w:rsid w:val="00E563B9"/>
    <w:rsid w:val="00E56751"/>
    <w:rsid w:val="00E56CFB"/>
    <w:rsid w:val="00E577C6"/>
    <w:rsid w:val="00E61CE0"/>
    <w:rsid w:val="00E6237B"/>
    <w:rsid w:val="00E62E60"/>
    <w:rsid w:val="00E631DA"/>
    <w:rsid w:val="00E6331C"/>
    <w:rsid w:val="00E63766"/>
    <w:rsid w:val="00E63889"/>
    <w:rsid w:val="00E63A28"/>
    <w:rsid w:val="00E64792"/>
    <w:rsid w:val="00E64860"/>
    <w:rsid w:val="00E64B41"/>
    <w:rsid w:val="00E652BD"/>
    <w:rsid w:val="00E659B6"/>
    <w:rsid w:val="00E65F09"/>
    <w:rsid w:val="00E6682D"/>
    <w:rsid w:val="00E66C2E"/>
    <w:rsid w:val="00E66D8B"/>
    <w:rsid w:val="00E70021"/>
    <w:rsid w:val="00E70239"/>
    <w:rsid w:val="00E7031B"/>
    <w:rsid w:val="00E70E6E"/>
    <w:rsid w:val="00E71344"/>
    <w:rsid w:val="00E716FA"/>
    <w:rsid w:val="00E7177C"/>
    <w:rsid w:val="00E72025"/>
    <w:rsid w:val="00E72332"/>
    <w:rsid w:val="00E73384"/>
    <w:rsid w:val="00E739A5"/>
    <w:rsid w:val="00E73D43"/>
    <w:rsid w:val="00E7433B"/>
    <w:rsid w:val="00E743EE"/>
    <w:rsid w:val="00E7449F"/>
    <w:rsid w:val="00E7479D"/>
    <w:rsid w:val="00E75407"/>
    <w:rsid w:val="00E75892"/>
    <w:rsid w:val="00E76165"/>
    <w:rsid w:val="00E76837"/>
    <w:rsid w:val="00E768C9"/>
    <w:rsid w:val="00E77162"/>
    <w:rsid w:val="00E7773B"/>
    <w:rsid w:val="00E80138"/>
    <w:rsid w:val="00E80A41"/>
    <w:rsid w:val="00E80B98"/>
    <w:rsid w:val="00E80E37"/>
    <w:rsid w:val="00E8167A"/>
    <w:rsid w:val="00E81E87"/>
    <w:rsid w:val="00E825C7"/>
    <w:rsid w:val="00E82B3B"/>
    <w:rsid w:val="00E83BA9"/>
    <w:rsid w:val="00E850CD"/>
    <w:rsid w:val="00E85602"/>
    <w:rsid w:val="00E87A50"/>
    <w:rsid w:val="00E87CA2"/>
    <w:rsid w:val="00E87E78"/>
    <w:rsid w:val="00E90565"/>
    <w:rsid w:val="00E91048"/>
    <w:rsid w:val="00E9261F"/>
    <w:rsid w:val="00E9297C"/>
    <w:rsid w:val="00E92BC2"/>
    <w:rsid w:val="00E92EE4"/>
    <w:rsid w:val="00E93C68"/>
    <w:rsid w:val="00E94319"/>
    <w:rsid w:val="00E943B2"/>
    <w:rsid w:val="00E95314"/>
    <w:rsid w:val="00E953D9"/>
    <w:rsid w:val="00E953E1"/>
    <w:rsid w:val="00E95716"/>
    <w:rsid w:val="00E95765"/>
    <w:rsid w:val="00EA0AF9"/>
    <w:rsid w:val="00EA2370"/>
    <w:rsid w:val="00EA2687"/>
    <w:rsid w:val="00EA3309"/>
    <w:rsid w:val="00EA3C20"/>
    <w:rsid w:val="00EA4776"/>
    <w:rsid w:val="00EA4920"/>
    <w:rsid w:val="00EA532D"/>
    <w:rsid w:val="00EA546A"/>
    <w:rsid w:val="00EA5851"/>
    <w:rsid w:val="00EA5E1F"/>
    <w:rsid w:val="00EA60FD"/>
    <w:rsid w:val="00EA693B"/>
    <w:rsid w:val="00EA7423"/>
    <w:rsid w:val="00EA7B3D"/>
    <w:rsid w:val="00EA7E64"/>
    <w:rsid w:val="00EB070C"/>
    <w:rsid w:val="00EB1B95"/>
    <w:rsid w:val="00EB1BC8"/>
    <w:rsid w:val="00EB284B"/>
    <w:rsid w:val="00EB4867"/>
    <w:rsid w:val="00EB517F"/>
    <w:rsid w:val="00EB51FD"/>
    <w:rsid w:val="00EB580D"/>
    <w:rsid w:val="00EB5DEF"/>
    <w:rsid w:val="00EC0F29"/>
    <w:rsid w:val="00EC16B6"/>
    <w:rsid w:val="00EC1D8B"/>
    <w:rsid w:val="00EC314D"/>
    <w:rsid w:val="00EC4B69"/>
    <w:rsid w:val="00EC4FFF"/>
    <w:rsid w:val="00EC54EF"/>
    <w:rsid w:val="00EC562C"/>
    <w:rsid w:val="00EC56F4"/>
    <w:rsid w:val="00EC5B7A"/>
    <w:rsid w:val="00EC62F2"/>
    <w:rsid w:val="00EC6593"/>
    <w:rsid w:val="00EC6942"/>
    <w:rsid w:val="00EC7D1F"/>
    <w:rsid w:val="00ED04CB"/>
    <w:rsid w:val="00ED054C"/>
    <w:rsid w:val="00ED1264"/>
    <w:rsid w:val="00ED1571"/>
    <w:rsid w:val="00ED1645"/>
    <w:rsid w:val="00ED1A30"/>
    <w:rsid w:val="00ED1B86"/>
    <w:rsid w:val="00ED1C94"/>
    <w:rsid w:val="00ED2089"/>
    <w:rsid w:val="00ED39DF"/>
    <w:rsid w:val="00ED4057"/>
    <w:rsid w:val="00ED540F"/>
    <w:rsid w:val="00ED649D"/>
    <w:rsid w:val="00ED7BB4"/>
    <w:rsid w:val="00EE1D87"/>
    <w:rsid w:val="00EE207A"/>
    <w:rsid w:val="00EE2F92"/>
    <w:rsid w:val="00EE388E"/>
    <w:rsid w:val="00EE3992"/>
    <w:rsid w:val="00EE451B"/>
    <w:rsid w:val="00EE4AA0"/>
    <w:rsid w:val="00EE4DF9"/>
    <w:rsid w:val="00EE5342"/>
    <w:rsid w:val="00EE581D"/>
    <w:rsid w:val="00EE5C59"/>
    <w:rsid w:val="00EE5EFF"/>
    <w:rsid w:val="00EE6374"/>
    <w:rsid w:val="00EE6F1E"/>
    <w:rsid w:val="00EE706F"/>
    <w:rsid w:val="00EE7A3F"/>
    <w:rsid w:val="00EF055B"/>
    <w:rsid w:val="00EF0723"/>
    <w:rsid w:val="00EF0A98"/>
    <w:rsid w:val="00EF1519"/>
    <w:rsid w:val="00EF1C92"/>
    <w:rsid w:val="00EF2A84"/>
    <w:rsid w:val="00EF2CFD"/>
    <w:rsid w:val="00EF2DBE"/>
    <w:rsid w:val="00EF2F7B"/>
    <w:rsid w:val="00EF3F55"/>
    <w:rsid w:val="00EF416D"/>
    <w:rsid w:val="00EF4686"/>
    <w:rsid w:val="00EF4ABD"/>
    <w:rsid w:val="00EF5094"/>
    <w:rsid w:val="00EF543D"/>
    <w:rsid w:val="00EF58AC"/>
    <w:rsid w:val="00EF63B4"/>
    <w:rsid w:val="00EF68F8"/>
    <w:rsid w:val="00F0057D"/>
    <w:rsid w:val="00F0117D"/>
    <w:rsid w:val="00F0216B"/>
    <w:rsid w:val="00F0272C"/>
    <w:rsid w:val="00F02DD4"/>
    <w:rsid w:val="00F02FFB"/>
    <w:rsid w:val="00F035B3"/>
    <w:rsid w:val="00F04124"/>
    <w:rsid w:val="00F05751"/>
    <w:rsid w:val="00F05A16"/>
    <w:rsid w:val="00F05FFC"/>
    <w:rsid w:val="00F1086C"/>
    <w:rsid w:val="00F12532"/>
    <w:rsid w:val="00F13E3E"/>
    <w:rsid w:val="00F14254"/>
    <w:rsid w:val="00F150B5"/>
    <w:rsid w:val="00F1514A"/>
    <w:rsid w:val="00F151D1"/>
    <w:rsid w:val="00F16450"/>
    <w:rsid w:val="00F1668A"/>
    <w:rsid w:val="00F17E1F"/>
    <w:rsid w:val="00F204E3"/>
    <w:rsid w:val="00F20ADC"/>
    <w:rsid w:val="00F20B99"/>
    <w:rsid w:val="00F218C2"/>
    <w:rsid w:val="00F22103"/>
    <w:rsid w:val="00F23355"/>
    <w:rsid w:val="00F23F09"/>
    <w:rsid w:val="00F244AE"/>
    <w:rsid w:val="00F24B4D"/>
    <w:rsid w:val="00F252F9"/>
    <w:rsid w:val="00F2530C"/>
    <w:rsid w:val="00F254FE"/>
    <w:rsid w:val="00F2729B"/>
    <w:rsid w:val="00F27E0C"/>
    <w:rsid w:val="00F30436"/>
    <w:rsid w:val="00F3193C"/>
    <w:rsid w:val="00F31D60"/>
    <w:rsid w:val="00F32115"/>
    <w:rsid w:val="00F32150"/>
    <w:rsid w:val="00F32222"/>
    <w:rsid w:val="00F32598"/>
    <w:rsid w:val="00F33848"/>
    <w:rsid w:val="00F342BE"/>
    <w:rsid w:val="00F34A1F"/>
    <w:rsid w:val="00F353B8"/>
    <w:rsid w:val="00F36177"/>
    <w:rsid w:val="00F37065"/>
    <w:rsid w:val="00F372CF"/>
    <w:rsid w:val="00F37F0A"/>
    <w:rsid w:val="00F404A3"/>
    <w:rsid w:val="00F40B18"/>
    <w:rsid w:val="00F4151E"/>
    <w:rsid w:val="00F41701"/>
    <w:rsid w:val="00F41D56"/>
    <w:rsid w:val="00F42A81"/>
    <w:rsid w:val="00F42DB1"/>
    <w:rsid w:val="00F43225"/>
    <w:rsid w:val="00F447FF"/>
    <w:rsid w:val="00F44D0F"/>
    <w:rsid w:val="00F44E16"/>
    <w:rsid w:val="00F450E9"/>
    <w:rsid w:val="00F45AE7"/>
    <w:rsid w:val="00F45C3A"/>
    <w:rsid w:val="00F468B8"/>
    <w:rsid w:val="00F47CAF"/>
    <w:rsid w:val="00F5015A"/>
    <w:rsid w:val="00F514AB"/>
    <w:rsid w:val="00F51786"/>
    <w:rsid w:val="00F51E18"/>
    <w:rsid w:val="00F533EC"/>
    <w:rsid w:val="00F53591"/>
    <w:rsid w:val="00F543E6"/>
    <w:rsid w:val="00F54B2C"/>
    <w:rsid w:val="00F564C5"/>
    <w:rsid w:val="00F60515"/>
    <w:rsid w:val="00F605EB"/>
    <w:rsid w:val="00F60D0B"/>
    <w:rsid w:val="00F613B9"/>
    <w:rsid w:val="00F614F3"/>
    <w:rsid w:val="00F61B84"/>
    <w:rsid w:val="00F61E4F"/>
    <w:rsid w:val="00F629DC"/>
    <w:rsid w:val="00F634FC"/>
    <w:rsid w:val="00F63B87"/>
    <w:rsid w:val="00F641F7"/>
    <w:rsid w:val="00F644F5"/>
    <w:rsid w:val="00F64AD6"/>
    <w:rsid w:val="00F669AF"/>
    <w:rsid w:val="00F66D1D"/>
    <w:rsid w:val="00F673DB"/>
    <w:rsid w:val="00F67950"/>
    <w:rsid w:val="00F7067E"/>
    <w:rsid w:val="00F706B7"/>
    <w:rsid w:val="00F7077F"/>
    <w:rsid w:val="00F709F2"/>
    <w:rsid w:val="00F712DB"/>
    <w:rsid w:val="00F71468"/>
    <w:rsid w:val="00F717D7"/>
    <w:rsid w:val="00F71CDB"/>
    <w:rsid w:val="00F72B33"/>
    <w:rsid w:val="00F732C9"/>
    <w:rsid w:val="00F74072"/>
    <w:rsid w:val="00F75280"/>
    <w:rsid w:val="00F7650B"/>
    <w:rsid w:val="00F76D4A"/>
    <w:rsid w:val="00F775E3"/>
    <w:rsid w:val="00F80331"/>
    <w:rsid w:val="00F8045C"/>
    <w:rsid w:val="00F805CD"/>
    <w:rsid w:val="00F83170"/>
    <w:rsid w:val="00F83643"/>
    <w:rsid w:val="00F83791"/>
    <w:rsid w:val="00F83A15"/>
    <w:rsid w:val="00F8538D"/>
    <w:rsid w:val="00F85C8B"/>
    <w:rsid w:val="00F85F16"/>
    <w:rsid w:val="00F864BE"/>
    <w:rsid w:val="00F86F21"/>
    <w:rsid w:val="00F87B42"/>
    <w:rsid w:val="00F90C25"/>
    <w:rsid w:val="00F922F3"/>
    <w:rsid w:val="00F92335"/>
    <w:rsid w:val="00F932DE"/>
    <w:rsid w:val="00F933C6"/>
    <w:rsid w:val="00F9401C"/>
    <w:rsid w:val="00F94624"/>
    <w:rsid w:val="00F95612"/>
    <w:rsid w:val="00F95AE7"/>
    <w:rsid w:val="00F95B13"/>
    <w:rsid w:val="00F96846"/>
    <w:rsid w:val="00F9703E"/>
    <w:rsid w:val="00F972CD"/>
    <w:rsid w:val="00FA1D0B"/>
    <w:rsid w:val="00FA2E80"/>
    <w:rsid w:val="00FA424B"/>
    <w:rsid w:val="00FA673D"/>
    <w:rsid w:val="00FA69E8"/>
    <w:rsid w:val="00FA6A01"/>
    <w:rsid w:val="00FA705B"/>
    <w:rsid w:val="00FA72B8"/>
    <w:rsid w:val="00FA745E"/>
    <w:rsid w:val="00FB2DF1"/>
    <w:rsid w:val="00FB3317"/>
    <w:rsid w:val="00FB34D6"/>
    <w:rsid w:val="00FB3C68"/>
    <w:rsid w:val="00FB3D21"/>
    <w:rsid w:val="00FB3E1C"/>
    <w:rsid w:val="00FB449E"/>
    <w:rsid w:val="00FB49DA"/>
    <w:rsid w:val="00FB4FC8"/>
    <w:rsid w:val="00FB5A35"/>
    <w:rsid w:val="00FB6026"/>
    <w:rsid w:val="00FB63ED"/>
    <w:rsid w:val="00FB6A1D"/>
    <w:rsid w:val="00FB6C42"/>
    <w:rsid w:val="00FC09D6"/>
    <w:rsid w:val="00FC0B4A"/>
    <w:rsid w:val="00FC1834"/>
    <w:rsid w:val="00FC2043"/>
    <w:rsid w:val="00FC2778"/>
    <w:rsid w:val="00FC2A54"/>
    <w:rsid w:val="00FC5653"/>
    <w:rsid w:val="00FC5A36"/>
    <w:rsid w:val="00FC5FE3"/>
    <w:rsid w:val="00FC6D35"/>
    <w:rsid w:val="00FC7C05"/>
    <w:rsid w:val="00FD0885"/>
    <w:rsid w:val="00FD0B7E"/>
    <w:rsid w:val="00FD0C1C"/>
    <w:rsid w:val="00FD244C"/>
    <w:rsid w:val="00FD3B3C"/>
    <w:rsid w:val="00FD3C2A"/>
    <w:rsid w:val="00FD40DA"/>
    <w:rsid w:val="00FD43D1"/>
    <w:rsid w:val="00FD4914"/>
    <w:rsid w:val="00FD64B2"/>
    <w:rsid w:val="00FD6AEB"/>
    <w:rsid w:val="00FD718F"/>
    <w:rsid w:val="00FD790B"/>
    <w:rsid w:val="00FE03F9"/>
    <w:rsid w:val="00FE10D7"/>
    <w:rsid w:val="00FE2513"/>
    <w:rsid w:val="00FE2D28"/>
    <w:rsid w:val="00FE34E7"/>
    <w:rsid w:val="00FE3DCB"/>
    <w:rsid w:val="00FE4AB5"/>
    <w:rsid w:val="00FE55C3"/>
    <w:rsid w:val="00FE61A1"/>
    <w:rsid w:val="00FE6916"/>
    <w:rsid w:val="00FE7B86"/>
    <w:rsid w:val="00FE7BFC"/>
    <w:rsid w:val="00FF1A2A"/>
    <w:rsid w:val="00FF1C8B"/>
    <w:rsid w:val="00FF1FE7"/>
    <w:rsid w:val="00FF2E99"/>
    <w:rsid w:val="00FF31DE"/>
    <w:rsid w:val="00FF4481"/>
    <w:rsid w:val="00FF4CF6"/>
    <w:rsid w:val="00FF5460"/>
    <w:rsid w:val="00FF6493"/>
    <w:rsid w:val="00FF6D18"/>
    <w:rsid w:val="00FF722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A3F"/>
    <w:pPr>
      <w:spacing w:before="120"/>
      <w:jc w:val="both"/>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uiPriority w:val="99"/>
    <w:rsid w:val="002863C4"/>
    <w:pPr>
      <w:spacing w:before="63" w:after="63"/>
      <w:ind w:firstLine="313"/>
    </w:pPr>
    <w:rPr>
      <w:rFonts w:ascii="Times New Roman" w:eastAsia="Times New Roman" w:hAnsi="Times New Roman" w:cs="Times New Roman"/>
      <w:sz w:val="24"/>
      <w:szCs w:val="24"/>
      <w:lang w:eastAsia="lv-LV"/>
    </w:rPr>
  </w:style>
  <w:style w:type="paragraph" w:customStyle="1" w:styleId="naisnod">
    <w:name w:val="naisnod"/>
    <w:basedOn w:val="Normal"/>
    <w:uiPriority w:val="99"/>
    <w:rsid w:val="002863C4"/>
    <w:pPr>
      <w:spacing w:before="125" w:after="125"/>
      <w:jc w:val="center"/>
    </w:pPr>
    <w:rPr>
      <w:rFonts w:ascii="Times New Roman" w:eastAsia="Times New Roman" w:hAnsi="Times New Roman" w:cs="Times New Roman"/>
      <w:b/>
      <w:bCs/>
      <w:sz w:val="24"/>
      <w:szCs w:val="24"/>
      <w:lang w:eastAsia="lv-LV"/>
    </w:rPr>
  </w:style>
  <w:style w:type="paragraph" w:customStyle="1" w:styleId="naislab">
    <w:name w:val="naislab"/>
    <w:basedOn w:val="Normal"/>
    <w:uiPriority w:val="99"/>
    <w:rsid w:val="002863C4"/>
    <w:pPr>
      <w:spacing w:before="63" w:after="63"/>
      <w:jc w:val="right"/>
    </w:pPr>
    <w:rPr>
      <w:rFonts w:ascii="Times New Roman" w:eastAsia="Times New Roman" w:hAnsi="Times New Roman" w:cs="Times New Roman"/>
      <w:sz w:val="24"/>
      <w:szCs w:val="24"/>
      <w:lang w:eastAsia="lv-LV"/>
    </w:rPr>
  </w:style>
  <w:style w:type="paragraph" w:customStyle="1" w:styleId="naiskr">
    <w:name w:val="naiskr"/>
    <w:basedOn w:val="Normal"/>
    <w:uiPriority w:val="99"/>
    <w:rsid w:val="002863C4"/>
    <w:pPr>
      <w:spacing w:before="63" w:after="63"/>
      <w:jc w:val="left"/>
    </w:pPr>
    <w:rPr>
      <w:rFonts w:ascii="Times New Roman" w:eastAsia="Times New Roman" w:hAnsi="Times New Roman" w:cs="Times New Roman"/>
      <w:sz w:val="24"/>
      <w:szCs w:val="24"/>
      <w:lang w:eastAsia="lv-LV"/>
    </w:rPr>
  </w:style>
  <w:style w:type="paragraph" w:customStyle="1" w:styleId="naisc">
    <w:name w:val="naisc"/>
    <w:basedOn w:val="Normal"/>
    <w:uiPriority w:val="99"/>
    <w:rsid w:val="002863C4"/>
    <w:pPr>
      <w:spacing w:before="63" w:after="63"/>
      <w:jc w:val="center"/>
    </w:pPr>
    <w:rPr>
      <w:rFonts w:ascii="Times New Roman" w:eastAsia="Times New Roman" w:hAnsi="Times New Roman" w:cs="Times New Roman"/>
      <w:sz w:val="24"/>
      <w:szCs w:val="24"/>
      <w:lang w:eastAsia="lv-LV"/>
    </w:rPr>
  </w:style>
  <w:style w:type="paragraph" w:customStyle="1" w:styleId="RakstzRakstzRakstzCharCharRakstzRakstz">
    <w:name w:val="Rakstz. Rakstz. Rakstz. Char Char Rakstz. Rakstz."/>
    <w:basedOn w:val="Normal"/>
    <w:uiPriority w:val="99"/>
    <w:rsid w:val="00770CDB"/>
    <w:pPr>
      <w:keepNext/>
      <w:keepLines/>
      <w:spacing w:before="40"/>
      <w:ind w:firstLine="709"/>
      <w:jc w:val="left"/>
    </w:pPr>
    <w:rPr>
      <w:rFonts w:ascii="Times New Roman" w:eastAsia="Times New Roman" w:hAnsi="Times New Roman" w:cs="Times New Roman"/>
      <w:sz w:val="24"/>
      <w:szCs w:val="24"/>
      <w:lang w:val="pl-PL" w:eastAsia="pl-PL"/>
    </w:rPr>
  </w:style>
  <w:style w:type="character" w:customStyle="1" w:styleId="spelle">
    <w:name w:val="spelle"/>
    <w:basedOn w:val="DefaultParagraphFont"/>
    <w:rsid w:val="00810DEA"/>
    <w:rPr>
      <w:rFonts w:cs="Times New Roman"/>
    </w:rPr>
  </w:style>
  <w:style w:type="character" w:styleId="Hyperlink">
    <w:name w:val="Hyperlink"/>
    <w:basedOn w:val="DefaultParagraphFont"/>
    <w:uiPriority w:val="99"/>
    <w:rsid w:val="004353C5"/>
    <w:rPr>
      <w:rFonts w:cs="Times New Roman"/>
      <w:color w:val="0000FF"/>
      <w:u w:val="single"/>
    </w:rPr>
  </w:style>
  <w:style w:type="paragraph" w:styleId="Header">
    <w:name w:val="header"/>
    <w:basedOn w:val="Normal"/>
    <w:link w:val="HeaderChar"/>
    <w:uiPriority w:val="99"/>
    <w:rsid w:val="007D58AC"/>
    <w:pPr>
      <w:tabs>
        <w:tab w:val="center" w:pos="4153"/>
        <w:tab w:val="right" w:pos="8306"/>
      </w:tabs>
    </w:pPr>
  </w:style>
  <w:style w:type="character" w:customStyle="1" w:styleId="HeaderChar">
    <w:name w:val="Header Char"/>
    <w:basedOn w:val="DefaultParagraphFont"/>
    <w:link w:val="Header"/>
    <w:uiPriority w:val="99"/>
    <w:locked/>
    <w:rsid w:val="007D58AC"/>
    <w:rPr>
      <w:rFonts w:cs="Times New Roman"/>
      <w:sz w:val="22"/>
      <w:szCs w:val="22"/>
      <w:lang w:eastAsia="en-US"/>
    </w:rPr>
  </w:style>
  <w:style w:type="paragraph" w:styleId="Footer">
    <w:name w:val="footer"/>
    <w:basedOn w:val="Normal"/>
    <w:link w:val="FooterChar"/>
    <w:uiPriority w:val="99"/>
    <w:rsid w:val="007D58AC"/>
    <w:pPr>
      <w:tabs>
        <w:tab w:val="center" w:pos="4153"/>
        <w:tab w:val="right" w:pos="8306"/>
      </w:tabs>
    </w:pPr>
  </w:style>
  <w:style w:type="character" w:customStyle="1" w:styleId="FooterChar">
    <w:name w:val="Footer Char"/>
    <w:basedOn w:val="DefaultParagraphFont"/>
    <w:link w:val="Footer"/>
    <w:uiPriority w:val="99"/>
    <w:locked/>
    <w:rsid w:val="007D58AC"/>
    <w:rPr>
      <w:rFonts w:cs="Times New Roman"/>
      <w:sz w:val="22"/>
      <w:szCs w:val="22"/>
      <w:lang w:eastAsia="en-US"/>
    </w:rPr>
  </w:style>
  <w:style w:type="paragraph" w:styleId="BalloonText">
    <w:name w:val="Balloon Text"/>
    <w:basedOn w:val="Normal"/>
    <w:link w:val="BalloonTextChar"/>
    <w:uiPriority w:val="99"/>
    <w:semiHidden/>
    <w:rsid w:val="00E6331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00A8"/>
    <w:rPr>
      <w:rFonts w:ascii="Times New Roman" w:hAnsi="Times New Roman" w:cs="Times New Roman"/>
      <w:sz w:val="2"/>
      <w:szCs w:val="2"/>
      <w:lang w:eastAsia="en-US"/>
    </w:rPr>
  </w:style>
  <w:style w:type="character" w:styleId="CommentReference">
    <w:name w:val="annotation reference"/>
    <w:basedOn w:val="DefaultParagraphFont"/>
    <w:uiPriority w:val="99"/>
    <w:semiHidden/>
    <w:rsid w:val="004A63F3"/>
    <w:rPr>
      <w:rFonts w:cs="Times New Roman"/>
      <w:sz w:val="16"/>
      <w:szCs w:val="16"/>
    </w:rPr>
  </w:style>
  <w:style w:type="paragraph" w:styleId="CommentText">
    <w:name w:val="annotation text"/>
    <w:basedOn w:val="Normal"/>
    <w:link w:val="CommentTextChar"/>
    <w:uiPriority w:val="99"/>
    <w:semiHidden/>
    <w:rsid w:val="004A63F3"/>
    <w:rPr>
      <w:sz w:val="20"/>
      <w:szCs w:val="20"/>
    </w:rPr>
  </w:style>
  <w:style w:type="character" w:customStyle="1" w:styleId="CommentTextChar">
    <w:name w:val="Comment Text Char"/>
    <w:basedOn w:val="DefaultParagraphFont"/>
    <w:link w:val="CommentText"/>
    <w:uiPriority w:val="99"/>
    <w:semiHidden/>
    <w:locked/>
    <w:rsid w:val="008B00A8"/>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4A63F3"/>
    <w:rPr>
      <w:b/>
      <w:bCs/>
    </w:rPr>
  </w:style>
  <w:style w:type="character" w:customStyle="1" w:styleId="CommentSubjectChar">
    <w:name w:val="Comment Subject Char"/>
    <w:basedOn w:val="CommentTextChar"/>
    <w:link w:val="CommentSubject"/>
    <w:uiPriority w:val="99"/>
    <w:semiHidden/>
    <w:locked/>
    <w:rsid w:val="008B00A8"/>
    <w:rPr>
      <w:rFonts w:cs="Times New Roman"/>
      <w:b/>
      <w:bCs/>
      <w:sz w:val="20"/>
      <w:szCs w:val="20"/>
      <w:lang w:eastAsia="en-US"/>
    </w:rPr>
  </w:style>
  <w:style w:type="character" w:styleId="Strong">
    <w:name w:val="Strong"/>
    <w:basedOn w:val="DefaultParagraphFont"/>
    <w:uiPriority w:val="99"/>
    <w:qFormat/>
    <w:rsid w:val="008A125C"/>
    <w:rPr>
      <w:rFonts w:cs="Times New Roman"/>
      <w:b/>
      <w:bCs/>
    </w:rPr>
  </w:style>
  <w:style w:type="paragraph" w:styleId="ListParagraph">
    <w:name w:val="List Paragraph"/>
    <w:basedOn w:val="Normal"/>
    <w:uiPriority w:val="99"/>
    <w:qFormat/>
    <w:rsid w:val="00F54B2C"/>
    <w:pPr>
      <w:ind w:left="720"/>
    </w:pPr>
  </w:style>
  <w:style w:type="paragraph" w:styleId="NoSpacing">
    <w:name w:val="No Spacing"/>
    <w:uiPriority w:val="99"/>
    <w:qFormat/>
    <w:rsid w:val="000E7974"/>
    <w:rPr>
      <w:rFonts w:cs="Calibri"/>
      <w:sz w:val="22"/>
      <w:szCs w:val="22"/>
      <w:lang w:eastAsia="en-US"/>
    </w:rPr>
  </w:style>
  <w:style w:type="paragraph" w:customStyle="1" w:styleId="rtejustify">
    <w:name w:val="rtejustify"/>
    <w:basedOn w:val="Normal"/>
    <w:uiPriority w:val="99"/>
    <w:rsid w:val="0010504C"/>
    <w:pPr>
      <w:spacing w:before="100" w:beforeAutospacing="1" w:after="100" w:afterAutospacing="1"/>
    </w:pPr>
    <w:rPr>
      <w:sz w:val="24"/>
      <w:szCs w:val="24"/>
      <w:lang w:eastAsia="lv-LV"/>
    </w:rPr>
  </w:style>
  <w:style w:type="paragraph" w:customStyle="1" w:styleId="RakstzRakstzRakstzRakstz">
    <w:name w:val="Rakstz. Rakstz. Rakstz. Rakstz."/>
    <w:basedOn w:val="Normal"/>
    <w:uiPriority w:val="99"/>
    <w:rsid w:val="00414F82"/>
    <w:pPr>
      <w:spacing w:before="40"/>
      <w:jc w:val="left"/>
    </w:pPr>
    <w:rPr>
      <w:sz w:val="28"/>
      <w:szCs w:val="28"/>
    </w:rPr>
  </w:style>
  <w:style w:type="character" w:customStyle="1" w:styleId="st1">
    <w:name w:val="st1"/>
    <w:basedOn w:val="DefaultParagraphFont"/>
    <w:uiPriority w:val="99"/>
    <w:rsid w:val="00DC5D2C"/>
    <w:rPr>
      <w:rFonts w:cs="Times New Roman"/>
    </w:rPr>
  </w:style>
  <w:style w:type="paragraph" w:styleId="BodyText2">
    <w:name w:val="Body Text 2"/>
    <w:basedOn w:val="Normal"/>
    <w:link w:val="BodyText2Char"/>
    <w:uiPriority w:val="99"/>
    <w:rsid w:val="0020218F"/>
    <w:pPr>
      <w:spacing w:before="0"/>
    </w:pPr>
    <w:rPr>
      <w:sz w:val="24"/>
      <w:szCs w:val="24"/>
      <w:lang w:eastAsia="lv-LV"/>
    </w:rPr>
  </w:style>
  <w:style w:type="character" w:customStyle="1" w:styleId="BodyText2Char">
    <w:name w:val="Body Text 2 Char"/>
    <w:basedOn w:val="DefaultParagraphFont"/>
    <w:link w:val="BodyText2"/>
    <w:uiPriority w:val="99"/>
    <w:semiHidden/>
    <w:locked/>
    <w:rsid w:val="003A688C"/>
    <w:rPr>
      <w:rFonts w:cs="Times New Roman"/>
      <w:lang w:eastAsia="en-US"/>
    </w:rPr>
  </w:style>
  <w:style w:type="paragraph" w:styleId="NormalWeb">
    <w:name w:val="Normal (Web)"/>
    <w:basedOn w:val="Normal"/>
    <w:uiPriority w:val="99"/>
    <w:semiHidden/>
    <w:rsid w:val="00702A96"/>
    <w:pPr>
      <w:spacing w:before="100" w:beforeAutospacing="1" w:after="100" w:afterAutospacing="1"/>
      <w:jc w:val="left"/>
    </w:pPr>
    <w:rPr>
      <w:rFonts w:ascii="Times New Roman" w:eastAsia="Times New Roman" w:hAnsi="Times New Roman" w:cs="Times New Roman"/>
      <w:sz w:val="24"/>
      <w:szCs w:val="24"/>
      <w:lang w:val="en-US"/>
    </w:rPr>
  </w:style>
  <w:style w:type="character" w:customStyle="1" w:styleId="EmailStyle43">
    <w:name w:val="EmailStyle43"/>
    <w:basedOn w:val="DefaultParagraphFont"/>
    <w:uiPriority w:val="99"/>
    <w:semiHidden/>
    <w:rsid w:val="008202D1"/>
    <w:rPr>
      <w:rFonts w:ascii="Arial" w:hAnsi="Arial" w:cs="Arial"/>
      <w:color w:val="000080"/>
      <w:sz w:val="20"/>
      <w:szCs w:val="20"/>
    </w:rPr>
  </w:style>
  <w:style w:type="paragraph" w:styleId="FootnoteText">
    <w:name w:val="footnote text"/>
    <w:basedOn w:val="Normal"/>
    <w:link w:val="FootnoteTextChar"/>
    <w:uiPriority w:val="99"/>
    <w:rsid w:val="00DA1810"/>
    <w:pPr>
      <w:spacing w:before="0"/>
      <w:jc w:val="left"/>
    </w:pPr>
    <w:rPr>
      <w:rFonts w:cs="Times New Roman"/>
      <w:color w:val="800080"/>
      <w:u w:val="single"/>
      <w:lang w:eastAsia="lv-LV"/>
    </w:rPr>
  </w:style>
  <w:style w:type="character" w:customStyle="1" w:styleId="FootnoteTextChar">
    <w:name w:val="Footnote Text Char"/>
    <w:basedOn w:val="DefaultParagraphFont"/>
    <w:link w:val="FootnoteText"/>
    <w:uiPriority w:val="99"/>
    <w:semiHidden/>
    <w:locked/>
    <w:rsid w:val="00EA7423"/>
    <w:rPr>
      <w:rFonts w:cs="Calibri"/>
      <w:sz w:val="20"/>
      <w:szCs w:val="20"/>
      <w:lang w:val="lv-LV"/>
    </w:rPr>
  </w:style>
  <w:style w:type="character" w:styleId="FootnoteReference">
    <w:name w:val="footnote reference"/>
    <w:basedOn w:val="DefaultParagraphFont"/>
    <w:uiPriority w:val="99"/>
    <w:rsid w:val="00DA1810"/>
    <w:rPr>
      <w:rFonts w:cs="Times New Roman"/>
      <w:vertAlign w:val="superscript"/>
    </w:rPr>
  </w:style>
  <w:style w:type="numbering" w:customStyle="1" w:styleId="ISBullets">
    <w:name w:val="IS Bullets"/>
    <w:rsid w:val="000A672B"/>
    <w:pPr>
      <w:numPr>
        <w:numId w:val="6"/>
      </w:numPr>
    </w:pPr>
  </w:style>
  <w:style w:type="paragraph" w:customStyle="1" w:styleId="tv20787921">
    <w:name w:val="tv207_87_921"/>
    <w:basedOn w:val="Normal"/>
    <w:rsid w:val="00D32A21"/>
    <w:pPr>
      <w:spacing w:before="0" w:after="567" w:line="360" w:lineRule="auto"/>
      <w:jc w:val="center"/>
    </w:pPr>
    <w:rPr>
      <w:rFonts w:ascii="Verdana" w:eastAsia="Times New Roman" w:hAnsi="Verdana" w:cs="Times New Roman"/>
      <w:b/>
      <w:bCs/>
      <w:sz w:val="28"/>
      <w:szCs w:val="28"/>
      <w:lang w:eastAsia="lv-LV"/>
    </w:rPr>
  </w:style>
  <w:style w:type="paragraph" w:styleId="BodyText">
    <w:name w:val="Body Text"/>
    <w:basedOn w:val="Normal"/>
    <w:link w:val="BodyTextChar"/>
    <w:uiPriority w:val="99"/>
    <w:semiHidden/>
    <w:unhideWhenUsed/>
    <w:rsid w:val="0099239D"/>
    <w:pPr>
      <w:spacing w:after="120"/>
    </w:pPr>
  </w:style>
  <w:style w:type="character" w:customStyle="1" w:styleId="BodyTextChar">
    <w:name w:val="Body Text Char"/>
    <w:basedOn w:val="DefaultParagraphFont"/>
    <w:link w:val="BodyText"/>
    <w:uiPriority w:val="99"/>
    <w:semiHidden/>
    <w:rsid w:val="0099239D"/>
    <w:rPr>
      <w:rFonts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A3F"/>
    <w:pPr>
      <w:spacing w:before="120"/>
      <w:jc w:val="both"/>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uiPriority w:val="99"/>
    <w:rsid w:val="002863C4"/>
    <w:pPr>
      <w:spacing w:before="63" w:after="63"/>
      <w:ind w:firstLine="313"/>
    </w:pPr>
    <w:rPr>
      <w:rFonts w:ascii="Times New Roman" w:eastAsia="Times New Roman" w:hAnsi="Times New Roman" w:cs="Times New Roman"/>
      <w:sz w:val="24"/>
      <w:szCs w:val="24"/>
      <w:lang w:eastAsia="lv-LV"/>
    </w:rPr>
  </w:style>
  <w:style w:type="paragraph" w:customStyle="1" w:styleId="naisnod">
    <w:name w:val="naisnod"/>
    <w:basedOn w:val="Normal"/>
    <w:uiPriority w:val="99"/>
    <w:rsid w:val="002863C4"/>
    <w:pPr>
      <w:spacing w:before="125" w:after="125"/>
      <w:jc w:val="center"/>
    </w:pPr>
    <w:rPr>
      <w:rFonts w:ascii="Times New Roman" w:eastAsia="Times New Roman" w:hAnsi="Times New Roman" w:cs="Times New Roman"/>
      <w:b/>
      <w:bCs/>
      <w:sz w:val="24"/>
      <w:szCs w:val="24"/>
      <w:lang w:eastAsia="lv-LV"/>
    </w:rPr>
  </w:style>
  <w:style w:type="paragraph" w:customStyle="1" w:styleId="naislab">
    <w:name w:val="naislab"/>
    <w:basedOn w:val="Normal"/>
    <w:uiPriority w:val="99"/>
    <w:rsid w:val="002863C4"/>
    <w:pPr>
      <w:spacing w:before="63" w:after="63"/>
      <w:jc w:val="right"/>
    </w:pPr>
    <w:rPr>
      <w:rFonts w:ascii="Times New Roman" w:eastAsia="Times New Roman" w:hAnsi="Times New Roman" w:cs="Times New Roman"/>
      <w:sz w:val="24"/>
      <w:szCs w:val="24"/>
      <w:lang w:eastAsia="lv-LV"/>
    </w:rPr>
  </w:style>
  <w:style w:type="paragraph" w:customStyle="1" w:styleId="naiskr">
    <w:name w:val="naiskr"/>
    <w:basedOn w:val="Normal"/>
    <w:uiPriority w:val="99"/>
    <w:rsid w:val="002863C4"/>
    <w:pPr>
      <w:spacing w:before="63" w:after="63"/>
      <w:jc w:val="left"/>
    </w:pPr>
    <w:rPr>
      <w:rFonts w:ascii="Times New Roman" w:eastAsia="Times New Roman" w:hAnsi="Times New Roman" w:cs="Times New Roman"/>
      <w:sz w:val="24"/>
      <w:szCs w:val="24"/>
      <w:lang w:eastAsia="lv-LV"/>
    </w:rPr>
  </w:style>
  <w:style w:type="paragraph" w:customStyle="1" w:styleId="naisc">
    <w:name w:val="naisc"/>
    <w:basedOn w:val="Normal"/>
    <w:uiPriority w:val="99"/>
    <w:rsid w:val="002863C4"/>
    <w:pPr>
      <w:spacing w:before="63" w:after="63"/>
      <w:jc w:val="center"/>
    </w:pPr>
    <w:rPr>
      <w:rFonts w:ascii="Times New Roman" w:eastAsia="Times New Roman" w:hAnsi="Times New Roman" w:cs="Times New Roman"/>
      <w:sz w:val="24"/>
      <w:szCs w:val="24"/>
      <w:lang w:eastAsia="lv-LV"/>
    </w:rPr>
  </w:style>
  <w:style w:type="paragraph" w:customStyle="1" w:styleId="RakstzRakstzRakstzCharCharRakstzRakstz">
    <w:name w:val="Rakstz. Rakstz. Rakstz. Char Char Rakstz. Rakstz."/>
    <w:basedOn w:val="Normal"/>
    <w:uiPriority w:val="99"/>
    <w:rsid w:val="00770CDB"/>
    <w:pPr>
      <w:keepNext/>
      <w:keepLines/>
      <w:spacing w:before="40"/>
      <w:ind w:firstLine="709"/>
      <w:jc w:val="left"/>
    </w:pPr>
    <w:rPr>
      <w:rFonts w:ascii="Times New Roman" w:eastAsia="Times New Roman" w:hAnsi="Times New Roman" w:cs="Times New Roman"/>
      <w:sz w:val="24"/>
      <w:szCs w:val="24"/>
      <w:lang w:val="pl-PL" w:eastAsia="pl-PL"/>
    </w:rPr>
  </w:style>
  <w:style w:type="character" w:customStyle="1" w:styleId="spelle">
    <w:name w:val="spelle"/>
    <w:basedOn w:val="DefaultParagraphFont"/>
    <w:rsid w:val="00810DEA"/>
    <w:rPr>
      <w:rFonts w:cs="Times New Roman"/>
    </w:rPr>
  </w:style>
  <w:style w:type="character" w:styleId="Hyperlink">
    <w:name w:val="Hyperlink"/>
    <w:basedOn w:val="DefaultParagraphFont"/>
    <w:uiPriority w:val="99"/>
    <w:rsid w:val="004353C5"/>
    <w:rPr>
      <w:rFonts w:cs="Times New Roman"/>
      <w:color w:val="0000FF"/>
      <w:u w:val="single"/>
    </w:rPr>
  </w:style>
  <w:style w:type="paragraph" w:styleId="Header">
    <w:name w:val="header"/>
    <w:basedOn w:val="Normal"/>
    <w:link w:val="HeaderChar"/>
    <w:uiPriority w:val="99"/>
    <w:rsid w:val="007D58AC"/>
    <w:pPr>
      <w:tabs>
        <w:tab w:val="center" w:pos="4153"/>
        <w:tab w:val="right" w:pos="8306"/>
      </w:tabs>
    </w:pPr>
  </w:style>
  <w:style w:type="character" w:customStyle="1" w:styleId="HeaderChar">
    <w:name w:val="Header Char"/>
    <w:basedOn w:val="DefaultParagraphFont"/>
    <w:link w:val="Header"/>
    <w:uiPriority w:val="99"/>
    <w:locked/>
    <w:rsid w:val="007D58AC"/>
    <w:rPr>
      <w:rFonts w:cs="Times New Roman"/>
      <w:sz w:val="22"/>
      <w:szCs w:val="22"/>
      <w:lang w:eastAsia="en-US"/>
    </w:rPr>
  </w:style>
  <w:style w:type="paragraph" w:styleId="Footer">
    <w:name w:val="footer"/>
    <w:basedOn w:val="Normal"/>
    <w:link w:val="FooterChar"/>
    <w:uiPriority w:val="99"/>
    <w:rsid w:val="007D58AC"/>
    <w:pPr>
      <w:tabs>
        <w:tab w:val="center" w:pos="4153"/>
        <w:tab w:val="right" w:pos="8306"/>
      </w:tabs>
    </w:pPr>
  </w:style>
  <w:style w:type="character" w:customStyle="1" w:styleId="FooterChar">
    <w:name w:val="Footer Char"/>
    <w:basedOn w:val="DefaultParagraphFont"/>
    <w:link w:val="Footer"/>
    <w:uiPriority w:val="99"/>
    <w:locked/>
    <w:rsid w:val="007D58AC"/>
    <w:rPr>
      <w:rFonts w:cs="Times New Roman"/>
      <w:sz w:val="22"/>
      <w:szCs w:val="22"/>
      <w:lang w:eastAsia="en-US"/>
    </w:rPr>
  </w:style>
  <w:style w:type="paragraph" w:styleId="BalloonText">
    <w:name w:val="Balloon Text"/>
    <w:basedOn w:val="Normal"/>
    <w:link w:val="BalloonTextChar"/>
    <w:uiPriority w:val="99"/>
    <w:semiHidden/>
    <w:rsid w:val="00E6331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00A8"/>
    <w:rPr>
      <w:rFonts w:ascii="Times New Roman" w:hAnsi="Times New Roman" w:cs="Times New Roman"/>
      <w:sz w:val="2"/>
      <w:szCs w:val="2"/>
      <w:lang w:eastAsia="en-US"/>
    </w:rPr>
  </w:style>
  <w:style w:type="character" w:styleId="CommentReference">
    <w:name w:val="annotation reference"/>
    <w:basedOn w:val="DefaultParagraphFont"/>
    <w:uiPriority w:val="99"/>
    <w:semiHidden/>
    <w:rsid w:val="004A63F3"/>
    <w:rPr>
      <w:rFonts w:cs="Times New Roman"/>
      <w:sz w:val="16"/>
      <w:szCs w:val="16"/>
    </w:rPr>
  </w:style>
  <w:style w:type="paragraph" w:styleId="CommentText">
    <w:name w:val="annotation text"/>
    <w:basedOn w:val="Normal"/>
    <w:link w:val="CommentTextChar"/>
    <w:uiPriority w:val="99"/>
    <w:semiHidden/>
    <w:rsid w:val="004A63F3"/>
    <w:rPr>
      <w:sz w:val="20"/>
      <w:szCs w:val="20"/>
    </w:rPr>
  </w:style>
  <w:style w:type="character" w:customStyle="1" w:styleId="CommentTextChar">
    <w:name w:val="Comment Text Char"/>
    <w:basedOn w:val="DefaultParagraphFont"/>
    <w:link w:val="CommentText"/>
    <w:uiPriority w:val="99"/>
    <w:semiHidden/>
    <w:locked/>
    <w:rsid w:val="008B00A8"/>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4A63F3"/>
    <w:rPr>
      <w:b/>
      <w:bCs/>
    </w:rPr>
  </w:style>
  <w:style w:type="character" w:customStyle="1" w:styleId="CommentSubjectChar">
    <w:name w:val="Comment Subject Char"/>
    <w:basedOn w:val="CommentTextChar"/>
    <w:link w:val="CommentSubject"/>
    <w:uiPriority w:val="99"/>
    <w:semiHidden/>
    <w:locked/>
    <w:rsid w:val="008B00A8"/>
    <w:rPr>
      <w:rFonts w:cs="Times New Roman"/>
      <w:b/>
      <w:bCs/>
      <w:sz w:val="20"/>
      <w:szCs w:val="20"/>
      <w:lang w:eastAsia="en-US"/>
    </w:rPr>
  </w:style>
  <w:style w:type="character" w:styleId="Strong">
    <w:name w:val="Strong"/>
    <w:basedOn w:val="DefaultParagraphFont"/>
    <w:uiPriority w:val="99"/>
    <w:qFormat/>
    <w:rsid w:val="008A125C"/>
    <w:rPr>
      <w:rFonts w:cs="Times New Roman"/>
      <w:b/>
      <w:bCs/>
    </w:rPr>
  </w:style>
  <w:style w:type="paragraph" w:styleId="ListParagraph">
    <w:name w:val="List Paragraph"/>
    <w:basedOn w:val="Normal"/>
    <w:uiPriority w:val="99"/>
    <w:qFormat/>
    <w:rsid w:val="00F54B2C"/>
    <w:pPr>
      <w:ind w:left="720"/>
    </w:pPr>
  </w:style>
  <w:style w:type="paragraph" w:styleId="NoSpacing">
    <w:name w:val="No Spacing"/>
    <w:uiPriority w:val="99"/>
    <w:qFormat/>
    <w:rsid w:val="000E7974"/>
    <w:rPr>
      <w:rFonts w:cs="Calibri"/>
      <w:sz w:val="22"/>
      <w:szCs w:val="22"/>
      <w:lang w:eastAsia="en-US"/>
    </w:rPr>
  </w:style>
  <w:style w:type="paragraph" w:customStyle="1" w:styleId="rtejustify">
    <w:name w:val="rtejustify"/>
    <w:basedOn w:val="Normal"/>
    <w:uiPriority w:val="99"/>
    <w:rsid w:val="0010504C"/>
    <w:pPr>
      <w:spacing w:before="100" w:beforeAutospacing="1" w:after="100" w:afterAutospacing="1"/>
    </w:pPr>
    <w:rPr>
      <w:sz w:val="24"/>
      <w:szCs w:val="24"/>
      <w:lang w:eastAsia="lv-LV"/>
    </w:rPr>
  </w:style>
  <w:style w:type="paragraph" w:customStyle="1" w:styleId="RakstzRakstzRakstzRakstz">
    <w:name w:val="Rakstz. Rakstz. Rakstz. Rakstz."/>
    <w:basedOn w:val="Normal"/>
    <w:uiPriority w:val="99"/>
    <w:rsid w:val="00414F82"/>
    <w:pPr>
      <w:spacing w:before="40"/>
      <w:jc w:val="left"/>
    </w:pPr>
    <w:rPr>
      <w:sz w:val="28"/>
      <w:szCs w:val="28"/>
    </w:rPr>
  </w:style>
  <w:style w:type="character" w:customStyle="1" w:styleId="st1">
    <w:name w:val="st1"/>
    <w:basedOn w:val="DefaultParagraphFont"/>
    <w:uiPriority w:val="99"/>
    <w:rsid w:val="00DC5D2C"/>
    <w:rPr>
      <w:rFonts w:cs="Times New Roman"/>
    </w:rPr>
  </w:style>
  <w:style w:type="paragraph" w:styleId="BodyText2">
    <w:name w:val="Body Text 2"/>
    <w:basedOn w:val="Normal"/>
    <w:link w:val="BodyText2Char"/>
    <w:uiPriority w:val="99"/>
    <w:rsid w:val="0020218F"/>
    <w:pPr>
      <w:spacing w:before="0"/>
    </w:pPr>
    <w:rPr>
      <w:sz w:val="24"/>
      <w:szCs w:val="24"/>
      <w:lang w:eastAsia="lv-LV"/>
    </w:rPr>
  </w:style>
  <w:style w:type="character" w:customStyle="1" w:styleId="BodyText2Char">
    <w:name w:val="Body Text 2 Char"/>
    <w:basedOn w:val="DefaultParagraphFont"/>
    <w:link w:val="BodyText2"/>
    <w:uiPriority w:val="99"/>
    <w:semiHidden/>
    <w:locked/>
    <w:rsid w:val="003A688C"/>
    <w:rPr>
      <w:rFonts w:cs="Times New Roman"/>
      <w:lang w:eastAsia="en-US"/>
    </w:rPr>
  </w:style>
  <w:style w:type="paragraph" w:styleId="NormalWeb">
    <w:name w:val="Normal (Web)"/>
    <w:basedOn w:val="Normal"/>
    <w:uiPriority w:val="99"/>
    <w:semiHidden/>
    <w:rsid w:val="00702A96"/>
    <w:pPr>
      <w:spacing w:before="100" w:beforeAutospacing="1" w:after="100" w:afterAutospacing="1"/>
      <w:jc w:val="left"/>
    </w:pPr>
    <w:rPr>
      <w:rFonts w:ascii="Times New Roman" w:eastAsia="Times New Roman" w:hAnsi="Times New Roman" w:cs="Times New Roman"/>
      <w:sz w:val="24"/>
      <w:szCs w:val="24"/>
      <w:lang w:val="en-US"/>
    </w:rPr>
  </w:style>
  <w:style w:type="character" w:customStyle="1" w:styleId="EmailStyle43">
    <w:name w:val="EmailStyle43"/>
    <w:basedOn w:val="DefaultParagraphFont"/>
    <w:uiPriority w:val="99"/>
    <w:semiHidden/>
    <w:rsid w:val="008202D1"/>
    <w:rPr>
      <w:rFonts w:ascii="Arial" w:hAnsi="Arial" w:cs="Arial"/>
      <w:color w:val="000080"/>
      <w:sz w:val="20"/>
      <w:szCs w:val="20"/>
    </w:rPr>
  </w:style>
  <w:style w:type="paragraph" w:styleId="FootnoteText">
    <w:name w:val="footnote text"/>
    <w:basedOn w:val="Normal"/>
    <w:link w:val="FootnoteTextChar"/>
    <w:uiPriority w:val="99"/>
    <w:rsid w:val="00DA1810"/>
    <w:pPr>
      <w:spacing w:before="0"/>
      <w:jc w:val="left"/>
    </w:pPr>
    <w:rPr>
      <w:rFonts w:cs="Times New Roman"/>
      <w:color w:val="800080"/>
      <w:u w:val="single"/>
      <w:lang w:eastAsia="lv-LV"/>
    </w:rPr>
  </w:style>
  <w:style w:type="character" w:customStyle="1" w:styleId="FootnoteTextChar">
    <w:name w:val="Footnote Text Char"/>
    <w:basedOn w:val="DefaultParagraphFont"/>
    <w:link w:val="FootnoteText"/>
    <w:uiPriority w:val="99"/>
    <w:semiHidden/>
    <w:locked/>
    <w:rsid w:val="00EA7423"/>
    <w:rPr>
      <w:rFonts w:cs="Calibri"/>
      <w:sz w:val="20"/>
      <w:szCs w:val="20"/>
      <w:lang w:val="lv-LV"/>
    </w:rPr>
  </w:style>
  <w:style w:type="character" w:styleId="FootnoteReference">
    <w:name w:val="footnote reference"/>
    <w:basedOn w:val="DefaultParagraphFont"/>
    <w:uiPriority w:val="99"/>
    <w:rsid w:val="00DA1810"/>
    <w:rPr>
      <w:rFonts w:cs="Times New Roman"/>
      <w:vertAlign w:val="superscript"/>
    </w:rPr>
  </w:style>
  <w:style w:type="numbering" w:customStyle="1" w:styleId="ISBullets">
    <w:name w:val="IS Bullets"/>
    <w:rsid w:val="000A672B"/>
    <w:pPr>
      <w:numPr>
        <w:numId w:val="6"/>
      </w:numPr>
    </w:pPr>
  </w:style>
  <w:style w:type="paragraph" w:customStyle="1" w:styleId="tv20787921">
    <w:name w:val="tv207_87_921"/>
    <w:basedOn w:val="Normal"/>
    <w:rsid w:val="00D32A21"/>
    <w:pPr>
      <w:spacing w:before="0" w:after="567" w:line="360" w:lineRule="auto"/>
      <w:jc w:val="center"/>
    </w:pPr>
    <w:rPr>
      <w:rFonts w:ascii="Verdana" w:eastAsia="Times New Roman" w:hAnsi="Verdana" w:cs="Times New Roman"/>
      <w:b/>
      <w:bCs/>
      <w:sz w:val="28"/>
      <w:szCs w:val="28"/>
      <w:lang w:eastAsia="lv-LV"/>
    </w:rPr>
  </w:style>
  <w:style w:type="paragraph" w:styleId="BodyText">
    <w:name w:val="Body Text"/>
    <w:basedOn w:val="Normal"/>
    <w:link w:val="BodyTextChar"/>
    <w:uiPriority w:val="99"/>
    <w:semiHidden/>
    <w:unhideWhenUsed/>
    <w:rsid w:val="0099239D"/>
    <w:pPr>
      <w:spacing w:after="120"/>
    </w:pPr>
  </w:style>
  <w:style w:type="character" w:customStyle="1" w:styleId="BodyTextChar">
    <w:name w:val="Body Text Char"/>
    <w:basedOn w:val="DefaultParagraphFont"/>
    <w:link w:val="BodyText"/>
    <w:uiPriority w:val="99"/>
    <w:semiHidden/>
    <w:rsid w:val="0099239D"/>
    <w:rPr>
      <w:rFonts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42547137">
      <w:bodyDiv w:val="1"/>
      <w:marLeft w:val="0"/>
      <w:marRight w:val="0"/>
      <w:marTop w:val="0"/>
      <w:marBottom w:val="0"/>
      <w:divBdr>
        <w:top w:val="none" w:sz="0" w:space="0" w:color="auto"/>
        <w:left w:val="none" w:sz="0" w:space="0" w:color="auto"/>
        <w:bottom w:val="none" w:sz="0" w:space="0" w:color="auto"/>
        <w:right w:val="none" w:sz="0" w:space="0" w:color="auto"/>
      </w:divBdr>
    </w:div>
    <w:div w:id="670716860">
      <w:bodyDiv w:val="1"/>
      <w:marLeft w:val="0"/>
      <w:marRight w:val="0"/>
      <w:marTop w:val="200"/>
      <w:marBottom w:val="200"/>
      <w:divBdr>
        <w:top w:val="none" w:sz="0" w:space="0" w:color="auto"/>
        <w:left w:val="none" w:sz="0" w:space="0" w:color="auto"/>
        <w:bottom w:val="none" w:sz="0" w:space="0" w:color="auto"/>
        <w:right w:val="none" w:sz="0" w:space="0" w:color="auto"/>
      </w:divBdr>
      <w:divsChild>
        <w:div w:id="1412699495">
          <w:marLeft w:val="0"/>
          <w:marRight w:val="0"/>
          <w:marTop w:val="0"/>
          <w:marBottom w:val="0"/>
          <w:divBdr>
            <w:top w:val="none" w:sz="0" w:space="0" w:color="auto"/>
            <w:left w:val="none" w:sz="0" w:space="0" w:color="auto"/>
            <w:bottom w:val="none" w:sz="0" w:space="0" w:color="auto"/>
            <w:right w:val="none" w:sz="0" w:space="0" w:color="auto"/>
          </w:divBdr>
          <w:divsChild>
            <w:div w:id="15769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78279">
      <w:bodyDiv w:val="1"/>
      <w:marLeft w:val="0"/>
      <w:marRight w:val="0"/>
      <w:marTop w:val="0"/>
      <w:marBottom w:val="0"/>
      <w:divBdr>
        <w:top w:val="none" w:sz="0" w:space="0" w:color="auto"/>
        <w:left w:val="none" w:sz="0" w:space="0" w:color="auto"/>
        <w:bottom w:val="none" w:sz="0" w:space="0" w:color="auto"/>
        <w:right w:val="none" w:sz="0" w:space="0" w:color="auto"/>
      </w:divBdr>
    </w:div>
    <w:div w:id="755977019">
      <w:bodyDiv w:val="1"/>
      <w:marLeft w:val="0"/>
      <w:marRight w:val="0"/>
      <w:marTop w:val="0"/>
      <w:marBottom w:val="0"/>
      <w:divBdr>
        <w:top w:val="none" w:sz="0" w:space="0" w:color="auto"/>
        <w:left w:val="none" w:sz="0" w:space="0" w:color="auto"/>
        <w:bottom w:val="none" w:sz="0" w:space="0" w:color="auto"/>
        <w:right w:val="none" w:sz="0" w:space="0" w:color="auto"/>
      </w:divBdr>
    </w:div>
    <w:div w:id="799767728">
      <w:marLeft w:val="0"/>
      <w:marRight w:val="0"/>
      <w:marTop w:val="0"/>
      <w:marBottom w:val="0"/>
      <w:divBdr>
        <w:top w:val="none" w:sz="0" w:space="0" w:color="auto"/>
        <w:left w:val="none" w:sz="0" w:space="0" w:color="auto"/>
        <w:bottom w:val="none" w:sz="0" w:space="0" w:color="auto"/>
        <w:right w:val="none" w:sz="0" w:space="0" w:color="auto"/>
      </w:divBdr>
    </w:div>
    <w:div w:id="799767731">
      <w:marLeft w:val="0"/>
      <w:marRight w:val="0"/>
      <w:marTop w:val="0"/>
      <w:marBottom w:val="0"/>
      <w:divBdr>
        <w:top w:val="none" w:sz="0" w:space="0" w:color="auto"/>
        <w:left w:val="none" w:sz="0" w:space="0" w:color="auto"/>
        <w:bottom w:val="none" w:sz="0" w:space="0" w:color="auto"/>
        <w:right w:val="none" w:sz="0" w:space="0" w:color="auto"/>
      </w:divBdr>
    </w:div>
    <w:div w:id="799767732">
      <w:marLeft w:val="0"/>
      <w:marRight w:val="0"/>
      <w:marTop w:val="0"/>
      <w:marBottom w:val="0"/>
      <w:divBdr>
        <w:top w:val="none" w:sz="0" w:space="0" w:color="auto"/>
        <w:left w:val="none" w:sz="0" w:space="0" w:color="auto"/>
        <w:bottom w:val="none" w:sz="0" w:space="0" w:color="auto"/>
        <w:right w:val="none" w:sz="0" w:space="0" w:color="auto"/>
      </w:divBdr>
    </w:div>
    <w:div w:id="799767734">
      <w:marLeft w:val="0"/>
      <w:marRight w:val="0"/>
      <w:marTop w:val="0"/>
      <w:marBottom w:val="0"/>
      <w:divBdr>
        <w:top w:val="none" w:sz="0" w:space="0" w:color="auto"/>
        <w:left w:val="none" w:sz="0" w:space="0" w:color="auto"/>
        <w:bottom w:val="none" w:sz="0" w:space="0" w:color="auto"/>
        <w:right w:val="none" w:sz="0" w:space="0" w:color="auto"/>
      </w:divBdr>
      <w:divsChild>
        <w:div w:id="799767729">
          <w:marLeft w:val="533"/>
          <w:marRight w:val="0"/>
          <w:marTop w:val="101"/>
          <w:marBottom w:val="0"/>
          <w:divBdr>
            <w:top w:val="none" w:sz="0" w:space="0" w:color="auto"/>
            <w:left w:val="none" w:sz="0" w:space="0" w:color="auto"/>
            <w:bottom w:val="none" w:sz="0" w:space="0" w:color="auto"/>
            <w:right w:val="none" w:sz="0" w:space="0" w:color="auto"/>
          </w:divBdr>
        </w:div>
        <w:div w:id="799767730">
          <w:marLeft w:val="533"/>
          <w:marRight w:val="0"/>
          <w:marTop w:val="101"/>
          <w:marBottom w:val="0"/>
          <w:divBdr>
            <w:top w:val="none" w:sz="0" w:space="0" w:color="auto"/>
            <w:left w:val="none" w:sz="0" w:space="0" w:color="auto"/>
            <w:bottom w:val="none" w:sz="0" w:space="0" w:color="auto"/>
            <w:right w:val="none" w:sz="0" w:space="0" w:color="auto"/>
          </w:divBdr>
        </w:div>
        <w:div w:id="799767733">
          <w:marLeft w:val="533"/>
          <w:marRight w:val="0"/>
          <w:marTop w:val="101"/>
          <w:marBottom w:val="0"/>
          <w:divBdr>
            <w:top w:val="none" w:sz="0" w:space="0" w:color="auto"/>
            <w:left w:val="none" w:sz="0" w:space="0" w:color="auto"/>
            <w:bottom w:val="none" w:sz="0" w:space="0" w:color="auto"/>
            <w:right w:val="none" w:sz="0" w:space="0" w:color="auto"/>
          </w:divBdr>
        </w:div>
        <w:div w:id="799767736">
          <w:marLeft w:val="533"/>
          <w:marRight w:val="0"/>
          <w:marTop w:val="101"/>
          <w:marBottom w:val="0"/>
          <w:divBdr>
            <w:top w:val="none" w:sz="0" w:space="0" w:color="auto"/>
            <w:left w:val="none" w:sz="0" w:space="0" w:color="auto"/>
            <w:bottom w:val="none" w:sz="0" w:space="0" w:color="auto"/>
            <w:right w:val="none" w:sz="0" w:space="0" w:color="auto"/>
          </w:divBdr>
        </w:div>
        <w:div w:id="799767738">
          <w:marLeft w:val="533"/>
          <w:marRight w:val="0"/>
          <w:marTop w:val="101"/>
          <w:marBottom w:val="0"/>
          <w:divBdr>
            <w:top w:val="none" w:sz="0" w:space="0" w:color="auto"/>
            <w:left w:val="none" w:sz="0" w:space="0" w:color="auto"/>
            <w:bottom w:val="none" w:sz="0" w:space="0" w:color="auto"/>
            <w:right w:val="none" w:sz="0" w:space="0" w:color="auto"/>
          </w:divBdr>
        </w:div>
        <w:div w:id="799767739">
          <w:marLeft w:val="533"/>
          <w:marRight w:val="0"/>
          <w:marTop w:val="101"/>
          <w:marBottom w:val="0"/>
          <w:divBdr>
            <w:top w:val="none" w:sz="0" w:space="0" w:color="auto"/>
            <w:left w:val="none" w:sz="0" w:space="0" w:color="auto"/>
            <w:bottom w:val="none" w:sz="0" w:space="0" w:color="auto"/>
            <w:right w:val="none" w:sz="0" w:space="0" w:color="auto"/>
          </w:divBdr>
        </w:div>
      </w:divsChild>
    </w:div>
    <w:div w:id="799767735">
      <w:marLeft w:val="0"/>
      <w:marRight w:val="0"/>
      <w:marTop w:val="0"/>
      <w:marBottom w:val="0"/>
      <w:divBdr>
        <w:top w:val="none" w:sz="0" w:space="0" w:color="auto"/>
        <w:left w:val="none" w:sz="0" w:space="0" w:color="auto"/>
        <w:bottom w:val="none" w:sz="0" w:space="0" w:color="auto"/>
        <w:right w:val="none" w:sz="0" w:space="0" w:color="auto"/>
      </w:divBdr>
    </w:div>
    <w:div w:id="799767737">
      <w:marLeft w:val="0"/>
      <w:marRight w:val="0"/>
      <w:marTop w:val="0"/>
      <w:marBottom w:val="0"/>
      <w:divBdr>
        <w:top w:val="none" w:sz="0" w:space="0" w:color="auto"/>
        <w:left w:val="none" w:sz="0" w:space="0" w:color="auto"/>
        <w:bottom w:val="none" w:sz="0" w:space="0" w:color="auto"/>
        <w:right w:val="none" w:sz="0" w:space="0" w:color="auto"/>
      </w:divBdr>
    </w:div>
    <w:div w:id="799767747">
      <w:marLeft w:val="45"/>
      <w:marRight w:val="45"/>
      <w:marTop w:val="90"/>
      <w:marBottom w:val="90"/>
      <w:divBdr>
        <w:top w:val="none" w:sz="0" w:space="0" w:color="auto"/>
        <w:left w:val="none" w:sz="0" w:space="0" w:color="auto"/>
        <w:bottom w:val="none" w:sz="0" w:space="0" w:color="auto"/>
        <w:right w:val="none" w:sz="0" w:space="0" w:color="auto"/>
      </w:divBdr>
      <w:divsChild>
        <w:div w:id="799767756">
          <w:marLeft w:val="0"/>
          <w:marRight w:val="0"/>
          <w:marTop w:val="240"/>
          <w:marBottom w:val="0"/>
          <w:divBdr>
            <w:top w:val="none" w:sz="0" w:space="0" w:color="auto"/>
            <w:left w:val="none" w:sz="0" w:space="0" w:color="auto"/>
            <w:bottom w:val="none" w:sz="0" w:space="0" w:color="auto"/>
            <w:right w:val="none" w:sz="0" w:space="0" w:color="auto"/>
          </w:divBdr>
        </w:div>
      </w:divsChild>
    </w:div>
    <w:div w:id="799767753">
      <w:marLeft w:val="45"/>
      <w:marRight w:val="45"/>
      <w:marTop w:val="90"/>
      <w:marBottom w:val="90"/>
      <w:divBdr>
        <w:top w:val="none" w:sz="0" w:space="0" w:color="auto"/>
        <w:left w:val="none" w:sz="0" w:space="0" w:color="auto"/>
        <w:bottom w:val="none" w:sz="0" w:space="0" w:color="auto"/>
        <w:right w:val="none" w:sz="0" w:space="0" w:color="auto"/>
      </w:divBdr>
      <w:divsChild>
        <w:div w:id="799767746">
          <w:marLeft w:val="0"/>
          <w:marRight w:val="0"/>
          <w:marTop w:val="240"/>
          <w:marBottom w:val="0"/>
          <w:divBdr>
            <w:top w:val="none" w:sz="0" w:space="0" w:color="auto"/>
            <w:left w:val="none" w:sz="0" w:space="0" w:color="auto"/>
            <w:bottom w:val="none" w:sz="0" w:space="0" w:color="auto"/>
            <w:right w:val="none" w:sz="0" w:space="0" w:color="auto"/>
          </w:divBdr>
        </w:div>
      </w:divsChild>
    </w:div>
    <w:div w:id="799767754">
      <w:marLeft w:val="0"/>
      <w:marRight w:val="0"/>
      <w:marTop w:val="0"/>
      <w:marBottom w:val="0"/>
      <w:divBdr>
        <w:top w:val="none" w:sz="0" w:space="0" w:color="auto"/>
        <w:left w:val="none" w:sz="0" w:space="0" w:color="auto"/>
        <w:bottom w:val="none" w:sz="0" w:space="0" w:color="auto"/>
        <w:right w:val="none" w:sz="0" w:space="0" w:color="auto"/>
      </w:divBdr>
      <w:divsChild>
        <w:div w:id="799767745">
          <w:marLeft w:val="0"/>
          <w:marRight w:val="0"/>
          <w:marTop w:val="0"/>
          <w:marBottom w:val="0"/>
          <w:divBdr>
            <w:top w:val="none" w:sz="0" w:space="0" w:color="auto"/>
            <w:left w:val="none" w:sz="0" w:space="0" w:color="auto"/>
            <w:bottom w:val="none" w:sz="0" w:space="0" w:color="auto"/>
            <w:right w:val="none" w:sz="0" w:space="0" w:color="auto"/>
          </w:divBdr>
          <w:divsChild>
            <w:div w:id="799767743">
              <w:marLeft w:val="0"/>
              <w:marRight w:val="0"/>
              <w:marTop w:val="300"/>
              <w:marBottom w:val="0"/>
              <w:divBdr>
                <w:top w:val="none" w:sz="0" w:space="0" w:color="auto"/>
                <w:left w:val="none" w:sz="0" w:space="0" w:color="auto"/>
                <w:bottom w:val="none" w:sz="0" w:space="0" w:color="auto"/>
                <w:right w:val="none" w:sz="0" w:space="0" w:color="auto"/>
              </w:divBdr>
              <w:divsChild>
                <w:div w:id="799767752">
                  <w:marLeft w:val="0"/>
                  <w:marRight w:val="0"/>
                  <w:marTop w:val="0"/>
                  <w:marBottom w:val="0"/>
                  <w:divBdr>
                    <w:top w:val="none" w:sz="0" w:space="0" w:color="auto"/>
                    <w:left w:val="none" w:sz="0" w:space="0" w:color="auto"/>
                    <w:bottom w:val="none" w:sz="0" w:space="0" w:color="auto"/>
                    <w:right w:val="none" w:sz="0" w:space="0" w:color="auto"/>
                  </w:divBdr>
                  <w:divsChild>
                    <w:div w:id="799767749">
                      <w:marLeft w:val="0"/>
                      <w:marRight w:val="0"/>
                      <w:marTop w:val="0"/>
                      <w:marBottom w:val="30"/>
                      <w:divBdr>
                        <w:top w:val="none" w:sz="0" w:space="0" w:color="auto"/>
                        <w:left w:val="none" w:sz="0" w:space="0" w:color="auto"/>
                        <w:bottom w:val="none" w:sz="0" w:space="0" w:color="auto"/>
                        <w:right w:val="none" w:sz="0" w:space="0" w:color="auto"/>
                      </w:divBdr>
                      <w:divsChild>
                        <w:div w:id="799767750">
                          <w:marLeft w:val="0"/>
                          <w:marRight w:val="0"/>
                          <w:marTop w:val="0"/>
                          <w:marBottom w:val="0"/>
                          <w:divBdr>
                            <w:top w:val="none" w:sz="0" w:space="0" w:color="auto"/>
                            <w:left w:val="none" w:sz="0" w:space="0" w:color="auto"/>
                            <w:bottom w:val="none" w:sz="0" w:space="0" w:color="auto"/>
                            <w:right w:val="none" w:sz="0" w:space="0" w:color="auto"/>
                          </w:divBdr>
                          <w:divsChild>
                            <w:div w:id="799767748">
                              <w:marLeft w:val="150"/>
                              <w:marRight w:val="150"/>
                              <w:marTop w:val="150"/>
                              <w:marBottom w:val="150"/>
                              <w:divBdr>
                                <w:top w:val="none" w:sz="0" w:space="0" w:color="auto"/>
                                <w:left w:val="none" w:sz="0" w:space="0" w:color="auto"/>
                                <w:bottom w:val="none" w:sz="0" w:space="0" w:color="auto"/>
                                <w:right w:val="none" w:sz="0" w:space="0" w:color="auto"/>
                              </w:divBdr>
                              <w:divsChild>
                                <w:div w:id="799767751">
                                  <w:marLeft w:val="0"/>
                                  <w:marRight w:val="0"/>
                                  <w:marTop w:val="0"/>
                                  <w:marBottom w:val="0"/>
                                  <w:divBdr>
                                    <w:top w:val="none" w:sz="0" w:space="0" w:color="auto"/>
                                    <w:left w:val="none" w:sz="0" w:space="0" w:color="auto"/>
                                    <w:bottom w:val="none" w:sz="0" w:space="0" w:color="auto"/>
                                    <w:right w:val="none" w:sz="0" w:space="0" w:color="auto"/>
                                  </w:divBdr>
                                  <w:divsChild>
                                    <w:div w:id="799767744">
                                      <w:marLeft w:val="0"/>
                                      <w:marRight w:val="0"/>
                                      <w:marTop w:val="0"/>
                                      <w:marBottom w:val="0"/>
                                      <w:divBdr>
                                        <w:top w:val="none" w:sz="0" w:space="0" w:color="auto"/>
                                        <w:left w:val="none" w:sz="0" w:space="0" w:color="auto"/>
                                        <w:bottom w:val="none" w:sz="0" w:space="0" w:color="auto"/>
                                        <w:right w:val="none" w:sz="0" w:space="0" w:color="auto"/>
                                      </w:divBdr>
                                      <w:divsChild>
                                        <w:div w:id="799767742">
                                          <w:marLeft w:val="0"/>
                                          <w:marRight w:val="0"/>
                                          <w:marTop w:val="0"/>
                                          <w:marBottom w:val="0"/>
                                          <w:divBdr>
                                            <w:top w:val="none" w:sz="0" w:space="0" w:color="auto"/>
                                            <w:left w:val="none" w:sz="0" w:space="0" w:color="auto"/>
                                            <w:bottom w:val="none" w:sz="0" w:space="0" w:color="auto"/>
                                            <w:right w:val="none" w:sz="0" w:space="0" w:color="auto"/>
                                          </w:divBdr>
                                          <w:divsChild>
                                            <w:div w:id="799767740">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767755">
      <w:marLeft w:val="45"/>
      <w:marRight w:val="45"/>
      <w:marTop w:val="90"/>
      <w:marBottom w:val="90"/>
      <w:divBdr>
        <w:top w:val="none" w:sz="0" w:space="0" w:color="auto"/>
        <w:left w:val="none" w:sz="0" w:space="0" w:color="auto"/>
        <w:bottom w:val="none" w:sz="0" w:space="0" w:color="auto"/>
        <w:right w:val="none" w:sz="0" w:space="0" w:color="auto"/>
      </w:divBdr>
      <w:divsChild>
        <w:div w:id="799767741">
          <w:marLeft w:val="0"/>
          <w:marRight w:val="0"/>
          <w:marTop w:val="240"/>
          <w:marBottom w:val="0"/>
          <w:divBdr>
            <w:top w:val="none" w:sz="0" w:space="0" w:color="auto"/>
            <w:left w:val="none" w:sz="0" w:space="0" w:color="auto"/>
            <w:bottom w:val="none" w:sz="0" w:space="0" w:color="auto"/>
            <w:right w:val="none" w:sz="0" w:space="0" w:color="auto"/>
          </w:divBdr>
        </w:div>
      </w:divsChild>
    </w:div>
    <w:div w:id="799767761">
      <w:marLeft w:val="0"/>
      <w:marRight w:val="0"/>
      <w:marTop w:val="0"/>
      <w:marBottom w:val="0"/>
      <w:divBdr>
        <w:top w:val="none" w:sz="0" w:space="0" w:color="auto"/>
        <w:left w:val="none" w:sz="0" w:space="0" w:color="auto"/>
        <w:bottom w:val="none" w:sz="0" w:space="0" w:color="auto"/>
        <w:right w:val="none" w:sz="0" w:space="0" w:color="auto"/>
      </w:divBdr>
      <w:divsChild>
        <w:div w:id="799767724">
          <w:marLeft w:val="0"/>
          <w:marRight w:val="0"/>
          <w:marTop w:val="0"/>
          <w:marBottom w:val="0"/>
          <w:divBdr>
            <w:top w:val="none" w:sz="0" w:space="0" w:color="auto"/>
            <w:left w:val="none" w:sz="0" w:space="0" w:color="auto"/>
            <w:bottom w:val="none" w:sz="0" w:space="0" w:color="auto"/>
            <w:right w:val="none" w:sz="0" w:space="0" w:color="auto"/>
          </w:divBdr>
          <w:divsChild>
            <w:div w:id="799767759">
              <w:marLeft w:val="0"/>
              <w:marRight w:val="0"/>
              <w:marTop w:val="0"/>
              <w:marBottom w:val="0"/>
              <w:divBdr>
                <w:top w:val="none" w:sz="0" w:space="0" w:color="auto"/>
                <w:left w:val="none" w:sz="0" w:space="0" w:color="auto"/>
                <w:bottom w:val="single" w:sz="6" w:space="4" w:color="B2B2B2"/>
                <w:right w:val="none" w:sz="0" w:space="0" w:color="auto"/>
              </w:divBdr>
              <w:divsChild>
                <w:div w:id="799767721">
                  <w:marLeft w:val="0"/>
                  <w:marRight w:val="0"/>
                  <w:marTop w:val="0"/>
                  <w:marBottom w:val="0"/>
                  <w:divBdr>
                    <w:top w:val="none" w:sz="0" w:space="0" w:color="auto"/>
                    <w:left w:val="none" w:sz="0" w:space="0" w:color="auto"/>
                    <w:bottom w:val="none" w:sz="0" w:space="0" w:color="auto"/>
                    <w:right w:val="none" w:sz="0" w:space="0" w:color="auto"/>
                  </w:divBdr>
                  <w:divsChild>
                    <w:div w:id="799767719">
                      <w:marLeft w:val="0"/>
                      <w:marRight w:val="0"/>
                      <w:marTop w:val="0"/>
                      <w:marBottom w:val="0"/>
                      <w:divBdr>
                        <w:top w:val="none" w:sz="0" w:space="0" w:color="auto"/>
                        <w:left w:val="none" w:sz="0" w:space="0" w:color="auto"/>
                        <w:bottom w:val="none" w:sz="0" w:space="0" w:color="auto"/>
                        <w:right w:val="none" w:sz="0" w:space="0" w:color="auto"/>
                      </w:divBdr>
                      <w:divsChild>
                        <w:div w:id="799767726">
                          <w:marLeft w:val="0"/>
                          <w:marRight w:val="0"/>
                          <w:marTop w:val="0"/>
                          <w:marBottom w:val="0"/>
                          <w:divBdr>
                            <w:top w:val="none" w:sz="0" w:space="0" w:color="auto"/>
                            <w:left w:val="none" w:sz="0" w:space="0" w:color="auto"/>
                            <w:bottom w:val="none" w:sz="0" w:space="0" w:color="auto"/>
                            <w:right w:val="none" w:sz="0" w:space="0" w:color="auto"/>
                          </w:divBdr>
                          <w:divsChild>
                            <w:div w:id="799767763">
                              <w:marLeft w:val="0"/>
                              <w:marRight w:val="0"/>
                              <w:marTop w:val="0"/>
                              <w:marBottom w:val="0"/>
                              <w:divBdr>
                                <w:top w:val="none" w:sz="0" w:space="0" w:color="auto"/>
                                <w:left w:val="none" w:sz="0" w:space="0" w:color="auto"/>
                                <w:bottom w:val="none" w:sz="0" w:space="0" w:color="auto"/>
                                <w:right w:val="none" w:sz="0" w:space="0" w:color="auto"/>
                              </w:divBdr>
                              <w:divsChild>
                                <w:div w:id="799767717">
                                  <w:marLeft w:val="0"/>
                                  <w:marRight w:val="0"/>
                                  <w:marTop w:val="0"/>
                                  <w:marBottom w:val="0"/>
                                  <w:divBdr>
                                    <w:top w:val="none" w:sz="0" w:space="0" w:color="auto"/>
                                    <w:left w:val="none" w:sz="0" w:space="0" w:color="auto"/>
                                    <w:bottom w:val="none" w:sz="0" w:space="0" w:color="auto"/>
                                    <w:right w:val="none" w:sz="0" w:space="0" w:color="auto"/>
                                  </w:divBdr>
                                  <w:divsChild>
                                    <w:div w:id="799767762">
                                      <w:marLeft w:val="0"/>
                                      <w:marRight w:val="0"/>
                                      <w:marTop w:val="0"/>
                                      <w:marBottom w:val="0"/>
                                      <w:divBdr>
                                        <w:top w:val="none" w:sz="0" w:space="0" w:color="auto"/>
                                        <w:left w:val="none" w:sz="0" w:space="0" w:color="auto"/>
                                        <w:bottom w:val="none" w:sz="0" w:space="0" w:color="auto"/>
                                        <w:right w:val="none" w:sz="0" w:space="0" w:color="auto"/>
                                      </w:divBdr>
                                      <w:divsChild>
                                        <w:div w:id="799767758">
                                          <w:marLeft w:val="0"/>
                                          <w:marRight w:val="0"/>
                                          <w:marTop w:val="0"/>
                                          <w:marBottom w:val="0"/>
                                          <w:divBdr>
                                            <w:top w:val="none" w:sz="0" w:space="0" w:color="auto"/>
                                            <w:left w:val="none" w:sz="0" w:space="0" w:color="auto"/>
                                            <w:bottom w:val="none" w:sz="0" w:space="0" w:color="auto"/>
                                            <w:right w:val="none" w:sz="0" w:space="0" w:color="auto"/>
                                          </w:divBdr>
                                          <w:divsChild>
                                            <w:div w:id="799767757">
                                              <w:marLeft w:val="3000"/>
                                              <w:marRight w:val="0"/>
                                              <w:marTop w:val="0"/>
                                              <w:marBottom w:val="0"/>
                                              <w:divBdr>
                                                <w:top w:val="none" w:sz="0" w:space="0" w:color="auto"/>
                                                <w:left w:val="none" w:sz="0" w:space="0" w:color="auto"/>
                                                <w:bottom w:val="none" w:sz="0" w:space="0" w:color="auto"/>
                                                <w:right w:val="none" w:sz="0" w:space="0" w:color="auto"/>
                                              </w:divBdr>
                                              <w:divsChild>
                                                <w:div w:id="799767725">
                                                  <w:marLeft w:val="0"/>
                                                  <w:marRight w:val="0"/>
                                                  <w:marTop w:val="0"/>
                                                  <w:marBottom w:val="0"/>
                                                  <w:divBdr>
                                                    <w:top w:val="none" w:sz="0" w:space="0" w:color="auto"/>
                                                    <w:left w:val="none" w:sz="0" w:space="0" w:color="auto"/>
                                                    <w:bottom w:val="none" w:sz="0" w:space="0" w:color="auto"/>
                                                    <w:right w:val="none" w:sz="0" w:space="0" w:color="auto"/>
                                                  </w:divBdr>
                                                  <w:divsChild>
                                                    <w:div w:id="799767720">
                                                      <w:marLeft w:val="0"/>
                                                      <w:marRight w:val="0"/>
                                                      <w:marTop w:val="0"/>
                                                      <w:marBottom w:val="0"/>
                                                      <w:divBdr>
                                                        <w:top w:val="none" w:sz="0" w:space="0" w:color="auto"/>
                                                        <w:left w:val="none" w:sz="0" w:space="0" w:color="auto"/>
                                                        <w:bottom w:val="none" w:sz="0" w:space="0" w:color="auto"/>
                                                        <w:right w:val="none" w:sz="0" w:space="0" w:color="auto"/>
                                                      </w:divBdr>
                                                      <w:divsChild>
                                                        <w:div w:id="799767722">
                                                          <w:marLeft w:val="0"/>
                                                          <w:marRight w:val="0"/>
                                                          <w:marTop w:val="0"/>
                                                          <w:marBottom w:val="0"/>
                                                          <w:divBdr>
                                                            <w:top w:val="none" w:sz="0" w:space="0" w:color="auto"/>
                                                            <w:left w:val="none" w:sz="0" w:space="0" w:color="auto"/>
                                                            <w:bottom w:val="none" w:sz="0" w:space="0" w:color="auto"/>
                                                            <w:right w:val="none" w:sz="0" w:space="0" w:color="auto"/>
                                                          </w:divBdr>
                                                          <w:divsChild>
                                                            <w:div w:id="799767727">
                                                              <w:marLeft w:val="0"/>
                                                              <w:marRight w:val="0"/>
                                                              <w:marTop w:val="0"/>
                                                              <w:marBottom w:val="0"/>
                                                              <w:divBdr>
                                                                <w:top w:val="none" w:sz="0" w:space="0" w:color="auto"/>
                                                                <w:left w:val="none" w:sz="0" w:space="0" w:color="auto"/>
                                                                <w:bottom w:val="none" w:sz="0" w:space="0" w:color="auto"/>
                                                                <w:right w:val="none" w:sz="0" w:space="0" w:color="auto"/>
                                                              </w:divBdr>
                                                              <w:divsChild>
                                                                <w:div w:id="799767718">
                                                                  <w:marLeft w:val="0"/>
                                                                  <w:marRight w:val="0"/>
                                                                  <w:marTop w:val="0"/>
                                                                  <w:marBottom w:val="0"/>
                                                                  <w:divBdr>
                                                                    <w:top w:val="none" w:sz="0" w:space="0" w:color="auto"/>
                                                                    <w:left w:val="none" w:sz="0" w:space="0" w:color="auto"/>
                                                                    <w:bottom w:val="none" w:sz="0" w:space="0" w:color="auto"/>
                                                                    <w:right w:val="none" w:sz="0" w:space="0" w:color="auto"/>
                                                                  </w:divBdr>
                                                                  <w:divsChild>
                                                                    <w:div w:id="799767723">
                                                                      <w:marLeft w:val="0"/>
                                                                      <w:marRight w:val="0"/>
                                                                      <w:marTop w:val="75"/>
                                                                      <w:marBottom w:val="0"/>
                                                                      <w:divBdr>
                                                                        <w:top w:val="none" w:sz="0" w:space="0" w:color="auto"/>
                                                                        <w:left w:val="none" w:sz="0" w:space="0" w:color="auto"/>
                                                                        <w:bottom w:val="none" w:sz="0" w:space="0" w:color="auto"/>
                                                                        <w:right w:val="none" w:sz="0" w:space="0" w:color="auto"/>
                                                                      </w:divBdr>
                                                                      <w:divsChild>
                                                                        <w:div w:id="79976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9767764">
      <w:marLeft w:val="0"/>
      <w:marRight w:val="0"/>
      <w:marTop w:val="0"/>
      <w:marBottom w:val="0"/>
      <w:divBdr>
        <w:top w:val="none" w:sz="0" w:space="0" w:color="auto"/>
        <w:left w:val="none" w:sz="0" w:space="0" w:color="auto"/>
        <w:bottom w:val="none" w:sz="0" w:space="0" w:color="auto"/>
        <w:right w:val="none" w:sz="0" w:space="0" w:color="auto"/>
      </w:divBdr>
    </w:div>
    <w:div w:id="799767765">
      <w:marLeft w:val="0"/>
      <w:marRight w:val="0"/>
      <w:marTop w:val="0"/>
      <w:marBottom w:val="0"/>
      <w:divBdr>
        <w:top w:val="none" w:sz="0" w:space="0" w:color="auto"/>
        <w:left w:val="none" w:sz="0" w:space="0" w:color="auto"/>
        <w:bottom w:val="none" w:sz="0" w:space="0" w:color="auto"/>
        <w:right w:val="none" w:sz="0" w:space="0" w:color="auto"/>
      </w:divBdr>
    </w:div>
    <w:div w:id="1018389235">
      <w:bodyDiv w:val="1"/>
      <w:marLeft w:val="0"/>
      <w:marRight w:val="0"/>
      <w:marTop w:val="0"/>
      <w:marBottom w:val="0"/>
      <w:divBdr>
        <w:top w:val="none" w:sz="0" w:space="0" w:color="auto"/>
        <w:left w:val="none" w:sz="0" w:space="0" w:color="auto"/>
        <w:bottom w:val="none" w:sz="0" w:space="0" w:color="auto"/>
        <w:right w:val="none" w:sz="0" w:space="0" w:color="auto"/>
      </w:divBdr>
    </w:div>
    <w:div w:id="130137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ija.Kamolina@var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intis.Hermansons@vara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14AEB7-AD66-4B64-AAC6-0038D8EDC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8</Pages>
  <Words>10911</Words>
  <Characters>6220</Characters>
  <Application>Microsoft Office Word</Application>
  <DocSecurity>0</DocSecurity>
  <Lines>51</Lines>
  <Paragraphs>34</Paragraphs>
  <ScaleCrop>false</ScaleCrop>
  <HeadingPairs>
    <vt:vector size="2" baseType="variant">
      <vt:variant>
        <vt:lpstr>Title</vt:lpstr>
      </vt:variant>
      <vt:variant>
        <vt:i4>1</vt:i4>
      </vt:variant>
    </vt:vector>
  </HeadingPairs>
  <TitlesOfParts>
    <vt:vector size="1" baseType="lpstr">
      <vt:lpstr>Ministru kabineta noteikumu projekta „Kārtība, kādā saņemama atļauja reklāmas izvietošanai publiskās vietās vai vietās, kas vērstas pret publisku vietu” sākotnējās ietekmes novērtējuma ziņojums (anotācija)</vt:lpstr>
    </vt:vector>
  </TitlesOfParts>
  <Company/>
  <LinksUpToDate>false</LinksUpToDate>
  <CharactersWithSpaces>17097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„Kārtība, kādā saņemama atļauja reklāmas izvietošanai publiskās vietās vai vietās, kas vērstas pret publisku vietu” sākotnējās ietekmes novērtējuma ziņojums (anotācija)</dc:title>
  <dc:creator>LauraAnteina</dc:creator>
  <cp:lastModifiedBy>indrag</cp:lastModifiedBy>
  <cp:revision>157</cp:revision>
  <cp:lastPrinted>2013-01-07T12:08:00Z</cp:lastPrinted>
  <dcterms:created xsi:type="dcterms:W3CDTF">2013-06-03T10:40:00Z</dcterms:created>
  <dcterms:modified xsi:type="dcterms:W3CDTF">2013-06-13T08:00:00Z</dcterms:modified>
</cp:coreProperties>
</file>