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19" w:rsidRPr="00A242A3" w:rsidRDefault="009C1819" w:rsidP="00590938">
      <w:pPr>
        <w:pStyle w:val="naislab"/>
        <w:spacing w:before="0" w:after="0"/>
        <w:jc w:val="center"/>
        <w:outlineLvl w:val="0"/>
        <w:rPr>
          <w:b/>
        </w:rPr>
      </w:pPr>
      <w:r w:rsidRPr="00A242A3">
        <w:rPr>
          <w:b/>
        </w:rPr>
        <w:t xml:space="preserve">Likumprojekta „Grozījums Rajonu pašvaldību reorganizācijas likumā”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242A3">
          <w:rPr>
            <w:b/>
          </w:rPr>
          <w:t>ziņojums</w:t>
        </w:r>
      </w:smartTag>
      <w:r w:rsidRPr="00A242A3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15"/>
        <w:gridCol w:w="2110"/>
        <w:gridCol w:w="6705"/>
      </w:tblGrid>
      <w:tr w:rsidR="009C1819" w:rsidRPr="00A242A3" w:rsidTr="00CA40C4">
        <w:tc>
          <w:tcPr>
            <w:tcW w:w="9830" w:type="dxa"/>
            <w:gridSpan w:val="3"/>
            <w:vAlign w:val="center"/>
          </w:tcPr>
          <w:p w:rsidR="009C1819" w:rsidRPr="00A242A3" w:rsidRDefault="009C1819" w:rsidP="00894A25">
            <w:pPr>
              <w:pStyle w:val="naisnod"/>
              <w:spacing w:before="0" w:after="0"/>
            </w:pPr>
            <w:r w:rsidRPr="00A242A3">
              <w:t>I. Tiesību akta projekta izstrādes nepieciešamība</w:t>
            </w:r>
          </w:p>
        </w:tc>
      </w:tr>
      <w:tr w:rsidR="009C1819" w:rsidRPr="00A242A3" w:rsidTr="00F04577">
        <w:trPr>
          <w:trHeight w:val="396"/>
        </w:trPr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1.</w:t>
            </w:r>
          </w:p>
        </w:tc>
        <w:tc>
          <w:tcPr>
            <w:tcW w:w="2110" w:type="dxa"/>
          </w:tcPr>
          <w:p w:rsidR="009C1819" w:rsidRPr="00A242A3" w:rsidRDefault="009C1819" w:rsidP="00894A25">
            <w:pPr>
              <w:pStyle w:val="naiskr"/>
              <w:spacing w:before="0" w:after="0"/>
              <w:ind w:hanging="10"/>
            </w:pPr>
            <w:r w:rsidRPr="00A242A3">
              <w:t>Pamatojums</w:t>
            </w:r>
          </w:p>
        </w:tc>
        <w:tc>
          <w:tcPr>
            <w:tcW w:w="6705" w:type="dxa"/>
          </w:tcPr>
          <w:p w:rsidR="009C1819" w:rsidRPr="00A242A3" w:rsidRDefault="009C1819" w:rsidP="00CA40C4">
            <w:pPr>
              <w:ind w:left="15" w:hanging="15"/>
              <w:jc w:val="both"/>
            </w:pPr>
            <w:r w:rsidRPr="00A242A3">
              <w:t>Ministru kabineta 2009.gada 3.februāra noteikumu Nr.108 „Normatīvo aktu projektu sagatavošanas noteikumi” 3.2.apakšpunkt</w:t>
            </w:r>
            <w:r>
              <w:t xml:space="preserve">s, kas nosaka, ka </w:t>
            </w:r>
            <w:r w:rsidRPr="00A242A3">
              <w:t>normatīvā akta projektā neietver normas, kas dublē augstāka vai tāda paša spēka normatīvā tiesību normās ietverto normatīvo regulējumu.</w:t>
            </w:r>
            <w:r>
              <w:t xml:space="preserve"> Vienlaikus Rajonu pašvaldību reorganizācijas likuma pārejas noteikumos ietvertie pasākumi, noteiktos termiņos, ir zaudējušas aktualitāti, bet saglabājas kā Ministru kabineta (Vides aizsardzības un reģionālas attīstības ministrijas (turpmāk – </w:t>
            </w:r>
            <w:smartTag w:uri="urn:schemas-microsoft-com:office:smarttags" w:element="PersonName">
              <w:r>
                <w:t>VARAM</w:t>
              </w:r>
            </w:smartTag>
            <w:r>
              <w:t xml:space="preserve"> )) neizpildītie uzdevumi.</w:t>
            </w:r>
          </w:p>
        </w:tc>
      </w:tr>
      <w:tr w:rsidR="009C1819" w:rsidRPr="00A242A3" w:rsidTr="00F04577">
        <w:trPr>
          <w:trHeight w:val="472"/>
        </w:trPr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2.</w:t>
            </w:r>
          </w:p>
        </w:tc>
        <w:tc>
          <w:tcPr>
            <w:tcW w:w="2110" w:type="dxa"/>
          </w:tcPr>
          <w:p w:rsidR="009C1819" w:rsidRPr="00A242A3" w:rsidRDefault="009C1819" w:rsidP="008A103E">
            <w:r w:rsidRPr="00A242A3">
              <w:t>Pašreizējā situācija un problēmas</w:t>
            </w:r>
          </w:p>
        </w:tc>
        <w:tc>
          <w:tcPr>
            <w:tcW w:w="6705" w:type="dxa"/>
          </w:tcPr>
          <w:p w:rsidR="009C1819" w:rsidRPr="00A242A3" w:rsidRDefault="009C1819" w:rsidP="00B047C4">
            <w:pPr>
              <w:jc w:val="both"/>
            </w:pPr>
            <w:r w:rsidRPr="00A242A3">
              <w:t>Rajonu paš</w:t>
            </w:r>
            <w:r>
              <w:t>valdību reorganizācijas likuma p</w:t>
            </w:r>
            <w:r w:rsidRPr="00A242A3">
              <w:t>ārejas noteikumu pirmajā punktā noteikts, ka Ministru kabinets līdz 2008.gada 31.decembrim i</w:t>
            </w:r>
            <w:r>
              <w:t>esniedz Saeimai atzinumu, kurā i</w:t>
            </w:r>
            <w:r w:rsidRPr="00A242A3">
              <w:t xml:space="preserve">zvērtētas tiešās valsts pārvaldes funkciju decentralizācijas iespējas. </w:t>
            </w:r>
            <w:r>
              <w:t>Pārejas noteikumu o</w:t>
            </w:r>
            <w:r w:rsidRPr="00A242A3">
              <w:t>trajā punktā noteikts, ka Ministru kabinets līdz 2009.gada 1.jūnijam sagatavo un iesniedz Saeimai likumprojektu par apriņķu izveidošanu un darbību.</w:t>
            </w:r>
          </w:p>
          <w:p w:rsidR="009C1819" w:rsidRPr="00A242A3" w:rsidRDefault="009C1819" w:rsidP="00B047C4">
            <w:pPr>
              <w:jc w:val="both"/>
            </w:pPr>
            <w:r w:rsidRPr="00A242A3">
              <w:t>Saskaņā ar Ministru kabineta 2009.gada 3.februāra noteikumu Nr.108 „Normatīvo aktu projektu sagatavošanas noteikumi” 3.2.apakšpunktu</w:t>
            </w:r>
            <w:r>
              <w:t>,</w:t>
            </w:r>
            <w:r w:rsidRPr="00A242A3">
              <w:t xml:space="preserve"> normatīvā akta projektā neietver normas, kas dublē augstāka vai tāda paša spēka normatīvā tiesību normās ietverto normatīvo regulējumu.</w:t>
            </w:r>
          </w:p>
          <w:p w:rsidR="009C1819" w:rsidRDefault="009C1819" w:rsidP="00B047C4">
            <w:pPr>
              <w:jc w:val="both"/>
            </w:pPr>
            <w:smartTag w:uri="urn:schemas-microsoft-com:office:smarttags" w:element="PersonName">
              <w:r w:rsidRPr="00A242A3">
                <w:t>VARAM</w:t>
              </w:r>
            </w:smartTag>
            <w:r>
              <w:t xml:space="preserve"> </w:t>
            </w:r>
            <w:r w:rsidRPr="00A242A3">
              <w:t>uzskata, ka Rajonu paš</w:t>
            </w:r>
            <w:r>
              <w:t>valdību reorganizācijas likuma p</w:t>
            </w:r>
            <w:r w:rsidRPr="00A242A3">
              <w:t xml:space="preserve">ārejas noteikumu pirmais </w:t>
            </w:r>
            <w:r>
              <w:t xml:space="preserve">punkts pēc mērķa un jēgas dublē jaunāka likuma – </w:t>
            </w:r>
            <w:r w:rsidRPr="00A242A3">
              <w:t>Reģionālas attīstības l</w:t>
            </w:r>
            <w:r>
              <w:t>ikuma (25.02.2010. likuma redakcijā) 25.panta 2.daļā noteikto</w:t>
            </w:r>
            <w:r w:rsidRPr="00A242A3">
              <w:t xml:space="preserve">, ka Ministru kabinets </w:t>
            </w:r>
            <w:r w:rsidRPr="00A242A3">
              <w:rPr>
                <w:u w:val="single"/>
              </w:rPr>
              <w:t>pastāvīgi</w:t>
            </w:r>
            <w:r w:rsidRPr="00A242A3">
              <w:t xml:space="preserve"> izvērtē, kādu tiešās pārvaldēs iestāžu kompetenci nodot plānošanas reģioniem, kā arī izdod nepieciešamos normatīvos aktus vai sagatavo un iesniedz attiecīgus likumprojektus Saeimā</w:t>
            </w:r>
            <w:r>
              <w:t xml:space="preserve">. </w:t>
            </w:r>
          </w:p>
          <w:p w:rsidR="009C1819" w:rsidRPr="00A242A3" w:rsidRDefault="009C1819" w:rsidP="00B047C4">
            <w:pPr>
              <w:jc w:val="both"/>
            </w:pPr>
            <w:r>
              <w:t xml:space="preserve">Pārejas noteikumu otrais punkts dublē </w:t>
            </w:r>
            <w:r w:rsidRPr="00A242A3">
              <w:t>Administratīvo teritoriju un apdzīvoto vietu likum</w:t>
            </w:r>
            <w:r>
              <w:t xml:space="preserve">ā (15.12.2011. likuma redakcijā) noteikto, kur </w:t>
            </w:r>
            <w:r w:rsidRPr="00A242A3">
              <w:t>pārejas noteikum</w:t>
            </w:r>
            <w:r>
              <w:t>u</w:t>
            </w:r>
            <w:r w:rsidRPr="00A242A3">
              <w:t xml:space="preserve"> 24</w:t>
            </w:r>
            <w:r>
              <w:t>.punkta pirmajā</w:t>
            </w:r>
            <w:r w:rsidRPr="00A242A3">
              <w:t xml:space="preserve"> apakšpunktā no</w:t>
            </w:r>
            <w:r>
              <w:t xml:space="preserve">teikts, ka Ministru kabinets </w:t>
            </w:r>
            <w:r w:rsidRPr="00A242A3">
              <w:t>līdz 2013.gada 31.decembrim sagatavo un iesniedz Saeimai likumprojektu par apriņķu izveidošanu.</w:t>
            </w:r>
            <w:r>
              <w:t xml:space="preserve"> </w:t>
            </w:r>
          </w:p>
          <w:p w:rsidR="009C1819" w:rsidRPr="00A242A3" w:rsidRDefault="009C1819" w:rsidP="00B047C4">
            <w:pPr>
              <w:jc w:val="both"/>
            </w:pPr>
            <w:r w:rsidRPr="00A242A3">
              <w:t xml:space="preserve">Ņemot vērā minēto, </w:t>
            </w:r>
            <w:smartTag w:uri="urn:schemas-microsoft-com:office:smarttags" w:element="PersonName">
              <w:r w:rsidRPr="00A242A3">
                <w:t>VARAM</w:t>
              </w:r>
            </w:smartTag>
            <w:r w:rsidRPr="00A242A3">
              <w:t xml:space="preserve"> uzskata, ka Rajonu pašvaldības reorganizācijas likuma pārejas noteikumu pirmais un otrais punkts no likuma ir jāizslēdz.</w:t>
            </w:r>
          </w:p>
        </w:tc>
      </w:tr>
      <w:tr w:rsidR="009C1819" w:rsidRPr="00A242A3" w:rsidTr="00F04577">
        <w:trPr>
          <w:trHeight w:val="596"/>
        </w:trPr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3.</w:t>
            </w:r>
          </w:p>
        </w:tc>
        <w:tc>
          <w:tcPr>
            <w:tcW w:w="2110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Saistītie politikas ietekmes novērtējumi un pētījumi</w:t>
            </w:r>
          </w:p>
        </w:tc>
        <w:tc>
          <w:tcPr>
            <w:tcW w:w="6705" w:type="dxa"/>
          </w:tcPr>
          <w:p w:rsidR="009C1819" w:rsidRPr="00A242A3" w:rsidRDefault="009C1819" w:rsidP="00894A25">
            <w:pPr>
              <w:pStyle w:val="FootnoteText"/>
              <w:rPr>
                <w:sz w:val="24"/>
                <w:szCs w:val="24"/>
              </w:rPr>
            </w:pPr>
            <w:r w:rsidRPr="00A242A3">
              <w:rPr>
                <w:sz w:val="24"/>
                <w:szCs w:val="24"/>
              </w:rPr>
              <w:t>Nav attiecināms.</w:t>
            </w:r>
          </w:p>
        </w:tc>
      </w:tr>
      <w:tr w:rsidR="009C1819" w:rsidRPr="00A242A3" w:rsidTr="00F04577">
        <w:trPr>
          <w:trHeight w:val="384"/>
        </w:trPr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4.</w:t>
            </w:r>
          </w:p>
        </w:tc>
        <w:tc>
          <w:tcPr>
            <w:tcW w:w="2110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Tiesiskā regulējuma mērķis un būtība</w:t>
            </w:r>
          </w:p>
        </w:tc>
        <w:tc>
          <w:tcPr>
            <w:tcW w:w="6705" w:type="dxa"/>
          </w:tcPr>
          <w:p w:rsidR="009C1819" w:rsidRPr="00A242A3" w:rsidRDefault="009C1819" w:rsidP="00761EFB">
            <w:pPr>
              <w:pStyle w:val="naiskr"/>
              <w:spacing w:before="0" w:after="0"/>
            </w:pPr>
            <w:r>
              <w:t>Rajonu pašvaldību reorganizācijas likuma pārejas noteikumos ietvertie pasākumi, noteiktos termiņos, ir zaudējušas aktualitāti, bet saglabājas kā Ministru kabineta VARAM neizpildītie uzdevumi. Likumprojekta mērķis ir i</w:t>
            </w:r>
            <w:r w:rsidRPr="00A242A3">
              <w:t>zslēgt Rajonu pašvaldības reorganizācijas likuma pārejas</w:t>
            </w:r>
            <w:r>
              <w:t xml:space="preserve"> noteikumu pirmo un otro punktu, tādejādi tiks novērsta radusies problēma.</w:t>
            </w:r>
          </w:p>
        </w:tc>
      </w:tr>
      <w:tr w:rsidR="009C1819" w:rsidRPr="00A242A3" w:rsidTr="00F04577">
        <w:trPr>
          <w:trHeight w:val="291"/>
        </w:trPr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5.</w:t>
            </w:r>
          </w:p>
        </w:tc>
        <w:tc>
          <w:tcPr>
            <w:tcW w:w="2110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Projekta izstrādē iesaistītās institūcijas</w:t>
            </w:r>
          </w:p>
        </w:tc>
        <w:tc>
          <w:tcPr>
            <w:tcW w:w="6705" w:type="dxa"/>
          </w:tcPr>
          <w:p w:rsidR="009C1819" w:rsidRPr="00A242A3" w:rsidRDefault="009C1819" w:rsidP="00761EFB">
            <w:pPr>
              <w:pStyle w:val="naiskr"/>
              <w:spacing w:before="0" w:after="0"/>
            </w:pPr>
            <w:smartTag w:uri="urn:schemas-microsoft-com:office:smarttags" w:element="PersonName">
              <w:r w:rsidRPr="00A242A3">
                <w:rPr>
                  <w:iCs/>
                </w:rPr>
                <w:t>VARAM</w:t>
              </w:r>
            </w:smartTag>
          </w:p>
        </w:tc>
      </w:tr>
      <w:tr w:rsidR="009C1819" w:rsidRPr="00A242A3" w:rsidTr="00F04577">
        <w:trPr>
          <w:trHeight w:val="352"/>
        </w:trPr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>
              <w:br/>
            </w:r>
            <w:r w:rsidRPr="00A242A3">
              <w:lastRenderedPageBreak/>
              <w:t>6.</w:t>
            </w:r>
          </w:p>
        </w:tc>
        <w:tc>
          <w:tcPr>
            <w:tcW w:w="2110" w:type="dxa"/>
          </w:tcPr>
          <w:p w:rsidR="009C1819" w:rsidRPr="00A242A3" w:rsidRDefault="009C1819" w:rsidP="00894A25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A242A3">
              <w:lastRenderedPageBreak/>
              <w:t xml:space="preserve">Iemesli, kādēļ netika </w:t>
            </w:r>
            <w:r w:rsidRPr="00A242A3">
              <w:lastRenderedPageBreak/>
              <w:t>nodrošināta sabiedrības līdzdalība</w:t>
            </w:r>
          </w:p>
        </w:tc>
        <w:tc>
          <w:tcPr>
            <w:tcW w:w="6705" w:type="dxa"/>
          </w:tcPr>
          <w:p w:rsidR="009C1819" w:rsidRPr="00A242A3" w:rsidRDefault="009C1819" w:rsidP="00761EFB">
            <w:pPr>
              <w:pStyle w:val="FootnoteText"/>
              <w:rPr>
                <w:sz w:val="24"/>
                <w:szCs w:val="24"/>
              </w:rPr>
            </w:pPr>
            <w:r w:rsidRPr="00A242A3">
              <w:rPr>
                <w:sz w:val="24"/>
                <w:szCs w:val="24"/>
              </w:rPr>
              <w:lastRenderedPageBreak/>
              <w:t xml:space="preserve">Sabiedrības informēšanas pasākumi nav veikti, jo likumprojekta </w:t>
            </w:r>
            <w:r w:rsidRPr="00A242A3">
              <w:rPr>
                <w:sz w:val="24"/>
                <w:szCs w:val="24"/>
              </w:rPr>
              <w:lastRenderedPageBreak/>
              <w:t>izstrādes laikā netika identificēta to nepieciešamība.</w:t>
            </w:r>
          </w:p>
        </w:tc>
      </w:tr>
      <w:tr w:rsidR="009C1819" w:rsidRPr="00A242A3" w:rsidTr="00F04577">
        <w:tc>
          <w:tcPr>
            <w:tcW w:w="101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lastRenderedPageBreak/>
              <w:t>7.</w:t>
            </w:r>
          </w:p>
        </w:tc>
        <w:tc>
          <w:tcPr>
            <w:tcW w:w="2110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Cita informācija</w:t>
            </w:r>
          </w:p>
        </w:tc>
        <w:tc>
          <w:tcPr>
            <w:tcW w:w="6705" w:type="dxa"/>
          </w:tcPr>
          <w:p w:rsidR="009C1819" w:rsidRPr="00A242A3" w:rsidRDefault="009C1819" w:rsidP="00894A25">
            <w:pPr>
              <w:pStyle w:val="naiskr"/>
              <w:spacing w:before="0" w:after="0"/>
            </w:pPr>
            <w:r w:rsidRPr="00A242A3">
              <w:t>Nav.</w:t>
            </w:r>
          </w:p>
        </w:tc>
      </w:tr>
    </w:tbl>
    <w:p w:rsidR="009C1819" w:rsidRPr="00EF7C82" w:rsidRDefault="009C1819" w:rsidP="00EF7C82">
      <w:pPr>
        <w:ind w:firstLine="720"/>
      </w:pPr>
    </w:p>
    <w:tbl>
      <w:tblPr>
        <w:tblpPr w:leftFromText="180" w:rightFromText="180" w:vertAnchor="text" w:horzAnchor="margin" w:tblpXSpec="center" w:tblpY="149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45"/>
      </w:tblGrid>
      <w:tr w:rsidR="009C1819" w:rsidRPr="00EF7C82" w:rsidTr="00754A29">
        <w:tc>
          <w:tcPr>
            <w:tcW w:w="9845" w:type="dxa"/>
            <w:vAlign w:val="center"/>
          </w:tcPr>
          <w:p w:rsidR="009C1819" w:rsidRPr="00EF7C82" w:rsidRDefault="009C1819" w:rsidP="00FC1513">
            <w:pPr>
              <w:pStyle w:val="naisnod"/>
              <w:spacing w:before="0" w:after="0"/>
            </w:pPr>
            <w:r w:rsidRPr="00EF7C82">
              <w:t>II. Tiesību akta projekta ietekme uz sabiedrību</w:t>
            </w:r>
          </w:p>
        </w:tc>
      </w:tr>
      <w:tr w:rsidR="009C1819" w:rsidRPr="00EF7C82" w:rsidTr="00754A29">
        <w:trPr>
          <w:trHeight w:val="422"/>
        </w:trPr>
        <w:tc>
          <w:tcPr>
            <w:tcW w:w="9845" w:type="dxa"/>
            <w:vAlign w:val="center"/>
          </w:tcPr>
          <w:p w:rsidR="009C1819" w:rsidRPr="00EF7C82" w:rsidRDefault="009C1819" w:rsidP="00754A29">
            <w:pPr>
              <w:pStyle w:val="naiskr"/>
              <w:spacing w:before="0" w:after="0"/>
              <w:ind w:hanging="57"/>
              <w:jc w:val="center"/>
            </w:pPr>
            <w:r w:rsidRPr="00EF7C82">
              <w:rPr>
                <w:iCs/>
              </w:rPr>
              <w:t>Projekts šo jomu neskar</w:t>
            </w:r>
          </w:p>
        </w:tc>
      </w:tr>
    </w:tbl>
    <w:p w:rsidR="009C1819" w:rsidRPr="00EF7C82" w:rsidRDefault="009C1819" w:rsidP="00754A29">
      <w:pPr>
        <w:pStyle w:val="naisf"/>
        <w:spacing w:before="0" w:after="0"/>
      </w:pPr>
    </w:p>
    <w:tbl>
      <w:tblPr>
        <w:tblW w:w="9831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1"/>
      </w:tblGrid>
      <w:tr w:rsidR="009C1819" w:rsidRPr="00EF7C82" w:rsidTr="00754A29">
        <w:trPr>
          <w:trHeight w:val="245"/>
          <w:jc w:val="center"/>
        </w:trPr>
        <w:tc>
          <w:tcPr>
            <w:tcW w:w="9831" w:type="dxa"/>
          </w:tcPr>
          <w:p w:rsidR="009C1819" w:rsidRPr="00EF7C82" w:rsidRDefault="009C1819" w:rsidP="00FC1513">
            <w:pPr>
              <w:pStyle w:val="naisnod"/>
              <w:spacing w:before="0" w:after="0"/>
              <w:rPr>
                <w:i/>
              </w:rPr>
            </w:pPr>
            <w:r w:rsidRPr="00EF7C82">
              <w:br w:type="page"/>
              <w:t>III. Tiesību akta projekta ietekme uz valsts budžetu un pašvaldību budžetiem</w:t>
            </w:r>
          </w:p>
        </w:tc>
      </w:tr>
      <w:tr w:rsidR="009C1819" w:rsidRPr="00EF7C82" w:rsidTr="00754A29">
        <w:trPr>
          <w:trHeight w:val="311"/>
          <w:jc w:val="center"/>
        </w:trPr>
        <w:tc>
          <w:tcPr>
            <w:tcW w:w="9831" w:type="dxa"/>
            <w:vAlign w:val="center"/>
          </w:tcPr>
          <w:p w:rsidR="009C1819" w:rsidRPr="00EF7C82" w:rsidRDefault="009C1819" w:rsidP="00FC1513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EF7C82">
              <w:rPr>
                <w:iCs/>
              </w:rPr>
              <w:t>Projekts šo jomu neskar</w:t>
            </w:r>
          </w:p>
        </w:tc>
      </w:tr>
    </w:tbl>
    <w:p w:rsidR="009C1819" w:rsidRPr="00EF7C82" w:rsidRDefault="009C1819" w:rsidP="00754A29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825" w:type="dxa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5"/>
      </w:tblGrid>
      <w:tr w:rsidR="009C1819" w:rsidRPr="00EF7C82" w:rsidTr="00754A29">
        <w:trPr>
          <w:jc w:val="center"/>
        </w:trPr>
        <w:tc>
          <w:tcPr>
            <w:tcW w:w="9825" w:type="dxa"/>
          </w:tcPr>
          <w:p w:rsidR="009C1819" w:rsidRPr="00EF7C82" w:rsidRDefault="009C1819" w:rsidP="00FC1513">
            <w:pPr>
              <w:pStyle w:val="naisnod"/>
              <w:spacing w:before="0" w:after="0"/>
            </w:pPr>
            <w:r w:rsidRPr="00EF7C82">
              <w:t>IV. Tiesību akta projekta ietekme uz spēkā esošo tiesību normu sistēmu</w:t>
            </w:r>
          </w:p>
        </w:tc>
      </w:tr>
      <w:tr w:rsidR="009C1819" w:rsidRPr="00EF7C82" w:rsidTr="00754A29">
        <w:trPr>
          <w:trHeight w:val="343"/>
          <w:jc w:val="center"/>
        </w:trPr>
        <w:tc>
          <w:tcPr>
            <w:tcW w:w="9825" w:type="dxa"/>
            <w:vAlign w:val="center"/>
          </w:tcPr>
          <w:p w:rsidR="009C1819" w:rsidRPr="00EF7C82" w:rsidRDefault="009C1819" w:rsidP="00754A29">
            <w:pPr>
              <w:pStyle w:val="naiskr"/>
              <w:tabs>
                <w:tab w:val="left" w:pos="2628"/>
              </w:tabs>
              <w:spacing w:before="0" w:after="0"/>
              <w:jc w:val="center"/>
              <w:rPr>
                <w:iCs/>
              </w:rPr>
            </w:pPr>
            <w:r w:rsidRPr="00EF7C82">
              <w:rPr>
                <w:iCs/>
              </w:rPr>
              <w:t>Projekts šo jomu neskar</w:t>
            </w:r>
          </w:p>
        </w:tc>
      </w:tr>
    </w:tbl>
    <w:p w:rsidR="009C1819" w:rsidRPr="00EF7C82" w:rsidRDefault="009C1819" w:rsidP="00754A29">
      <w:pPr>
        <w:ind w:firstLine="720"/>
        <w:jc w:val="both"/>
      </w:pPr>
    </w:p>
    <w:tbl>
      <w:tblPr>
        <w:tblW w:w="984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9840"/>
      </w:tblGrid>
      <w:tr w:rsidR="009C1819" w:rsidRPr="00EF7C82" w:rsidTr="00754A29">
        <w:tc>
          <w:tcPr>
            <w:tcW w:w="98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C1819" w:rsidRPr="00EF7C82" w:rsidRDefault="009C1819" w:rsidP="00FC1513">
            <w:pPr>
              <w:jc w:val="center"/>
              <w:rPr>
                <w:b/>
              </w:rPr>
            </w:pPr>
            <w:r w:rsidRPr="00EF7C82">
              <w:rPr>
                <w:b/>
              </w:rPr>
              <w:t>V. Tiesību akta projekta atbilstība Latvijas Republikas starptautiskajām saistībām</w:t>
            </w:r>
          </w:p>
        </w:tc>
      </w:tr>
      <w:tr w:rsidR="009C1819" w:rsidRPr="00EF7C82" w:rsidTr="00754A29">
        <w:trPr>
          <w:trHeight w:val="354"/>
        </w:trPr>
        <w:tc>
          <w:tcPr>
            <w:tcW w:w="9840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C1819" w:rsidRPr="00EF7C82" w:rsidRDefault="009C1819" w:rsidP="00754A29">
            <w:pPr>
              <w:ind w:left="57"/>
              <w:jc w:val="center"/>
            </w:pPr>
            <w:r w:rsidRPr="00EF7C82">
              <w:rPr>
                <w:iCs/>
              </w:rPr>
              <w:t>Projekts šo jomu neskar</w:t>
            </w:r>
          </w:p>
        </w:tc>
      </w:tr>
    </w:tbl>
    <w:p w:rsidR="009C1819" w:rsidRPr="00EF7C82" w:rsidRDefault="009C1819" w:rsidP="00754A29">
      <w:pPr>
        <w:pStyle w:val="naisf"/>
        <w:spacing w:before="0" w:after="0"/>
        <w:jc w:val="center"/>
        <w:rPr>
          <w:b/>
        </w:rPr>
      </w:pPr>
    </w:p>
    <w:tbl>
      <w:tblPr>
        <w:tblW w:w="9799" w:type="dxa"/>
        <w:jc w:val="center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99"/>
      </w:tblGrid>
      <w:tr w:rsidR="009C1819" w:rsidRPr="00EF7C82" w:rsidTr="00A642D8">
        <w:trPr>
          <w:jc w:val="center"/>
        </w:trPr>
        <w:tc>
          <w:tcPr>
            <w:tcW w:w="9799" w:type="dxa"/>
          </w:tcPr>
          <w:p w:rsidR="009C1819" w:rsidRPr="00EF7C82" w:rsidRDefault="009C1819" w:rsidP="00FC1513">
            <w:pPr>
              <w:pStyle w:val="naisnod"/>
              <w:spacing w:before="0" w:after="0"/>
              <w:ind w:left="57" w:right="57"/>
            </w:pPr>
            <w:r w:rsidRPr="00EF7C82">
              <w:t>VI. Sabiedrības līdzdalība un šīs līdzdalības rezultāti</w:t>
            </w:r>
          </w:p>
        </w:tc>
      </w:tr>
      <w:tr w:rsidR="009C1819" w:rsidRPr="00EF7C82" w:rsidTr="00A642D8">
        <w:trPr>
          <w:trHeight w:val="458"/>
          <w:jc w:val="center"/>
        </w:trPr>
        <w:tc>
          <w:tcPr>
            <w:tcW w:w="9799" w:type="dxa"/>
            <w:vAlign w:val="center"/>
          </w:tcPr>
          <w:p w:rsidR="009C1819" w:rsidRPr="00EF7C82" w:rsidRDefault="009C1819" w:rsidP="00754A29">
            <w:pPr>
              <w:pStyle w:val="naiskr"/>
              <w:spacing w:before="0" w:after="0"/>
              <w:ind w:left="57" w:right="57"/>
              <w:jc w:val="center"/>
            </w:pPr>
            <w:r w:rsidRPr="00EF7C82">
              <w:rPr>
                <w:iCs/>
              </w:rPr>
              <w:t>Projekts šo jomu neskar</w:t>
            </w:r>
          </w:p>
        </w:tc>
      </w:tr>
    </w:tbl>
    <w:p w:rsidR="009C1819" w:rsidRPr="00EF7C82" w:rsidRDefault="009C1819" w:rsidP="00754A29">
      <w:pPr>
        <w:pStyle w:val="naisf"/>
        <w:spacing w:before="0" w:after="0"/>
      </w:pPr>
    </w:p>
    <w:tbl>
      <w:tblPr>
        <w:tblW w:w="98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40"/>
      </w:tblGrid>
      <w:tr w:rsidR="009C1819" w:rsidRPr="00EF7C82" w:rsidTr="00754A29">
        <w:tc>
          <w:tcPr>
            <w:tcW w:w="9840" w:type="dxa"/>
          </w:tcPr>
          <w:p w:rsidR="009C1819" w:rsidRPr="00EF7C82" w:rsidRDefault="009C1819" w:rsidP="00FC1513">
            <w:pPr>
              <w:pStyle w:val="naisnod"/>
              <w:spacing w:before="0" w:after="0"/>
              <w:ind w:left="57" w:right="57"/>
            </w:pPr>
            <w:r w:rsidRPr="00EF7C82">
              <w:t>VII. Tiesību akta projekta izpildes nodrošināšana un tās ietekme uz institūcijām</w:t>
            </w:r>
          </w:p>
        </w:tc>
      </w:tr>
      <w:tr w:rsidR="009C1819" w:rsidRPr="00EF7C82" w:rsidTr="00754A29">
        <w:trPr>
          <w:trHeight w:val="376"/>
        </w:trPr>
        <w:tc>
          <w:tcPr>
            <w:tcW w:w="9840" w:type="dxa"/>
            <w:vAlign w:val="center"/>
          </w:tcPr>
          <w:p w:rsidR="009C1819" w:rsidRPr="00EF7C82" w:rsidRDefault="009C1819" w:rsidP="00754A2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EF7C82">
              <w:rPr>
                <w:b w:val="0"/>
                <w:iCs/>
              </w:rPr>
              <w:t>Projekts šo jomu neskar</w:t>
            </w:r>
          </w:p>
        </w:tc>
      </w:tr>
    </w:tbl>
    <w:p w:rsidR="009C1819" w:rsidRPr="00EF7C82" w:rsidRDefault="009C1819" w:rsidP="00754A29">
      <w:pPr>
        <w:pStyle w:val="naisf"/>
        <w:tabs>
          <w:tab w:val="left" w:pos="5760"/>
        </w:tabs>
        <w:spacing w:before="0" w:after="0"/>
        <w:ind w:firstLine="720"/>
      </w:pPr>
    </w:p>
    <w:p w:rsidR="009C1819" w:rsidRPr="00EF7C82" w:rsidRDefault="009C1819" w:rsidP="0091718C"/>
    <w:p w:rsidR="009C1819" w:rsidRPr="00A242A3" w:rsidRDefault="009C1819" w:rsidP="0091718C">
      <w:r w:rsidRPr="00A242A3">
        <w:t xml:space="preserve">Vides aizsardzības un </w:t>
      </w:r>
    </w:p>
    <w:p w:rsidR="009C1819" w:rsidRPr="00A242A3" w:rsidRDefault="009C1819" w:rsidP="0091718C">
      <w:r w:rsidRPr="00A242A3">
        <w:t>reģionālās attīstības ministrs </w:t>
      </w:r>
      <w:r w:rsidRPr="00A242A3">
        <w:tab/>
      </w:r>
      <w:r w:rsidRPr="00A242A3">
        <w:tab/>
      </w:r>
      <w:r w:rsidRPr="00A242A3">
        <w:tab/>
      </w:r>
      <w:r w:rsidRPr="00A242A3">
        <w:tab/>
      </w:r>
      <w:r w:rsidRPr="00A242A3">
        <w:tab/>
      </w:r>
      <w:r w:rsidRPr="00A242A3">
        <w:tab/>
      </w:r>
      <w:proofErr w:type="spellStart"/>
      <w:r w:rsidRPr="00A242A3">
        <w:t>E.Sprūdžs</w:t>
      </w:r>
      <w:proofErr w:type="spellEnd"/>
    </w:p>
    <w:p w:rsidR="009C1819" w:rsidRPr="00A242A3" w:rsidRDefault="009C1819" w:rsidP="0091718C">
      <w:pPr>
        <w:ind w:left="360"/>
      </w:pPr>
    </w:p>
    <w:p w:rsidR="009C1819" w:rsidRPr="00A242A3" w:rsidRDefault="009C1819" w:rsidP="0091718C"/>
    <w:p w:rsidR="009C1819" w:rsidRPr="00A242A3" w:rsidRDefault="009C1819" w:rsidP="0091718C"/>
    <w:p w:rsidR="009C1819" w:rsidRPr="00A242A3" w:rsidRDefault="009C1819" w:rsidP="0091718C">
      <w:r>
        <w:t>Valsts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A.Antonovs</w:t>
      </w:r>
    </w:p>
    <w:p w:rsidR="009C1819" w:rsidRPr="00B64C5E" w:rsidRDefault="009C1819" w:rsidP="0091718C"/>
    <w:p w:rsidR="009C1819" w:rsidRPr="00B64C5E" w:rsidRDefault="009C1819" w:rsidP="0091718C"/>
    <w:p w:rsidR="009C1819" w:rsidRPr="00B64C5E" w:rsidRDefault="009C1819" w:rsidP="0091718C">
      <w:pPr>
        <w:jc w:val="both"/>
        <w:rPr>
          <w:sz w:val="20"/>
          <w:szCs w:val="20"/>
        </w:rPr>
      </w:pPr>
      <w:r>
        <w:rPr>
          <w:sz w:val="20"/>
          <w:szCs w:val="20"/>
        </w:rPr>
        <w:t>16.04.20</w:t>
      </w:r>
      <w:r w:rsidRPr="00B64C5E">
        <w:rPr>
          <w:sz w:val="20"/>
          <w:szCs w:val="20"/>
        </w:rPr>
        <w:t>1</w:t>
      </w:r>
      <w:r>
        <w:rPr>
          <w:sz w:val="20"/>
          <w:szCs w:val="20"/>
        </w:rPr>
        <w:t>2. 9:30</w:t>
      </w:r>
    </w:p>
    <w:p w:rsidR="009C1819" w:rsidRPr="00B64C5E" w:rsidRDefault="009C1819" w:rsidP="0091718C">
      <w:pPr>
        <w:jc w:val="both"/>
        <w:rPr>
          <w:sz w:val="20"/>
          <w:szCs w:val="20"/>
        </w:rPr>
      </w:pPr>
      <w:r>
        <w:rPr>
          <w:sz w:val="20"/>
          <w:szCs w:val="20"/>
        </w:rPr>
        <w:t>456</w:t>
      </w:r>
    </w:p>
    <w:p w:rsidR="009C1819" w:rsidRPr="00B64C5E" w:rsidRDefault="009C1819" w:rsidP="0091718C">
      <w:pPr>
        <w:jc w:val="both"/>
        <w:rPr>
          <w:sz w:val="20"/>
          <w:szCs w:val="20"/>
        </w:rPr>
      </w:pPr>
      <w:r w:rsidRPr="00B64C5E">
        <w:rPr>
          <w:sz w:val="20"/>
          <w:szCs w:val="20"/>
        </w:rPr>
        <w:t>A.Cibuļskis</w:t>
      </w:r>
    </w:p>
    <w:p w:rsidR="009C1819" w:rsidRPr="0037761C" w:rsidRDefault="009C1819" w:rsidP="0037761C">
      <w:pPr>
        <w:jc w:val="both"/>
        <w:rPr>
          <w:sz w:val="20"/>
          <w:szCs w:val="20"/>
        </w:rPr>
      </w:pPr>
      <w:r w:rsidRPr="00B64C5E">
        <w:rPr>
          <w:sz w:val="20"/>
          <w:szCs w:val="20"/>
        </w:rPr>
        <w:t>67770367,</w:t>
      </w:r>
      <w:r w:rsidRPr="00B64C5E">
        <w:rPr>
          <w:color w:val="0000FF"/>
          <w:sz w:val="20"/>
          <w:szCs w:val="20"/>
        </w:rPr>
        <w:t xml:space="preserve"> </w:t>
      </w:r>
      <w:hyperlink r:id="rId6" w:history="1">
        <w:r w:rsidRPr="00B64C5E">
          <w:rPr>
            <w:rStyle w:val="Hyperlink"/>
            <w:color w:val="0000FF"/>
            <w:sz w:val="20"/>
            <w:szCs w:val="20"/>
          </w:rPr>
          <w:t>aigars.cibulskis@varam.gov.lv</w:t>
        </w:r>
      </w:hyperlink>
    </w:p>
    <w:sectPr w:rsidR="009C1819" w:rsidRPr="0037761C" w:rsidSect="00A242A3">
      <w:footerReference w:type="even" r:id="rId7"/>
      <w:footerReference w:type="default" r:id="rId8"/>
      <w:pgSz w:w="11906" w:h="16838" w:code="9"/>
      <w:pgMar w:top="851" w:right="1361" w:bottom="90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1A" w:rsidRDefault="00C96B1A">
      <w:r>
        <w:separator/>
      </w:r>
    </w:p>
  </w:endnote>
  <w:endnote w:type="continuationSeparator" w:id="0">
    <w:p w:rsidR="00C96B1A" w:rsidRDefault="00C9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19" w:rsidRDefault="00080F08" w:rsidP="00B90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819" w:rsidRDefault="009C1819" w:rsidP="00B778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19" w:rsidRDefault="00080F08" w:rsidP="00B90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1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458">
      <w:rPr>
        <w:rStyle w:val="PageNumber"/>
        <w:noProof/>
      </w:rPr>
      <w:t>1</w:t>
    </w:r>
    <w:r>
      <w:rPr>
        <w:rStyle w:val="PageNumber"/>
      </w:rPr>
      <w:fldChar w:fldCharType="end"/>
    </w:r>
  </w:p>
  <w:p w:rsidR="009C1819" w:rsidRPr="0091718C" w:rsidRDefault="00080F08" w:rsidP="00B778D4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ind w:right="360"/>
      <w:rPr>
        <w:sz w:val="20"/>
        <w:szCs w:val="20"/>
      </w:rPr>
    </w:pPr>
    <w:fldSimple w:instr=" FILENAME  \* MERGEFORMAT ">
      <w:r w:rsidR="009C1819" w:rsidRPr="00D02F27">
        <w:rPr>
          <w:noProof/>
          <w:sz w:val="20"/>
          <w:szCs w:val="20"/>
        </w:rPr>
        <w:t>VARAMAnot_160412_grozRPRL</w:t>
      </w:r>
    </w:fldSimple>
    <w:r w:rsidR="009C1819" w:rsidRPr="0091718C">
      <w:rPr>
        <w:sz w:val="20"/>
        <w:szCs w:val="20"/>
      </w:rPr>
      <w:t xml:space="preserve">; </w:t>
    </w:r>
    <w:fldSimple w:instr=" TITLE  \* MERGEFORMAT ">
      <w:r w:rsidR="009C1819" w:rsidRPr="00A362C0">
        <w:rPr>
          <w:sz w:val="20"/>
          <w:szCs w:val="20"/>
        </w:rPr>
        <w:t>Likumprojekts "Grozījums Rajonu pašvaldību reorganizācijas likumā" sākotnējās ietekmes novērtējuma ziņojums (anotācija)</w:t>
      </w:r>
    </w:fldSimple>
  </w:p>
  <w:p w:rsidR="009C1819" w:rsidRDefault="009C18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1A" w:rsidRDefault="00C96B1A">
      <w:r>
        <w:separator/>
      </w:r>
    </w:p>
  </w:footnote>
  <w:footnote w:type="continuationSeparator" w:id="0">
    <w:p w:rsidR="00C96B1A" w:rsidRDefault="00C96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38"/>
    <w:rsid w:val="00000FE1"/>
    <w:rsid w:val="0000220E"/>
    <w:rsid w:val="000049A0"/>
    <w:rsid w:val="000049FB"/>
    <w:rsid w:val="00005715"/>
    <w:rsid w:val="00014206"/>
    <w:rsid w:val="00016D74"/>
    <w:rsid w:val="00020381"/>
    <w:rsid w:val="00020726"/>
    <w:rsid w:val="00022664"/>
    <w:rsid w:val="00025468"/>
    <w:rsid w:val="00025CB6"/>
    <w:rsid w:val="000278B0"/>
    <w:rsid w:val="000306C8"/>
    <w:rsid w:val="000330F6"/>
    <w:rsid w:val="00033BCE"/>
    <w:rsid w:val="00034E29"/>
    <w:rsid w:val="000379C9"/>
    <w:rsid w:val="000422EA"/>
    <w:rsid w:val="000425B7"/>
    <w:rsid w:val="00042F65"/>
    <w:rsid w:val="0004719F"/>
    <w:rsid w:val="00047474"/>
    <w:rsid w:val="000502BD"/>
    <w:rsid w:val="00050656"/>
    <w:rsid w:val="00051225"/>
    <w:rsid w:val="00052574"/>
    <w:rsid w:val="000529F8"/>
    <w:rsid w:val="00054D5C"/>
    <w:rsid w:val="000566AC"/>
    <w:rsid w:val="00057BA2"/>
    <w:rsid w:val="00057CA1"/>
    <w:rsid w:val="00060768"/>
    <w:rsid w:val="00062798"/>
    <w:rsid w:val="00064531"/>
    <w:rsid w:val="0006752A"/>
    <w:rsid w:val="00071001"/>
    <w:rsid w:val="000732C1"/>
    <w:rsid w:val="000754B3"/>
    <w:rsid w:val="000776D0"/>
    <w:rsid w:val="00080F08"/>
    <w:rsid w:val="0008269F"/>
    <w:rsid w:val="000841EF"/>
    <w:rsid w:val="00085AC9"/>
    <w:rsid w:val="00085FBC"/>
    <w:rsid w:val="000868F5"/>
    <w:rsid w:val="00090B68"/>
    <w:rsid w:val="0009314F"/>
    <w:rsid w:val="00093310"/>
    <w:rsid w:val="00093DB1"/>
    <w:rsid w:val="00094EA1"/>
    <w:rsid w:val="000968DD"/>
    <w:rsid w:val="000A1D0E"/>
    <w:rsid w:val="000A2AC9"/>
    <w:rsid w:val="000A5D3B"/>
    <w:rsid w:val="000A68CC"/>
    <w:rsid w:val="000A71FD"/>
    <w:rsid w:val="000A72FC"/>
    <w:rsid w:val="000A7E8C"/>
    <w:rsid w:val="000B0EB2"/>
    <w:rsid w:val="000B3FDA"/>
    <w:rsid w:val="000B435B"/>
    <w:rsid w:val="000C3BF2"/>
    <w:rsid w:val="000C6E04"/>
    <w:rsid w:val="000D3D4F"/>
    <w:rsid w:val="000D437E"/>
    <w:rsid w:val="000D5F71"/>
    <w:rsid w:val="000D6E2B"/>
    <w:rsid w:val="000E0F10"/>
    <w:rsid w:val="000F2731"/>
    <w:rsid w:val="00107D76"/>
    <w:rsid w:val="001105B2"/>
    <w:rsid w:val="00110AAE"/>
    <w:rsid w:val="00111A5D"/>
    <w:rsid w:val="0011315C"/>
    <w:rsid w:val="001141DA"/>
    <w:rsid w:val="00115DC0"/>
    <w:rsid w:val="00116844"/>
    <w:rsid w:val="00116C0B"/>
    <w:rsid w:val="0012288C"/>
    <w:rsid w:val="00125740"/>
    <w:rsid w:val="00126343"/>
    <w:rsid w:val="00127257"/>
    <w:rsid w:val="00131927"/>
    <w:rsid w:val="00140612"/>
    <w:rsid w:val="00143AC5"/>
    <w:rsid w:val="00146A88"/>
    <w:rsid w:val="001470C5"/>
    <w:rsid w:val="00147644"/>
    <w:rsid w:val="001476A2"/>
    <w:rsid w:val="00152004"/>
    <w:rsid w:val="00152C63"/>
    <w:rsid w:val="00156F25"/>
    <w:rsid w:val="00163F6E"/>
    <w:rsid w:val="001651E2"/>
    <w:rsid w:val="00166511"/>
    <w:rsid w:val="00167133"/>
    <w:rsid w:val="001672D7"/>
    <w:rsid w:val="0017213D"/>
    <w:rsid w:val="001724F3"/>
    <w:rsid w:val="00176542"/>
    <w:rsid w:val="00177A6A"/>
    <w:rsid w:val="001839A7"/>
    <w:rsid w:val="00184040"/>
    <w:rsid w:val="00184711"/>
    <w:rsid w:val="001851FA"/>
    <w:rsid w:val="00186486"/>
    <w:rsid w:val="00186586"/>
    <w:rsid w:val="00190A26"/>
    <w:rsid w:val="001A2710"/>
    <w:rsid w:val="001A6A69"/>
    <w:rsid w:val="001A6B8B"/>
    <w:rsid w:val="001B11E9"/>
    <w:rsid w:val="001B7474"/>
    <w:rsid w:val="001C5650"/>
    <w:rsid w:val="001C6EFF"/>
    <w:rsid w:val="001C6FA0"/>
    <w:rsid w:val="001D09CB"/>
    <w:rsid w:val="001D3DE3"/>
    <w:rsid w:val="001D3F5C"/>
    <w:rsid w:val="001D6FB6"/>
    <w:rsid w:val="001D7B47"/>
    <w:rsid w:val="001E31D8"/>
    <w:rsid w:val="001E493B"/>
    <w:rsid w:val="001E523B"/>
    <w:rsid w:val="001E573A"/>
    <w:rsid w:val="001E5CE4"/>
    <w:rsid w:val="001F1740"/>
    <w:rsid w:val="001F30C8"/>
    <w:rsid w:val="001F34F7"/>
    <w:rsid w:val="001F5EEF"/>
    <w:rsid w:val="00200B6D"/>
    <w:rsid w:val="00202033"/>
    <w:rsid w:val="00204652"/>
    <w:rsid w:val="00206E4C"/>
    <w:rsid w:val="00211B6E"/>
    <w:rsid w:val="002161C3"/>
    <w:rsid w:val="0022256C"/>
    <w:rsid w:val="002233D6"/>
    <w:rsid w:val="00223AD4"/>
    <w:rsid w:val="002256A1"/>
    <w:rsid w:val="0022572C"/>
    <w:rsid w:val="00225CB8"/>
    <w:rsid w:val="0023179B"/>
    <w:rsid w:val="0023428B"/>
    <w:rsid w:val="00237284"/>
    <w:rsid w:val="002377E8"/>
    <w:rsid w:val="00241C54"/>
    <w:rsid w:val="00241FCD"/>
    <w:rsid w:val="00242F4D"/>
    <w:rsid w:val="0024370C"/>
    <w:rsid w:val="00245B2C"/>
    <w:rsid w:val="00251B32"/>
    <w:rsid w:val="00251FB2"/>
    <w:rsid w:val="0025221B"/>
    <w:rsid w:val="0025226B"/>
    <w:rsid w:val="002532E6"/>
    <w:rsid w:val="002549C6"/>
    <w:rsid w:val="002607BC"/>
    <w:rsid w:val="00261800"/>
    <w:rsid w:val="0026229B"/>
    <w:rsid w:val="0026599D"/>
    <w:rsid w:val="00271C09"/>
    <w:rsid w:val="002748F9"/>
    <w:rsid w:val="00274DD8"/>
    <w:rsid w:val="0027762D"/>
    <w:rsid w:val="0027785D"/>
    <w:rsid w:val="00280F12"/>
    <w:rsid w:val="002863B3"/>
    <w:rsid w:val="00287812"/>
    <w:rsid w:val="002909C8"/>
    <w:rsid w:val="00296DB5"/>
    <w:rsid w:val="002A0981"/>
    <w:rsid w:val="002A0A80"/>
    <w:rsid w:val="002A54D1"/>
    <w:rsid w:val="002B125B"/>
    <w:rsid w:val="002B34AE"/>
    <w:rsid w:val="002B4A47"/>
    <w:rsid w:val="002B73BE"/>
    <w:rsid w:val="002C131B"/>
    <w:rsid w:val="002C5EEE"/>
    <w:rsid w:val="002C6686"/>
    <w:rsid w:val="002D0894"/>
    <w:rsid w:val="002D21A2"/>
    <w:rsid w:val="002D231F"/>
    <w:rsid w:val="002D4359"/>
    <w:rsid w:val="002D47E8"/>
    <w:rsid w:val="002D4D7F"/>
    <w:rsid w:val="002E2988"/>
    <w:rsid w:val="002E39A9"/>
    <w:rsid w:val="002E4282"/>
    <w:rsid w:val="002E471A"/>
    <w:rsid w:val="002E54EC"/>
    <w:rsid w:val="002F0DDB"/>
    <w:rsid w:val="002F2B9D"/>
    <w:rsid w:val="002F437F"/>
    <w:rsid w:val="002F542D"/>
    <w:rsid w:val="002F6F3B"/>
    <w:rsid w:val="00300E84"/>
    <w:rsid w:val="00301763"/>
    <w:rsid w:val="003017C2"/>
    <w:rsid w:val="00305111"/>
    <w:rsid w:val="003053C4"/>
    <w:rsid w:val="00307BE4"/>
    <w:rsid w:val="00310FB2"/>
    <w:rsid w:val="00311A5A"/>
    <w:rsid w:val="00312AAA"/>
    <w:rsid w:val="003157CF"/>
    <w:rsid w:val="0032147B"/>
    <w:rsid w:val="003256CC"/>
    <w:rsid w:val="003265A3"/>
    <w:rsid w:val="00330DD8"/>
    <w:rsid w:val="00342507"/>
    <w:rsid w:val="00345326"/>
    <w:rsid w:val="00350775"/>
    <w:rsid w:val="00350D79"/>
    <w:rsid w:val="00350E5E"/>
    <w:rsid w:val="00355679"/>
    <w:rsid w:val="0035771B"/>
    <w:rsid w:val="00360859"/>
    <w:rsid w:val="00362D67"/>
    <w:rsid w:val="00365409"/>
    <w:rsid w:val="00365A21"/>
    <w:rsid w:val="003666DA"/>
    <w:rsid w:val="0037761C"/>
    <w:rsid w:val="00377CD8"/>
    <w:rsid w:val="003822B6"/>
    <w:rsid w:val="003836A9"/>
    <w:rsid w:val="00383A4F"/>
    <w:rsid w:val="00383C6F"/>
    <w:rsid w:val="00385F88"/>
    <w:rsid w:val="003867FA"/>
    <w:rsid w:val="00391BF2"/>
    <w:rsid w:val="00392DEC"/>
    <w:rsid w:val="0039550D"/>
    <w:rsid w:val="003A2C66"/>
    <w:rsid w:val="003A4B4D"/>
    <w:rsid w:val="003A4D8A"/>
    <w:rsid w:val="003B1BAF"/>
    <w:rsid w:val="003B268C"/>
    <w:rsid w:val="003B3E90"/>
    <w:rsid w:val="003B5228"/>
    <w:rsid w:val="003B7330"/>
    <w:rsid w:val="003B7AEF"/>
    <w:rsid w:val="003C04D2"/>
    <w:rsid w:val="003C1569"/>
    <w:rsid w:val="003C4979"/>
    <w:rsid w:val="003C76DF"/>
    <w:rsid w:val="003D3628"/>
    <w:rsid w:val="003D4E58"/>
    <w:rsid w:val="003E3829"/>
    <w:rsid w:val="003E5B00"/>
    <w:rsid w:val="003E6813"/>
    <w:rsid w:val="003F1B2D"/>
    <w:rsid w:val="003F2D85"/>
    <w:rsid w:val="003F36DB"/>
    <w:rsid w:val="003F55C7"/>
    <w:rsid w:val="003F73CE"/>
    <w:rsid w:val="004011BB"/>
    <w:rsid w:val="00402830"/>
    <w:rsid w:val="0040298B"/>
    <w:rsid w:val="00404518"/>
    <w:rsid w:val="00404CAE"/>
    <w:rsid w:val="00406022"/>
    <w:rsid w:val="00406184"/>
    <w:rsid w:val="004109DD"/>
    <w:rsid w:val="00413278"/>
    <w:rsid w:val="0041665A"/>
    <w:rsid w:val="00416BE4"/>
    <w:rsid w:val="0042071D"/>
    <w:rsid w:val="004244D6"/>
    <w:rsid w:val="00425FED"/>
    <w:rsid w:val="0042721B"/>
    <w:rsid w:val="00433A3C"/>
    <w:rsid w:val="00435B4F"/>
    <w:rsid w:val="00435C90"/>
    <w:rsid w:val="00436352"/>
    <w:rsid w:val="00436736"/>
    <w:rsid w:val="00437428"/>
    <w:rsid w:val="00437E20"/>
    <w:rsid w:val="00440753"/>
    <w:rsid w:val="0044145F"/>
    <w:rsid w:val="004419FE"/>
    <w:rsid w:val="00447430"/>
    <w:rsid w:val="00447B9E"/>
    <w:rsid w:val="00450E55"/>
    <w:rsid w:val="00452CFF"/>
    <w:rsid w:val="004548B3"/>
    <w:rsid w:val="00456828"/>
    <w:rsid w:val="0045712D"/>
    <w:rsid w:val="00460C46"/>
    <w:rsid w:val="00461ADD"/>
    <w:rsid w:val="00463977"/>
    <w:rsid w:val="0046479F"/>
    <w:rsid w:val="004665AB"/>
    <w:rsid w:val="00471324"/>
    <w:rsid w:val="0048570F"/>
    <w:rsid w:val="004862FC"/>
    <w:rsid w:val="0048635D"/>
    <w:rsid w:val="00491227"/>
    <w:rsid w:val="00493051"/>
    <w:rsid w:val="00494670"/>
    <w:rsid w:val="00495320"/>
    <w:rsid w:val="004A130E"/>
    <w:rsid w:val="004B1674"/>
    <w:rsid w:val="004B224E"/>
    <w:rsid w:val="004B22D4"/>
    <w:rsid w:val="004B24D7"/>
    <w:rsid w:val="004B335D"/>
    <w:rsid w:val="004B3F59"/>
    <w:rsid w:val="004B4434"/>
    <w:rsid w:val="004B5185"/>
    <w:rsid w:val="004B5930"/>
    <w:rsid w:val="004B6C5D"/>
    <w:rsid w:val="004B743F"/>
    <w:rsid w:val="004B7A8B"/>
    <w:rsid w:val="004C19C0"/>
    <w:rsid w:val="004C6AE0"/>
    <w:rsid w:val="004C6F2E"/>
    <w:rsid w:val="004D04FB"/>
    <w:rsid w:val="004D25FB"/>
    <w:rsid w:val="004D47C5"/>
    <w:rsid w:val="004E028B"/>
    <w:rsid w:val="004E1658"/>
    <w:rsid w:val="004E2D78"/>
    <w:rsid w:val="004E3379"/>
    <w:rsid w:val="004E4ADE"/>
    <w:rsid w:val="004E56AF"/>
    <w:rsid w:val="004E681D"/>
    <w:rsid w:val="004E72E1"/>
    <w:rsid w:val="004F157B"/>
    <w:rsid w:val="004F40B1"/>
    <w:rsid w:val="004F6536"/>
    <w:rsid w:val="004F6549"/>
    <w:rsid w:val="004F6870"/>
    <w:rsid w:val="004F7BD2"/>
    <w:rsid w:val="004F7E8A"/>
    <w:rsid w:val="00500022"/>
    <w:rsid w:val="00500E5F"/>
    <w:rsid w:val="005016C4"/>
    <w:rsid w:val="00502D01"/>
    <w:rsid w:val="005049C6"/>
    <w:rsid w:val="005065B3"/>
    <w:rsid w:val="00507F29"/>
    <w:rsid w:val="005140CA"/>
    <w:rsid w:val="005153F2"/>
    <w:rsid w:val="00515CF1"/>
    <w:rsid w:val="0052000B"/>
    <w:rsid w:val="005261D4"/>
    <w:rsid w:val="005276C0"/>
    <w:rsid w:val="00530728"/>
    <w:rsid w:val="005318C0"/>
    <w:rsid w:val="00531C92"/>
    <w:rsid w:val="00533885"/>
    <w:rsid w:val="0053511C"/>
    <w:rsid w:val="00535659"/>
    <w:rsid w:val="00535E81"/>
    <w:rsid w:val="00537810"/>
    <w:rsid w:val="00540F6A"/>
    <w:rsid w:val="0054269A"/>
    <w:rsid w:val="00545F53"/>
    <w:rsid w:val="00546887"/>
    <w:rsid w:val="005506EF"/>
    <w:rsid w:val="00550EEF"/>
    <w:rsid w:val="0055158B"/>
    <w:rsid w:val="00551E6E"/>
    <w:rsid w:val="005521EF"/>
    <w:rsid w:val="0055399A"/>
    <w:rsid w:val="005545CF"/>
    <w:rsid w:val="00565BE1"/>
    <w:rsid w:val="005728E4"/>
    <w:rsid w:val="00572F6B"/>
    <w:rsid w:val="0057311C"/>
    <w:rsid w:val="0057581E"/>
    <w:rsid w:val="00576649"/>
    <w:rsid w:val="005766A9"/>
    <w:rsid w:val="0058137A"/>
    <w:rsid w:val="0058360D"/>
    <w:rsid w:val="005836BD"/>
    <w:rsid w:val="00583DE1"/>
    <w:rsid w:val="005841D9"/>
    <w:rsid w:val="00584260"/>
    <w:rsid w:val="005854D4"/>
    <w:rsid w:val="005873A8"/>
    <w:rsid w:val="005876FA"/>
    <w:rsid w:val="005879CC"/>
    <w:rsid w:val="00590938"/>
    <w:rsid w:val="00592BD7"/>
    <w:rsid w:val="00593298"/>
    <w:rsid w:val="00593E80"/>
    <w:rsid w:val="00595773"/>
    <w:rsid w:val="00595B50"/>
    <w:rsid w:val="00595BDE"/>
    <w:rsid w:val="005967D2"/>
    <w:rsid w:val="0059758C"/>
    <w:rsid w:val="00597D69"/>
    <w:rsid w:val="005A05B1"/>
    <w:rsid w:val="005A0DFD"/>
    <w:rsid w:val="005A1518"/>
    <w:rsid w:val="005A183C"/>
    <w:rsid w:val="005A317D"/>
    <w:rsid w:val="005A37D1"/>
    <w:rsid w:val="005A43AE"/>
    <w:rsid w:val="005A6D65"/>
    <w:rsid w:val="005B0D83"/>
    <w:rsid w:val="005B20C0"/>
    <w:rsid w:val="005B574F"/>
    <w:rsid w:val="005B741C"/>
    <w:rsid w:val="005C2ACB"/>
    <w:rsid w:val="005C45EC"/>
    <w:rsid w:val="005C62D6"/>
    <w:rsid w:val="005D206D"/>
    <w:rsid w:val="005D4D26"/>
    <w:rsid w:val="005D5C59"/>
    <w:rsid w:val="005D67F6"/>
    <w:rsid w:val="005D694C"/>
    <w:rsid w:val="005D74F4"/>
    <w:rsid w:val="005D7A53"/>
    <w:rsid w:val="005E461D"/>
    <w:rsid w:val="005E677A"/>
    <w:rsid w:val="005F1C44"/>
    <w:rsid w:val="005F3DAC"/>
    <w:rsid w:val="005F62EF"/>
    <w:rsid w:val="005F74B5"/>
    <w:rsid w:val="00604CDE"/>
    <w:rsid w:val="00605B1C"/>
    <w:rsid w:val="006069E0"/>
    <w:rsid w:val="00606A0E"/>
    <w:rsid w:val="00606BDB"/>
    <w:rsid w:val="006107F5"/>
    <w:rsid w:val="00613D77"/>
    <w:rsid w:val="00615315"/>
    <w:rsid w:val="0061676B"/>
    <w:rsid w:val="00617B74"/>
    <w:rsid w:val="00617BCC"/>
    <w:rsid w:val="00622CB0"/>
    <w:rsid w:val="0062441D"/>
    <w:rsid w:val="00627B7B"/>
    <w:rsid w:val="00630062"/>
    <w:rsid w:val="006319CB"/>
    <w:rsid w:val="00631A54"/>
    <w:rsid w:val="00632E45"/>
    <w:rsid w:val="006356DC"/>
    <w:rsid w:val="00635E34"/>
    <w:rsid w:val="0063767B"/>
    <w:rsid w:val="006418E4"/>
    <w:rsid w:val="00641DA4"/>
    <w:rsid w:val="00642B1F"/>
    <w:rsid w:val="006453DA"/>
    <w:rsid w:val="006459B5"/>
    <w:rsid w:val="006518D0"/>
    <w:rsid w:val="00651C94"/>
    <w:rsid w:val="006524C5"/>
    <w:rsid w:val="006525E9"/>
    <w:rsid w:val="00654FF7"/>
    <w:rsid w:val="006558A6"/>
    <w:rsid w:val="006559B8"/>
    <w:rsid w:val="006567A4"/>
    <w:rsid w:val="00660A0D"/>
    <w:rsid w:val="00665A88"/>
    <w:rsid w:val="006666AE"/>
    <w:rsid w:val="006729F4"/>
    <w:rsid w:val="00680248"/>
    <w:rsid w:val="00684B83"/>
    <w:rsid w:val="0068562A"/>
    <w:rsid w:val="00685B63"/>
    <w:rsid w:val="00687312"/>
    <w:rsid w:val="00692317"/>
    <w:rsid w:val="00695269"/>
    <w:rsid w:val="006972BD"/>
    <w:rsid w:val="006A11B9"/>
    <w:rsid w:val="006A5286"/>
    <w:rsid w:val="006A6A09"/>
    <w:rsid w:val="006B0CBC"/>
    <w:rsid w:val="006B1E05"/>
    <w:rsid w:val="006B2C06"/>
    <w:rsid w:val="006B614F"/>
    <w:rsid w:val="006B66AE"/>
    <w:rsid w:val="006B7438"/>
    <w:rsid w:val="006C0387"/>
    <w:rsid w:val="006C0466"/>
    <w:rsid w:val="006C0D8F"/>
    <w:rsid w:val="006C1411"/>
    <w:rsid w:val="006C2928"/>
    <w:rsid w:val="006C3EDA"/>
    <w:rsid w:val="006C6A4D"/>
    <w:rsid w:val="006C6DD9"/>
    <w:rsid w:val="006D3981"/>
    <w:rsid w:val="006D59AB"/>
    <w:rsid w:val="006D642E"/>
    <w:rsid w:val="006E4084"/>
    <w:rsid w:val="006E5C89"/>
    <w:rsid w:val="006E5F04"/>
    <w:rsid w:val="006E605A"/>
    <w:rsid w:val="006E7C55"/>
    <w:rsid w:val="006F46DC"/>
    <w:rsid w:val="006F4996"/>
    <w:rsid w:val="006F5F6C"/>
    <w:rsid w:val="00700E1A"/>
    <w:rsid w:val="007146AB"/>
    <w:rsid w:val="00714FE9"/>
    <w:rsid w:val="0071603A"/>
    <w:rsid w:val="007179C6"/>
    <w:rsid w:val="0072118C"/>
    <w:rsid w:val="00721A0D"/>
    <w:rsid w:val="007244F4"/>
    <w:rsid w:val="007251EF"/>
    <w:rsid w:val="007259DC"/>
    <w:rsid w:val="007314A0"/>
    <w:rsid w:val="007322A0"/>
    <w:rsid w:val="00733E5C"/>
    <w:rsid w:val="00736762"/>
    <w:rsid w:val="00737095"/>
    <w:rsid w:val="0074221A"/>
    <w:rsid w:val="00742584"/>
    <w:rsid w:val="0074280F"/>
    <w:rsid w:val="007441A6"/>
    <w:rsid w:val="007473D0"/>
    <w:rsid w:val="00751E53"/>
    <w:rsid w:val="00752A9C"/>
    <w:rsid w:val="00753B49"/>
    <w:rsid w:val="00754A29"/>
    <w:rsid w:val="007556F6"/>
    <w:rsid w:val="00756D14"/>
    <w:rsid w:val="00761EFB"/>
    <w:rsid w:val="00762712"/>
    <w:rsid w:val="007643DC"/>
    <w:rsid w:val="00766723"/>
    <w:rsid w:val="00771D5E"/>
    <w:rsid w:val="00773925"/>
    <w:rsid w:val="00773C10"/>
    <w:rsid w:val="00776F03"/>
    <w:rsid w:val="007771F7"/>
    <w:rsid w:val="00780960"/>
    <w:rsid w:val="00783684"/>
    <w:rsid w:val="00784E1F"/>
    <w:rsid w:val="00787198"/>
    <w:rsid w:val="00787A22"/>
    <w:rsid w:val="0079130E"/>
    <w:rsid w:val="007927AB"/>
    <w:rsid w:val="0079316D"/>
    <w:rsid w:val="00795850"/>
    <w:rsid w:val="007969AD"/>
    <w:rsid w:val="007A2461"/>
    <w:rsid w:val="007A2DF8"/>
    <w:rsid w:val="007A3A2B"/>
    <w:rsid w:val="007A47A9"/>
    <w:rsid w:val="007A4F96"/>
    <w:rsid w:val="007A6B03"/>
    <w:rsid w:val="007A708A"/>
    <w:rsid w:val="007A7090"/>
    <w:rsid w:val="007A760D"/>
    <w:rsid w:val="007B5582"/>
    <w:rsid w:val="007B6A37"/>
    <w:rsid w:val="007B6FA3"/>
    <w:rsid w:val="007B7638"/>
    <w:rsid w:val="007C09A5"/>
    <w:rsid w:val="007C6201"/>
    <w:rsid w:val="007D0227"/>
    <w:rsid w:val="007D15A6"/>
    <w:rsid w:val="007D1EB4"/>
    <w:rsid w:val="007D2BA7"/>
    <w:rsid w:val="007D692E"/>
    <w:rsid w:val="007E3C9A"/>
    <w:rsid w:val="007E4459"/>
    <w:rsid w:val="007E719B"/>
    <w:rsid w:val="007E7400"/>
    <w:rsid w:val="007F22AA"/>
    <w:rsid w:val="007F34A9"/>
    <w:rsid w:val="007F507F"/>
    <w:rsid w:val="008007D1"/>
    <w:rsid w:val="00801661"/>
    <w:rsid w:val="00807411"/>
    <w:rsid w:val="00810CD7"/>
    <w:rsid w:val="00811DBE"/>
    <w:rsid w:val="00814830"/>
    <w:rsid w:val="00814EC4"/>
    <w:rsid w:val="0081608C"/>
    <w:rsid w:val="00816724"/>
    <w:rsid w:val="00817458"/>
    <w:rsid w:val="00817EE7"/>
    <w:rsid w:val="0082101C"/>
    <w:rsid w:val="00823114"/>
    <w:rsid w:val="008231CB"/>
    <w:rsid w:val="00826D98"/>
    <w:rsid w:val="008304A3"/>
    <w:rsid w:val="0083100D"/>
    <w:rsid w:val="0083307F"/>
    <w:rsid w:val="008335A1"/>
    <w:rsid w:val="00835E69"/>
    <w:rsid w:val="0083613A"/>
    <w:rsid w:val="00837517"/>
    <w:rsid w:val="008401FF"/>
    <w:rsid w:val="00840B25"/>
    <w:rsid w:val="00841107"/>
    <w:rsid w:val="00843ABE"/>
    <w:rsid w:val="008442EC"/>
    <w:rsid w:val="00844351"/>
    <w:rsid w:val="008461C3"/>
    <w:rsid w:val="008467F3"/>
    <w:rsid w:val="00851ED7"/>
    <w:rsid w:val="008526B5"/>
    <w:rsid w:val="00853A10"/>
    <w:rsid w:val="00855CC2"/>
    <w:rsid w:val="00856578"/>
    <w:rsid w:val="00857115"/>
    <w:rsid w:val="00861036"/>
    <w:rsid w:val="008617D8"/>
    <w:rsid w:val="00861B1E"/>
    <w:rsid w:val="00863130"/>
    <w:rsid w:val="008645F4"/>
    <w:rsid w:val="008659A1"/>
    <w:rsid w:val="008672C4"/>
    <w:rsid w:val="00867499"/>
    <w:rsid w:val="00867FBD"/>
    <w:rsid w:val="00871743"/>
    <w:rsid w:val="00873BC2"/>
    <w:rsid w:val="008742B9"/>
    <w:rsid w:val="00877E88"/>
    <w:rsid w:val="00880577"/>
    <w:rsid w:val="00881239"/>
    <w:rsid w:val="00881904"/>
    <w:rsid w:val="0088193B"/>
    <w:rsid w:val="00883329"/>
    <w:rsid w:val="00890B95"/>
    <w:rsid w:val="00894A25"/>
    <w:rsid w:val="00895105"/>
    <w:rsid w:val="008A004B"/>
    <w:rsid w:val="008A01F8"/>
    <w:rsid w:val="008A103E"/>
    <w:rsid w:val="008A26B6"/>
    <w:rsid w:val="008A3FED"/>
    <w:rsid w:val="008A6EB3"/>
    <w:rsid w:val="008B1A07"/>
    <w:rsid w:val="008B799B"/>
    <w:rsid w:val="008B7E73"/>
    <w:rsid w:val="008C0077"/>
    <w:rsid w:val="008C0A79"/>
    <w:rsid w:val="008C1009"/>
    <w:rsid w:val="008C1E67"/>
    <w:rsid w:val="008C37D7"/>
    <w:rsid w:val="008C4BBF"/>
    <w:rsid w:val="008C6423"/>
    <w:rsid w:val="008C7FD3"/>
    <w:rsid w:val="008C7FD7"/>
    <w:rsid w:val="008D03DB"/>
    <w:rsid w:val="008D1039"/>
    <w:rsid w:val="008D2804"/>
    <w:rsid w:val="008D6F7F"/>
    <w:rsid w:val="008E0978"/>
    <w:rsid w:val="008E13EA"/>
    <w:rsid w:val="008E2310"/>
    <w:rsid w:val="008E312D"/>
    <w:rsid w:val="008E3FBC"/>
    <w:rsid w:val="008E43C1"/>
    <w:rsid w:val="008E4B40"/>
    <w:rsid w:val="008E7658"/>
    <w:rsid w:val="008F1BE7"/>
    <w:rsid w:val="008F3581"/>
    <w:rsid w:val="008F41E0"/>
    <w:rsid w:val="008F4F9C"/>
    <w:rsid w:val="008F6F44"/>
    <w:rsid w:val="0090093F"/>
    <w:rsid w:val="00901D79"/>
    <w:rsid w:val="00903324"/>
    <w:rsid w:val="0090365C"/>
    <w:rsid w:val="00903BE8"/>
    <w:rsid w:val="0090586E"/>
    <w:rsid w:val="00911D93"/>
    <w:rsid w:val="009126D2"/>
    <w:rsid w:val="00913C0D"/>
    <w:rsid w:val="00914BA0"/>
    <w:rsid w:val="00916A07"/>
    <w:rsid w:val="0091718C"/>
    <w:rsid w:val="00917DE1"/>
    <w:rsid w:val="00920127"/>
    <w:rsid w:val="00923022"/>
    <w:rsid w:val="00923145"/>
    <w:rsid w:val="009243CB"/>
    <w:rsid w:val="00930EE2"/>
    <w:rsid w:val="00931078"/>
    <w:rsid w:val="00931121"/>
    <w:rsid w:val="0093262E"/>
    <w:rsid w:val="009326F7"/>
    <w:rsid w:val="0093419D"/>
    <w:rsid w:val="009345CC"/>
    <w:rsid w:val="0093593C"/>
    <w:rsid w:val="0094092C"/>
    <w:rsid w:val="00940BF5"/>
    <w:rsid w:val="009414BF"/>
    <w:rsid w:val="009444C1"/>
    <w:rsid w:val="00944757"/>
    <w:rsid w:val="009475EE"/>
    <w:rsid w:val="00947BFE"/>
    <w:rsid w:val="00950FA7"/>
    <w:rsid w:val="009558D2"/>
    <w:rsid w:val="00956B6B"/>
    <w:rsid w:val="00956EB1"/>
    <w:rsid w:val="00957712"/>
    <w:rsid w:val="0095792B"/>
    <w:rsid w:val="00960BA6"/>
    <w:rsid w:val="009626D7"/>
    <w:rsid w:val="00965F82"/>
    <w:rsid w:val="00966BFA"/>
    <w:rsid w:val="00966F85"/>
    <w:rsid w:val="009670C3"/>
    <w:rsid w:val="00967790"/>
    <w:rsid w:val="00967E1C"/>
    <w:rsid w:val="00970A69"/>
    <w:rsid w:val="0097176F"/>
    <w:rsid w:val="00973BEB"/>
    <w:rsid w:val="0097700A"/>
    <w:rsid w:val="00977011"/>
    <w:rsid w:val="00977A54"/>
    <w:rsid w:val="009818E3"/>
    <w:rsid w:val="009830E3"/>
    <w:rsid w:val="0098319C"/>
    <w:rsid w:val="009859BB"/>
    <w:rsid w:val="00987C42"/>
    <w:rsid w:val="00994378"/>
    <w:rsid w:val="00994523"/>
    <w:rsid w:val="009958C1"/>
    <w:rsid w:val="009975C5"/>
    <w:rsid w:val="00997AAC"/>
    <w:rsid w:val="009A3547"/>
    <w:rsid w:val="009A7F5B"/>
    <w:rsid w:val="009B3DD0"/>
    <w:rsid w:val="009B4D1B"/>
    <w:rsid w:val="009B63C4"/>
    <w:rsid w:val="009C0304"/>
    <w:rsid w:val="009C1819"/>
    <w:rsid w:val="009C285D"/>
    <w:rsid w:val="009C4312"/>
    <w:rsid w:val="009D1750"/>
    <w:rsid w:val="009D208E"/>
    <w:rsid w:val="009D266D"/>
    <w:rsid w:val="009D33EA"/>
    <w:rsid w:val="009D5C49"/>
    <w:rsid w:val="009D7193"/>
    <w:rsid w:val="009D7989"/>
    <w:rsid w:val="009E01E5"/>
    <w:rsid w:val="009E209A"/>
    <w:rsid w:val="009E24D6"/>
    <w:rsid w:val="009E41A0"/>
    <w:rsid w:val="009E45AC"/>
    <w:rsid w:val="009E6048"/>
    <w:rsid w:val="009F11FB"/>
    <w:rsid w:val="009F1461"/>
    <w:rsid w:val="009F4C64"/>
    <w:rsid w:val="009F6A5B"/>
    <w:rsid w:val="009F755D"/>
    <w:rsid w:val="00A01917"/>
    <w:rsid w:val="00A02B25"/>
    <w:rsid w:val="00A0390A"/>
    <w:rsid w:val="00A07709"/>
    <w:rsid w:val="00A11EEA"/>
    <w:rsid w:val="00A1255E"/>
    <w:rsid w:val="00A13B9E"/>
    <w:rsid w:val="00A167AF"/>
    <w:rsid w:val="00A2249D"/>
    <w:rsid w:val="00A22F41"/>
    <w:rsid w:val="00A22F4C"/>
    <w:rsid w:val="00A23EAC"/>
    <w:rsid w:val="00A242A3"/>
    <w:rsid w:val="00A34506"/>
    <w:rsid w:val="00A34528"/>
    <w:rsid w:val="00A354BE"/>
    <w:rsid w:val="00A35A00"/>
    <w:rsid w:val="00A36109"/>
    <w:rsid w:val="00A362C0"/>
    <w:rsid w:val="00A37A17"/>
    <w:rsid w:val="00A404D1"/>
    <w:rsid w:val="00A40816"/>
    <w:rsid w:val="00A41282"/>
    <w:rsid w:val="00A44431"/>
    <w:rsid w:val="00A44F25"/>
    <w:rsid w:val="00A4704A"/>
    <w:rsid w:val="00A50366"/>
    <w:rsid w:val="00A505FB"/>
    <w:rsid w:val="00A53386"/>
    <w:rsid w:val="00A538D1"/>
    <w:rsid w:val="00A549A7"/>
    <w:rsid w:val="00A54A6A"/>
    <w:rsid w:val="00A57D16"/>
    <w:rsid w:val="00A61446"/>
    <w:rsid w:val="00A62917"/>
    <w:rsid w:val="00A63576"/>
    <w:rsid w:val="00A64021"/>
    <w:rsid w:val="00A642D8"/>
    <w:rsid w:val="00A70A0C"/>
    <w:rsid w:val="00A7297B"/>
    <w:rsid w:val="00A7363D"/>
    <w:rsid w:val="00A74921"/>
    <w:rsid w:val="00A76030"/>
    <w:rsid w:val="00A811ED"/>
    <w:rsid w:val="00A8395C"/>
    <w:rsid w:val="00A861FE"/>
    <w:rsid w:val="00A9003B"/>
    <w:rsid w:val="00A90945"/>
    <w:rsid w:val="00A90B49"/>
    <w:rsid w:val="00A94C15"/>
    <w:rsid w:val="00A951A2"/>
    <w:rsid w:val="00AA0817"/>
    <w:rsid w:val="00AA2472"/>
    <w:rsid w:val="00AA24B0"/>
    <w:rsid w:val="00AA698D"/>
    <w:rsid w:val="00AB1A72"/>
    <w:rsid w:val="00AB2660"/>
    <w:rsid w:val="00AB2802"/>
    <w:rsid w:val="00AB3B42"/>
    <w:rsid w:val="00AB5120"/>
    <w:rsid w:val="00AB63C4"/>
    <w:rsid w:val="00AB7AF0"/>
    <w:rsid w:val="00AC4E04"/>
    <w:rsid w:val="00AC61A1"/>
    <w:rsid w:val="00AC72F1"/>
    <w:rsid w:val="00AD06E4"/>
    <w:rsid w:val="00AD1368"/>
    <w:rsid w:val="00AD144A"/>
    <w:rsid w:val="00AD1BD0"/>
    <w:rsid w:val="00AD24BF"/>
    <w:rsid w:val="00AD29DC"/>
    <w:rsid w:val="00AD3BCC"/>
    <w:rsid w:val="00AD4B4B"/>
    <w:rsid w:val="00AD5C5F"/>
    <w:rsid w:val="00AD647E"/>
    <w:rsid w:val="00AD64B9"/>
    <w:rsid w:val="00AD76BD"/>
    <w:rsid w:val="00AE1827"/>
    <w:rsid w:val="00AE460B"/>
    <w:rsid w:val="00AE499C"/>
    <w:rsid w:val="00AE62DB"/>
    <w:rsid w:val="00AE670A"/>
    <w:rsid w:val="00AE6B10"/>
    <w:rsid w:val="00AE71DD"/>
    <w:rsid w:val="00AF09B8"/>
    <w:rsid w:val="00AF162E"/>
    <w:rsid w:val="00AF68FA"/>
    <w:rsid w:val="00B010B9"/>
    <w:rsid w:val="00B047C4"/>
    <w:rsid w:val="00B04AA2"/>
    <w:rsid w:val="00B06E3C"/>
    <w:rsid w:val="00B07C64"/>
    <w:rsid w:val="00B109A2"/>
    <w:rsid w:val="00B10A0B"/>
    <w:rsid w:val="00B17AF4"/>
    <w:rsid w:val="00B207A4"/>
    <w:rsid w:val="00B234FC"/>
    <w:rsid w:val="00B269C9"/>
    <w:rsid w:val="00B26AEE"/>
    <w:rsid w:val="00B26F49"/>
    <w:rsid w:val="00B30850"/>
    <w:rsid w:val="00B325C9"/>
    <w:rsid w:val="00B3535C"/>
    <w:rsid w:val="00B36AA9"/>
    <w:rsid w:val="00B373AE"/>
    <w:rsid w:val="00B41D90"/>
    <w:rsid w:val="00B42C71"/>
    <w:rsid w:val="00B42F45"/>
    <w:rsid w:val="00B45F1D"/>
    <w:rsid w:val="00B54127"/>
    <w:rsid w:val="00B54CD6"/>
    <w:rsid w:val="00B5608B"/>
    <w:rsid w:val="00B570F4"/>
    <w:rsid w:val="00B57779"/>
    <w:rsid w:val="00B601DE"/>
    <w:rsid w:val="00B63570"/>
    <w:rsid w:val="00B64623"/>
    <w:rsid w:val="00B64C5E"/>
    <w:rsid w:val="00B66348"/>
    <w:rsid w:val="00B67F13"/>
    <w:rsid w:val="00B70668"/>
    <w:rsid w:val="00B72871"/>
    <w:rsid w:val="00B72F1E"/>
    <w:rsid w:val="00B73CB1"/>
    <w:rsid w:val="00B76C95"/>
    <w:rsid w:val="00B76FB6"/>
    <w:rsid w:val="00B7721F"/>
    <w:rsid w:val="00B778D4"/>
    <w:rsid w:val="00B804D8"/>
    <w:rsid w:val="00B81EF8"/>
    <w:rsid w:val="00B8353A"/>
    <w:rsid w:val="00B8429B"/>
    <w:rsid w:val="00B87593"/>
    <w:rsid w:val="00B87F22"/>
    <w:rsid w:val="00B87FEF"/>
    <w:rsid w:val="00B900CD"/>
    <w:rsid w:val="00B92324"/>
    <w:rsid w:val="00B94109"/>
    <w:rsid w:val="00B963D1"/>
    <w:rsid w:val="00BA1119"/>
    <w:rsid w:val="00BA23C1"/>
    <w:rsid w:val="00BA4C81"/>
    <w:rsid w:val="00BA6572"/>
    <w:rsid w:val="00BA6A01"/>
    <w:rsid w:val="00BA6BE0"/>
    <w:rsid w:val="00BB0AC6"/>
    <w:rsid w:val="00BB0BE1"/>
    <w:rsid w:val="00BB4175"/>
    <w:rsid w:val="00BB68AB"/>
    <w:rsid w:val="00BB7DA7"/>
    <w:rsid w:val="00BC1221"/>
    <w:rsid w:val="00BC1C47"/>
    <w:rsid w:val="00BC44A6"/>
    <w:rsid w:val="00BC5F4F"/>
    <w:rsid w:val="00BC74F9"/>
    <w:rsid w:val="00BD0760"/>
    <w:rsid w:val="00BD084B"/>
    <w:rsid w:val="00BD0CD7"/>
    <w:rsid w:val="00BD0E8E"/>
    <w:rsid w:val="00BD47E2"/>
    <w:rsid w:val="00BE0B44"/>
    <w:rsid w:val="00BE1952"/>
    <w:rsid w:val="00BE22FA"/>
    <w:rsid w:val="00BE3429"/>
    <w:rsid w:val="00BE6E09"/>
    <w:rsid w:val="00BF141B"/>
    <w:rsid w:val="00BF1FEB"/>
    <w:rsid w:val="00BF4351"/>
    <w:rsid w:val="00BF5BE1"/>
    <w:rsid w:val="00BF6E5E"/>
    <w:rsid w:val="00BF79C4"/>
    <w:rsid w:val="00C00301"/>
    <w:rsid w:val="00C03BEA"/>
    <w:rsid w:val="00C07D61"/>
    <w:rsid w:val="00C12115"/>
    <w:rsid w:val="00C13968"/>
    <w:rsid w:val="00C15B4E"/>
    <w:rsid w:val="00C16170"/>
    <w:rsid w:val="00C201F1"/>
    <w:rsid w:val="00C204F4"/>
    <w:rsid w:val="00C20520"/>
    <w:rsid w:val="00C22B77"/>
    <w:rsid w:val="00C22ED2"/>
    <w:rsid w:val="00C275AF"/>
    <w:rsid w:val="00C275B4"/>
    <w:rsid w:val="00C27678"/>
    <w:rsid w:val="00C315A5"/>
    <w:rsid w:val="00C342D1"/>
    <w:rsid w:val="00C3554E"/>
    <w:rsid w:val="00C41DD9"/>
    <w:rsid w:val="00C44DA8"/>
    <w:rsid w:val="00C4655D"/>
    <w:rsid w:val="00C46E5B"/>
    <w:rsid w:val="00C46EBC"/>
    <w:rsid w:val="00C4748A"/>
    <w:rsid w:val="00C513BD"/>
    <w:rsid w:val="00C54C3C"/>
    <w:rsid w:val="00C55AF9"/>
    <w:rsid w:val="00C55C3B"/>
    <w:rsid w:val="00C57A4C"/>
    <w:rsid w:val="00C57AB3"/>
    <w:rsid w:val="00C57B88"/>
    <w:rsid w:val="00C64A0E"/>
    <w:rsid w:val="00C67383"/>
    <w:rsid w:val="00C70754"/>
    <w:rsid w:val="00C71F2B"/>
    <w:rsid w:val="00C72D70"/>
    <w:rsid w:val="00C73248"/>
    <w:rsid w:val="00C74DE7"/>
    <w:rsid w:val="00C7596D"/>
    <w:rsid w:val="00C77368"/>
    <w:rsid w:val="00C80301"/>
    <w:rsid w:val="00C81216"/>
    <w:rsid w:val="00C83B65"/>
    <w:rsid w:val="00C856FA"/>
    <w:rsid w:val="00C946C8"/>
    <w:rsid w:val="00C9594D"/>
    <w:rsid w:val="00C95CCC"/>
    <w:rsid w:val="00C96191"/>
    <w:rsid w:val="00C9678B"/>
    <w:rsid w:val="00C9692C"/>
    <w:rsid w:val="00C96B1A"/>
    <w:rsid w:val="00CA02DF"/>
    <w:rsid w:val="00CA29CD"/>
    <w:rsid w:val="00CA40C4"/>
    <w:rsid w:val="00CA69AF"/>
    <w:rsid w:val="00CB7F9D"/>
    <w:rsid w:val="00CC064C"/>
    <w:rsid w:val="00CC2E9D"/>
    <w:rsid w:val="00CC31D5"/>
    <w:rsid w:val="00CC3B45"/>
    <w:rsid w:val="00CC524A"/>
    <w:rsid w:val="00CC6B8D"/>
    <w:rsid w:val="00CC6BF5"/>
    <w:rsid w:val="00CC71F2"/>
    <w:rsid w:val="00CC7278"/>
    <w:rsid w:val="00CD198C"/>
    <w:rsid w:val="00CD528B"/>
    <w:rsid w:val="00CD60F3"/>
    <w:rsid w:val="00CD709C"/>
    <w:rsid w:val="00CD78C4"/>
    <w:rsid w:val="00CD7BAF"/>
    <w:rsid w:val="00CE0842"/>
    <w:rsid w:val="00CE1D06"/>
    <w:rsid w:val="00CE3A42"/>
    <w:rsid w:val="00CE47F8"/>
    <w:rsid w:val="00CE51E9"/>
    <w:rsid w:val="00CE6168"/>
    <w:rsid w:val="00CE6449"/>
    <w:rsid w:val="00CE65E0"/>
    <w:rsid w:val="00CE6B24"/>
    <w:rsid w:val="00CF0CFC"/>
    <w:rsid w:val="00CF23F2"/>
    <w:rsid w:val="00CF4993"/>
    <w:rsid w:val="00CF53E7"/>
    <w:rsid w:val="00CF6F7B"/>
    <w:rsid w:val="00D015EE"/>
    <w:rsid w:val="00D02554"/>
    <w:rsid w:val="00D029F2"/>
    <w:rsid w:val="00D02F27"/>
    <w:rsid w:val="00D0397F"/>
    <w:rsid w:val="00D03D8B"/>
    <w:rsid w:val="00D0432F"/>
    <w:rsid w:val="00D058D7"/>
    <w:rsid w:val="00D068AB"/>
    <w:rsid w:val="00D113CD"/>
    <w:rsid w:val="00D11849"/>
    <w:rsid w:val="00D129CF"/>
    <w:rsid w:val="00D12E83"/>
    <w:rsid w:val="00D13731"/>
    <w:rsid w:val="00D14693"/>
    <w:rsid w:val="00D16300"/>
    <w:rsid w:val="00D16DEB"/>
    <w:rsid w:val="00D1794C"/>
    <w:rsid w:val="00D17992"/>
    <w:rsid w:val="00D229C4"/>
    <w:rsid w:val="00D24D8F"/>
    <w:rsid w:val="00D27B12"/>
    <w:rsid w:val="00D300F3"/>
    <w:rsid w:val="00D30438"/>
    <w:rsid w:val="00D30A90"/>
    <w:rsid w:val="00D31CDD"/>
    <w:rsid w:val="00D32838"/>
    <w:rsid w:val="00D32C60"/>
    <w:rsid w:val="00D35C04"/>
    <w:rsid w:val="00D4044D"/>
    <w:rsid w:val="00D40ECB"/>
    <w:rsid w:val="00D44AC3"/>
    <w:rsid w:val="00D45422"/>
    <w:rsid w:val="00D458B8"/>
    <w:rsid w:val="00D52024"/>
    <w:rsid w:val="00D52C86"/>
    <w:rsid w:val="00D560F9"/>
    <w:rsid w:val="00D564B3"/>
    <w:rsid w:val="00D56895"/>
    <w:rsid w:val="00D56913"/>
    <w:rsid w:val="00D628FA"/>
    <w:rsid w:val="00D63315"/>
    <w:rsid w:val="00D6425F"/>
    <w:rsid w:val="00D64E5B"/>
    <w:rsid w:val="00D65A5B"/>
    <w:rsid w:val="00D6623E"/>
    <w:rsid w:val="00D66B3B"/>
    <w:rsid w:val="00D66C4D"/>
    <w:rsid w:val="00D7239A"/>
    <w:rsid w:val="00D73C06"/>
    <w:rsid w:val="00D7580F"/>
    <w:rsid w:val="00D80BBF"/>
    <w:rsid w:val="00D832C9"/>
    <w:rsid w:val="00D8382A"/>
    <w:rsid w:val="00D852FD"/>
    <w:rsid w:val="00D85C45"/>
    <w:rsid w:val="00D8659A"/>
    <w:rsid w:val="00D87813"/>
    <w:rsid w:val="00D87A28"/>
    <w:rsid w:val="00D904C9"/>
    <w:rsid w:val="00D90A73"/>
    <w:rsid w:val="00D91DB8"/>
    <w:rsid w:val="00D930E9"/>
    <w:rsid w:val="00D934BC"/>
    <w:rsid w:val="00D9406F"/>
    <w:rsid w:val="00D951E0"/>
    <w:rsid w:val="00D955A1"/>
    <w:rsid w:val="00D96132"/>
    <w:rsid w:val="00DA0361"/>
    <w:rsid w:val="00DA1151"/>
    <w:rsid w:val="00DA11D5"/>
    <w:rsid w:val="00DA13AB"/>
    <w:rsid w:val="00DA1614"/>
    <w:rsid w:val="00DA2004"/>
    <w:rsid w:val="00DA21D1"/>
    <w:rsid w:val="00DA41F6"/>
    <w:rsid w:val="00DB0B72"/>
    <w:rsid w:val="00DB1A79"/>
    <w:rsid w:val="00DB1AB8"/>
    <w:rsid w:val="00DB2523"/>
    <w:rsid w:val="00DB37E0"/>
    <w:rsid w:val="00DB4187"/>
    <w:rsid w:val="00DB4A82"/>
    <w:rsid w:val="00DB4B95"/>
    <w:rsid w:val="00DB69E5"/>
    <w:rsid w:val="00DC1F44"/>
    <w:rsid w:val="00DC4024"/>
    <w:rsid w:val="00DD4793"/>
    <w:rsid w:val="00DD5462"/>
    <w:rsid w:val="00DD728F"/>
    <w:rsid w:val="00DE0C44"/>
    <w:rsid w:val="00DE2717"/>
    <w:rsid w:val="00DE5441"/>
    <w:rsid w:val="00DE6470"/>
    <w:rsid w:val="00DF02E9"/>
    <w:rsid w:val="00DF0D04"/>
    <w:rsid w:val="00DF4AFC"/>
    <w:rsid w:val="00DF55EC"/>
    <w:rsid w:val="00DF6508"/>
    <w:rsid w:val="00DF7912"/>
    <w:rsid w:val="00E0196D"/>
    <w:rsid w:val="00E019BF"/>
    <w:rsid w:val="00E02567"/>
    <w:rsid w:val="00E02AA7"/>
    <w:rsid w:val="00E0710F"/>
    <w:rsid w:val="00E07272"/>
    <w:rsid w:val="00E07976"/>
    <w:rsid w:val="00E10F39"/>
    <w:rsid w:val="00E165CC"/>
    <w:rsid w:val="00E173EB"/>
    <w:rsid w:val="00E17B27"/>
    <w:rsid w:val="00E17BE9"/>
    <w:rsid w:val="00E203E4"/>
    <w:rsid w:val="00E23EFD"/>
    <w:rsid w:val="00E253B3"/>
    <w:rsid w:val="00E26CA3"/>
    <w:rsid w:val="00E370E1"/>
    <w:rsid w:val="00E3784B"/>
    <w:rsid w:val="00E40830"/>
    <w:rsid w:val="00E41B48"/>
    <w:rsid w:val="00E441C8"/>
    <w:rsid w:val="00E45ECF"/>
    <w:rsid w:val="00E46821"/>
    <w:rsid w:val="00E52DB3"/>
    <w:rsid w:val="00E565DF"/>
    <w:rsid w:val="00E57A1D"/>
    <w:rsid w:val="00E57E67"/>
    <w:rsid w:val="00E61EA2"/>
    <w:rsid w:val="00E61F56"/>
    <w:rsid w:val="00E623DA"/>
    <w:rsid w:val="00E62EF4"/>
    <w:rsid w:val="00E651B9"/>
    <w:rsid w:val="00E660EE"/>
    <w:rsid w:val="00E7000B"/>
    <w:rsid w:val="00E70012"/>
    <w:rsid w:val="00E7038D"/>
    <w:rsid w:val="00E73857"/>
    <w:rsid w:val="00E74635"/>
    <w:rsid w:val="00E75BE3"/>
    <w:rsid w:val="00E7666D"/>
    <w:rsid w:val="00E807B4"/>
    <w:rsid w:val="00E8166C"/>
    <w:rsid w:val="00E816B9"/>
    <w:rsid w:val="00E82A61"/>
    <w:rsid w:val="00E834DB"/>
    <w:rsid w:val="00E857DC"/>
    <w:rsid w:val="00E860CA"/>
    <w:rsid w:val="00E8705F"/>
    <w:rsid w:val="00E8734F"/>
    <w:rsid w:val="00E8772A"/>
    <w:rsid w:val="00E909B8"/>
    <w:rsid w:val="00E914F0"/>
    <w:rsid w:val="00E915EF"/>
    <w:rsid w:val="00E9568D"/>
    <w:rsid w:val="00E97F6C"/>
    <w:rsid w:val="00EA35C3"/>
    <w:rsid w:val="00EA4043"/>
    <w:rsid w:val="00EA5E6C"/>
    <w:rsid w:val="00EB02E7"/>
    <w:rsid w:val="00EB3233"/>
    <w:rsid w:val="00EB6DA4"/>
    <w:rsid w:val="00EB776C"/>
    <w:rsid w:val="00EC02D9"/>
    <w:rsid w:val="00EC1813"/>
    <w:rsid w:val="00EC1C67"/>
    <w:rsid w:val="00EC2087"/>
    <w:rsid w:val="00EC6321"/>
    <w:rsid w:val="00ED1FDA"/>
    <w:rsid w:val="00ED534E"/>
    <w:rsid w:val="00ED6B21"/>
    <w:rsid w:val="00ED77BA"/>
    <w:rsid w:val="00EE4084"/>
    <w:rsid w:val="00EE4651"/>
    <w:rsid w:val="00EE5C89"/>
    <w:rsid w:val="00EE7CA6"/>
    <w:rsid w:val="00EF01C5"/>
    <w:rsid w:val="00EF284A"/>
    <w:rsid w:val="00EF3349"/>
    <w:rsid w:val="00EF40FA"/>
    <w:rsid w:val="00EF6A60"/>
    <w:rsid w:val="00EF703E"/>
    <w:rsid w:val="00EF7C82"/>
    <w:rsid w:val="00F04577"/>
    <w:rsid w:val="00F05B51"/>
    <w:rsid w:val="00F05F2B"/>
    <w:rsid w:val="00F06411"/>
    <w:rsid w:val="00F10533"/>
    <w:rsid w:val="00F111F5"/>
    <w:rsid w:val="00F1185D"/>
    <w:rsid w:val="00F12931"/>
    <w:rsid w:val="00F15207"/>
    <w:rsid w:val="00F20683"/>
    <w:rsid w:val="00F242EC"/>
    <w:rsid w:val="00F2515E"/>
    <w:rsid w:val="00F25277"/>
    <w:rsid w:val="00F3002A"/>
    <w:rsid w:val="00F31700"/>
    <w:rsid w:val="00F3356D"/>
    <w:rsid w:val="00F344A5"/>
    <w:rsid w:val="00F36BE2"/>
    <w:rsid w:val="00F459AD"/>
    <w:rsid w:val="00F45E28"/>
    <w:rsid w:val="00F465A8"/>
    <w:rsid w:val="00F468B9"/>
    <w:rsid w:val="00F51B83"/>
    <w:rsid w:val="00F52E81"/>
    <w:rsid w:val="00F52EC0"/>
    <w:rsid w:val="00F53A5C"/>
    <w:rsid w:val="00F53BA7"/>
    <w:rsid w:val="00F55486"/>
    <w:rsid w:val="00F60F92"/>
    <w:rsid w:val="00F61B1E"/>
    <w:rsid w:val="00F65D4F"/>
    <w:rsid w:val="00F67A61"/>
    <w:rsid w:val="00F7409C"/>
    <w:rsid w:val="00F75EDB"/>
    <w:rsid w:val="00F7728B"/>
    <w:rsid w:val="00F81BBE"/>
    <w:rsid w:val="00F81FAC"/>
    <w:rsid w:val="00F82000"/>
    <w:rsid w:val="00F84149"/>
    <w:rsid w:val="00F85BAB"/>
    <w:rsid w:val="00F90C67"/>
    <w:rsid w:val="00F94A00"/>
    <w:rsid w:val="00F94ACB"/>
    <w:rsid w:val="00F95849"/>
    <w:rsid w:val="00F96157"/>
    <w:rsid w:val="00FA081C"/>
    <w:rsid w:val="00FA1F02"/>
    <w:rsid w:val="00FA26B5"/>
    <w:rsid w:val="00FB15BF"/>
    <w:rsid w:val="00FB580C"/>
    <w:rsid w:val="00FB58F4"/>
    <w:rsid w:val="00FB7069"/>
    <w:rsid w:val="00FB7F8B"/>
    <w:rsid w:val="00FC0550"/>
    <w:rsid w:val="00FC1513"/>
    <w:rsid w:val="00FC2428"/>
    <w:rsid w:val="00FC30A0"/>
    <w:rsid w:val="00FC40BE"/>
    <w:rsid w:val="00FC4935"/>
    <w:rsid w:val="00FD18C5"/>
    <w:rsid w:val="00FD1D4F"/>
    <w:rsid w:val="00FD70A3"/>
    <w:rsid w:val="00FD7277"/>
    <w:rsid w:val="00FD73F6"/>
    <w:rsid w:val="00FD7DD9"/>
    <w:rsid w:val="00FE081C"/>
    <w:rsid w:val="00FE09D1"/>
    <w:rsid w:val="00FE2FEC"/>
    <w:rsid w:val="00FE5D23"/>
    <w:rsid w:val="00FE6201"/>
    <w:rsid w:val="00FF28C8"/>
    <w:rsid w:val="00FF66F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59093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590938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590938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590938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semiHidden/>
    <w:rsid w:val="00590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43DC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09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3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0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3D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1718C"/>
    <w:rPr>
      <w:rFonts w:cs="Times New Roman"/>
      <w:color w:val="AA131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3DC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B778D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047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342D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gars.cibulskis@var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2466</Words>
  <Characters>1406</Characters>
  <Application>Microsoft Office Word</Application>
  <DocSecurity>0</DocSecurity>
  <Lines>11</Lines>
  <Paragraphs>7</Paragraphs>
  <ScaleCrop>false</ScaleCrop>
  <Company>LR Vides aizsardzības un reģionālās attīstības ministrija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Rajonu pašvaldību reorganizācijas likumā" sākotnējās ietekmes novērtējuma ziņojums (anotācija)</dc:title>
  <dc:creator>Aigars Cibulskis</dc:creator>
  <cp:lastModifiedBy>aleksandras</cp:lastModifiedBy>
  <cp:revision>2</cp:revision>
  <cp:lastPrinted>2012-04-17T12:34:00Z</cp:lastPrinted>
  <dcterms:created xsi:type="dcterms:W3CDTF">2012-05-15T05:50:00Z</dcterms:created>
  <dcterms:modified xsi:type="dcterms:W3CDTF">2012-05-15T05:50:00Z</dcterms:modified>
</cp:coreProperties>
</file>