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DE" w:rsidRPr="00C76AAE" w:rsidRDefault="003A550E" w:rsidP="00494D6F">
      <w:pPr>
        <w:shd w:val="clear" w:color="auto" w:fill="FFFFFF"/>
        <w:jc w:val="center"/>
        <w:rPr>
          <w:b/>
          <w:sz w:val="28"/>
          <w:szCs w:val="28"/>
        </w:rPr>
      </w:pPr>
      <w:r w:rsidRPr="00C76AAE">
        <w:rPr>
          <w:b/>
          <w:sz w:val="28"/>
          <w:szCs w:val="28"/>
        </w:rPr>
        <w:t>Informatīvais ziņojums</w:t>
      </w:r>
    </w:p>
    <w:p w:rsidR="00061CDE" w:rsidRPr="00C76AAE" w:rsidRDefault="00494D6F" w:rsidP="008221B7">
      <w:pPr>
        <w:shd w:val="clear" w:color="auto" w:fill="FFFFFF"/>
        <w:jc w:val="center"/>
        <w:rPr>
          <w:b/>
          <w:sz w:val="28"/>
          <w:szCs w:val="28"/>
        </w:rPr>
      </w:pPr>
      <w:r w:rsidRPr="00C76AAE">
        <w:rPr>
          <w:b/>
          <w:sz w:val="28"/>
          <w:szCs w:val="28"/>
        </w:rPr>
        <w:t>„</w:t>
      </w:r>
      <w:r w:rsidR="009431FA" w:rsidRPr="00C76AAE">
        <w:rPr>
          <w:b/>
          <w:sz w:val="28"/>
          <w:szCs w:val="28"/>
        </w:rPr>
        <w:t>Latvijas N</w:t>
      </w:r>
      <w:r w:rsidR="00061CDE" w:rsidRPr="00C76AAE">
        <w:rPr>
          <w:b/>
          <w:sz w:val="28"/>
          <w:szCs w:val="28"/>
        </w:rPr>
        <w:t>acionālā jūras zvejas kontroles programma</w:t>
      </w:r>
    </w:p>
    <w:p w:rsidR="00061CDE" w:rsidRPr="00C76AAE" w:rsidRDefault="00494D6F" w:rsidP="008221B7">
      <w:pPr>
        <w:shd w:val="clear" w:color="auto" w:fill="FFFFFF"/>
        <w:jc w:val="center"/>
        <w:rPr>
          <w:b/>
          <w:sz w:val="28"/>
          <w:szCs w:val="28"/>
        </w:rPr>
      </w:pPr>
      <w:r w:rsidRPr="00C76AAE">
        <w:rPr>
          <w:b/>
          <w:sz w:val="28"/>
          <w:szCs w:val="28"/>
        </w:rPr>
        <w:t>2014. – 2020. gadam”</w:t>
      </w:r>
    </w:p>
    <w:p w:rsidR="0059685C" w:rsidRPr="00C76AAE" w:rsidRDefault="0059685C" w:rsidP="008221B7">
      <w:pPr>
        <w:shd w:val="clear" w:color="auto" w:fill="FFFFFF"/>
        <w:jc w:val="both"/>
        <w:rPr>
          <w:b/>
          <w:sz w:val="28"/>
          <w:szCs w:val="28"/>
        </w:rPr>
      </w:pPr>
    </w:p>
    <w:p w:rsidR="008B4F62" w:rsidRPr="00C76AAE" w:rsidRDefault="003A550E" w:rsidP="008B4F62">
      <w:pPr>
        <w:pStyle w:val="Default"/>
        <w:shd w:val="clear" w:color="auto" w:fill="FFFFFF"/>
        <w:spacing w:after="120"/>
        <w:ind w:firstLine="720"/>
        <w:jc w:val="both"/>
        <w:rPr>
          <w:sz w:val="28"/>
          <w:szCs w:val="32"/>
        </w:rPr>
      </w:pPr>
      <w:r w:rsidRPr="00C76AAE">
        <w:rPr>
          <w:sz w:val="28"/>
          <w:szCs w:val="28"/>
        </w:rPr>
        <w:t>Vides aizsardzības un reģionālās attīstības ministrija</w:t>
      </w:r>
      <w:r w:rsidR="00494D6F" w:rsidRPr="00C76AAE">
        <w:rPr>
          <w:sz w:val="28"/>
          <w:szCs w:val="28"/>
        </w:rPr>
        <w:t xml:space="preserve"> ir sagatavojusi </w:t>
      </w:r>
      <w:r w:rsidRPr="00C76AAE">
        <w:rPr>
          <w:sz w:val="28"/>
          <w:szCs w:val="28"/>
        </w:rPr>
        <w:t xml:space="preserve">informatīvo ziņojumu </w:t>
      </w:r>
      <w:r w:rsidR="00487B56" w:rsidRPr="00C76AAE">
        <w:rPr>
          <w:sz w:val="28"/>
          <w:szCs w:val="28"/>
        </w:rPr>
        <w:t>„Latvijas N</w:t>
      </w:r>
      <w:r w:rsidR="00494D6F" w:rsidRPr="00C76AAE">
        <w:rPr>
          <w:sz w:val="28"/>
          <w:szCs w:val="28"/>
        </w:rPr>
        <w:t xml:space="preserve">acionālā </w:t>
      </w:r>
      <w:r w:rsidRPr="00C76AAE">
        <w:rPr>
          <w:sz w:val="28"/>
          <w:szCs w:val="28"/>
        </w:rPr>
        <w:t>ziv</w:t>
      </w:r>
      <w:r w:rsidR="00494D6F" w:rsidRPr="00C76AAE">
        <w:rPr>
          <w:sz w:val="28"/>
          <w:szCs w:val="28"/>
        </w:rPr>
        <w:t>saimniecības kontroles programma</w:t>
      </w:r>
      <w:r w:rsidRPr="00C76AAE">
        <w:rPr>
          <w:sz w:val="28"/>
          <w:szCs w:val="28"/>
        </w:rPr>
        <w:t xml:space="preserve"> 2014. </w:t>
      </w:r>
      <w:r w:rsidR="00494D6F" w:rsidRPr="00C76AAE">
        <w:rPr>
          <w:sz w:val="28"/>
          <w:szCs w:val="28"/>
        </w:rPr>
        <w:t>-202</w:t>
      </w:r>
      <w:r w:rsidR="00487B56" w:rsidRPr="00C76AAE">
        <w:rPr>
          <w:sz w:val="28"/>
          <w:szCs w:val="28"/>
        </w:rPr>
        <w:t>0. gadam”</w:t>
      </w:r>
      <w:r w:rsidR="009F228F" w:rsidRPr="00C76AAE">
        <w:rPr>
          <w:sz w:val="28"/>
          <w:szCs w:val="28"/>
        </w:rPr>
        <w:t xml:space="preserve"> (turpmāk – arī Programma)</w:t>
      </w:r>
      <w:r w:rsidR="00487B56" w:rsidRPr="00C76AAE">
        <w:rPr>
          <w:sz w:val="28"/>
          <w:szCs w:val="28"/>
        </w:rPr>
        <w:t xml:space="preserve">, kas </w:t>
      </w:r>
      <w:r w:rsidR="00E538F2" w:rsidRPr="00C76AAE">
        <w:rPr>
          <w:sz w:val="28"/>
          <w:szCs w:val="32"/>
        </w:rPr>
        <w:t>izstrādāts</w:t>
      </w:r>
      <w:r w:rsidR="00D326FB" w:rsidRPr="00C76AAE">
        <w:rPr>
          <w:sz w:val="28"/>
          <w:szCs w:val="32"/>
        </w:rPr>
        <w:t xml:space="preserve"> </w:t>
      </w:r>
      <w:r w:rsidR="00B319E5" w:rsidRPr="00C76AAE">
        <w:rPr>
          <w:sz w:val="28"/>
          <w:szCs w:val="32"/>
        </w:rPr>
        <w:t>ņemot vērā</w:t>
      </w:r>
      <w:r w:rsidR="00487B56" w:rsidRPr="00C76AAE">
        <w:rPr>
          <w:sz w:val="28"/>
          <w:szCs w:val="32"/>
        </w:rPr>
        <w:t xml:space="preserve"> </w:t>
      </w:r>
      <w:r w:rsidR="006F0B2F" w:rsidRPr="00C76AAE">
        <w:rPr>
          <w:sz w:val="28"/>
          <w:szCs w:val="32"/>
        </w:rPr>
        <w:t xml:space="preserve">Eiropas Parlamenta un Padomes Regulas </w:t>
      </w:r>
      <w:r w:rsidR="003940BF" w:rsidRPr="00C76AAE">
        <w:rPr>
          <w:sz w:val="28"/>
          <w:szCs w:val="32"/>
        </w:rPr>
        <w:t xml:space="preserve">priekšlikuma </w:t>
      </w:r>
      <w:r w:rsidR="006F0B2F" w:rsidRPr="00C76AAE">
        <w:rPr>
          <w:sz w:val="28"/>
          <w:szCs w:val="32"/>
        </w:rPr>
        <w:t xml:space="preserve">par </w:t>
      </w:r>
      <w:r w:rsidR="00D326FB" w:rsidRPr="00C76AAE">
        <w:rPr>
          <w:sz w:val="28"/>
          <w:szCs w:val="32"/>
        </w:rPr>
        <w:t>Eiropas jūrlietu un zivsaimniecības fond</w:t>
      </w:r>
      <w:r w:rsidR="00BC44A1" w:rsidRPr="00C76AAE">
        <w:rPr>
          <w:sz w:val="28"/>
          <w:szCs w:val="32"/>
        </w:rPr>
        <w:t xml:space="preserve">u </w:t>
      </w:r>
      <w:r w:rsidR="00B319E5" w:rsidRPr="00C76AAE">
        <w:rPr>
          <w:sz w:val="28"/>
          <w:szCs w:val="32"/>
        </w:rPr>
        <w:t>11.pantu (</w:t>
      </w:r>
      <w:r w:rsidR="00AA399C" w:rsidRPr="00C76AAE">
        <w:rPr>
          <w:sz w:val="28"/>
          <w:szCs w:val="32"/>
        </w:rPr>
        <w:t xml:space="preserve">turpmāk – EJZF regulas </w:t>
      </w:r>
      <w:r w:rsidR="003940BF" w:rsidRPr="00C76AAE">
        <w:rPr>
          <w:sz w:val="28"/>
          <w:szCs w:val="32"/>
        </w:rPr>
        <w:t>priekšlikums</w:t>
      </w:r>
      <w:r w:rsidR="00B319E5" w:rsidRPr="00C76AAE">
        <w:rPr>
          <w:sz w:val="28"/>
          <w:szCs w:val="32"/>
        </w:rPr>
        <w:t>), kurā šādas programmas</w:t>
      </w:r>
      <w:r w:rsidR="00D326FB" w:rsidRPr="00C76AAE">
        <w:rPr>
          <w:sz w:val="28"/>
          <w:szCs w:val="32"/>
        </w:rPr>
        <w:t xml:space="preserve"> izstrādāšana tiek izvirzīta par ex-ante kritēriju finansējuma saņemšanai no Eiropas jūrlietu un zivsaimniecības fonda</w:t>
      </w:r>
      <w:r w:rsidR="00B319E5" w:rsidRPr="00C76AAE">
        <w:rPr>
          <w:sz w:val="28"/>
          <w:szCs w:val="32"/>
        </w:rPr>
        <w:t xml:space="preserve"> (</w:t>
      </w:r>
      <w:r w:rsidR="00ED2FE6" w:rsidRPr="00C76AAE">
        <w:rPr>
          <w:sz w:val="28"/>
          <w:szCs w:val="32"/>
        </w:rPr>
        <w:t xml:space="preserve">turpmāk – </w:t>
      </w:r>
      <w:r w:rsidR="00B319E5" w:rsidRPr="00C76AAE">
        <w:rPr>
          <w:sz w:val="28"/>
          <w:szCs w:val="32"/>
        </w:rPr>
        <w:t>EJZF)</w:t>
      </w:r>
      <w:r w:rsidR="00494D6F" w:rsidRPr="00C76AAE">
        <w:rPr>
          <w:sz w:val="28"/>
          <w:szCs w:val="32"/>
        </w:rPr>
        <w:t xml:space="preserve">. </w:t>
      </w:r>
    </w:p>
    <w:p w:rsidR="000913C7" w:rsidRPr="00C76AAE" w:rsidRDefault="00061CDE" w:rsidP="008B4F62">
      <w:pPr>
        <w:pStyle w:val="Default"/>
        <w:shd w:val="clear" w:color="auto" w:fill="FFFFFF"/>
        <w:spacing w:after="120"/>
        <w:ind w:firstLine="720"/>
        <w:jc w:val="both"/>
        <w:rPr>
          <w:rFonts w:ascii="Times New Roman" w:hAnsi="Times New Roman" w:cs="Times New Roman"/>
          <w:sz w:val="28"/>
          <w:szCs w:val="28"/>
        </w:rPr>
      </w:pPr>
      <w:r w:rsidRPr="00C76AAE">
        <w:rPr>
          <w:sz w:val="28"/>
          <w:szCs w:val="28"/>
        </w:rPr>
        <w:t>Programmas mērķis ir nodrošināt efektīvu zvejas un ar to saistīto darbību kontroli un uzraudzību</w:t>
      </w:r>
      <w:r w:rsidR="00E51BE3" w:rsidRPr="00C76AAE">
        <w:rPr>
          <w:sz w:val="28"/>
          <w:szCs w:val="28"/>
        </w:rPr>
        <w:t xml:space="preserve">, </w:t>
      </w:r>
      <w:r w:rsidRPr="00C76AAE">
        <w:rPr>
          <w:sz w:val="28"/>
          <w:szCs w:val="28"/>
        </w:rPr>
        <w:t>atbilstoši Eiropas Savienības Kop</w:t>
      </w:r>
      <w:r w:rsidR="000913C7" w:rsidRPr="00C76AAE">
        <w:rPr>
          <w:sz w:val="28"/>
          <w:szCs w:val="28"/>
        </w:rPr>
        <w:t>ējai zivsaimniecības politikai</w:t>
      </w:r>
      <w:r w:rsidR="00603542" w:rsidRPr="00C76AAE">
        <w:rPr>
          <w:sz w:val="28"/>
          <w:szCs w:val="28"/>
        </w:rPr>
        <w:t>. Programmā aprakstītās zvejas kontroles prasības izriet</w:t>
      </w:r>
      <w:r w:rsidR="00BC44A1" w:rsidRPr="00C76AAE">
        <w:rPr>
          <w:sz w:val="28"/>
          <w:szCs w:val="28"/>
        </w:rPr>
        <w:t xml:space="preserve"> no šādiem normatīvajiem aktiem</w:t>
      </w:r>
      <w:r w:rsidR="00E538F2" w:rsidRPr="00C76AAE">
        <w:rPr>
          <w:sz w:val="28"/>
          <w:szCs w:val="28"/>
        </w:rPr>
        <w:t>:</w:t>
      </w:r>
    </w:p>
    <w:p w:rsidR="009E2C55" w:rsidRPr="00C76AAE" w:rsidRDefault="000913C7" w:rsidP="008221B7">
      <w:pPr>
        <w:shd w:val="clear" w:color="auto" w:fill="FFFFFF"/>
        <w:autoSpaceDE w:val="0"/>
        <w:autoSpaceDN w:val="0"/>
        <w:adjustRightInd w:val="0"/>
        <w:spacing w:after="120"/>
        <w:ind w:firstLine="709"/>
        <w:jc w:val="both"/>
        <w:rPr>
          <w:sz w:val="28"/>
          <w:szCs w:val="28"/>
        </w:rPr>
      </w:pPr>
      <w:r w:rsidRPr="00C76AAE">
        <w:rPr>
          <w:sz w:val="28"/>
          <w:szCs w:val="28"/>
        </w:rPr>
        <w:t xml:space="preserve">1) </w:t>
      </w:r>
      <w:r w:rsidR="009E2C55" w:rsidRPr="00C76AAE">
        <w:rPr>
          <w:sz w:val="28"/>
          <w:szCs w:val="28"/>
        </w:rPr>
        <w:t xml:space="preserve">Eiropas </w:t>
      </w:r>
      <w:r w:rsidR="009E2C55" w:rsidRPr="00C76AAE">
        <w:rPr>
          <w:bCs/>
          <w:color w:val="000000"/>
          <w:sz w:val="28"/>
          <w:szCs w:val="28"/>
          <w:lang w:eastAsia="en-US"/>
        </w:rPr>
        <w:t>Komisijas 2013.gada 21.jūnija īstenošanas l</w:t>
      </w:r>
      <w:r w:rsidR="00FF33BE" w:rsidRPr="00C76AAE">
        <w:rPr>
          <w:bCs/>
          <w:color w:val="000000"/>
          <w:sz w:val="28"/>
          <w:szCs w:val="28"/>
          <w:lang w:eastAsia="en-US"/>
        </w:rPr>
        <w:t>ēmuma</w:t>
      </w:r>
      <w:r w:rsidR="009E2C55" w:rsidRPr="00C76AAE">
        <w:rPr>
          <w:bCs/>
          <w:color w:val="000000"/>
          <w:sz w:val="28"/>
          <w:szCs w:val="28"/>
          <w:lang w:eastAsia="en-US"/>
        </w:rPr>
        <w:t xml:space="preserve"> Nr.</w:t>
      </w:r>
      <w:r w:rsidR="009E2C55" w:rsidRPr="00C76AAE">
        <w:rPr>
          <w:sz w:val="28"/>
          <w:szCs w:val="28"/>
          <w:lang w:eastAsia="en-US"/>
        </w:rPr>
        <w:t>2013/305/ES</w:t>
      </w:r>
      <w:r w:rsidR="009E2C55" w:rsidRPr="00C76AAE">
        <w:rPr>
          <w:bCs/>
          <w:color w:val="000000"/>
          <w:sz w:val="28"/>
          <w:szCs w:val="28"/>
          <w:lang w:eastAsia="en-US"/>
        </w:rPr>
        <w:t>, ar ko izveido īpašu kontroles un inspekcijas programmu zvejniecībām, kuras izmanto mencas, reņģes, laša un brētliņas krājumus Baltijas jūrā</w:t>
      </w:r>
      <w:r w:rsidR="00CB4F4D" w:rsidRPr="00C76AAE">
        <w:rPr>
          <w:bCs/>
          <w:color w:val="000000"/>
          <w:sz w:val="28"/>
          <w:szCs w:val="28"/>
          <w:lang w:eastAsia="en-US"/>
        </w:rPr>
        <w:t xml:space="preserve"> (turpmāk – Īstenošanas lēmums Nr.305)</w:t>
      </w:r>
      <w:r w:rsidR="009E2C55" w:rsidRPr="00C76AAE">
        <w:rPr>
          <w:sz w:val="28"/>
          <w:szCs w:val="28"/>
          <w:lang w:eastAsia="en-US"/>
        </w:rPr>
        <w:t>;</w:t>
      </w:r>
    </w:p>
    <w:p w:rsidR="000913C7" w:rsidRPr="00C76AAE" w:rsidRDefault="009E2C55" w:rsidP="009E2C55">
      <w:pPr>
        <w:shd w:val="clear" w:color="auto" w:fill="FFFFFF"/>
        <w:autoSpaceDE w:val="0"/>
        <w:autoSpaceDN w:val="0"/>
        <w:adjustRightInd w:val="0"/>
        <w:spacing w:after="120"/>
        <w:ind w:firstLine="709"/>
        <w:jc w:val="both"/>
        <w:rPr>
          <w:sz w:val="28"/>
          <w:szCs w:val="28"/>
        </w:rPr>
      </w:pPr>
      <w:r w:rsidRPr="00C76AAE">
        <w:rPr>
          <w:sz w:val="28"/>
          <w:szCs w:val="28"/>
        </w:rPr>
        <w:t xml:space="preserve">2) </w:t>
      </w:r>
      <w:r w:rsidR="000913C7" w:rsidRPr="00C76AAE">
        <w:rPr>
          <w:sz w:val="28"/>
          <w:szCs w:val="28"/>
        </w:rPr>
        <w:t xml:space="preserve">Eiropas </w:t>
      </w:r>
      <w:r w:rsidR="000913C7" w:rsidRPr="00C76AAE">
        <w:rPr>
          <w:bCs/>
          <w:color w:val="000000"/>
          <w:sz w:val="28"/>
          <w:szCs w:val="28"/>
          <w:lang w:eastAsia="en-US"/>
        </w:rPr>
        <w:t>Komisijas 2013.</w:t>
      </w:r>
      <w:r w:rsidR="004758A3" w:rsidRPr="00C76AAE">
        <w:rPr>
          <w:bCs/>
          <w:color w:val="000000"/>
          <w:sz w:val="28"/>
          <w:szCs w:val="28"/>
          <w:lang w:eastAsia="en-US"/>
        </w:rPr>
        <w:t>g</w:t>
      </w:r>
      <w:r w:rsidR="00FF33BE" w:rsidRPr="00C76AAE">
        <w:rPr>
          <w:bCs/>
          <w:color w:val="000000"/>
          <w:sz w:val="28"/>
          <w:szCs w:val="28"/>
          <w:lang w:eastAsia="en-US"/>
        </w:rPr>
        <w:t>ada 30.maija īstenošanas lēmuma</w:t>
      </w:r>
      <w:r w:rsidR="000913C7" w:rsidRPr="00C76AAE">
        <w:rPr>
          <w:bCs/>
          <w:color w:val="000000"/>
          <w:sz w:val="28"/>
          <w:szCs w:val="28"/>
          <w:lang w:eastAsia="en-US"/>
        </w:rPr>
        <w:t xml:space="preserve"> </w:t>
      </w:r>
      <w:r w:rsidR="000913C7" w:rsidRPr="00C76AAE">
        <w:rPr>
          <w:bCs/>
          <w:sz w:val="28"/>
          <w:szCs w:val="28"/>
          <w:lang w:eastAsia="en-US"/>
        </w:rPr>
        <w:t>Nr.</w:t>
      </w:r>
      <w:r w:rsidR="000913C7" w:rsidRPr="00C76AAE">
        <w:rPr>
          <w:sz w:val="28"/>
          <w:szCs w:val="28"/>
          <w:lang w:eastAsia="en-US"/>
        </w:rPr>
        <w:t>C(2013) 2998</w:t>
      </w:r>
      <w:r w:rsidR="000913C7" w:rsidRPr="00C76AAE">
        <w:rPr>
          <w:bCs/>
          <w:sz w:val="28"/>
          <w:szCs w:val="28"/>
          <w:lang w:eastAsia="en-US"/>
        </w:rPr>
        <w:t xml:space="preserve"> par zivsaimniecības kontroles rīcības plāna izveidi kopā ar Latvijas Republiku saskaņā ar Regulas (EK) Nr. 1224/2009 102.panta 4.punktu</w:t>
      </w:r>
      <w:r w:rsidR="00E14D25" w:rsidRPr="00C76AAE">
        <w:rPr>
          <w:bCs/>
          <w:sz w:val="28"/>
          <w:szCs w:val="28"/>
          <w:lang w:eastAsia="en-US"/>
        </w:rPr>
        <w:t xml:space="preserve"> (turpmāk – Īstenošanas lēmums</w:t>
      </w:r>
      <w:r w:rsidR="00585C52" w:rsidRPr="00C76AAE">
        <w:rPr>
          <w:bCs/>
          <w:sz w:val="28"/>
          <w:szCs w:val="28"/>
          <w:lang w:eastAsia="en-US"/>
        </w:rPr>
        <w:t xml:space="preserve"> Nr.</w:t>
      </w:r>
      <w:r w:rsidR="00585C52" w:rsidRPr="00C76AAE">
        <w:rPr>
          <w:sz w:val="28"/>
          <w:szCs w:val="28"/>
          <w:lang w:eastAsia="en-US"/>
        </w:rPr>
        <w:t>2998</w:t>
      </w:r>
      <w:r w:rsidR="00E14D25" w:rsidRPr="00C76AAE">
        <w:rPr>
          <w:bCs/>
          <w:sz w:val="28"/>
          <w:szCs w:val="28"/>
          <w:lang w:eastAsia="en-US"/>
        </w:rPr>
        <w:t>)</w:t>
      </w:r>
      <w:r w:rsidR="00E538F2" w:rsidRPr="00C76AAE">
        <w:rPr>
          <w:bCs/>
          <w:sz w:val="28"/>
          <w:szCs w:val="28"/>
          <w:lang w:eastAsia="en-US"/>
        </w:rPr>
        <w:t>;</w:t>
      </w:r>
    </w:p>
    <w:p w:rsidR="00E538F2" w:rsidRPr="00C76AAE" w:rsidRDefault="00E538F2" w:rsidP="008221B7">
      <w:pPr>
        <w:shd w:val="clear" w:color="auto" w:fill="FFFFFF"/>
        <w:autoSpaceDE w:val="0"/>
        <w:autoSpaceDN w:val="0"/>
        <w:adjustRightInd w:val="0"/>
        <w:spacing w:after="120"/>
        <w:ind w:firstLine="709"/>
        <w:jc w:val="both"/>
        <w:rPr>
          <w:sz w:val="28"/>
          <w:szCs w:val="28"/>
          <w:lang w:eastAsia="en-US"/>
        </w:rPr>
      </w:pPr>
      <w:r w:rsidRPr="00C76AAE">
        <w:rPr>
          <w:sz w:val="28"/>
          <w:szCs w:val="28"/>
        </w:rPr>
        <w:t>3) Komisijas 2011.gada 8.aprīļa īstenošanas regula</w:t>
      </w:r>
      <w:r w:rsidR="00FF33BE" w:rsidRPr="00C76AAE">
        <w:rPr>
          <w:sz w:val="28"/>
          <w:szCs w:val="28"/>
        </w:rPr>
        <w:t>s</w:t>
      </w:r>
      <w:r w:rsidRPr="00C76AAE">
        <w:rPr>
          <w:sz w:val="28"/>
          <w:szCs w:val="28"/>
        </w:rPr>
        <w:t xml:space="preserve"> Nr.404/211 ar kuru pieņem sīki izstrādātus noteikumus par to, kā īstenojama Padomes Regula (EK) Nr. 1224/2009, ar ko izveido Kopienas kontroles sistēmu, lai nodrošinātu atbilstību kopējās zivsaimniecības politikas noteikumiem</w:t>
      </w:r>
      <w:r w:rsidR="009E2C55" w:rsidRPr="00C76AAE">
        <w:rPr>
          <w:sz w:val="28"/>
          <w:szCs w:val="28"/>
        </w:rPr>
        <w:t xml:space="preserve"> (turpmāk – Regula Nr.404)</w:t>
      </w:r>
      <w:r w:rsidRPr="00C76AAE">
        <w:rPr>
          <w:sz w:val="28"/>
          <w:szCs w:val="28"/>
        </w:rPr>
        <w:t>;</w:t>
      </w:r>
    </w:p>
    <w:p w:rsidR="00BB0A18" w:rsidRPr="00C76AAE" w:rsidRDefault="00E538F2" w:rsidP="00BB0A18">
      <w:pPr>
        <w:shd w:val="clear" w:color="auto" w:fill="FFFFFF"/>
        <w:autoSpaceDE w:val="0"/>
        <w:autoSpaceDN w:val="0"/>
        <w:adjustRightInd w:val="0"/>
        <w:spacing w:after="120"/>
        <w:ind w:firstLine="709"/>
        <w:jc w:val="both"/>
        <w:rPr>
          <w:sz w:val="28"/>
          <w:szCs w:val="28"/>
        </w:rPr>
      </w:pPr>
      <w:r w:rsidRPr="00C76AAE">
        <w:rPr>
          <w:sz w:val="28"/>
          <w:szCs w:val="28"/>
        </w:rPr>
        <w:t>4)</w:t>
      </w:r>
      <w:r w:rsidR="004758A3" w:rsidRPr="00C76AAE">
        <w:rPr>
          <w:sz w:val="28"/>
          <w:szCs w:val="28"/>
        </w:rPr>
        <w:t xml:space="preserve"> Padom</w:t>
      </w:r>
      <w:r w:rsidR="00FF33BE" w:rsidRPr="00C76AAE">
        <w:rPr>
          <w:sz w:val="28"/>
          <w:szCs w:val="28"/>
        </w:rPr>
        <w:t>es 2009.gada 20.novembra regulas</w:t>
      </w:r>
      <w:r w:rsidRPr="00C76AAE">
        <w:rPr>
          <w:sz w:val="28"/>
          <w:szCs w:val="28"/>
        </w:rPr>
        <w:t xml:space="preserve"> (EK) Nr.1224/2009,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009E2C55" w:rsidRPr="00C76AAE">
        <w:rPr>
          <w:sz w:val="28"/>
          <w:szCs w:val="28"/>
        </w:rPr>
        <w:t xml:space="preserve"> (turpmāk – Regula Nr.1224)</w:t>
      </w:r>
      <w:r w:rsidRPr="00C76AAE">
        <w:rPr>
          <w:sz w:val="28"/>
          <w:szCs w:val="28"/>
        </w:rPr>
        <w:t>;</w:t>
      </w:r>
    </w:p>
    <w:p w:rsidR="00BB0A18" w:rsidRPr="00C76AAE" w:rsidRDefault="00BB0A18" w:rsidP="00BB0A18">
      <w:pPr>
        <w:shd w:val="clear" w:color="auto" w:fill="FFFFFF"/>
        <w:autoSpaceDE w:val="0"/>
        <w:autoSpaceDN w:val="0"/>
        <w:adjustRightInd w:val="0"/>
        <w:spacing w:after="120"/>
        <w:ind w:firstLine="709"/>
        <w:jc w:val="both"/>
        <w:rPr>
          <w:sz w:val="28"/>
          <w:szCs w:val="28"/>
        </w:rPr>
      </w:pPr>
      <w:r w:rsidRPr="00C76AAE">
        <w:rPr>
          <w:sz w:val="28"/>
          <w:szCs w:val="28"/>
        </w:rPr>
        <w:t xml:space="preserve">5) </w:t>
      </w:r>
      <w:r w:rsidRPr="00C76AAE">
        <w:rPr>
          <w:bCs/>
          <w:sz w:val="28"/>
          <w:szCs w:val="28"/>
        </w:rPr>
        <w:t>Padomes 2008. gada 29. septembra regula</w:t>
      </w:r>
      <w:r w:rsidR="00FF33BE" w:rsidRPr="00C76AAE">
        <w:rPr>
          <w:bCs/>
          <w:sz w:val="28"/>
          <w:szCs w:val="28"/>
        </w:rPr>
        <w:t>s</w:t>
      </w:r>
      <w:r w:rsidRPr="00C76AAE">
        <w:rPr>
          <w:bCs/>
          <w:sz w:val="28"/>
          <w:szCs w:val="28"/>
        </w:rPr>
        <w:t xml:space="preserve"> (EK) Nr.1005/2008, ar ko izveido Kopienas sistēmu, lai aizkavētu, novērstu un izskaustu nelegālu, nereģistrētu un neregulētu zveju, un ar ko groza Regulas (EEK) Nr. 2847/93, </w:t>
      </w:r>
      <w:r w:rsidRPr="00C76AAE">
        <w:rPr>
          <w:bCs/>
          <w:sz w:val="28"/>
          <w:szCs w:val="28"/>
        </w:rPr>
        <w:lastRenderedPageBreak/>
        <w:t>(EK) Nr. 1936/2001 un (EK) Nr. 601/2004, un ar ko atceļ Regulas (EK) Nr. 1093/94 un (EK) Nr. 1447/1999 (turpmāk – Regula Nr.1005);</w:t>
      </w:r>
    </w:p>
    <w:p w:rsidR="00A20F59" w:rsidRPr="00C76AAE" w:rsidRDefault="00806B91" w:rsidP="008221B7">
      <w:pPr>
        <w:shd w:val="clear" w:color="auto" w:fill="FFFFFF"/>
        <w:autoSpaceDE w:val="0"/>
        <w:autoSpaceDN w:val="0"/>
        <w:adjustRightInd w:val="0"/>
        <w:spacing w:after="120"/>
        <w:ind w:firstLine="709"/>
        <w:jc w:val="both"/>
        <w:rPr>
          <w:sz w:val="28"/>
          <w:szCs w:val="28"/>
          <w:lang w:eastAsia="en-US"/>
        </w:rPr>
      </w:pPr>
      <w:r w:rsidRPr="00C76AAE">
        <w:rPr>
          <w:sz w:val="28"/>
          <w:szCs w:val="28"/>
        </w:rPr>
        <w:t>6</w:t>
      </w:r>
      <w:r w:rsidR="00A20F59" w:rsidRPr="00C76AAE">
        <w:rPr>
          <w:sz w:val="28"/>
          <w:szCs w:val="28"/>
        </w:rPr>
        <w:t xml:space="preserve">) </w:t>
      </w:r>
      <w:r w:rsidR="00A20F59" w:rsidRPr="00C76AAE">
        <w:rPr>
          <w:bCs/>
          <w:sz w:val="28"/>
          <w:szCs w:val="28"/>
        </w:rPr>
        <w:t>Padomes 2005.gada 21.decembra regula</w:t>
      </w:r>
      <w:r w:rsidR="00FF33BE" w:rsidRPr="00C76AAE">
        <w:rPr>
          <w:bCs/>
          <w:sz w:val="28"/>
          <w:szCs w:val="28"/>
        </w:rPr>
        <w:t>s</w:t>
      </w:r>
      <w:r w:rsidR="00A20F59" w:rsidRPr="00C76AAE">
        <w:rPr>
          <w:bCs/>
          <w:sz w:val="28"/>
          <w:szCs w:val="28"/>
        </w:rPr>
        <w:t xml:space="preserve"> Nr.2187/2005 ar ko nosaka tehniskus pasākumus zvejas resursu saglabāšanai Baltijas jūrā, Beltos un Zunda šaurumā un ar ko groza Regulu (EK) Nr.1434/98, un ar ko atceļ Regulu (EK) Nr.88/98 </w:t>
      </w:r>
      <w:r w:rsidR="00A20F59" w:rsidRPr="00C76AAE">
        <w:rPr>
          <w:sz w:val="28"/>
          <w:szCs w:val="28"/>
        </w:rPr>
        <w:t>(turpmāk – Regula Nr.2187);</w:t>
      </w:r>
    </w:p>
    <w:p w:rsidR="000913C7" w:rsidRPr="00C76AAE" w:rsidRDefault="00806B91" w:rsidP="008221B7">
      <w:pPr>
        <w:shd w:val="clear" w:color="auto" w:fill="FFFFFF"/>
        <w:autoSpaceDE w:val="0"/>
        <w:autoSpaceDN w:val="0"/>
        <w:adjustRightInd w:val="0"/>
        <w:spacing w:after="120"/>
        <w:ind w:firstLine="709"/>
        <w:jc w:val="both"/>
        <w:rPr>
          <w:sz w:val="28"/>
          <w:szCs w:val="28"/>
        </w:rPr>
      </w:pPr>
      <w:r w:rsidRPr="00C76AAE">
        <w:rPr>
          <w:sz w:val="28"/>
          <w:szCs w:val="28"/>
        </w:rPr>
        <w:t>7</w:t>
      </w:r>
      <w:r w:rsidR="000913C7" w:rsidRPr="00C76AAE">
        <w:rPr>
          <w:sz w:val="28"/>
          <w:szCs w:val="28"/>
        </w:rPr>
        <w:t>) Zvejniecības likum</w:t>
      </w:r>
      <w:r w:rsidR="00FF33BE" w:rsidRPr="00C76AAE">
        <w:rPr>
          <w:sz w:val="28"/>
          <w:szCs w:val="28"/>
        </w:rPr>
        <w:t>a</w:t>
      </w:r>
      <w:r w:rsidR="000913C7" w:rsidRPr="00C76AAE">
        <w:rPr>
          <w:sz w:val="28"/>
          <w:szCs w:val="28"/>
        </w:rPr>
        <w:t xml:space="preserve"> un tam pak</w:t>
      </w:r>
      <w:r w:rsidR="004758A3" w:rsidRPr="00C76AAE">
        <w:rPr>
          <w:sz w:val="28"/>
          <w:szCs w:val="28"/>
        </w:rPr>
        <w:t>ārtotiem MK noteikumiem, tajā skaitā</w:t>
      </w:r>
    </w:p>
    <w:p w:rsidR="00FF66A1" w:rsidRPr="00C76AAE" w:rsidRDefault="00FF66A1" w:rsidP="00FF66A1">
      <w:pPr>
        <w:numPr>
          <w:ilvl w:val="0"/>
          <w:numId w:val="43"/>
        </w:numPr>
        <w:shd w:val="clear" w:color="auto" w:fill="FFFFFF"/>
        <w:tabs>
          <w:tab w:val="left" w:pos="236"/>
        </w:tabs>
        <w:autoSpaceDE w:val="0"/>
        <w:autoSpaceDN w:val="0"/>
        <w:adjustRightInd w:val="0"/>
        <w:spacing w:after="120"/>
        <w:ind w:left="0" w:firstLine="284"/>
        <w:jc w:val="both"/>
        <w:rPr>
          <w:sz w:val="28"/>
          <w:szCs w:val="28"/>
        </w:rPr>
      </w:pPr>
      <w:r w:rsidRPr="00C76AAE">
        <w:rPr>
          <w:sz w:val="28"/>
          <w:szCs w:val="28"/>
        </w:rPr>
        <w:t xml:space="preserve">Ministru kabineta 2009.gada 2.jūnija noteikumiem Nr.503 </w:t>
      </w:r>
      <w:r w:rsidRPr="00C76AAE">
        <w:rPr>
          <w:color w:val="000000"/>
          <w:sz w:val="28"/>
          <w:szCs w:val="28"/>
        </w:rPr>
        <w:t>„</w:t>
      </w:r>
      <w:r w:rsidRPr="00C76AAE">
        <w:rPr>
          <w:bCs/>
          <w:color w:val="000000"/>
          <w:sz w:val="28"/>
          <w:szCs w:val="28"/>
          <w:shd w:val="clear" w:color="auto" w:fill="FFFFFF"/>
        </w:rPr>
        <w:t>Noteikumi par zivju izkraušanas kontroli un zivju tirdzniecības un transporta objektu, noliktavu un ražošanas telpu pārbaudi” (turpmāk – MK noteikumi Nr.503);</w:t>
      </w:r>
    </w:p>
    <w:p w:rsidR="00FF66A1" w:rsidRPr="00C76AAE" w:rsidRDefault="00FF66A1" w:rsidP="00FF66A1">
      <w:pPr>
        <w:numPr>
          <w:ilvl w:val="0"/>
          <w:numId w:val="43"/>
        </w:numPr>
        <w:shd w:val="clear" w:color="auto" w:fill="FFFFFF"/>
        <w:tabs>
          <w:tab w:val="left" w:pos="236"/>
        </w:tabs>
        <w:autoSpaceDE w:val="0"/>
        <w:autoSpaceDN w:val="0"/>
        <w:adjustRightInd w:val="0"/>
        <w:spacing w:after="120"/>
        <w:ind w:left="0" w:firstLine="284"/>
        <w:jc w:val="both"/>
        <w:rPr>
          <w:sz w:val="28"/>
          <w:szCs w:val="28"/>
        </w:rPr>
      </w:pPr>
      <w:r w:rsidRPr="00C76AAE">
        <w:rPr>
          <w:sz w:val="28"/>
          <w:szCs w:val="28"/>
        </w:rPr>
        <w:t>Ministru kabineta 2007.gada 2.maija noteikumiem Nr.296 „Noteikumi par rūpniecisko zveju teritoriālajos ūdeņos un ekonomiskās zonas ūdeņos (turpmāk – MK noteikumi Nr.296);</w:t>
      </w:r>
    </w:p>
    <w:p w:rsidR="00130D82" w:rsidRPr="00C76AAE" w:rsidRDefault="000913C7" w:rsidP="00130D82">
      <w:pPr>
        <w:numPr>
          <w:ilvl w:val="0"/>
          <w:numId w:val="43"/>
        </w:numPr>
        <w:shd w:val="clear" w:color="auto" w:fill="FFFFFF"/>
        <w:tabs>
          <w:tab w:val="left" w:pos="236"/>
        </w:tabs>
        <w:autoSpaceDE w:val="0"/>
        <w:autoSpaceDN w:val="0"/>
        <w:adjustRightInd w:val="0"/>
        <w:spacing w:after="120"/>
        <w:ind w:left="0" w:firstLine="284"/>
        <w:jc w:val="both"/>
        <w:rPr>
          <w:sz w:val="28"/>
          <w:szCs w:val="28"/>
        </w:rPr>
      </w:pPr>
      <w:r w:rsidRPr="00C76AAE">
        <w:rPr>
          <w:sz w:val="28"/>
          <w:szCs w:val="28"/>
        </w:rPr>
        <w:t>Ministru kabi</w:t>
      </w:r>
      <w:r w:rsidR="004758A3" w:rsidRPr="00C76AAE">
        <w:rPr>
          <w:sz w:val="28"/>
          <w:szCs w:val="28"/>
        </w:rPr>
        <w:t>neta 2007.gada 2.maija noteikumiem</w:t>
      </w:r>
      <w:r w:rsidRPr="00C76AAE">
        <w:rPr>
          <w:sz w:val="28"/>
          <w:szCs w:val="28"/>
        </w:rPr>
        <w:t xml:space="preserve"> Nr.295. „Par rūpniecisko zveju iekšējos ūdeņos” </w:t>
      </w:r>
      <w:r w:rsidR="00FF66A1" w:rsidRPr="00C76AAE">
        <w:rPr>
          <w:sz w:val="28"/>
          <w:szCs w:val="28"/>
        </w:rPr>
        <w:t>(turpmāk – MK noteikumi Nr.295).</w:t>
      </w:r>
    </w:p>
    <w:p w:rsidR="00061CDE" w:rsidRPr="00C76AAE" w:rsidRDefault="00061CDE" w:rsidP="008221B7">
      <w:pPr>
        <w:shd w:val="clear" w:color="auto" w:fill="FFFFFF"/>
        <w:spacing w:before="120" w:after="120"/>
        <w:ind w:firstLine="720"/>
        <w:jc w:val="both"/>
        <w:rPr>
          <w:sz w:val="28"/>
          <w:szCs w:val="28"/>
        </w:rPr>
      </w:pPr>
      <w:r w:rsidRPr="00C76AAE">
        <w:rPr>
          <w:sz w:val="28"/>
          <w:szCs w:val="28"/>
        </w:rPr>
        <w:t xml:space="preserve">Saskaņā ar </w:t>
      </w:r>
      <w:r w:rsidR="00732A90" w:rsidRPr="00C76AAE">
        <w:rPr>
          <w:rStyle w:val="Strong"/>
          <w:b w:val="0"/>
          <w:sz w:val="28"/>
          <w:szCs w:val="28"/>
        </w:rPr>
        <w:t xml:space="preserve">Regulas </w:t>
      </w:r>
      <w:r w:rsidRPr="00C76AAE">
        <w:rPr>
          <w:rStyle w:val="Strong"/>
          <w:b w:val="0"/>
          <w:sz w:val="28"/>
          <w:szCs w:val="28"/>
        </w:rPr>
        <w:t>1224/2009</w:t>
      </w:r>
      <w:r w:rsidR="00732A90" w:rsidRPr="00C76AAE">
        <w:rPr>
          <w:rStyle w:val="Strong"/>
          <w:b w:val="0"/>
          <w:sz w:val="28"/>
          <w:szCs w:val="28"/>
        </w:rPr>
        <w:t xml:space="preserve"> </w:t>
      </w:r>
      <w:r w:rsidRPr="00C76AAE">
        <w:rPr>
          <w:rStyle w:val="Strong"/>
          <w:b w:val="0"/>
          <w:sz w:val="28"/>
          <w:szCs w:val="28"/>
        </w:rPr>
        <w:t xml:space="preserve">5.panta 3.punktu </w:t>
      </w:r>
      <w:r w:rsidRPr="00C76AAE">
        <w:rPr>
          <w:sz w:val="28"/>
          <w:szCs w:val="28"/>
        </w:rPr>
        <w:t xml:space="preserve">dalībvalstis pieņem attiecīgus pasākumus, iedala piemērotus finansiālos resursus, cilvēkresursus un tehniskos resursus un izveido visas administratīvās un tehniskās struktūras, kas vajadzīgas, lai nodrošinātu </w:t>
      </w:r>
      <w:r w:rsidR="00732A90" w:rsidRPr="00C76AAE">
        <w:rPr>
          <w:sz w:val="28"/>
          <w:szCs w:val="28"/>
        </w:rPr>
        <w:t xml:space="preserve">Kopējās zivsaimniecības politikas (turpmāk – </w:t>
      </w:r>
      <w:r w:rsidRPr="00C76AAE">
        <w:rPr>
          <w:sz w:val="28"/>
          <w:szCs w:val="28"/>
        </w:rPr>
        <w:t>KZP</w:t>
      </w:r>
      <w:r w:rsidR="00732A90" w:rsidRPr="00C76AAE">
        <w:rPr>
          <w:sz w:val="28"/>
          <w:szCs w:val="28"/>
        </w:rPr>
        <w:t>)</w:t>
      </w:r>
      <w:r w:rsidRPr="00C76AAE">
        <w:rPr>
          <w:sz w:val="28"/>
          <w:szCs w:val="28"/>
        </w:rPr>
        <w:t xml:space="preserve"> darbības jomā veikto darbību kontroli, inspekciju un noteikumu izpildi. Tās kompetentajām iestādēm un ierēdņiem dara pieejamus visus piemērotos līdzekļus, kuri tām dod iespēju pildīt savus uzdevumus.</w:t>
      </w:r>
    </w:p>
    <w:p w:rsidR="00061CDE" w:rsidRPr="00C76AAE" w:rsidRDefault="00061CDE" w:rsidP="008221B7">
      <w:pPr>
        <w:pStyle w:val="PlainText"/>
        <w:shd w:val="clear" w:color="auto" w:fill="FFFFFF"/>
        <w:spacing w:before="120" w:after="120"/>
        <w:ind w:firstLine="720"/>
        <w:jc w:val="both"/>
        <w:rPr>
          <w:rFonts w:ascii="Times New Roman" w:hAnsi="Times New Roman"/>
          <w:sz w:val="28"/>
          <w:szCs w:val="28"/>
        </w:rPr>
      </w:pPr>
      <w:r w:rsidRPr="00C76AAE">
        <w:rPr>
          <w:rFonts w:ascii="Times New Roman" w:hAnsi="Times New Roman"/>
          <w:sz w:val="28"/>
          <w:szCs w:val="28"/>
        </w:rPr>
        <w:t>Atbilstoši Zvejniecības likumam, Latvijas Republikas iekšējo ūdeņu, teritoriālo ūdeņu un ekonomiskās zonas ūdeņu zivju resursu aizsardzību un uzraudzību veic Valsts vides dienests, kas saskaņā ar reglamentu, normatīvajos aktos noteiktajā</w:t>
      </w:r>
      <w:r w:rsidR="00470C12" w:rsidRPr="00C76AAE">
        <w:rPr>
          <w:rFonts w:ascii="Times New Roman" w:hAnsi="Times New Roman"/>
          <w:sz w:val="28"/>
          <w:szCs w:val="28"/>
        </w:rPr>
        <w:t xml:space="preserve"> kārtībā savas funkcijas veic Latvijas</w:t>
      </w:r>
      <w:r w:rsidRPr="00C76AAE">
        <w:rPr>
          <w:rFonts w:ascii="Times New Roman" w:hAnsi="Times New Roman"/>
          <w:sz w:val="28"/>
          <w:szCs w:val="28"/>
        </w:rPr>
        <w:t xml:space="preserve"> teritoriālajos jūras ūdeņos, kontinentālajā šelfā, ekskluzīvajā ekonomiskajā zonā un ostu akvatorijās (Latvijas jūras ūdeņos), kā arī starptautiskajos ūdeņos, kas noteikti saskaņā ar Eiropas Savienības (ES) zveju regulējošiem normatīvajiem aktiem, un ES dalībvalstu un valstu, kas nav ES dalībvalstis, ūdeņos. </w:t>
      </w:r>
    </w:p>
    <w:p w:rsidR="00487B56" w:rsidRPr="00C76AAE" w:rsidRDefault="00061CDE" w:rsidP="00487B56">
      <w:pPr>
        <w:pStyle w:val="PlainText"/>
        <w:shd w:val="clear" w:color="auto" w:fill="FFFFFF"/>
        <w:spacing w:before="120" w:after="120"/>
        <w:ind w:firstLine="720"/>
        <w:jc w:val="both"/>
        <w:rPr>
          <w:rFonts w:ascii="Times New Roman" w:hAnsi="Times New Roman"/>
          <w:sz w:val="28"/>
          <w:szCs w:val="28"/>
        </w:rPr>
      </w:pPr>
      <w:r w:rsidRPr="00C76AAE">
        <w:rPr>
          <w:rFonts w:ascii="Times New Roman" w:hAnsi="Times New Roman"/>
          <w:sz w:val="28"/>
          <w:szCs w:val="28"/>
        </w:rPr>
        <w:t>Attiecībā uz rūpnieciskās zvejas uzraudzību, Valsts vides dienesta tiesības</w:t>
      </w:r>
      <w:r w:rsidR="007B2ACA" w:rsidRPr="00C76AAE">
        <w:rPr>
          <w:rFonts w:ascii="Times New Roman" w:hAnsi="Times New Roman"/>
          <w:sz w:val="28"/>
          <w:szCs w:val="28"/>
        </w:rPr>
        <w:t xml:space="preserve"> un pienākumi ir noteikti MK noteikumos Nr.296</w:t>
      </w:r>
      <w:r w:rsidR="00BA58FB" w:rsidRPr="00C76AAE">
        <w:rPr>
          <w:rFonts w:ascii="Times New Roman" w:hAnsi="Times New Roman"/>
          <w:sz w:val="28"/>
          <w:szCs w:val="28"/>
        </w:rPr>
        <w:t xml:space="preserve"> un </w:t>
      </w:r>
      <w:r w:rsidR="007B2ACA" w:rsidRPr="00C76AAE">
        <w:rPr>
          <w:rFonts w:ascii="Times New Roman" w:hAnsi="Times New Roman"/>
          <w:bCs/>
          <w:color w:val="000000"/>
          <w:sz w:val="28"/>
          <w:szCs w:val="28"/>
          <w:shd w:val="clear" w:color="auto" w:fill="FFFFFF"/>
        </w:rPr>
        <w:t>MK noteikumos Nr.503</w:t>
      </w:r>
      <w:r w:rsidRPr="00C76AAE">
        <w:rPr>
          <w:rFonts w:ascii="Times New Roman" w:hAnsi="Times New Roman"/>
          <w:sz w:val="28"/>
          <w:szCs w:val="28"/>
        </w:rPr>
        <w:t xml:space="preserve">. Citu pienākumu starpā ir pienākums nodrošināt Zvejas uzraudzības centra darbību. Zvejas uzraudzības centrā tiek uzkrāti dati par Latvijas un ārvalstu kuģu zvejas darbībām Latvijas teritoriālajos ūdeņos, izkrauto zivju apjomu, </w:t>
      </w:r>
      <w:r w:rsidR="00C84B7A" w:rsidRPr="00C76AAE">
        <w:rPr>
          <w:rFonts w:ascii="Times New Roman" w:hAnsi="Times New Roman"/>
          <w:sz w:val="28"/>
          <w:szCs w:val="28"/>
        </w:rPr>
        <w:t>kuģu veiktajiem pārkāpumiem un cita informācija.</w:t>
      </w:r>
      <w:r w:rsidRPr="00C76AAE">
        <w:rPr>
          <w:rFonts w:ascii="Times New Roman" w:hAnsi="Times New Roman"/>
          <w:sz w:val="28"/>
          <w:szCs w:val="28"/>
        </w:rPr>
        <w:t xml:space="preserve"> Ievērojot Regulas</w:t>
      </w:r>
      <w:r w:rsidRPr="00C76AAE">
        <w:rPr>
          <w:rFonts w:ascii="Times New Roman" w:eastAsia="Times New Roman" w:hAnsi="Times New Roman"/>
          <w:bCs/>
          <w:sz w:val="28"/>
          <w:szCs w:val="28"/>
        </w:rPr>
        <w:t xml:space="preserve"> 1224/2009 </w:t>
      </w:r>
      <w:r w:rsidR="00592064" w:rsidRPr="00C76AAE">
        <w:rPr>
          <w:rFonts w:ascii="Times New Roman" w:hAnsi="Times New Roman"/>
          <w:sz w:val="28"/>
          <w:szCs w:val="28"/>
        </w:rPr>
        <w:t>9.</w:t>
      </w:r>
      <w:r w:rsidRPr="00C76AAE">
        <w:rPr>
          <w:rFonts w:ascii="Times New Roman" w:hAnsi="Times New Roman"/>
          <w:sz w:val="28"/>
          <w:szCs w:val="28"/>
        </w:rPr>
        <w:t xml:space="preserve">panta prasības, Zvejas uzraudzības centrs apmainās ar datiem ar citu valstu atbilstošajiem centriem. </w:t>
      </w:r>
    </w:p>
    <w:p w:rsidR="00487B56" w:rsidRPr="00C76AAE" w:rsidRDefault="003C5028" w:rsidP="00487B56">
      <w:pPr>
        <w:pStyle w:val="PlainText"/>
        <w:shd w:val="clear" w:color="auto" w:fill="FFFFFF"/>
        <w:spacing w:before="120" w:after="120"/>
        <w:ind w:firstLine="720"/>
        <w:jc w:val="both"/>
        <w:rPr>
          <w:rFonts w:ascii="Times New Roman" w:hAnsi="Times New Roman"/>
          <w:sz w:val="28"/>
          <w:szCs w:val="28"/>
        </w:rPr>
      </w:pPr>
      <w:r w:rsidRPr="00C76AAE">
        <w:rPr>
          <w:rFonts w:ascii="Times New Roman" w:hAnsi="Times New Roman"/>
          <w:sz w:val="28"/>
          <w:szCs w:val="28"/>
        </w:rPr>
        <w:t>Sa</w:t>
      </w:r>
      <w:r w:rsidR="00A762B8" w:rsidRPr="00C76AAE">
        <w:rPr>
          <w:rFonts w:ascii="Times New Roman" w:hAnsi="Times New Roman"/>
          <w:sz w:val="28"/>
          <w:szCs w:val="28"/>
        </w:rPr>
        <w:t>skaņā ar Zvejniecības likuma 5.panta 1.</w:t>
      </w:r>
      <w:r w:rsidRPr="00C76AAE">
        <w:rPr>
          <w:rFonts w:ascii="Times New Roman" w:hAnsi="Times New Roman"/>
          <w:sz w:val="28"/>
          <w:szCs w:val="28"/>
        </w:rPr>
        <w:t>daļu Zemkopības ministrija nosaka zivsaimniecības nozares politiku zivju resursu pārvaldīšanas jomā, nodrošina nozares tiesību aktu izstrādi un pārrauga Latvijas Republikas iekšējo ūdeņu, teritoriālo ūdeņu un ekonomiskās zonas ūdeņu zivju resursu ilgtspējīgu izmantošanu un Eiropas Savienības kopējās zivsaimniecības politikas ieviešanu.</w:t>
      </w:r>
    </w:p>
    <w:p w:rsidR="00487B56" w:rsidRPr="00C76AAE" w:rsidRDefault="00FA7BD1" w:rsidP="00487B56">
      <w:pPr>
        <w:pStyle w:val="PlainText"/>
        <w:shd w:val="clear" w:color="auto" w:fill="FFFFFF"/>
        <w:spacing w:before="120" w:after="120"/>
        <w:ind w:firstLine="720"/>
        <w:jc w:val="both"/>
        <w:rPr>
          <w:rFonts w:ascii="Times New Roman" w:hAnsi="Times New Roman"/>
          <w:sz w:val="28"/>
          <w:szCs w:val="28"/>
        </w:rPr>
      </w:pPr>
      <w:r w:rsidRPr="00C76AAE">
        <w:rPr>
          <w:rFonts w:ascii="Times New Roman" w:hAnsi="Times New Roman"/>
          <w:sz w:val="28"/>
          <w:szCs w:val="28"/>
        </w:rPr>
        <w:t>Lai īsteno</w:t>
      </w:r>
      <w:r w:rsidR="00243845" w:rsidRPr="00C76AAE">
        <w:rPr>
          <w:rFonts w:ascii="Times New Roman" w:hAnsi="Times New Roman"/>
          <w:sz w:val="28"/>
          <w:szCs w:val="28"/>
        </w:rPr>
        <w:t>tu</w:t>
      </w:r>
      <w:r w:rsidRPr="00C76AAE">
        <w:rPr>
          <w:rFonts w:ascii="Times New Roman" w:hAnsi="Times New Roman"/>
          <w:sz w:val="28"/>
          <w:szCs w:val="28"/>
        </w:rPr>
        <w:t xml:space="preserve"> Zvejniecības likumā noteiktās funkcijas zivju resursu pārvaldīšanā, </w:t>
      </w:r>
      <w:r w:rsidR="003C5028" w:rsidRPr="00C76AAE">
        <w:rPr>
          <w:rFonts w:ascii="Times New Roman" w:hAnsi="Times New Roman"/>
          <w:sz w:val="28"/>
          <w:szCs w:val="28"/>
        </w:rPr>
        <w:t xml:space="preserve">Zemkopības ministrija </w:t>
      </w:r>
      <w:r w:rsidRPr="00C76AAE">
        <w:rPr>
          <w:rFonts w:ascii="Times New Roman" w:hAnsi="Times New Roman"/>
          <w:sz w:val="28"/>
          <w:szCs w:val="28"/>
        </w:rPr>
        <w:t xml:space="preserve">organizē </w:t>
      </w:r>
      <w:r w:rsidR="003C5028" w:rsidRPr="00C76AAE">
        <w:rPr>
          <w:rFonts w:ascii="Times New Roman" w:hAnsi="Times New Roman"/>
          <w:sz w:val="28"/>
          <w:szCs w:val="28"/>
        </w:rPr>
        <w:t>valstij piederošo zvejas tiesību izmantošanu teritoriālajos ūdeņos, ekonomiskās zonas ūdeņos, kā arī savas kompetences ietvaros citu Eiropas Savienības dalībvalstu ūdeņos un starptautiskajos ūdeņos, kuros Latvijas Republikai ir iedalīta nozvejas kvota, vai trešo valstu ūdeņos, ar kurām Eiropas Kopienai ir noslēgt</w:t>
      </w:r>
      <w:r w:rsidRPr="00C76AAE">
        <w:rPr>
          <w:rFonts w:ascii="Times New Roman" w:hAnsi="Times New Roman"/>
          <w:sz w:val="28"/>
          <w:szCs w:val="28"/>
        </w:rPr>
        <w:t xml:space="preserve">i </w:t>
      </w:r>
      <w:r w:rsidR="009544BD" w:rsidRPr="00C76AAE">
        <w:rPr>
          <w:rFonts w:ascii="Times New Roman" w:hAnsi="Times New Roman"/>
          <w:sz w:val="28"/>
          <w:szCs w:val="28"/>
        </w:rPr>
        <w:t xml:space="preserve">nolīgumi zivsaimniecības jomā, </w:t>
      </w:r>
      <w:r w:rsidR="00243845" w:rsidRPr="00C76AAE">
        <w:rPr>
          <w:rFonts w:ascii="Times New Roman" w:hAnsi="Times New Roman"/>
          <w:sz w:val="28"/>
          <w:szCs w:val="28"/>
        </w:rPr>
        <w:t>iedala z</w:t>
      </w:r>
      <w:r w:rsidRPr="00C76AAE">
        <w:rPr>
          <w:rFonts w:ascii="Times New Roman" w:hAnsi="Times New Roman"/>
          <w:sz w:val="28"/>
          <w:szCs w:val="28"/>
        </w:rPr>
        <w:t>vejas limitu Baltijas jūrā un Rīgas jūras līcī aiz piekrastes ūdeņiem, kā arī citu Eiropas Savienības dalībvalstu ūdeņos un starptautiskajos ūdeņos vai trešo valstu ūdeņos, ar kurām Eiropas Kopienai ir noslēgt</w:t>
      </w:r>
      <w:r w:rsidR="00867CE9" w:rsidRPr="00C76AAE">
        <w:rPr>
          <w:rFonts w:ascii="Times New Roman" w:hAnsi="Times New Roman"/>
          <w:sz w:val="28"/>
          <w:szCs w:val="28"/>
        </w:rPr>
        <w:t>i nolīgumi zivsaimniecības jomā.</w:t>
      </w:r>
      <w:r w:rsidRPr="00C76AAE">
        <w:rPr>
          <w:rFonts w:ascii="Times New Roman" w:hAnsi="Times New Roman"/>
          <w:sz w:val="28"/>
          <w:szCs w:val="28"/>
        </w:rPr>
        <w:t xml:space="preserve"> </w:t>
      </w:r>
    </w:p>
    <w:p w:rsidR="003C5028" w:rsidRPr="00C76AAE" w:rsidRDefault="00A762B8" w:rsidP="00111AFE">
      <w:pPr>
        <w:pStyle w:val="PlainText"/>
        <w:shd w:val="clear" w:color="auto" w:fill="FFFFFF"/>
        <w:spacing w:before="120" w:after="120"/>
        <w:ind w:firstLine="720"/>
        <w:jc w:val="both"/>
        <w:rPr>
          <w:rFonts w:ascii="Times New Roman" w:hAnsi="Times New Roman"/>
          <w:sz w:val="28"/>
          <w:szCs w:val="28"/>
        </w:rPr>
      </w:pPr>
      <w:r w:rsidRPr="00C76AAE">
        <w:rPr>
          <w:rFonts w:ascii="Times New Roman" w:hAnsi="Times New Roman"/>
          <w:sz w:val="28"/>
          <w:szCs w:val="28"/>
        </w:rPr>
        <w:t>Zvejniecības likuma 14.panta 2.</w:t>
      </w:r>
      <w:r w:rsidR="00FA7BD1" w:rsidRPr="00C76AAE">
        <w:rPr>
          <w:rFonts w:ascii="Times New Roman" w:hAnsi="Times New Roman"/>
          <w:sz w:val="28"/>
          <w:szCs w:val="28"/>
        </w:rPr>
        <w:t xml:space="preserve">daļa nosaka, ka </w:t>
      </w:r>
      <w:r w:rsidR="00243845" w:rsidRPr="00C76AAE">
        <w:rPr>
          <w:rFonts w:ascii="Times New Roman" w:hAnsi="Times New Roman"/>
          <w:sz w:val="28"/>
          <w:szCs w:val="28"/>
        </w:rPr>
        <w:t>i</w:t>
      </w:r>
      <w:r w:rsidR="00FA7BD1" w:rsidRPr="00C76AAE">
        <w:rPr>
          <w:rFonts w:ascii="Times New Roman" w:hAnsi="Times New Roman"/>
          <w:sz w:val="28"/>
          <w:szCs w:val="28"/>
        </w:rPr>
        <w:t>nformācija par zveju, zvejas pārkāpumiem, zivju izkraušanu, zivju cenām, zvejas kuģu sarakstiem un zvejnieku un zivju pircēju reģis</w:t>
      </w:r>
      <w:r w:rsidR="007369C7" w:rsidRPr="00C76AAE">
        <w:rPr>
          <w:rFonts w:ascii="Times New Roman" w:hAnsi="Times New Roman"/>
          <w:sz w:val="28"/>
          <w:szCs w:val="28"/>
        </w:rPr>
        <w:t>trāciju tiek apkopota valsts informācijas sistēmā „Latvijas Zivsaimniecības integrēt</w:t>
      </w:r>
      <w:r w:rsidR="00FA7BD1" w:rsidRPr="00C76AAE">
        <w:rPr>
          <w:rFonts w:ascii="Times New Roman" w:hAnsi="Times New Roman"/>
          <w:sz w:val="28"/>
          <w:szCs w:val="28"/>
        </w:rPr>
        <w:t>ā k</w:t>
      </w:r>
      <w:r w:rsidR="007369C7" w:rsidRPr="00C76AAE">
        <w:rPr>
          <w:rFonts w:ascii="Times New Roman" w:hAnsi="Times New Roman"/>
          <w:sz w:val="28"/>
          <w:szCs w:val="28"/>
        </w:rPr>
        <w:t>ontroles un informācijas sistēma” (LZIKIS)</w:t>
      </w:r>
      <w:r w:rsidR="00FA7BD1" w:rsidRPr="00C76AAE">
        <w:rPr>
          <w:rFonts w:ascii="Times New Roman" w:hAnsi="Times New Roman"/>
          <w:sz w:val="28"/>
          <w:szCs w:val="28"/>
        </w:rPr>
        <w:t>, kuras turē</w:t>
      </w:r>
      <w:r w:rsidR="00DB19C2" w:rsidRPr="00C76AAE">
        <w:rPr>
          <w:rFonts w:ascii="Times New Roman" w:hAnsi="Times New Roman"/>
          <w:sz w:val="28"/>
          <w:szCs w:val="28"/>
        </w:rPr>
        <w:t xml:space="preserve">tāja ir Zemkopības ministrija. </w:t>
      </w:r>
      <w:r w:rsidR="00FA7BD1" w:rsidRPr="00C76AAE">
        <w:rPr>
          <w:rFonts w:ascii="Times New Roman" w:hAnsi="Times New Roman"/>
          <w:sz w:val="28"/>
          <w:szCs w:val="28"/>
        </w:rPr>
        <w:t xml:space="preserve">Nepieciešamo informāciju sistēmas datubāzes nodrošināšanai sniedz Valsts vides dienests, Ceļu satiksmes drošības direkcija, Latvijas Jūras administrācija un institūts. Savukārt </w:t>
      </w:r>
      <w:r w:rsidR="003C5028" w:rsidRPr="00C76AAE">
        <w:rPr>
          <w:rFonts w:ascii="Times New Roman" w:hAnsi="Times New Roman"/>
          <w:sz w:val="28"/>
          <w:szCs w:val="28"/>
        </w:rPr>
        <w:t xml:space="preserve">Zemkopības ministrija koordinē </w:t>
      </w:r>
      <w:r w:rsidR="00FA7BD1" w:rsidRPr="00C76AAE">
        <w:rPr>
          <w:rFonts w:ascii="Times New Roman" w:hAnsi="Times New Roman"/>
          <w:sz w:val="28"/>
          <w:szCs w:val="28"/>
        </w:rPr>
        <w:t>šīs</w:t>
      </w:r>
      <w:r w:rsidR="003C5028" w:rsidRPr="00C76AAE">
        <w:rPr>
          <w:rFonts w:ascii="Times New Roman" w:hAnsi="Times New Roman"/>
          <w:sz w:val="28"/>
          <w:szCs w:val="28"/>
        </w:rPr>
        <w:t xml:space="preserve"> informācijas nosūtīšanu attiecīgajām Eiropas Savienības institūcijām saskaņā ar Eiropas Savienības</w:t>
      </w:r>
      <w:r w:rsidR="003C5028" w:rsidRPr="00C76AAE">
        <w:rPr>
          <w:rFonts w:ascii="Times New Roman" w:hAnsi="Times New Roman"/>
          <w:b/>
          <w:sz w:val="28"/>
          <w:szCs w:val="28"/>
        </w:rPr>
        <w:t xml:space="preserve"> </w:t>
      </w:r>
      <w:r w:rsidR="003C5028" w:rsidRPr="00C76AAE">
        <w:rPr>
          <w:rFonts w:ascii="Times New Roman" w:hAnsi="Times New Roman"/>
          <w:sz w:val="28"/>
          <w:szCs w:val="28"/>
        </w:rPr>
        <w:t>tiesību aktu prasībām, kā arī pārrauga zvejas kuģu kopējās dzinēju jaudas un kopējās tonnāžas atbilstību Latvijai kā Eiropas Savienības dalībvalstij noteiktajiem robežlīmeņiem.</w:t>
      </w:r>
      <w:r w:rsidR="00FA7BD1" w:rsidRPr="00C76AAE">
        <w:rPr>
          <w:rFonts w:ascii="Times New Roman" w:hAnsi="Times New Roman"/>
          <w:b/>
          <w:sz w:val="28"/>
          <w:szCs w:val="28"/>
        </w:rPr>
        <w:t xml:space="preserve"> </w:t>
      </w:r>
    </w:p>
    <w:p w:rsidR="002B7764" w:rsidRPr="00C76AAE" w:rsidRDefault="00061CDE" w:rsidP="00111AFE">
      <w:pPr>
        <w:pStyle w:val="PlainText"/>
        <w:shd w:val="clear" w:color="auto" w:fill="FFFFFF"/>
        <w:spacing w:after="120"/>
        <w:ind w:firstLine="720"/>
        <w:jc w:val="both"/>
        <w:rPr>
          <w:rFonts w:ascii="Times New Roman" w:hAnsi="Times New Roman"/>
          <w:sz w:val="28"/>
          <w:szCs w:val="28"/>
        </w:rPr>
      </w:pPr>
      <w:r w:rsidRPr="00C76AAE">
        <w:rPr>
          <w:rFonts w:ascii="Times New Roman" w:hAnsi="Times New Roman"/>
          <w:sz w:val="28"/>
          <w:szCs w:val="28"/>
        </w:rPr>
        <w:t>Saīsinājumi:</w:t>
      </w:r>
    </w:p>
    <w:tbl>
      <w:tblPr>
        <w:tblW w:w="9606" w:type="dxa"/>
        <w:tblLook w:val="04A0"/>
      </w:tblPr>
      <w:tblGrid>
        <w:gridCol w:w="1384"/>
        <w:gridCol w:w="8222"/>
      </w:tblGrid>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 xml:space="preserve">EFCA </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Eiropas Zvejas kontroles aģentūra</w:t>
            </w:r>
          </w:p>
        </w:tc>
      </w:tr>
      <w:tr w:rsidR="00557359" w:rsidRPr="00C76AAE" w:rsidTr="00B80156">
        <w:tc>
          <w:tcPr>
            <w:tcW w:w="1384" w:type="dxa"/>
            <w:shd w:val="clear" w:color="auto" w:fill="auto"/>
          </w:tcPr>
          <w:p w:rsidR="00557359" w:rsidRPr="00C76AAE" w:rsidRDefault="00557359"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EJZF</w:t>
            </w:r>
          </w:p>
        </w:tc>
        <w:tc>
          <w:tcPr>
            <w:tcW w:w="8222" w:type="dxa"/>
            <w:shd w:val="clear" w:color="auto" w:fill="auto"/>
          </w:tcPr>
          <w:p w:rsidR="00557359" w:rsidRPr="00C76AAE" w:rsidRDefault="00B64B79"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32"/>
              </w:rPr>
              <w:t>Eiropas J</w:t>
            </w:r>
            <w:r w:rsidR="00557359" w:rsidRPr="00C76AAE">
              <w:rPr>
                <w:rFonts w:ascii="Times New Roman" w:hAnsi="Times New Roman"/>
                <w:sz w:val="28"/>
                <w:szCs w:val="32"/>
              </w:rPr>
              <w:t>ūrlietu un zivsaimniecības fonds</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ERS</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elektroniskās ziņošanas sistēma</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FMC</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iCs/>
                <w:sz w:val="28"/>
                <w:szCs w:val="28"/>
              </w:rPr>
              <w:t>zvejas uzraudzības centrs</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IŪKD</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Iekšējo ūdeņu kontroles daļa</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JKD</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Jūras kontroles daļa</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KPN</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Kopējā pieļaujamā nozveja</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KZP</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Kopējā zivsaimniecības politika</w:t>
            </w:r>
          </w:p>
        </w:tc>
      </w:tr>
      <w:tr w:rsidR="00732A90" w:rsidRPr="00C76AAE" w:rsidTr="00B80156">
        <w:tc>
          <w:tcPr>
            <w:tcW w:w="1384" w:type="dxa"/>
            <w:shd w:val="clear" w:color="auto" w:fill="auto"/>
          </w:tcPr>
          <w:p w:rsidR="00732A90" w:rsidRPr="00C76AAE" w:rsidRDefault="00732A90"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LAPK</w:t>
            </w:r>
          </w:p>
        </w:tc>
        <w:tc>
          <w:tcPr>
            <w:tcW w:w="8222" w:type="dxa"/>
            <w:shd w:val="clear" w:color="auto" w:fill="auto"/>
          </w:tcPr>
          <w:p w:rsidR="00732A90" w:rsidRPr="00C76AAE" w:rsidRDefault="00732A90"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Latvijas Administratīvo pārkāpumu kodekss</w:t>
            </w:r>
          </w:p>
        </w:tc>
      </w:tr>
      <w:tr w:rsidR="00EB4875" w:rsidRPr="00C76AAE" w:rsidTr="00B80156">
        <w:tc>
          <w:tcPr>
            <w:tcW w:w="1384" w:type="dxa"/>
            <w:shd w:val="clear" w:color="auto" w:fill="auto"/>
          </w:tcPr>
          <w:p w:rsidR="00EB4875" w:rsidRPr="00C76AAE" w:rsidRDefault="00EB4875"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LZIKIS</w:t>
            </w:r>
          </w:p>
        </w:tc>
        <w:tc>
          <w:tcPr>
            <w:tcW w:w="8222" w:type="dxa"/>
            <w:shd w:val="clear" w:color="auto" w:fill="auto"/>
          </w:tcPr>
          <w:p w:rsidR="00EB4875" w:rsidRPr="00C76AAE" w:rsidRDefault="00EB4875"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lang w:eastAsia="lv-LV"/>
              </w:rPr>
              <w:t>Latvijas Zivsaimniecības integrētā kontroles u</w:t>
            </w:r>
            <w:r w:rsidRPr="00C76AAE">
              <w:rPr>
                <w:rFonts w:ascii="Times New Roman" w:hAnsi="Times New Roman"/>
                <w:sz w:val="28"/>
                <w:szCs w:val="28"/>
              </w:rPr>
              <w:t>n informācijas sistēma</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MK</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Ministru Kabinets</w:t>
            </w:r>
          </w:p>
        </w:tc>
      </w:tr>
      <w:tr w:rsidR="002B7764" w:rsidRPr="00C76AAE" w:rsidTr="00B80156">
        <w:tc>
          <w:tcPr>
            <w:tcW w:w="1384"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RVP</w:t>
            </w:r>
          </w:p>
        </w:tc>
        <w:tc>
          <w:tcPr>
            <w:tcW w:w="8222" w:type="dxa"/>
            <w:shd w:val="clear" w:color="auto" w:fill="auto"/>
          </w:tcPr>
          <w:p w:rsidR="002B7764" w:rsidRPr="00C76AAE" w:rsidRDefault="002B7764"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Reģionālā vides pārvalde</w:t>
            </w:r>
          </w:p>
        </w:tc>
      </w:tr>
      <w:tr w:rsidR="00A01CF7" w:rsidRPr="00C76AAE" w:rsidTr="00B80156">
        <w:tc>
          <w:tcPr>
            <w:tcW w:w="1384"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NAFO</w:t>
            </w:r>
          </w:p>
        </w:tc>
        <w:tc>
          <w:tcPr>
            <w:tcW w:w="8222"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color w:val="000000"/>
                <w:sz w:val="28"/>
                <w:szCs w:val="28"/>
              </w:rPr>
              <w:t>Ziemeļrietumu Atlantijas zvejniecības organizācija</w:t>
            </w:r>
          </w:p>
        </w:tc>
      </w:tr>
      <w:tr w:rsidR="00A01CF7" w:rsidRPr="00C76AAE" w:rsidTr="00B80156">
        <w:tc>
          <w:tcPr>
            <w:tcW w:w="1384"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NEAFC</w:t>
            </w:r>
          </w:p>
        </w:tc>
        <w:tc>
          <w:tcPr>
            <w:tcW w:w="8222" w:type="dxa"/>
            <w:shd w:val="clear" w:color="auto" w:fill="auto"/>
          </w:tcPr>
          <w:p w:rsidR="00A01CF7" w:rsidRPr="00C76AAE" w:rsidRDefault="00A01CF7" w:rsidP="00A01CF7">
            <w:pPr>
              <w:pStyle w:val="PlainText"/>
              <w:shd w:val="clear" w:color="auto" w:fill="FFFFFF"/>
              <w:jc w:val="both"/>
              <w:rPr>
                <w:rFonts w:ascii="Times New Roman" w:hAnsi="Times New Roman"/>
                <w:sz w:val="28"/>
                <w:szCs w:val="28"/>
              </w:rPr>
            </w:pPr>
            <w:r w:rsidRPr="00C76AAE">
              <w:rPr>
                <w:rFonts w:ascii="Times New Roman" w:hAnsi="Times New Roman"/>
                <w:color w:val="000000"/>
                <w:sz w:val="28"/>
                <w:szCs w:val="28"/>
              </w:rPr>
              <w:t>Ziemeļaustrumu Atlantijas zvejniecības komisija</w:t>
            </w:r>
          </w:p>
        </w:tc>
      </w:tr>
      <w:tr w:rsidR="00A01CF7" w:rsidRPr="00C76AAE" w:rsidTr="00B80156">
        <w:tc>
          <w:tcPr>
            <w:tcW w:w="1384"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VMS</w:t>
            </w:r>
          </w:p>
        </w:tc>
        <w:tc>
          <w:tcPr>
            <w:tcW w:w="8222"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iCs/>
                <w:sz w:val="28"/>
                <w:szCs w:val="28"/>
              </w:rPr>
              <w:t>kuģu satelītnovērošanas sistēma</w:t>
            </w:r>
          </w:p>
        </w:tc>
      </w:tr>
      <w:tr w:rsidR="00A01CF7" w:rsidRPr="00C76AAE" w:rsidTr="00B80156">
        <w:tc>
          <w:tcPr>
            <w:tcW w:w="1384"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VVD</w:t>
            </w:r>
          </w:p>
        </w:tc>
        <w:tc>
          <w:tcPr>
            <w:tcW w:w="8222"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Valsts vides dienests</w:t>
            </w:r>
          </w:p>
        </w:tc>
      </w:tr>
      <w:tr w:rsidR="00A01CF7" w:rsidRPr="00C76AAE" w:rsidTr="00B80156">
        <w:tc>
          <w:tcPr>
            <w:tcW w:w="1384"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ZKD</w:t>
            </w:r>
          </w:p>
        </w:tc>
        <w:tc>
          <w:tcPr>
            <w:tcW w:w="8222"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Zvejas kontroles departaments</w:t>
            </w:r>
          </w:p>
        </w:tc>
      </w:tr>
      <w:tr w:rsidR="00A01CF7" w:rsidRPr="00C76AAE" w:rsidTr="00B80156">
        <w:tc>
          <w:tcPr>
            <w:tcW w:w="1384"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ZPD</w:t>
            </w:r>
          </w:p>
        </w:tc>
        <w:tc>
          <w:tcPr>
            <w:tcW w:w="8222" w:type="dxa"/>
            <w:shd w:val="clear" w:color="auto" w:fill="auto"/>
          </w:tcPr>
          <w:p w:rsidR="00A01CF7" w:rsidRPr="00C76AAE" w:rsidRDefault="00A01CF7" w:rsidP="008221B7">
            <w:pPr>
              <w:pStyle w:val="PlainText"/>
              <w:shd w:val="clear" w:color="auto" w:fill="FFFFFF"/>
              <w:jc w:val="both"/>
              <w:rPr>
                <w:rFonts w:ascii="Times New Roman" w:hAnsi="Times New Roman"/>
                <w:sz w:val="28"/>
                <w:szCs w:val="28"/>
              </w:rPr>
            </w:pPr>
            <w:r w:rsidRPr="00C76AAE">
              <w:rPr>
                <w:rFonts w:ascii="Times New Roman" w:hAnsi="Times New Roman"/>
                <w:sz w:val="28"/>
                <w:szCs w:val="28"/>
              </w:rPr>
              <w:t>Zvejas pārraudzības daļa</w:t>
            </w:r>
          </w:p>
        </w:tc>
      </w:tr>
    </w:tbl>
    <w:p w:rsidR="00061CDE" w:rsidRPr="00C76AAE" w:rsidRDefault="00061CDE" w:rsidP="008221B7">
      <w:pPr>
        <w:pStyle w:val="PlainText"/>
        <w:shd w:val="clear" w:color="auto" w:fill="FFFFFF"/>
        <w:jc w:val="both"/>
        <w:rPr>
          <w:rFonts w:ascii="Times New Roman" w:hAnsi="Times New Roman"/>
          <w:sz w:val="28"/>
          <w:szCs w:val="28"/>
        </w:rPr>
      </w:pPr>
    </w:p>
    <w:p w:rsidR="00061CDE" w:rsidRPr="00C76AAE" w:rsidRDefault="00061CDE" w:rsidP="008221B7">
      <w:pPr>
        <w:pStyle w:val="PlainText"/>
        <w:shd w:val="clear" w:color="auto" w:fill="FFFFFF"/>
        <w:ind w:firstLine="720"/>
        <w:jc w:val="both"/>
        <w:rPr>
          <w:rFonts w:ascii="Times New Roman" w:hAnsi="Times New Roman"/>
          <w:sz w:val="28"/>
          <w:szCs w:val="28"/>
        </w:rPr>
      </w:pPr>
      <w:r w:rsidRPr="00C76AAE">
        <w:rPr>
          <w:rFonts w:ascii="Times New Roman" w:hAnsi="Times New Roman"/>
          <w:sz w:val="28"/>
          <w:szCs w:val="28"/>
        </w:rPr>
        <w:t>Ar zveju saistīto darbību un terminu definīc</w:t>
      </w:r>
      <w:r w:rsidR="00592064" w:rsidRPr="00C76AAE">
        <w:rPr>
          <w:rFonts w:ascii="Times New Roman" w:hAnsi="Times New Roman"/>
          <w:sz w:val="28"/>
          <w:szCs w:val="28"/>
        </w:rPr>
        <w:t>ijas dotas Regulas 1224/2009 4.pantā un R</w:t>
      </w:r>
      <w:r w:rsidRPr="00C76AAE">
        <w:rPr>
          <w:rFonts w:ascii="Times New Roman" w:hAnsi="Times New Roman"/>
          <w:sz w:val="28"/>
          <w:szCs w:val="28"/>
        </w:rPr>
        <w:t>egulas 404/2011</w:t>
      </w:r>
      <w:r w:rsidR="005F2567" w:rsidRPr="00C76AAE">
        <w:rPr>
          <w:rFonts w:ascii="Times New Roman" w:hAnsi="Times New Roman"/>
          <w:sz w:val="28"/>
          <w:szCs w:val="28"/>
        </w:rPr>
        <w:t xml:space="preserve"> 2.</w:t>
      </w:r>
      <w:r w:rsidRPr="00C76AAE">
        <w:rPr>
          <w:rFonts w:ascii="Times New Roman" w:hAnsi="Times New Roman"/>
          <w:sz w:val="28"/>
          <w:szCs w:val="28"/>
        </w:rPr>
        <w:t>pantā.</w:t>
      </w:r>
    </w:p>
    <w:p w:rsidR="00B73FDA" w:rsidRPr="00C76AAE" w:rsidRDefault="00B73FDA" w:rsidP="00111AFE">
      <w:pPr>
        <w:pStyle w:val="PlainText"/>
        <w:shd w:val="clear" w:color="auto" w:fill="FFFFFF"/>
        <w:jc w:val="both"/>
        <w:rPr>
          <w:rFonts w:ascii="Times New Roman" w:hAnsi="Times New Roman"/>
          <w:sz w:val="28"/>
          <w:szCs w:val="28"/>
        </w:rPr>
      </w:pPr>
    </w:p>
    <w:p w:rsidR="00061CDE" w:rsidRPr="00C76AAE" w:rsidRDefault="00061CDE" w:rsidP="008221B7">
      <w:pPr>
        <w:pStyle w:val="ManualHeading1"/>
        <w:numPr>
          <w:ilvl w:val="0"/>
          <w:numId w:val="17"/>
        </w:numPr>
        <w:shd w:val="clear" w:color="auto" w:fill="FFFFFF"/>
        <w:rPr>
          <w:sz w:val="28"/>
          <w:szCs w:val="28"/>
        </w:rPr>
      </w:pPr>
      <w:bookmarkStart w:id="0" w:name="_Toc366162470"/>
      <w:bookmarkStart w:id="1" w:name="_Toc366163259"/>
      <w:bookmarkStart w:id="2" w:name="_Toc366222216"/>
      <w:bookmarkStart w:id="3" w:name="_Toc366223677"/>
      <w:bookmarkEnd w:id="0"/>
      <w:bookmarkEnd w:id="1"/>
      <w:r w:rsidRPr="00C76AAE">
        <w:rPr>
          <w:sz w:val="28"/>
          <w:szCs w:val="28"/>
        </w:rPr>
        <w:t>Pieejamie kontroles resursi</w:t>
      </w:r>
      <w:bookmarkEnd w:id="2"/>
      <w:bookmarkEnd w:id="3"/>
    </w:p>
    <w:p w:rsidR="00061CDE" w:rsidRPr="00C76AAE" w:rsidRDefault="004378C2" w:rsidP="00B73FDA">
      <w:pPr>
        <w:shd w:val="clear" w:color="auto" w:fill="FFFFFF"/>
        <w:spacing w:after="120"/>
        <w:ind w:firstLine="720"/>
        <w:jc w:val="both"/>
        <w:rPr>
          <w:sz w:val="28"/>
          <w:szCs w:val="28"/>
        </w:rPr>
      </w:pPr>
      <w:r w:rsidRPr="00C76AAE">
        <w:rPr>
          <w:sz w:val="28"/>
          <w:szCs w:val="28"/>
        </w:rPr>
        <w:t xml:space="preserve">Ņemot vērā </w:t>
      </w:r>
      <w:r w:rsidR="00585C52" w:rsidRPr="00C76AAE">
        <w:rPr>
          <w:bCs/>
          <w:sz w:val="28"/>
          <w:szCs w:val="28"/>
          <w:lang w:eastAsia="en-US"/>
        </w:rPr>
        <w:t>Īstenošanas lēmumā Nr.</w:t>
      </w:r>
      <w:r w:rsidR="00585C52" w:rsidRPr="00C76AAE">
        <w:rPr>
          <w:sz w:val="28"/>
          <w:szCs w:val="28"/>
          <w:lang w:eastAsia="en-US"/>
        </w:rPr>
        <w:t xml:space="preserve">2998 </w:t>
      </w:r>
      <w:r w:rsidRPr="00C76AAE">
        <w:rPr>
          <w:sz w:val="28"/>
          <w:szCs w:val="28"/>
        </w:rPr>
        <w:t>ietvertos pasākumus zvejas kon</w:t>
      </w:r>
      <w:r w:rsidR="00585C52" w:rsidRPr="00C76AAE">
        <w:rPr>
          <w:sz w:val="28"/>
          <w:szCs w:val="28"/>
        </w:rPr>
        <w:t>troles kapacitātes stiprināšanai</w:t>
      </w:r>
      <w:r w:rsidRPr="00C76AAE">
        <w:rPr>
          <w:sz w:val="28"/>
          <w:szCs w:val="28"/>
        </w:rPr>
        <w:t>, 2013. ga</w:t>
      </w:r>
      <w:r w:rsidR="00E946CA" w:rsidRPr="00C76AAE">
        <w:rPr>
          <w:sz w:val="28"/>
          <w:szCs w:val="28"/>
        </w:rPr>
        <w:t xml:space="preserve">dā Valsts Vides dienests saņēma </w:t>
      </w:r>
      <w:r w:rsidR="005F0FF3" w:rsidRPr="00C76AAE">
        <w:rPr>
          <w:sz w:val="28"/>
          <w:szCs w:val="28"/>
        </w:rPr>
        <w:t>papildu finansējum</w:t>
      </w:r>
      <w:r w:rsidRPr="00C76AAE">
        <w:rPr>
          <w:sz w:val="28"/>
          <w:szCs w:val="28"/>
        </w:rPr>
        <w:t>u</w:t>
      </w:r>
      <w:r w:rsidR="005F0FF3" w:rsidRPr="00C76AAE">
        <w:rPr>
          <w:sz w:val="28"/>
          <w:szCs w:val="28"/>
        </w:rPr>
        <w:t xml:space="preserve"> </w:t>
      </w:r>
      <w:r w:rsidR="005F0FF3" w:rsidRPr="00C76AAE">
        <w:rPr>
          <w:noProof/>
          <w:sz w:val="28"/>
          <w:szCs w:val="28"/>
        </w:rPr>
        <w:t>zivsaimniecības inspekcijām</w:t>
      </w:r>
      <w:r w:rsidRPr="00C76AAE">
        <w:rPr>
          <w:sz w:val="28"/>
          <w:szCs w:val="28"/>
        </w:rPr>
        <w:t xml:space="preserve">, tai skaitā </w:t>
      </w:r>
      <w:r w:rsidR="005F0FF3" w:rsidRPr="00C76AAE">
        <w:rPr>
          <w:sz w:val="28"/>
          <w:szCs w:val="28"/>
        </w:rPr>
        <w:t xml:space="preserve">11 papildu inspektoru </w:t>
      </w:r>
      <w:r w:rsidR="00E14D25" w:rsidRPr="00C76AAE">
        <w:rPr>
          <w:sz w:val="28"/>
          <w:szCs w:val="28"/>
        </w:rPr>
        <w:t>amata vietām. Tādējādi</w:t>
      </w:r>
      <w:r w:rsidR="005F0FF3" w:rsidRPr="00C76AAE">
        <w:rPr>
          <w:sz w:val="28"/>
          <w:szCs w:val="28"/>
        </w:rPr>
        <w:t xml:space="preserve"> </w:t>
      </w:r>
      <w:r w:rsidR="00061CDE" w:rsidRPr="00C76AAE">
        <w:rPr>
          <w:sz w:val="28"/>
          <w:szCs w:val="28"/>
        </w:rPr>
        <w:t>Valsts vides dienestā jūras zve</w:t>
      </w:r>
      <w:r w:rsidR="00E14D25" w:rsidRPr="00C76AAE">
        <w:rPr>
          <w:sz w:val="28"/>
          <w:szCs w:val="28"/>
        </w:rPr>
        <w:t>jas kontroli veic 36 darbinieki, n</w:t>
      </w:r>
      <w:r w:rsidR="002D1FA4" w:rsidRPr="00C76AAE">
        <w:rPr>
          <w:sz w:val="28"/>
          <w:szCs w:val="28"/>
        </w:rPr>
        <w:t>o tiem seši</w:t>
      </w:r>
      <w:r w:rsidR="00061CDE" w:rsidRPr="00C76AAE">
        <w:rPr>
          <w:sz w:val="28"/>
          <w:szCs w:val="28"/>
        </w:rPr>
        <w:t xml:space="preserve"> </w:t>
      </w:r>
      <w:r w:rsidR="00E946CA" w:rsidRPr="00C76AAE">
        <w:rPr>
          <w:sz w:val="28"/>
          <w:szCs w:val="28"/>
        </w:rPr>
        <w:t>Zvejas kontroles departamenta Jūras kontroles daļā</w:t>
      </w:r>
      <w:r w:rsidR="002D1FA4" w:rsidRPr="00C76AAE">
        <w:rPr>
          <w:sz w:val="28"/>
          <w:szCs w:val="28"/>
        </w:rPr>
        <w:t>, septiņi</w:t>
      </w:r>
      <w:r w:rsidR="00061CDE" w:rsidRPr="00C76AAE">
        <w:rPr>
          <w:sz w:val="28"/>
          <w:szCs w:val="28"/>
        </w:rPr>
        <w:t xml:space="preserve"> </w:t>
      </w:r>
      <w:r w:rsidR="00E946CA" w:rsidRPr="00C76AAE">
        <w:rPr>
          <w:sz w:val="28"/>
          <w:szCs w:val="28"/>
        </w:rPr>
        <w:t>Zvejas kontroles departamenta Zvejas pārraudzības daļā</w:t>
      </w:r>
      <w:r w:rsidR="002D1FA4" w:rsidRPr="00C76AAE">
        <w:rPr>
          <w:sz w:val="28"/>
          <w:szCs w:val="28"/>
        </w:rPr>
        <w:t>, pieci</w:t>
      </w:r>
      <w:r w:rsidR="00061CDE" w:rsidRPr="00C76AAE">
        <w:rPr>
          <w:sz w:val="28"/>
          <w:szCs w:val="28"/>
        </w:rPr>
        <w:t xml:space="preserve"> Lielrīgas </w:t>
      </w:r>
      <w:r w:rsidR="00E946CA" w:rsidRPr="00C76AAE">
        <w:rPr>
          <w:sz w:val="28"/>
          <w:szCs w:val="28"/>
        </w:rPr>
        <w:t>reģionālajā vides pārvaldē (</w:t>
      </w:r>
      <w:r w:rsidR="00061CDE" w:rsidRPr="00C76AAE">
        <w:rPr>
          <w:sz w:val="28"/>
          <w:szCs w:val="28"/>
        </w:rPr>
        <w:t>RVP</w:t>
      </w:r>
      <w:r w:rsidR="00E946CA" w:rsidRPr="00C76AAE">
        <w:rPr>
          <w:sz w:val="28"/>
          <w:szCs w:val="28"/>
        </w:rPr>
        <w:t>)</w:t>
      </w:r>
      <w:r w:rsidR="002D1FA4" w:rsidRPr="00C76AAE">
        <w:rPr>
          <w:sz w:val="28"/>
          <w:szCs w:val="28"/>
        </w:rPr>
        <w:t>, septiņi Liepājas RVP, astoņi Ventspils RVP, trīs</w:t>
      </w:r>
      <w:r w:rsidR="00061CDE" w:rsidRPr="00C76AAE">
        <w:rPr>
          <w:sz w:val="28"/>
          <w:szCs w:val="28"/>
        </w:rPr>
        <w:t xml:space="preserve"> Valmieras RVP.</w:t>
      </w:r>
      <w:r w:rsidR="00B371B3" w:rsidRPr="00C76AAE">
        <w:rPr>
          <w:sz w:val="28"/>
          <w:szCs w:val="28"/>
        </w:rPr>
        <w:t xml:space="preserve"> </w:t>
      </w:r>
      <w:r w:rsidR="00E14D25" w:rsidRPr="00C76AAE">
        <w:rPr>
          <w:sz w:val="28"/>
          <w:szCs w:val="28"/>
        </w:rPr>
        <w:t xml:space="preserve">Lai nodrošinātu esošās zvejas intensitātes kontroli, esošais darbinieku skaits ir jāsaglabā. </w:t>
      </w:r>
      <w:r w:rsidR="00E946CA" w:rsidRPr="00C76AAE">
        <w:rPr>
          <w:sz w:val="28"/>
          <w:szCs w:val="28"/>
        </w:rPr>
        <w:t>Tai pašā laikā</w:t>
      </w:r>
      <w:r w:rsidR="00E14D25" w:rsidRPr="00C76AAE">
        <w:rPr>
          <w:sz w:val="28"/>
          <w:szCs w:val="28"/>
        </w:rPr>
        <w:t xml:space="preserve">, ja Nacionālās programmas darbības laikā tiek mainīti ES zvejas kontroles nosacījumi, VVD kapacitāte atbilstoši jāstiprina. </w:t>
      </w:r>
    </w:p>
    <w:p w:rsidR="00061CDE" w:rsidRPr="00C76AAE" w:rsidRDefault="00FE1BBC" w:rsidP="008221B7">
      <w:pPr>
        <w:shd w:val="clear" w:color="auto" w:fill="FFFFFF"/>
        <w:ind w:left="420"/>
        <w:jc w:val="both"/>
        <w:rPr>
          <w:sz w:val="28"/>
          <w:szCs w:val="28"/>
        </w:rPr>
      </w:pPr>
      <w:r w:rsidRPr="00C76AAE">
        <w:rPr>
          <w:noProof/>
          <w:sz w:val="28"/>
          <w:szCs w:val="28"/>
          <w:lang w:val="en-US" w:eastAsia="en-US"/>
        </w:rPr>
        <w:drawing>
          <wp:inline distT="0" distB="0" distL="0" distR="0">
            <wp:extent cx="5118100" cy="3166110"/>
            <wp:effectExtent l="0" t="0" r="0" b="0"/>
            <wp:docPr id="1" name="Picture 1" descr="RVP_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P_kar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0" cy="3166110"/>
                    </a:xfrm>
                    <a:prstGeom prst="rect">
                      <a:avLst/>
                    </a:prstGeom>
                    <a:noFill/>
                    <a:ln>
                      <a:noFill/>
                    </a:ln>
                  </pic:spPr>
                </pic:pic>
              </a:graphicData>
            </a:graphic>
          </wp:inline>
        </w:drawing>
      </w:r>
    </w:p>
    <w:p w:rsidR="00061CDE" w:rsidRPr="00C76AAE" w:rsidRDefault="00061CDE" w:rsidP="008221B7">
      <w:pPr>
        <w:shd w:val="clear" w:color="auto" w:fill="FFFFFF"/>
        <w:jc w:val="both"/>
        <w:rPr>
          <w:sz w:val="28"/>
          <w:szCs w:val="28"/>
        </w:rPr>
      </w:pPr>
    </w:p>
    <w:p w:rsidR="009B5119" w:rsidRPr="00C76AAE" w:rsidRDefault="00E067D7" w:rsidP="00111AFE">
      <w:pPr>
        <w:pStyle w:val="NormalWeb"/>
        <w:shd w:val="clear" w:color="auto" w:fill="FFFFFF"/>
        <w:spacing w:before="120" w:beforeAutospacing="0" w:after="120" w:afterAutospacing="0"/>
        <w:ind w:firstLine="420"/>
        <w:jc w:val="both"/>
        <w:rPr>
          <w:sz w:val="28"/>
          <w:szCs w:val="28"/>
        </w:rPr>
      </w:pPr>
      <w:r w:rsidRPr="00C76AAE">
        <w:rPr>
          <w:sz w:val="28"/>
          <w:szCs w:val="28"/>
        </w:rPr>
        <w:t>Pieejamo resursu ietvaros jūras kontroles inspektori</w:t>
      </w:r>
      <w:r w:rsidR="00061CDE" w:rsidRPr="00C76AAE">
        <w:rPr>
          <w:sz w:val="28"/>
          <w:szCs w:val="28"/>
        </w:rPr>
        <w:t xml:space="preserve"> </w:t>
      </w:r>
      <w:r w:rsidRPr="00C76AAE">
        <w:rPr>
          <w:sz w:val="28"/>
          <w:szCs w:val="28"/>
        </w:rPr>
        <w:t>veic arī</w:t>
      </w:r>
      <w:r w:rsidR="00E946CA" w:rsidRPr="00C76AAE">
        <w:rPr>
          <w:sz w:val="28"/>
          <w:szCs w:val="28"/>
        </w:rPr>
        <w:t xml:space="preserve"> vides piesārņojuma</w:t>
      </w:r>
      <w:r w:rsidR="00061CDE" w:rsidRPr="00C76AAE">
        <w:rPr>
          <w:sz w:val="28"/>
          <w:szCs w:val="28"/>
        </w:rPr>
        <w:t xml:space="preserve"> kontroli</w:t>
      </w:r>
      <w:r w:rsidRPr="00C76AAE">
        <w:rPr>
          <w:sz w:val="28"/>
          <w:szCs w:val="28"/>
        </w:rPr>
        <w:t>, tomēr j</w:t>
      </w:r>
      <w:r w:rsidR="00BA58FB" w:rsidRPr="00C76AAE">
        <w:rPr>
          <w:sz w:val="28"/>
          <w:szCs w:val="28"/>
        </w:rPr>
        <w:t xml:space="preserve">ūras zvejas kontrole amata aprakstos </w:t>
      </w:r>
      <w:r w:rsidRPr="00C76AAE">
        <w:rPr>
          <w:sz w:val="28"/>
          <w:szCs w:val="28"/>
        </w:rPr>
        <w:t>ir</w:t>
      </w:r>
      <w:r w:rsidR="00BA58FB" w:rsidRPr="00C76AAE">
        <w:rPr>
          <w:sz w:val="28"/>
          <w:szCs w:val="28"/>
        </w:rPr>
        <w:t xml:space="preserve"> prioritāt</w:t>
      </w:r>
      <w:r w:rsidRPr="00C76AAE">
        <w:rPr>
          <w:sz w:val="28"/>
          <w:szCs w:val="28"/>
        </w:rPr>
        <w:t>e</w:t>
      </w:r>
      <w:r w:rsidR="00BA58FB" w:rsidRPr="00C76AAE">
        <w:rPr>
          <w:sz w:val="28"/>
          <w:szCs w:val="28"/>
        </w:rPr>
        <w:t xml:space="preserve"> attiecībā pret citiem uzdevumiem. </w:t>
      </w:r>
      <w:r w:rsidR="00061CDE" w:rsidRPr="00C76AAE">
        <w:rPr>
          <w:sz w:val="28"/>
          <w:szCs w:val="28"/>
        </w:rPr>
        <w:t xml:space="preserve">Savukārt Zvejas kontroles departamenta Jūras kontroles daļa veic reģionos strādājošo inspektoru uzraudzību un metodisko vadību, kā arī piedalās starptautiskajos zvejas kontroles pasākumos. </w:t>
      </w:r>
      <w:r w:rsidR="0032316D" w:rsidRPr="00C76AAE">
        <w:rPr>
          <w:sz w:val="28"/>
          <w:szCs w:val="28"/>
        </w:rPr>
        <w:t>2013.gadā par jūras zvejas kontroli atbildīgajiem vides</w:t>
      </w:r>
      <w:r w:rsidR="00512621" w:rsidRPr="00C76AAE">
        <w:rPr>
          <w:sz w:val="28"/>
          <w:szCs w:val="28"/>
        </w:rPr>
        <w:t xml:space="preserve"> valsts inspektoriem </w:t>
      </w:r>
      <w:r w:rsidR="002D1FA4" w:rsidRPr="00C76AAE">
        <w:rPr>
          <w:sz w:val="28"/>
          <w:szCs w:val="28"/>
        </w:rPr>
        <w:t xml:space="preserve">notika </w:t>
      </w:r>
      <w:r w:rsidR="009B5119" w:rsidRPr="00C76AAE">
        <w:rPr>
          <w:sz w:val="28"/>
          <w:szCs w:val="28"/>
        </w:rPr>
        <w:t xml:space="preserve">divi </w:t>
      </w:r>
      <w:r w:rsidR="00A01CF7" w:rsidRPr="00C76AAE">
        <w:rPr>
          <w:sz w:val="28"/>
          <w:szCs w:val="28"/>
        </w:rPr>
        <w:t xml:space="preserve">(Rīgā un Ventspilī) </w:t>
      </w:r>
      <w:r w:rsidR="009B5119" w:rsidRPr="00C76AAE">
        <w:rPr>
          <w:sz w:val="28"/>
          <w:szCs w:val="28"/>
        </w:rPr>
        <w:t>VVD or</w:t>
      </w:r>
      <w:r w:rsidR="002D1FA4" w:rsidRPr="00C76AAE">
        <w:rPr>
          <w:sz w:val="28"/>
          <w:szCs w:val="28"/>
        </w:rPr>
        <w:t>ganizēti</w:t>
      </w:r>
      <w:r w:rsidR="00E11C8C" w:rsidRPr="00C76AAE">
        <w:rPr>
          <w:sz w:val="28"/>
          <w:szCs w:val="28"/>
        </w:rPr>
        <w:t xml:space="preserve"> semināri par Eiropas S</w:t>
      </w:r>
      <w:r w:rsidR="009B5119" w:rsidRPr="00C76AAE">
        <w:rPr>
          <w:sz w:val="28"/>
          <w:szCs w:val="28"/>
        </w:rPr>
        <w:t>avienības kopējo zivsaimniec</w:t>
      </w:r>
      <w:r w:rsidR="00A01CF7" w:rsidRPr="00C76AAE">
        <w:rPr>
          <w:sz w:val="28"/>
          <w:szCs w:val="28"/>
        </w:rPr>
        <w:t>ības politiku</w:t>
      </w:r>
      <w:r w:rsidR="009B5119" w:rsidRPr="00C76AAE">
        <w:rPr>
          <w:sz w:val="28"/>
          <w:szCs w:val="28"/>
        </w:rPr>
        <w:t>.</w:t>
      </w:r>
      <w:r w:rsidR="002D1FA4" w:rsidRPr="00C76AAE">
        <w:rPr>
          <w:sz w:val="28"/>
          <w:szCs w:val="28"/>
        </w:rPr>
        <w:t xml:space="preserve"> </w:t>
      </w:r>
      <w:r w:rsidR="00A01CF7" w:rsidRPr="00C76AAE">
        <w:rPr>
          <w:sz w:val="28"/>
          <w:szCs w:val="28"/>
        </w:rPr>
        <w:t>Trīs</w:t>
      </w:r>
      <w:r w:rsidR="009B5119" w:rsidRPr="00C76AAE">
        <w:rPr>
          <w:sz w:val="28"/>
          <w:szCs w:val="28"/>
        </w:rPr>
        <w:t xml:space="preserve"> VVD inspektori piedalījās EFCA rīkotajā seminārā par zvejas kontroli Baltijas jūrā.</w:t>
      </w:r>
      <w:r w:rsidR="00E11C8C" w:rsidRPr="00C76AAE">
        <w:rPr>
          <w:sz w:val="28"/>
          <w:szCs w:val="28"/>
        </w:rPr>
        <w:t xml:space="preserve"> </w:t>
      </w:r>
      <w:r w:rsidR="00A01CF7" w:rsidRPr="00C76AAE">
        <w:rPr>
          <w:sz w:val="28"/>
          <w:szCs w:val="28"/>
        </w:rPr>
        <w:t>Divi</w:t>
      </w:r>
      <w:r w:rsidR="009B5119" w:rsidRPr="00C76AAE">
        <w:rPr>
          <w:sz w:val="28"/>
          <w:szCs w:val="28"/>
        </w:rPr>
        <w:t xml:space="preserve"> VVD inspektori piedalījās EFCA rīkotajā seminārā par zvejas kontroli NAFO zonā.</w:t>
      </w:r>
      <w:r w:rsidR="00E11C8C" w:rsidRPr="00C76AAE">
        <w:rPr>
          <w:sz w:val="28"/>
          <w:szCs w:val="28"/>
        </w:rPr>
        <w:t xml:space="preserve"> </w:t>
      </w:r>
      <w:r w:rsidR="00A01CF7" w:rsidRPr="00C76AAE">
        <w:rPr>
          <w:sz w:val="28"/>
          <w:szCs w:val="28"/>
        </w:rPr>
        <w:t>Viens</w:t>
      </w:r>
      <w:r w:rsidR="009B5119" w:rsidRPr="00C76AAE">
        <w:rPr>
          <w:sz w:val="28"/>
          <w:szCs w:val="28"/>
        </w:rPr>
        <w:t xml:space="preserve"> VVD inspektors piedalījās EFCA rīkotajā seminārā par zvejas kontroli NEAFC zonā. </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Inspektoriem ir tiesības sastādīt administratīvā pārkāpuma protokolus, pieņemt administratīvos lēmumus, konfiscēt zvejas rīkus un uz laiku izņemt zvejas licenci.</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RVP jūras kontroles inspektori, saskaņā ar Eiropas zivsaimniecības kontroles aģentūras ikgadējo kopējo inspekcijas plānu, sadarbībā ar citu valstu inspektoriem, veic pārbaudes Baltijas jūrā, Latvijas un citu Baltijas jūras valstu ostās.</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ZPD strādā septiņas dienas nedēļā 24 stundas diennaktī. ZPD strādā vadītājs un seši darbinieki, kuri ir atbildīgi par zvejas kuģu, kuru garums ir lielāks par 15 m, monitoringu, kā arī no zvejas kuģu nosūtīto ziņojumu par ienākšanas laiku ostā un nozvejas daudzumu saņemšanu no zvejniekiem un to pārsūtīšanu inspektoriem.</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Visiem zvejas kuģiem,</w:t>
      </w:r>
      <w:r w:rsidR="00470C12" w:rsidRPr="00C76AAE">
        <w:rPr>
          <w:sz w:val="28"/>
          <w:szCs w:val="28"/>
        </w:rPr>
        <w:t xml:space="preserve"> kuru garums lielāks par 15 m, </w:t>
      </w:r>
      <w:r w:rsidRPr="00C76AAE">
        <w:rPr>
          <w:sz w:val="28"/>
          <w:szCs w:val="28"/>
        </w:rPr>
        <w:t xml:space="preserve">ir jābūt aprīkotiem ar funkcionējošu VMS sistēmu un ik pēc divām stundām kuģim ir automātiski jānosūta ZPD savas atrašanās vietas koordinātes. </w:t>
      </w:r>
      <w:r w:rsidR="00E946CA" w:rsidRPr="00C76AAE">
        <w:rPr>
          <w:sz w:val="28"/>
          <w:szCs w:val="28"/>
        </w:rPr>
        <w:t>Šāda prasība attiecas uz</w:t>
      </w:r>
      <w:r w:rsidRPr="00C76AAE">
        <w:rPr>
          <w:sz w:val="28"/>
          <w:szCs w:val="28"/>
        </w:rPr>
        <w:t xml:space="preserve"> zvejas kuģi</w:t>
      </w:r>
      <w:r w:rsidR="00E946CA" w:rsidRPr="00C76AAE">
        <w:rPr>
          <w:sz w:val="28"/>
          <w:szCs w:val="28"/>
        </w:rPr>
        <w:t>em</w:t>
      </w:r>
      <w:r w:rsidR="009B5119" w:rsidRPr="00C76AAE">
        <w:rPr>
          <w:sz w:val="28"/>
          <w:szCs w:val="28"/>
        </w:rPr>
        <w:t>,</w:t>
      </w:r>
      <w:r w:rsidR="00E946CA" w:rsidRPr="00C76AAE">
        <w:rPr>
          <w:sz w:val="28"/>
          <w:szCs w:val="28"/>
        </w:rPr>
        <w:t xml:space="preserve"> kuri</w:t>
      </w:r>
      <w:r w:rsidRPr="00C76AAE">
        <w:rPr>
          <w:sz w:val="28"/>
          <w:szCs w:val="28"/>
        </w:rPr>
        <w:t xml:space="preserve"> zvejas darbības veic aiz piekrastes ūdeņiem, kur dziļums sastāda vismaz 20 m. </w:t>
      </w:r>
    </w:p>
    <w:p w:rsidR="000C02B1" w:rsidRPr="00C76AAE" w:rsidRDefault="006D2B54" w:rsidP="008221B7">
      <w:pPr>
        <w:pStyle w:val="Default"/>
        <w:shd w:val="clear" w:color="auto" w:fill="FFFFFF"/>
        <w:ind w:firstLine="720"/>
        <w:jc w:val="both"/>
        <w:rPr>
          <w:rFonts w:ascii="Times New Roman" w:hAnsi="Times New Roman" w:cs="Times New Roman"/>
          <w:sz w:val="28"/>
          <w:szCs w:val="28"/>
        </w:rPr>
      </w:pPr>
      <w:r w:rsidRPr="00C76AAE">
        <w:rPr>
          <w:rFonts w:ascii="Times New Roman" w:hAnsi="Times New Roman" w:cs="Times New Roman"/>
          <w:sz w:val="28"/>
          <w:szCs w:val="28"/>
        </w:rPr>
        <w:t>Savukārt</w:t>
      </w:r>
      <w:r w:rsidR="009366D1" w:rsidRPr="00C76AAE">
        <w:rPr>
          <w:rFonts w:ascii="Times New Roman" w:hAnsi="Times New Roman" w:cs="Times New Roman"/>
          <w:sz w:val="28"/>
          <w:szCs w:val="28"/>
        </w:rPr>
        <w:t>,</w:t>
      </w:r>
      <w:r w:rsidRPr="00C76AAE">
        <w:rPr>
          <w:rFonts w:ascii="Times New Roman" w:hAnsi="Times New Roman" w:cs="Times New Roman"/>
          <w:sz w:val="28"/>
          <w:szCs w:val="28"/>
        </w:rPr>
        <w:t xml:space="preserve"> z</w:t>
      </w:r>
      <w:r w:rsidR="000C02B1" w:rsidRPr="00C76AAE">
        <w:rPr>
          <w:rFonts w:ascii="Times New Roman" w:hAnsi="Times New Roman" w:cs="Times New Roman"/>
          <w:sz w:val="28"/>
          <w:szCs w:val="28"/>
        </w:rPr>
        <w:t xml:space="preserve">vejas kuģu kapteiņi, kuru kuģa lielākais kopējais garums ir 12 metru vai vairāk, elektroniski reģistrē nozvejas informāciju </w:t>
      </w:r>
      <w:r w:rsidR="001A7798" w:rsidRPr="00C76AAE">
        <w:rPr>
          <w:rFonts w:ascii="Times New Roman" w:hAnsi="Times New Roman" w:cs="Times New Roman"/>
          <w:sz w:val="28"/>
          <w:szCs w:val="28"/>
        </w:rPr>
        <w:t xml:space="preserve">ERS </w:t>
      </w:r>
      <w:r w:rsidR="000C02B1" w:rsidRPr="00C76AAE">
        <w:rPr>
          <w:rFonts w:ascii="Times New Roman" w:hAnsi="Times New Roman" w:cs="Times New Roman"/>
          <w:sz w:val="28"/>
          <w:szCs w:val="28"/>
        </w:rPr>
        <w:t>un vismaz reizi dienā elektroniski nosūta VVD</w:t>
      </w:r>
      <w:r w:rsidRPr="00C76AAE">
        <w:rPr>
          <w:rFonts w:ascii="Times New Roman" w:hAnsi="Times New Roman" w:cs="Times New Roman"/>
          <w:sz w:val="28"/>
          <w:szCs w:val="28"/>
        </w:rPr>
        <w:t>, izmantojot ERS</w:t>
      </w:r>
      <w:r w:rsidR="000C02B1" w:rsidRPr="00C76AAE">
        <w:rPr>
          <w:rFonts w:ascii="Times New Roman" w:hAnsi="Times New Roman" w:cs="Times New Roman"/>
          <w:sz w:val="28"/>
          <w:szCs w:val="28"/>
        </w:rPr>
        <w:t xml:space="preserve">. </w:t>
      </w:r>
      <w:r w:rsidRPr="00C76AAE">
        <w:rPr>
          <w:rFonts w:ascii="Times New Roman" w:hAnsi="Times New Roman" w:cs="Times New Roman"/>
          <w:sz w:val="28"/>
          <w:szCs w:val="28"/>
        </w:rPr>
        <w:t>Izmantojot ERS nozvejas informācijas nosūtīšanai VVD, nav jā</w:t>
      </w:r>
      <w:r w:rsidR="000C02B1" w:rsidRPr="00C76AAE">
        <w:rPr>
          <w:rFonts w:ascii="Times New Roman" w:hAnsi="Times New Roman" w:cs="Times New Roman"/>
          <w:sz w:val="28"/>
          <w:szCs w:val="28"/>
        </w:rPr>
        <w:t>aizpild</w:t>
      </w:r>
      <w:r w:rsidRPr="00C76AAE">
        <w:rPr>
          <w:rFonts w:ascii="Times New Roman" w:hAnsi="Times New Roman" w:cs="Times New Roman"/>
          <w:sz w:val="28"/>
          <w:szCs w:val="28"/>
        </w:rPr>
        <w:t xml:space="preserve">a </w:t>
      </w:r>
      <w:r w:rsidR="000C02B1" w:rsidRPr="00C76AAE">
        <w:rPr>
          <w:rFonts w:ascii="Times New Roman" w:hAnsi="Times New Roman" w:cs="Times New Roman"/>
          <w:sz w:val="28"/>
          <w:szCs w:val="28"/>
        </w:rPr>
        <w:t xml:space="preserve">izkraušanas </w:t>
      </w:r>
      <w:r w:rsidR="001A7798" w:rsidRPr="00C76AAE">
        <w:rPr>
          <w:rFonts w:ascii="Times New Roman" w:hAnsi="Times New Roman" w:cs="Times New Roman"/>
          <w:sz w:val="28"/>
          <w:szCs w:val="28"/>
        </w:rPr>
        <w:t xml:space="preserve">un pārkraušanas </w:t>
      </w:r>
      <w:r w:rsidR="000C02B1" w:rsidRPr="00C76AAE">
        <w:rPr>
          <w:rFonts w:ascii="Times New Roman" w:hAnsi="Times New Roman" w:cs="Times New Roman"/>
          <w:sz w:val="28"/>
          <w:szCs w:val="28"/>
        </w:rPr>
        <w:t>deklarācij</w:t>
      </w:r>
      <w:r w:rsidRPr="00C76AAE">
        <w:rPr>
          <w:rFonts w:ascii="Times New Roman" w:hAnsi="Times New Roman" w:cs="Times New Roman"/>
          <w:sz w:val="28"/>
          <w:szCs w:val="28"/>
        </w:rPr>
        <w:t>a</w:t>
      </w:r>
      <w:r w:rsidR="001A7798" w:rsidRPr="00C76AAE">
        <w:rPr>
          <w:rFonts w:ascii="Times New Roman" w:hAnsi="Times New Roman" w:cs="Times New Roman"/>
          <w:sz w:val="28"/>
          <w:szCs w:val="28"/>
        </w:rPr>
        <w:t>s</w:t>
      </w:r>
      <w:r w:rsidR="000C02B1" w:rsidRPr="00C76AAE">
        <w:rPr>
          <w:rFonts w:ascii="Times New Roman" w:hAnsi="Times New Roman" w:cs="Times New Roman"/>
          <w:sz w:val="28"/>
          <w:szCs w:val="28"/>
        </w:rPr>
        <w:t xml:space="preserve">. Nozvejas datu apkopošanu un </w:t>
      </w:r>
      <w:r w:rsidR="009366D1" w:rsidRPr="00C76AAE">
        <w:rPr>
          <w:rFonts w:ascii="Times New Roman" w:hAnsi="Times New Roman" w:cs="Times New Roman"/>
          <w:sz w:val="28"/>
          <w:szCs w:val="28"/>
        </w:rPr>
        <w:t>pārbaudi</w:t>
      </w:r>
      <w:r w:rsidR="000C02B1" w:rsidRPr="00C76AAE">
        <w:rPr>
          <w:rFonts w:ascii="Times New Roman" w:hAnsi="Times New Roman" w:cs="Times New Roman"/>
          <w:sz w:val="28"/>
          <w:szCs w:val="28"/>
        </w:rPr>
        <w:t xml:space="preserve"> veic ZPD</w:t>
      </w:r>
      <w:r w:rsidR="00AF29B2" w:rsidRPr="00C76AAE">
        <w:rPr>
          <w:rFonts w:ascii="Times New Roman" w:hAnsi="Times New Roman" w:cs="Times New Roman"/>
          <w:sz w:val="28"/>
          <w:szCs w:val="28"/>
        </w:rPr>
        <w:t>.</w:t>
      </w:r>
    </w:p>
    <w:p w:rsidR="00161D2C" w:rsidRPr="00C76AAE" w:rsidRDefault="000C02B1" w:rsidP="008221B7">
      <w:pPr>
        <w:pStyle w:val="NormalWeb"/>
        <w:shd w:val="clear" w:color="auto" w:fill="FFFFFF"/>
        <w:spacing w:before="120" w:beforeAutospacing="0" w:after="120" w:afterAutospacing="0"/>
        <w:jc w:val="both"/>
        <w:rPr>
          <w:sz w:val="28"/>
          <w:szCs w:val="28"/>
        </w:rPr>
      </w:pPr>
      <w:r w:rsidRPr="00C76AAE">
        <w:rPr>
          <w:sz w:val="28"/>
          <w:szCs w:val="28"/>
        </w:rPr>
        <w:tab/>
      </w:r>
      <w:r w:rsidR="00061CDE" w:rsidRPr="00C76AAE">
        <w:rPr>
          <w:sz w:val="28"/>
          <w:szCs w:val="28"/>
        </w:rPr>
        <w:t>Izmantojot mobilo aplikāciju</w:t>
      </w:r>
      <w:r w:rsidR="006D2B54" w:rsidRPr="00C76AAE">
        <w:rPr>
          <w:sz w:val="28"/>
          <w:szCs w:val="28"/>
        </w:rPr>
        <w:t xml:space="preserve"> un atbilstošu tehnisko nodrošinājumu</w:t>
      </w:r>
      <w:r w:rsidR="00061CDE" w:rsidRPr="00C76AAE">
        <w:rPr>
          <w:sz w:val="28"/>
          <w:szCs w:val="28"/>
        </w:rPr>
        <w:t xml:space="preserve">, RVP jūras kontroles inspektoriem </w:t>
      </w:r>
      <w:r w:rsidR="006D2B54" w:rsidRPr="00C76AAE">
        <w:rPr>
          <w:sz w:val="28"/>
          <w:szCs w:val="28"/>
        </w:rPr>
        <w:t xml:space="preserve">jebkurā brīdī </w:t>
      </w:r>
      <w:r w:rsidR="00061CDE" w:rsidRPr="00C76AAE">
        <w:rPr>
          <w:sz w:val="28"/>
          <w:szCs w:val="28"/>
        </w:rPr>
        <w:t xml:space="preserve">ir piekļuve kuģu VMS </w:t>
      </w:r>
      <w:r w:rsidRPr="00C76AAE">
        <w:rPr>
          <w:sz w:val="28"/>
          <w:szCs w:val="28"/>
        </w:rPr>
        <w:t xml:space="preserve">un ERS </w:t>
      </w:r>
      <w:r w:rsidR="006D2B54" w:rsidRPr="00C76AAE">
        <w:rPr>
          <w:sz w:val="28"/>
          <w:szCs w:val="28"/>
        </w:rPr>
        <w:t>datiem. Tādējādi i</w:t>
      </w:r>
      <w:r w:rsidR="00061CDE" w:rsidRPr="00C76AAE">
        <w:rPr>
          <w:sz w:val="28"/>
          <w:szCs w:val="28"/>
        </w:rPr>
        <w:t>nspektoriem ir vieglāk noteikt savus inspekcijas mērķus, saskaņā ar kuģa riska novērtējumu.</w:t>
      </w:r>
    </w:p>
    <w:p w:rsidR="00D179C1" w:rsidRPr="00C76AAE" w:rsidRDefault="00A762B8" w:rsidP="008221B7">
      <w:pPr>
        <w:numPr>
          <w:ilvl w:val="0"/>
          <w:numId w:val="41"/>
        </w:numPr>
        <w:shd w:val="clear" w:color="auto" w:fill="FFFFFF"/>
        <w:spacing w:before="120" w:after="120"/>
        <w:ind w:right="57"/>
        <w:jc w:val="both"/>
        <w:rPr>
          <w:sz w:val="28"/>
          <w:szCs w:val="28"/>
        </w:rPr>
      </w:pPr>
      <w:r w:rsidRPr="00C76AAE">
        <w:rPr>
          <w:sz w:val="28"/>
          <w:szCs w:val="28"/>
        </w:rPr>
        <w:t>t</w:t>
      </w:r>
      <w:r w:rsidR="001E5DF7" w:rsidRPr="00C76AAE">
        <w:rPr>
          <w:sz w:val="28"/>
          <w:szCs w:val="28"/>
        </w:rPr>
        <w:t>abula</w:t>
      </w:r>
      <w:r w:rsidRPr="00C76AAE">
        <w:rPr>
          <w:sz w:val="28"/>
          <w:szCs w:val="28"/>
        </w:rPr>
        <w:t>.</w:t>
      </w:r>
      <w:r w:rsidR="001E5DF7" w:rsidRPr="00C76AAE">
        <w:rPr>
          <w:sz w:val="28"/>
          <w:szCs w:val="28"/>
        </w:rPr>
        <w:t xml:space="preserve"> </w:t>
      </w:r>
      <w:r w:rsidR="00D179C1" w:rsidRPr="00C76AAE">
        <w:rPr>
          <w:sz w:val="28"/>
          <w:szCs w:val="28"/>
        </w:rPr>
        <w:t xml:space="preserve">Latvijas zvejas kuģu skaits un to sadalījums </w:t>
      </w:r>
      <w:r w:rsidRPr="00C76AAE">
        <w:rPr>
          <w:sz w:val="28"/>
          <w:szCs w:val="28"/>
        </w:rPr>
        <w:t>pa garuma segmentiem 2013. gadā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2184"/>
        <w:gridCol w:w="2184"/>
        <w:gridCol w:w="2184"/>
        <w:gridCol w:w="1046"/>
      </w:tblGrid>
      <w:tr w:rsidR="00D179C1" w:rsidRPr="00C76AAE" w:rsidTr="00D179C1">
        <w:trPr>
          <w:trHeight w:val="510"/>
          <w:jc w:val="center"/>
        </w:trPr>
        <w:tc>
          <w:tcPr>
            <w:tcW w:w="909" w:type="pct"/>
            <w:vAlign w:val="center"/>
          </w:tcPr>
          <w:p w:rsidR="00D179C1" w:rsidRPr="00C76AAE" w:rsidRDefault="00D179C1" w:rsidP="008221B7">
            <w:pPr>
              <w:shd w:val="clear" w:color="auto" w:fill="FFFFFF"/>
              <w:spacing w:before="120" w:beforeAutospacing="1" w:after="120" w:afterAutospacing="1"/>
              <w:jc w:val="center"/>
              <w:rPr>
                <w:b/>
              </w:rPr>
            </w:pPr>
            <w:r w:rsidRPr="00C76AAE">
              <w:rPr>
                <w:b/>
              </w:rPr>
              <w:t>Zvejas kuģi ≤ 10m</w:t>
            </w:r>
          </w:p>
        </w:tc>
        <w:tc>
          <w:tcPr>
            <w:tcW w:w="1176" w:type="pct"/>
            <w:vAlign w:val="center"/>
          </w:tcPr>
          <w:p w:rsidR="00D179C1" w:rsidRPr="00C76AAE" w:rsidRDefault="00D179C1" w:rsidP="008221B7">
            <w:pPr>
              <w:shd w:val="clear" w:color="auto" w:fill="FFFFFF"/>
              <w:spacing w:before="120" w:beforeAutospacing="1" w:after="120" w:afterAutospacing="1"/>
              <w:jc w:val="center"/>
              <w:rPr>
                <w:b/>
              </w:rPr>
            </w:pPr>
            <w:r w:rsidRPr="00C76AAE">
              <w:rPr>
                <w:b/>
              </w:rPr>
              <w:t>Zvejas kuģi starp10 un 12 m</w:t>
            </w:r>
          </w:p>
        </w:tc>
        <w:tc>
          <w:tcPr>
            <w:tcW w:w="1176" w:type="pct"/>
            <w:vAlign w:val="center"/>
          </w:tcPr>
          <w:p w:rsidR="00D179C1" w:rsidRPr="00C76AAE" w:rsidRDefault="00D179C1" w:rsidP="008221B7">
            <w:pPr>
              <w:shd w:val="clear" w:color="auto" w:fill="FFFFFF"/>
              <w:spacing w:before="120" w:beforeAutospacing="1" w:after="120" w:afterAutospacing="1"/>
              <w:jc w:val="center"/>
              <w:rPr>
                <w:b/>
              </w:rPr>
            </w:pPr>
            <w:r w:rsidRPr="00C76AAE">
              <w:rPr>
                <w:b/>
              </w:rPr>
              <w:t>Zvejas kuģis starp 12 un 24 m</w:t>
            </w:r>
          </w:p>
        </w:tc>
        <w:tc>
          <w:tcPr>
            <w:tcW w:w="1176" w:type="pct"/>
            <w:vAlign w:val="center"/>
          </w:tcPr>
          <w:p w:rsidR="00D179C1" w:rsidRPr="00C76AAE" w:rsidRDefault="00D179C1" w:rsidP="008221B7">
            <w:pPr>
              <w:shd w:val="clear" w:color="auto" w:fill="FFFFFF"/>
              <w:spacing w:before="120" w:beforeAutospacing="1" w:after="120" w:afterAutospacing="1"/>
              <w:jc w:val="center"/>
              <w:rPr>
                <w:b/>
              </w:rPr>
            </w:pPr>
            <w:r w:rsidRPr="00C76AAE">
              <w:rPr>
                <w:b/>
              </w:rPr>
              <w:t>Zvejas kuģi garāki par 24 m</w:t>
            </w:r>
          </w:p>
        </w:tc>
        <w:tc>
          <w:tcPr>
            <w:tcW w:w="563" w:type="pct"/>
            <w:noWrap/>
            <w:vAlign w:val="center"/>
          </w:tcPr>
          <w:p w:rsidR="00D179C1" w:rsidRPr="00C76AAE" w:rsidRDefault="00D179C1" w:rsidP="008221B7">
            <w:pPr>
              <w:shd w:val="clear" w:color="auto" w:fill="FFFFFF"/>
              <w:spacing w:before="120" w:beforeAutospacing="1" w:after="120" w:afterAutospacing="1"/>
              <w:jc w:val="center"/>
              <w:rPr>
                <w:b/>
              </w:rPr>
            </w:pPr>
            <w:r w:rsidRPr="00C76AAE">
              <w:rPr>
                <w:b/>
              </w:rPr>
              <w:t>Kopā</w:t>
            </w:r>
          </w:p>
        </w:tc>
      </w:tr>
      <w:tr w:rsidR="00D179C1" w:rsidRPr="00C76AAE" w:rsidTr="00D179C1">
        <w:trPr>
          <w:trHeight w:val="255"/>
          <w:jc w:val="center"/>
        </w:trPr>
        <w:tc>
          <w:tcPr>
            <w:tcW w:w="909" w:type="pct"/>
            <w:noWrap/>
            <w:vAlign w:val="center"/>
          </w:tcPr>
          <w:p w:rsidR="00D179C1" w:rsidRPr="00C76AAE" w:rsidRDefault="00D179C1" w:rsidP="008221B7">
            <w:pPr>
              <w:shd w:val="clear" w:color="auto" w:fill="FFFFFF"/>
              <w:spacing w:before="120" w:beforeAutospacing="1" w:after="120" w:afterAutospacing="1"/>
              <w:jc w:val="center"/>
            </w:pPr>
            <w:r w:rsidRPr="00C76AAE">
              <w:t>619</w:t>
            </w:r>
          </w:p>
        </w:tc>
        <w:tc>
          <w:tcPr>
            <w:tcW w:w="1176" w:type="pct"/>
            <w:noWrap/>
            <w:vAlign w:val="center"/>
          </w:tcPr>
          <w:p w:rsidR="00D179C1" w:rsidRPr="00C76AAE" w:rsidRDefault="00D179C1" w:rsidP="008221B7">
            <w:pPr>
              <w:shd w:val="clear" w:color="auto" w:fill="FFFFFF"/>
              <w:spacing w:before="120" w:beforeAutospacing="1" w:after="120" w:afterAutospacing="1"/>
              <w:jc w:val="center"/>
            </w:pPr>
            <w:r w:rsidRPr="00C76AAE">
              <w:t>10</w:t>
            </w:r>
          </w:p>
        </w:tc>
        <w:tc>
          <w:tcPr>
            <w:tcW w:w="1176" w:type="pct"/>
            <w:noWrap/>
            <w:vAlign w:val="center"/>
          </w:tcPr>
          <w:p w:rsidR="00D179C1" w:rsidRPr="00C76AAE" w:rsidRDefault="00D179C1" w:rsidP="008221B7">
            <w:pPr>
              <w:shd w:val="clear" w:color="auto" w:fill="FFFFFF"/>
              <w:spacing w:before="120" w:beforeAutospacing="1" w:after="120" w:afterAutospacing="1"/>
              <w:jc w:val="center"/>
            </w:pPr>
            <w:r w:rsidRPr="00C76AAE">
              <w:t>14</w:t>
            </w:r>
          </w:p>
        </w:tc>
        <w:tc>
          <w:tcPr>
            <w:tcW w:w="1176" w:type="pct"/>
            <w:noWrap/>
            <w:vAlign w:val="center"/>
          </w:tcPr>
          <w:p w:rsidR="00D179C1" w:rsidRPr="00C76AAE" w:rsidRDefault="00D179C1" w:rsidP="008221B7">
            <w:pPr>
              <w:shd w:val="clear" w:color="auto" w:fill="FFFFFF"/>
              <w:spacing w:before="120" w:beforeAutospacing="1" w:after="120" w:afterAutospacing="1"/>
              <w:jc w:val="center"/>
            </w:pPr>
            <w:r w:rsidRPr="00C76AAE">
              <w:t>62</w:t>
            </w:r>
          </w:p>
        </w:tc>
        <w:tc>
          <w:tcPr>
            <w:tcW w:w="563" w:type="pct"/>
            <w:noWrap/>
            <w:vAlign w:val="center"/>
          </w:tcPr>
          <w:p w:rsidR="00D179C1" w:rsidRPr="00C76AAE" w:rsidRDefault="00D179C1" w:rsidP="008221B7">
            <w:pPr>
              <w:shd w:val="clear" w:color="auto" w:fill="FFFFFF"/>
              <w:spacing w:before="120" w:beforeAutospacing="1" w:after="120" w:afterAutospacing="1"/>
              <w:jc w:val="center"/>
            </w:pPr>
            <w:r w:rsidRPr="00C76AAE">
              <w:t>705</w:t>
            </w:r>
          </w:p>
        </w:tc>
      </w:tr>
    </w:tbl>
    <w:p w:rsidR="00111AFE" w:rsidRPr="00C76AAE" w:rsidRDefault="00111AFE" w:rsidP="00111AFE">
      <w:pPr>
        <w:shd w:val="clear" w:color="auto" w:fill="FFFFFF"/>
        <w:spacing w:before="120" w:after="120"/>
        <w:ind w:right="57"/>
        <w:jc w:val="both"/>
        <w:rPr>
          <w:b/>
          <w:sz w:val="28"/>
          <w:szCs w:val="28"/>
        </w:rPr>
      </w:pPr>
    </w:p>
    <w:p w:rsidR="00D179C1" w:rsidRPr="00C76AAE" w:rsidRDefault="001E5DF7" w:rsidP="008221B7">
      <w:pPr>
        <w:numPr>
          <w:ilvl w:val="0"/>
          <w:numId w:val="41"/>
        </w:numPr>
        <w:shd w:val="clear" w:color="auto" w:fill="FFFFFF"/>
        <w:spacing w:before="120" w:after="120"/>
        <w:ind w:right="57"/>
        <w:jc w:val="both"/>
        <w:rPr>
          <w:sz w:val="28"/>
          <w:szCs w:val="28"/>
        </w:rPr>
      </w:pPr>
      <w:r w:rsidRPr="00C76AAE">
        <w:rPr>
          <w:sz w:val="28"/>
          <w:szCs w:val="28"/>
        </w:rPr>
        <w:t>tabula</w:t>
      </w:r>
      <w:r w:rsidR="00A762B8" w:rsidRPr="00C76AAE">
        <w:rPr>
          <w:sz w:val="28"/>
          <w:szCs w:val="28"/>
        </w:rPr>
        <w:t>.</w:t>
      </w:r>
      <w:r w:rsidRPr="00C76AAE">
        <w:rPr>
          <w:sz w:val="28"/>
          <w:szCs w:val="28"/>
        </w:rPr>
        <w:t xml:space="preserve"> </w:t>
      </w:r>
      <w:r w:rsidR="00D179C1" w:rsidRPr="00C76AAE">
        <w:rPr>
          <w:sz w:val="28"/>
          <w:szCs w:val="28"/>
        </w:rPr>
        <w:t>Aktuālais zvejas kuģu saraksta sadal</w:t>
      </w:r>
      <w:r w:rsidR="00A762B8" w:rsidRPr="00C76AAE">
        <w:rPr>
          <w:sz w:val="28"/>
          <w:szCs w:val="28"/>
        </w:rPr>
        <w:t>ījums un skaits pa zvejas zonām.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3744"/>
      </w:tblGrid>
      <w:tr w:rsidR="00D179C1" w:rsidRPr="00C76AAE" w:rsidTr="00FF3368">
        <w:trPr>
          <w:jc w:val="center"/>
        </w:trPr>
        <w:tc>
          <w:tcPr>
            <w:tcW w:w="3744" w:type="dxa"/>
            <w:vAlign w:val="center"/>
          </w:tcPr>
          <w:p w:rsidR="00D179C1" w:rsidRPr="00C76AAE" w:rsidRDefault="00D179C1" w:rsidP="008221B7">
            <w:pPr>
              <w:shd w:val="clear" w:color="auto" w:fill="FFFFFF"/>
              <w:spacing w:before="120" w:beforeAutospacing="1" w:after="120" w:afterAutospacing="1"/>
              <w:ind w:left="57" w:right="57"/>
              <w:jc w:val="center"/>
              <w:rPr>
                <w:b/>
              </w:rPr>
            </w:pPr>
            <w:r w:rsidRPr="00C76AAE">
              <w:rPr>
                <w:b/>
              </w:rPr>
              <w:t>Zvejas kuģa zvejas zona</w:t>
            </w:r>
          </w:p>
        </w:tc>
        <w:tc>
          <w:tcPr>
            <w:tcW w:w="3744" w:type="dxa"/>
            <w:vAlign w:val="center"/>
          </w:tcPr>
          <w:p w:rsidR="00D179C1" w:rsidRPr="00C76AAE" w:rsidRDefault="00D179C1" w:rsidP="008221B7">
            <w:pPr>
              <w:shd w:val="clear" w:color="auto" w:fill="FFFFFF"/>
              <w:spacing w:before="120" w:beforeAutospacing="1" w:after="120" w:afterAutospacing="1"/>
              <w:ind w:left="57" w:right="57"/>
              <w:jc w:val="center"/>
              <w:rPr>
                <w:b/>
              </w:rPr>
            </w:pPr>
            <w:r w:rsidRPr="00C76AAE">
              <w:rPr>
                <w:b/>
              </w:rPr>
              <w:t>Zvejas kuģu skaits</w:t>
            </w:r>
          </w:p>
        </w:tc>
      </w:tr>
      <w:tr w:rsidR="00D179C1" w:rsidRPr="00C76AAE" w:rsidTr="00FF3368">
        <w:trPr>
          <w:jc w:val="center"/>
        </w:trPr>
        <w:tc>
          <w:tcPr>
            <w:tcW w:w="3744" w:type="dxa"/>
            <w:vAlign w:val="center"/>
          </w:tcPr>
          <w:p w:rsidR="00D179C1" w:rsidRPr="00C76AAE" w:rsidRDefault="00D179C1" w:rsidP="008221B7">
            <w:pPr>
              <w:shd w:val="clear" w:color="auto" w:fill="FFFFFF"/>
              <w:spacing w:before="120" w:beforeAutospacing="1" w:after="120" w:afterAutospacing="1"/>
              <w:ind w:left="57" w:right="57"/>
              <w:jc w:val="center"/>
            </w:pPr>
            <w:r w:rsidRPr="00C76AAE">
              <w:t>Piekraste zona</w:t>
            </w:r>
          </w:p>
        </w:tc>
        <w:tc>
          <w:tcPr>
            <w:tcW w:w="3744" w:type="dxa"/>
            <w:vAlign w:val="center"/>
          </w:tcPr>
          <w:p w:rsidR="00D179C1" w:rsidRPr="00C76AAE" w:rsidRDefault="00D179C1" w:rsidP="008221B7">
            <w:pPr>
              <w:shd w:val="clear" w:color="auto" w:fill="FFFFFF"/>
              <w:spacing w:before="120" w:beforeAutospacing="1" w:after="120" w:afterAutospacing="1"/>
              <w:ind w:left="57" w:right="57"/>
              <w:jc w:val="center"/>
            </w:pPr>
            <w:r w:rsidRPr="00C76AAE">
              <w:t>629 zvejas kuģi / laivas</w:t>
            </w:r>
          </w:p>
        </w:tc>
      </w:tr>
      <w:tr w:rsidR="00D179C1" w:rsidRPr="00C76AAE" w:rsidTr="00FF3368">
        <w:trPr>
          <w:jc w:val="center"/>
        </w:trPr>
        <w:tc>
          <w:tcPr>
            <w:tcW w:w="3744" w:type="dxa"/>
            <w:vAlign w:val="center"/>
          </w:tcPr>
          <w:p w:rsidR="00D179C1" w:rsidRPr="00C76AAE" w:rsidRDefault="00D179C1" w:rsidP="008221B7">
            <w:pPr>
              <w:shd w:val="clear" w:color="auto" w:fill="FFFFFF"/>
              <w:spacing w:before="120" w:beforeAutospacing="1" w:after="120" w:afterAutospacing="1"/>
              <w:ind w:left="57" w:right="57"/>
              <w:jc w:val="center"/>
            </w:pPr>
            <w:r w:rsidRPr="00C76AAE">
              <w:t>Baltijas jūra aiz piekrastes zonas</w:t>
            </w:r>
          </w:p>
        </w:tc>
        <w:tc>
          <w:tcPr>
            <w:tcW w:w="3744" w:type="dxa"/>
            <w:vAlign w:val="center"/>
          </w:tcPr>
          <w:p w:rsidR="00D179C1" w:rsidRPr="00C76AAE" w:rsidRDefault="00D179C1" w:rsidP="008221B7">
            <w:pPr>
              <w:shd w:val="clear" w:color="auto" w:fill="FFFFFF"/>
              <w:spacing w:before="120" w:beforeAutospacing="1" w:after="120" w:afterAutospacing="1"/>
              <w:ind w:left="57" w:right="57"/>
              <w:jc w:val="center"/>
            </w:pPr>
            <w:r w:rsidRPr="00C76AAE">
              <w:t>69 zvejas kuģi</w:t>
            </w:r>
          </w:p>
        </w:tc>
      </w:tr>
      <w:tr w:rsidR="00D179C1" w:rsidRPr="00C76AAE" w:rsidTr="00FF3368">
        <w:trPr>
          <w:jc w:val="center"/>
        </w:trPr>
        <w:tc>
          <w:tcPr>
            <w:tcW w:w="3744" w:type="dxa"/>
            <w:vAlign w:val="center"/>
          </w:tcPr>
          <w:p w:rsidR="00D179C1" w:rsidRPr="00C76AAE" w:rsidRDefault="00D179C1" w:rsidP="008221B7">
            <w:pPr>
              <w:shd w:val="clear" w:color="auto" w:fill="FFFFFF"/>
              <w:spacing w:before="120" w:beforeAutospacing="1" w:after="120" w:afterAutospacing="1"/>
              <w:ind w:left="57" w:right="57"/>
              <w:jc w:val="center"/>
            </w:pPr>
            <w:r w:rsidRPr="00C76AAE">
              <w:t>Tāljūras zona (Atlantijas okeāns)</w:t>
            </w:r>
          </w:p>
        </w:tc>
        <w:tc>
          <w:tcPr>
            <w:tcW w:w="3744" w:type="dxa"/>
            <w:vAlign w:val="center"/>
          </w:tcPr>
          <w:p w:rsidR="00D179C1" w:rsidRPr="00C76AAE" w:rsidRDefault="00D179C1" w:rsidP="00F7752E">
            <w:pPr>
              <w:pStyle w:val="ListParagraph"/>
              <w:numPr>
                <w:ilvl w:val="0"/>
                <w:numId w:val="50"/>
              </w:numPr>
              <w:shd w:val="clear" w:color="auto" w:fill="FFFFFF"/>
              <w:spacing w:beforeAutospacing="1" w:afterAutospacing="1"/>
              <w:ind w:right="57"/>
              <w:jc w:val="center"/>
            </w:pPr>
            <w:r w:rsidRPr="00C76AAE">
              <w:t>zvejas kuģi</w:t>
            </w:r>
          </w:p>
        </w:tc>
      </w:tr>
    </w:tbl>
    <w:p w:rsidR="00D179C1" w:rsidRPr="00C76AAE" w:rsidRDefault="00D179C1" w:rsidP="008221B7">
      <w:pPr>
        <w:shd w:val="clear" w:color="auto" w:fill="FFFFFF"/>
        <w:spacing w:before="120" w:after="120"/>
        <w:jc w:val="both"/>
        <w:rPr>
          <w:sz w:val="28"/>
          <w:szCs w:val="28"/>
        </w:rPr>
      </w:pPr>
    </w:p>
    <w:p w:rsidR="00F7752E" w:rsidRPr="00C76AAE" w:rsidRDefault="00061CDE" w:rsidP="00F7752E">
      <w:pPr>
        <w:numPr>
          <w:ilvl w:val="1"/>
          <w:numId w:val="17"/>
        </w:numPr>
        <w:shd w:val="clear" w:color="auto" w:fill="FFFFFF"/>
        <w:tabs>
          <w:tab w:val="clear" w:pos="792"/>
          <w:tab w:val="num" w:pos="142"/>
        </w:tabs>
        <w:spacing w:after="120"/>
        <w:ind w:left="142" w:firstLine="425"/>
        <w:jc w:val="both"/>
        <w:rPr>
          <w:b/>
          <w:sz w:val="28"/>
          <w:szCs w:val="28"/>
        </w:rPr>
      </w:pPr>
      <w:r w:rsidRPr="00C76AAE">
        <w:rPr>
          <w:b/>
          <w:sz w:val="28"/>
          <w:szCs w:val="28"/>
        </w:rPr>
        <w:t>VVD Zvejas kontroles departamenta Jūra</w:t>
      </w:r>
      <w:r w:rsidR="00F7752E" w:rsidRPr="00C76AAE">
        <w:rPr>
          <w:b/>
          <w:sz w:val="28"/>
          <w:szCs w:val="28"/>
        </w:rPr>
        <w:t>s kontroles daļa</w:t>
      </w:r>
      <w:r w:rsidRPr="00C76AAE">
        <w:rPr>
          <w:b/>
          <w:sz w:val="28"/>
          <w:szCs w:val="28"/>
        </w:rPr>
        <w:t xml:space="preserve"> </w:t>
      </w:r>
    </w:p>
    <w:p w:rsidR="00061CDE" w:rsidRPr="00C76AAE" w:rsidRDefault="00F7752E" w:rsidP="00F7752E">
      <w:pPr>
        <w:shd w:val="clear" w:color="auto" w:fill="FFFFFF"/>
        <w:ind w:firstLine="567"/>
        <w:jc w:val="both"/>
        <w:rPr>
          <w:b/>
          <w:sz w:val="28"/>
          <w:szCs w:val="28"/>
        </w:rPr>
      </w:pPr>
      <w:r w:rsidRPr="00C76AAE">
        <w:rPr>
          <w:sz w:val="28"/>
          <w:szCs w:val="28"/>
        </w:rPr>
        <w:t xml:space="preserve">JKD </w:t>
      </w:r>
      <w:r w:rsidR="00061CDE" w:rsidRPr="00C76AAE">
        <w:rPr>
          <w:sz w:val="28"/>
          <w:szCs w:val="28"/>
        </w:rPr>
        <w:t>inspektori veic pārbaudes visās Latvijas zvejas ostās un Baltijas jūrā, kā arī starptautiskajos ūdeņos. Jūras kontroles daļa darbojas neatkarīgi no RVP. Viens no galvenajiem JKD uzdevumiem ir RVP strādājošo inspektoru pārraudzība un metodiskā vadība.</w:t>
      </w:r>
    </w:p>
    <w:p w:rsidR="00D179C1" w:rsidRPr="00C76AAE" w:rsidRDefault="00D179C1" w:rsidP="008221B7">
      <w:pPr>
        <w:shd w:val="clear" w:color="auto" w:fill="FFFFFF"/>
        <w:tabs>
          <w:tab w:val="num" w:pos="142"/>
        </w:tabs>
        <w:ind w:left="142" w:firstLine="425"/>
        <w:jc w:val="both"/>
        <w:rPr>
          <w:b/>
          <w:sz w:val="28"/>
          <w:szCs w:val="28"/>
        </w:rPr>
      </w:pPr>
    </w:p>
    <w:p w:rsidR="00061CDE" w:rsidRPr="00C76AAE" w:rsidRDefault="00F7752E" w:rsidP="008221B7">
      <w:pPr>
        <w:numPr>
          <w:ilvl w:val="1"/>
          <w:numId w:val="17"/>
        </w:numPr>
        <w:shd w:val="clear" w:color="auto" w:fill="FFFFFF"/>
        <w:tabs>
          <w:tab w:val="clear" w:pos="792"/>
          <w:tab w:val="num" w:pos="142"/>
        </w:tabs>
        <w:ind w:left="142" w:firstLine="425"/>
        <w:jc w:val="both"/>
        <w:rPr>
          <w:b/>
          <w:sz w:val="28"/>
          <w:szCs w:val="28"/>
        </w:rPr>
      </w:pPr>
      <w:r w:rsidRPr="00C76AAE">
        <w:rPr>
          <w:b/>
          <w:sz w:val="28"/>
          <w:szCs w:val="28"/>
        </w:rPr>
        <w:t>Tehniskie kontroles līdzekļi</w:t>
      </w:r>
    </w:p>
    <w:p w:rsidR="00061CDE" w:rsidRPr="00C76AAE" w:rsidRDefault="00061CDE" w:rsidP="008221B7">
      <w:pPr>
        <w:pStyle w:val="NormalWeb"/>
        <w:shd w:val="clear" w:color="auto" w:fill="FFFFFF"/>
        <w:tabs>
          <w:tab w:val="num" w:pos="142"/>
        </w:tabs>
        <w:spacing w:before="120" w:beforeAutospacing="0" w:after="120" w:afterAutospacing="0"/>
        <w:ind w:left="142" w:firstLine="425"/>
        <w:jc w:val="both"/>
        <w:rPr>
          <w:sz w:val="28"/>
          <w:szCs w:val="28"/>
        </w:rPr>
      </w:pPr>
      <w:r w:rsidRPr="00C76AAE">
        <w:rPr>
          <w:sz w:val="28"/>
          <w:szCs w:val="28"/>
        </w:rPr>
        <w:t xml:space="preserve">Jūras kontroles inspektoriem nav pieejams pašiem savs inspekcijas kuģis, tāpēc inspekciju veikšanai jūrā iespēju robežās tiek izmantoti Krasta apsardzes un </w:t>
      </w:r>
      <w:r w:rsidR="006122A2" w:rsidRPr="00C76AAE">
        <w:rPr>
          <w:sz w:val="28"/>
          <w:szCs w:val="28"/>
        </w:rPr>
        <w:t>Valsts r</w:t>
      </w:r>
      <w:r w:rsidRPr="00C76AAE">
        <w:rPr>
          <w:sz w:val="28"/>
          <w:szCs w:val="28"/>
        </w:rPr>
        <w:t xml:space="preserve">obežsardzes kuģi. </w:t>
      </w:r>
      <w:r w:rsidR="004E476B" w:rsidRPr="00C76AAE">
        <w:rPr>
          <w:sz w:val="28"/>
          <w:szCs w:val="28"/>
        </w:rPr>
        <w:t xml:space="preserve">2013.gadā uzsāktas sarunas par šādas </w:t>
      </w:r>
      <w:r w:rsidR="00FC04F3" w:rsidRPr="00C76AAE">
        <w:rPr>
          <w:sz w:val="28"/>
          <w:szCs w:val="28"/>
        </w:rPr>
        <w:t xml:space="preserve">prakses nostiprināšanu </w:t>
      </w:r>
      <w:r w:rsidR="004E476B" w:rsidRPr="00C76AAE">
        <w:rPr>
          <w:sz w:val="28"/>
          <w:szCs w:val="28"/>
        </w:rPr>
        <w:t xml:space="preserve">sadarbības </w:t>
      </w:r>
      <w:r w:rsidR="00FC04F3" w:rsidRPr="00C76AAE">
        <w:rPr>
          <w:sz w:val="28"/>
          <w:szCs w:val="28"/>
        </w:rPr>
        <w:t>līgumā</w:t>
      </w:r>
      <w:r w:rsidR="004E476B" w:rsidRPr="00C76AAE">
        <w:rPr>
          <w:sz w:val="28"/>
          <w:szCs w:val="28"/>
        </w:rPr>
        <w:t xml:space="preserve">. </w:t>
      </w:r>
      <w:r w:rsidRPr="00C76AAE">
        <w:rPr>
          <w:sz w:val="28"/>
          <w:szCs w:val="28"/>
        </w:rPr>
        <w:t>Piekrastes zvejnieku kontrolei tiek izmantotas arī ar motoru aprīkotas gumijas laivas, kvadracikli un automašīnas.</w:t>
      </w:r>
    </w:p>
    <w:p w:rsidR="00517817" w:rsidRPr="00C76AAE" w:rsidRDefault="00061CDE" w:rsidP="005E0A60">
      <w:pPr>
        <w:pStyle w:val="NormalWeb"/>
        <w:shd w:val="clear" w:color="auto" w:fill="FFFFFF"/>
        <w:tabs>
          <w:tab w:val="num" w:pos="142"/>
        </w:tabs>
        <w:spacing w:before="120" w:beforeAutospacing="0" w:after="120" w:afterAutospacing="0"/>
        <w:ind w:left="142" w:firstLine="425"/>
        <w:jc w:val="both"/>
        <w:rPr>
          <w:sz w:val="28"/>
          <w:szCs w:val="28"/>
        </w:rPr>
      </w:pPr>
      <w:r w:rsidRPr="00C76AAE">
        <w:rPr>
          <w:sz w:val="28"/>
          <w:szCs w:val="28"/>
        </w:rPr>
        <w:t xml:space="preserve">Savu jūras zvejas kontroles </w:t>
      </w:r>
      <w:r w:rsidR="00567D34" w:rsidRPr="00C76AAE">
        <w:rPr>
          <w:sz w:val="28"/>
          <w:szCs w:val="28"/>
        </w:rPr>
        <w:t>kuģi VVD plāno iegādāties 2014.</w:t>
      </w:r>
      <w:r w:rsidRPr="00C76AAE">
        <w:rPr>
          <w:sz w:val="28"/>
          <w:szCs w:val="28"/>
        </w:rPr>
        <w:t>gadā.</w:t>
      </w:r>
    </w:p>
    <w:p w:rsidR="00EB4875" w:rsidRPr="00C76AAE" w:rsidRDefault="00F05EB3" w:rsidP="00EB4875">
      <w:pPr>
        <w:pStyle w:val="NormalWeb"/>
        <w:shd w:val="clear" w:color="auto" w:fill="FFFFFF"/>
        <w:tabs>
          <w:tab w:val="num" w:pos="142"/>
        </w:tabs>
        <w:spacing w:before="120" w:beforeAutospacing="0" w:after="120" w:afterAutospacing="0"/>
        <w:ind w:left="142" w:firstLine="425"/>
        <w:jc w:val="both"/>
        <w:rPr>
          <w:sz w:val="28"/>
          <w:szCs w:val="28"/>
        </w:rPr>
      </w:pPr>
      <w:r w:rsidRPr="00C76AAE">
        <w:rPr>
          <w:sz w:val="28"/>
          <w:szCs w:val="28"/>
        </w:rPr>
        <w:t>Zvejas resursu kontrolē VVD pastāvīgi sadarbojas ar Valsts policiju un Dabas aizsardzības pārvaldi.</w:t>
      </w:r>
    </w:p>
    <w:p w:rsidR="00EB4875" w:rsidRPr="00C76AAE" w:rsidRDefault="00FE1BBC" w:rsidP="008221B7">
      <w:pPr>
        <w:pStyle w:val="NormalWeb"/>
        <w:shd w:val="clear" w:color="auto" w:fill="FFFFFF"/>
        <w:tabs>
          <w:tab w:val="num" w:pos="142"/>
        </w:tabs>
        <w:spacing w:before="120" w:beforeAutospacing="0" w:after="120" w:afterAutospacing="0"/>
        <w:ind w:left="142" w:firstLine="425"/>
        <w:jc w:val="both"/>
        <w:rPr>
          <w:sz w:val="28"/>
          <w:szCs w:val="28"/>
        </w:rPr>
      </w:pPr>
      <w:r w:rsidRPr="00C76AAE">
        <w:rPr>
          <w:sz w:val="28"/>
          <w:szCs w:val="28"/>
        </w:rPr>
        <w:t>Lai nodrošinātu ES izvirzīto mērķu sasniegšanu attiecībā uz elektronisku zvejas pārvaldību un uzraudzību, zvejas, t.sk. ERS</w:t>
      </w:r>
      <w:r w:rsidR="00B97C46" w:rsidRPr="00C76AAE">
        <w:rPr>
          <w:sz w:val="28"/>
          <w:szCs w:val="28"/>
        </w:rPr>
        <w:t>,</w:t>
      </w:r>
      <w:r w:rsidRPr="00C76AAE">
        <w:rPr>
          <w:sz w:val="28"/>
          <w:szCs w:val="28"/>
        </w:rPr>
        <w:t xml:space="preserve"> dati, informācija par uzņēmumiem piešķirtajiem limitiem u. tml. tiek </w:t>
      </w:r>
      <w:r w:rsidR="00B97C46" w:rsidRPr="00C76AAE">
        <w:rPr>
          <w:sz w:val="28"/>
          <w:szCs w:val="28"/>
        </w:rPr>
        <w:t>elektroniski</w:t>
      </w:r>
      <w:r w:rsidR="00EB4875" w:rsidRPr="00C76AAE">
        <w:rPr>
          <w:sz w:val="28"/>
          <w:szCs w:val="28"/>
        </w:rPr>
        <w:t xml:space="preserve"> apkopo</w:t>
      </w:r>
      <w:r w:rsidRPr="00C76AAE">
        <w:rPr>
          <w:sz w:val="28"/>
          <w:szCs w:val="28"/>
        </w:rPr>
        <w:t>ti</w:t>
      </w:r>
      <w:r w:rsidR="00EB4875" w:rsidRPr="00C76AAE">
        <w:rPr>
          <w:sz w:val="28"/>
          <w:szCs w:val="28"/>
        </w:rPr>
        <w:t xml:space="preserve"> Zemkopības ministrijas uzturētajā Latvijas Zivsaimniecības integrēt</w:t>
      </w:r>
      <w:r w:rsidR="007369C7" w:rsidRPr="00C76AAE">
        <w:rPr>
          <w:sz w:val="28"/>
          <w:szCs w:val="28"/>
        </w:rPr>
        <w:t>aj</w:t>
      </w:r>
      <w:r w:rsidR="00EB4875" w:rsidRPr="00C76AAE">
        <w:rPr>
          <w:sz w:val="28"/>
          <w:szCs w:val="28"/>
        </w:rPr>
        <w:t>ā kontroles u</w:t>
      </w:r>
      <w:r w:rsidR="007369C7" w:rsidRPr="00C76AAE">
        <w:rPr>
          <w:sz w:val="28"/>
          <w:szCs w:val="28"/>
        </w:rPr>
        <w:t>n informācijas sistēmā – LZIKIS</w:t>
      </w:r>
      <w:r w:rsidRPr="00C76AAE">
        <w:rPr>
          <w:noProof/>
          <w:sz w:val="28"/>
          <w:szCs w:val="28"/>
        </w:rPr>
        <w:t xml:space="preserve">, iespēju robežās nodrošinot automātisku datu savstarpējo validāciju. </w:t>
      </w:r>
    </w:p>
    <w:p w:rsidR="00987015" w:rsidRPr="00C76AAE" w:rsidRDefault="00FE1BBC" w:rsidP="000F2460">
      <w:pPr>
        <w:pStyle w:val="NormalWeb"/>
        <w:shd w:val="clear" w:color="auto" w:fill="FFFFFF"/>
        <w:tabs>
          <w:tab w:val="num" w:pos="142"/>
        </w:tabs>
        <w:spacing w:before="120" w:beforeAutospacing="0" w:after="120" w:afterAutospacing="0"/>
        <w:ind w:left="142" w:firstLine="425"/>
        <w:jc w:val="both"/>
        <w:rPr>
          <w:noProof/>
          <w:sz w:val="28"/>
          <w:szCs w:val="28"/>
        </w:rPr>
      </w:pPr>
      <w:r w:rsidRPr="00C76AAE">
        <w:rPr>
          <w:noProof/>
          <w:sz w:val="28"/>
          <w:szCs w:val="28"/>
        </w:rPr>
        <w:t>Tā kā pašreizējā LZIKIS</w:t>
      </w:r>
      <w:r w:rsidR="00AD2B18" w:rsidRPr="00C76AAE">
        <w:rPr>
          <w:noProof/>
          <w:sz w:val="28"/>
          <w:szCs w:val="28"/>
        </w:rPr>
        <w:t xml:space="preserve"> vairs nespēj  nodrošināt 2009.</w:t>
      </w:r>
      <w:r w:rsidRPr="00C76AAE">
        <w:rPr>
          <w:noProof/>
          <w:sz w:val="28"/>
          <w:szCs w:val="28"/>
        </w:rPr>
        <w:t xml:space="preserve">gadā notikušajā zvejas kontroles reformā ietvertās funkcijas, datu validācijas pakāpi u.tml. </w:t>
      </w:r>
      <w:r w:rsidR="00282A4E" w:rsidRPr="00C76AAE">
        <w:rPr>
          <w:noProof/>
          <w:sz w:val="28"/>
          <w:szCs w:val="28"/>
        </w:rPr>
        <w:t>201</w:t>
      </w:r>
      <w:r w:rsidRPr="00C76AAE">
        <w:rPr>
          <w:noProof/>
          <w:sz w:val="28"/>
          <w:szCs w:val="28"/>
        </w:rPr>
        <w:t>2</w:t>
      </w:r>
      <w:r w:rsidR="00282A4E" w:rsidRPr="00C76AAE">
        <w:rPr>
          <w:noProof/>
          <w:sz w:val="28"/>
          <w:szCs w:val="28"/>
        </w:rPr>
        <w:t>.gadā Zemkopības ministrija uzsāk</w:t>
      </w:r>
      <w:r w:rsidRPr="00C76AAE">
        <w:rPr>
          <w:noProof/>
          <w:sz w:val="28"/>
          <w:szCs w:val="28"/>
        </w:rPr>
        <w:t>a</w:t>
      </w:r>
      <w:r w:rsidR="00282A4E" w:rsidRPr="00C76AAE">
        <w:rPr>
          <w:noProof/>
          <w:sz w:val="28"/>
          <w:szCs w:val="28"/>
        </w:rPr>
        <w:t xml:space="preserve"> </w:t>
      </w:r>
      <w:r w:rsidRPr="00C76AAE">
        <w:rPr>
          <w:noProof/>
          <w:sz w:val="28"/>
          <w:szCs w:val="28"/>
        </w:rPr>
        <w:t>ES līdzfinansētu projektu</w:t>
      </w:r>
      <w:r w:rsidR="00282A4E" w:rsidRPr="00C76AAE">
        <w:rPr>
          <w:noProof/>
          <w:sz w:val="28"/>
          <w:szCs w:val="28"/>
        </w:rPr>
        <w:t xml:space="preserve"> „Nozvejas datu sistēmas pārstrukturizācija”</w:t>
      </w:r>
      <w:r w:rsidR="008847EF" w:rsidRPr="00C76AAE">
        <w:rPr>
          <w:noProof/>
          <w:sz w:val="28"/>
          <w:szCs w:val="28"/>
        </w:rPr>
        <w:t>.</w:t>
      </w:r>
      <w:r w:rsidR="0013787A" w:rsidRPr="00C76AAE">
        <w:rPr>
          <w:noProof/>
          <w:sz w:val="28"/>
          <w:szCs w:val="28"/>
        </w:rPr>
        <w:t xml:space="preserve"> Ar projekta palīdzību cita starpā  paredzēts nodrošināt, ka jaunajā nozvejas datu sistēmā: 1) ietvertas arī nozvejas datu pārbaudes un apstiprināšanas procedūras; 2) ir iespēja norādīt ne tikai mencu nozvejas, bet arī mencu izkrāvuma datus; 3) izveidots iedalīto zvejas kvotu iespējamās pārsniegšanas brīdinājuma mehānisms.</w:t>
      </w:r>
      <w:r w:rsidR="00CE54B2" w:rsidRPr="00C76AAE">
        <w:rPr>
          <w:noProof/>
          <w:sz w:val="28"/>
          <w:szCs w:val="28"/>
        </w:rPr>
        <w:t xml:space="preserve"> </w:t>
      </w:r>
      <w:r w:rsidR="00DF7D21" w:rsidRPr="00C76AAE">
        <w:rPr>
          <w:noProof/>
          <w:sz w:val="28"/>
          <w:szCs w:val="28"/>
        </w:rPr>
        <w:t>2014.gadā paredzēta jaunās nozvejas datu sistēmas sākotnējās versijas izstrāde un tās pārbaude</w:t>
      </w:r>
      <w:r w:rsidR="005C61D8" w:rsidRPr="00C76AAE">
        <w:rPr>
          <w:noProof/>
          <w:sz w:val="28"/>
          <w:szCs w:val="28"/>
        </w:rPr>
        <w:t xml:space="preserve">. </w:t>
      </w:r>
      <w:r w:rsidR="00E11C8C" w:rsidRPr="00C76AAE">
        <w:rPr>
          <w:noProof/>
          <w:sz w:val="28"/>
          <w:szCs w:val="28"/>
        </w:rPr>
        <w:t xml:space="preserve">2014. gadā paredzēts arī izvērtēt iespēju ERS integrēt LZIKIS. </w:t>
      </w:r>
      <w:r w:rsidR="005C61D8" w:rsidRPr="00C76AAE">
        <w:rPr>
          <w:noProof/>
          <w:sz w:val="28"/>
          <w:szCs w:val="28"/>
        </w:rPr>
        <w:t>Tāpat plānots šo sistēmu papildināt atbilstoši pēdējām Eiropas Komisijas iniciatīvām, piemēram, iekļaujot tajā iespēju elektroniski izsekot zivju plūsmai no kuģa līdz mazumtirgotājam u. tml., tādējādi samazinot risku nelegāli iegūtai produkcijai parādīties tirgū.</w:t>
      </w:r>
      <w:r w:rsidR="00E11C8C" w:rsidRPr="00C76AAE">
        <w:rPr>
          <w:noProof/>
          <w:sz w:val="28"/>
          <w:szCs w:val="28"/>
        </w:rPr>
        <w:t xml:space="preserve"> </w:t>
      </w:r>
      <w:r w:rsidR="005C61D8" w:rsidRPr="00C76AAE">
        <w:rPr>
          <w:noProof/>
          <w:sz w:val="28"/>
          <w:szCs w:val="28"/>
        </w:rPr>
        <w:t xml:space="preserve">  </w:t>
      </w:r>
    </w:p>
    <w:p w:rsidR="00E11C8C" w:rsidRPr="00C76AAE" w:rsidRDefault="00CE54B2" w:rsidP="00E11C8C">
      <w:pPr>
        <w:pStyle w:val="NormalWeb"/>
        <w:shd w:val="clear" w:color="auto" w:fill="FFFFFF"/>
        <w:tabs>
          <w:tab w:val="num" w:pos="142"/>
        </w:tabs>
        <w:spacing w:before="120" w:beforeAutospacing="0" w:after="120" w:afterAutospacing="0"/>
        <w:ind w:left="142" w:firstLine="425"/>
        <w:jc w:val="both"/>
        <w:rPr>
          <w:noProof/>
          <w:sz w:val="28"/>
          <w:szCs w:val="28"/>
        </w:rPr>
      </w:pPr>
      <w:r w:rsidRPr="00C76AAE">
        <w:rPr>
          <w:noProof/>
          <w:sz w:val="28"/>
          <w:szCs w:val="28"/>
        </w:rPr>
        <w:t>2013.gadā</w:t>
      </w:r>
      <w:r w:rsidR="000F2460" w:rsidRPr="00C76AAE">
        <w:rPr>
          <w:noProof/>
          <w:sz w:val="28"/>
          <w:szCs w:val="28"/>
        </w:rPr>
        <w:t>,</w:t>
      </w:r>
      <w:r w:rsidRPr="00C76AAE">
        <w:rPr>
          <w:noProof/>
          <w:sz w:val="28"/>
          <w:szCs w:val="28"/>
        </w:rPr>
        <w:t xml:space="preserve"> īstenojot </w:t>
      </w:r>
      <w:r w:rsidR="00E946CA" w:rsidRPr="00C76AAE">
        <w:rPr>
          <w:noProof/>
          <w:sz w:val="28"/>
          <w:szCs w:val="28"/>
        </w:rPr>
        <w:t>EK zivsamniecības kontroles instr</w:t>
      </w:r>
      <w:r w:rsidR="00E11C8C" w:rsidRPr="00C76AAE">
        <w:rPr>
          <w:noProof/>
          <w:sz w:val="28"/>
          <w:szCs w:val="28"/>
        </w:rPr>
        <w:t>ume</w:t>
      </w:r>
      <w:r w:rsidR="00E946CA" w:rsidRPr="00C76AAE">
        <w:rPr>
          <w:noProof/>
          <w:sz w:val="28"/>
          <w:szCs w:val="28"/>
        </w:rPr>
        <w:t>n</w:t>
      </w:r>
      <w:r w:rsidR="00E11C8C" w:rsidRPr="00C76AAE">
        <w:rPr>
          <w:noProof/>
          <w:sz w:val="28"/>
          <w:szCs w:val="28"/>
        </w:rPr>
        <w:t>t</w:t>
      </w:r>
      <w:r w:rsidR="00E946CA" w:rsidRPr="00C76AAE">
        <w:rPr>
          <w:noProof/>
          <w:sz w:val="28"/>
          <w:szCs w:val="28"/>
        </w:rPr>
        <w:t xml:space="preserve">a līdzfinansētu </w:t>
      </w:r>
      <w:r w:rsidRPr="00C76AAE">
        <w:rPr>
          <w:noProof/>
          <w:sz w:val="28"/>
          <w:szCs w:val="28"/>
        </w:rPr>
        <w:t>valsts projektu „Elektroniskās ziņošanas sistēmas (</w:t>
      </w:r>
      <w:r w:rsidRPr="00C76AAE">
        <w:rPr>
          <w:i/>
          <w:noProof/>
          <w:sz w:val="28"/>
          <w:szCs w:val="28"/>
        </w:rPr>
        <w:t>ERS</w:t>
      </w:r>
      <w:r w:rsidRPr="00C76AAE">
        <w:rPr>
          <w:noProof/>
          <w:sz w:val="28"/>
          <w:szCs w:val="28"/>
        </w:rPr>
        <w:t>) un kuģu satelītnovērošanas sistēmas (</w:t>
      </w:r>
      <w:r w:rsidRPr="00C76AAE">
        <w:rPr>
          <w:i/>
          <w:noProof/>
          <w:sz w:val="28"/>
          <w:szCs w:val="28"/>
        </w:rPr>
        <w:t>VMS</w:t>
      </w:r>
      <w:r w:rsidRPr="00C76AAE">
        <w:rPr>
          <w:noProof/>
          <w:sz w:val="28"/>
          <w:szCs w:val="28"/>
        </w:rPr>
        <w:t>) attālās piekļuves un datu validācijas lietojumprogrammas izstrāde un attiecīgā datoraparatūra”</w:t>
      </w:r>
      <w:r w:rsidR="000F2460" w:rsidRPr="00C76AAE">
        <w:rPr>
          <w:noProof/>
          <w:sz w:val="28"/>
          <w:szCs w:val="28"/>
        </w:rPr>
        <w:t xml:space="preserve">, cita starpā inspektori nodrošināti ar tehniskajiem līdzekļiem </w:t>
      </w:r>
      <w:r w:rsidR="009B5119" w:rsidRPr="00C76AAE">
        <w:rPr>
          <w:noProof/>
          <w:sz w:val="28"/>
          <w:szCs w:val="28"/>
        </w:rPr>
        <w:t xml:space="preserve">– 10 planšetdatoriem un mobilo aplikāciju </w:t>
      </w:r>
      <w:r w:rsidR="000F2460" w:rsidRPr="00C76AAE">
        <w:rPr>
          <w:noProof/>
          <w:sz w:val="28"/>
          <w:szCs w:val="28"/>
        </w:rPr>
        <w:t>ERS sistēmas lietošanai tiešsaistē.</w:t>
      </w:r>
      <w:r w:rsidR="007B477B" w:rsidRPr="00C76AAE">
        <w:rPr>
          <w:noProof/>
          <w:sz w:val="28"/>
          <w:szCs w:val="28"/>
        </w:rPr>
        <w:t xml:space="preserve"> </w:t>
      </w:r>
      <w:bookmarkStart w:id="4" w:name="_Toc366162472"/>
      <w:bookmarkStart w:id="5" w:name="_Toc366163261"/>
      <w:bookmarkStart w:id="6" w:name="_Toc366222217"/>
      <w:bookmarkStart w:id="7" w:name="_Toc366223678"/>
      <w:bookmarkEnd w:id="4"/>
      <w:bookmarkEnd w:id="5"/>
    </w:p>
    <w:p w:rsidR="00E11C8C" w:rsidRPr="00C76AAE" w:rsidRDefault="00E11C8C" w:rsidP="00E11C8C">
      <w:pPr>
        <w:pStyle w:val="NormalWeb"/>
        <w:shd w:val="clear" w:color="auto" w:fill="FFFFFF"/>
        <w:tabs>
          <w:tab w:val="num" w:pos="142"/>
        </w:tabs>
        <w:spacing w:before="120" w:beforeAutospacing="0" w:after="120" w:afterAutospacing="0"/>
        <w:ind w:left="142" w:firstLine="425"/>
        <w:jc w:val="both"/>
        <w:rPr>
          <w:noProof/>
          <w:sz w:val="28"/>
          <w:szCs w:val="28"/>
        </w:rPr>
      </w:pPr>
    </w:p>
    <w:p w:rsidR="004D33E4" w:rsidRPr="00C76AAE" w:rsidRDefault="00E11C8C" w:rsidP="00E11C8C">
      <w:pPr>
        <w:pStyle w:val="NormalWeb"/>
        <w:numPr>
          <w:ilvl w:val="1"/>
          <w:numId w:val="17"/>
        </w:numPr>
        <w:shd w:val="clear" w:color="auto" w:fill="FFFFFF"/>
        <w:spacing w:before="120" w:beforeAutospacing="0" w:after="120" w:afterAutospacing="0"/>
        <w:jc w:val="both"/>
        <w:rPr>
          <w:b/>
          <w:sz w:val="28"/>
          <w:szCs w:val="28"/>
        </w:rPr>
      </w:pPr>
      <w:r w:rsidRPr="00C76AAE">
        <w:rPr>
          <w:b/>
          <w:sz w:val="28"/>
          <w:szCs w:val="28"/>
        </w:rPr>
        <w:t xml:space="preserve"> </w:t>
      </w:r>
      <w:r w:rsidR="00061CDE" w:rsidRPr="00C76AAE">
        <w:rPr>
          <w:b/>
          <w:sz w:val="28"/>
          <w:szCs w:val="28"/>
        </w:rPr>
        <w:t>Riska analīze</w:t>
      </w:r>
      <w:bookmarkEnd w:id="6"/>
      <w:bookmarkEnd w:id="7"/>
    </w:p>
    <w:p w:rsidR="00111AFE" w:rsidRPr="00C76AAE" w:rsidRDefault="00FF3368" w:rsidP="00111AFE">
      <w:pPr>
        <w:pStyle w:val="CM1"/>
        <w:shd w:val="clear" w:color="auto" w:fill="FFFFFF"/>
        <w:spacing w:before="200" w:after="200"/>
        <w:ind w:firstLine="567"/>
        <w:jc w:val="both"/>
        <w:rPr>
          <w:rFonts w:cs="EUAlbertina"/>
          <w:color w:val="000000"/>
          <w:sz w:val="28"/>
          <w:szCs w:val="28"/>
        </w:rPr>
      </w:pPr>
      <w:r w:rsidRPr="00C76AAE">
        <w:rPr>
          <w:rFonts w:ascii="Times New Roman" w:hAnsi="Times New Roman"/>
          <w:sz w:val="28"/>
          <w:szCs w:val="28"/>
        </w:rPr>
        <w:t xml:space="preserve">Regulas 404/2011 </w:t>
      </w:r>
      <w:r w:rsidR="004D33E4" w:rsidRPr="00C76AAE">
        <w:rPr>
          <w:rFonts w:cs="EUAlbertina"/>
          <w:color w:val="000000"/>
          <w:sz w:val="28"/>
          <w:szCs w:val="28"/>
        </w:rPr>
        <w:t>98. panta 1. un 3. punkts paredz, ka</w:t>
      </w:r>
      <w:r w:rsidR="00151569" w:rsidRPr="00C76AAE">
        <w:rPr>
          <w:rFonts w:cs="EUAlbertina"/>
          <w:color w:val="000000"/>
          <w:sz w:val="28"/>
          <w:szCs w:val="28"/>
        </w:rPr>
        <w:t xml:space="preserve"> </w:t>
      </w:r>
      <w:r w:rsidR="004D33E4" w:rsidRPr="00C76AAE">
        <w:rPr>
          <w:rFonts w:cs="EUAlbertina"/>
          <w:color w:val="000000"/>
          <w:sz w:val="28"/>
          <w:szCs w:val="28"/>
        </w:rPr>
        <w:t>dalībvalstu kompetentajām iestādēm, izmantojot visu pieejamo informāciju, ir jāpieņem uz riska novērtējumu balstīta pieeja inspicējamo objektu izvēlei un atbilstīgi uz riska novērtējumu balstītai kontroles un noteikumu izpildes stratēģijai objektīvi ir jāveic vajadzīgās inspekcijas darbības. Tādē</w:t>
      </w:r>
      <w:r w:rsidR="00151569" w:rsidRPr="00C76AAE">
        <w:rPr>
          <w:rFonts w:cs="EUAlbertina"/>
          <w:color w:val="000000"/>
          <w:sz w:val="28"/>
          <w:szCs w:val="28"/>
        </w:rPr>
        <w:t>ļ, pamatojoties uz saņemtajiem nozvejas datiem, kā ar</w:t>
      </w:r>
      <w:r w:rsidR="002A529C" w:rsidRPr="00C76AAE">
        <w:rPr>
          <w:rFonts w:cs="EUAlbertina"/>
          <w:color w:val="000000"/>
          <w:sz w:val="28"/>
          <w:szCs w:val="28"/>
        </w:rPr>
        <w:t>ī zemāk uzskaitītajiem kritēriji</w:t>
      </w:r>
      <w:r w:rsidR="00151569" w:rsidRPr="00C76AAE">
        <w:rPr>
          <w:rFonts w:cs="EUAlbertina"/>
          <w:color w:val="000000"/>
          <w:sz w:val="28"/>
          <w:szCs w:val="28"/>
        </w:rPr>
        <w:t xml:space="preserve">em, </w:t>
      </w:r>
      <w:r w:rsidR="00061CDE" w:rsidRPr="00C76AAE">
        <w:rPr>
          <w:sz w:val="28"/>
          <w:szCs w:val="28"/>
        </w:rPr>
        <w:t xml:space="preserve">Zvejas kontroles departamenta JKD reizi mēnesī veic riska analīzi </w:t>
      </w:r>
      <w:r w:rsidR="004C6076" w:rsidRPr="00C76AAE">
        <w:rPr>
          <w:rFonts w:ascii="Times New Roman" w:hAnsi="Times New Roman"/>
          <w:noProof/>
          <w:sz w:val="28"/>
          <w:szCs w:val="28"/>
        </w:rPr>
        <w:t>ar mērķi uzlabot pārvaldību un veikt mērķtiecīgākas un efektīvākas inspekcijas, piemēram, ieviešot izkrāvumu kontroles pasākumus, kā arī faktiski piešķirt un izmantot resursus</w:t>
      </w:r>
      <w:r w:rsidR="002A529C" w:rsidRPr="00C76AAE">
        <w:rPr>
          <w:rFonts w:ascii="Times New Roman" w:hAnsi="Times New Roman"/>
          <w:sz w:val="28"/>
          <w:szCs w:val="28"/>
        </w:rPr>
        <w:t>. Riska analīzes</w:t>
      </w:r>
      <w:r w:rsidR="00061CDE" w:rsidRPr="00C76AAE">
        <w:rPr>
          <w:sz w:val="28"/>
          <w:szCs w:val="28"/>
        </w:rPr>
        <w:t xml:space="preserve"> datus</w:t>
      </w:r>
      <w:r w:rsidR="002A529C" w:rsidRPr="00C76AAE">
        <w:rPr>
          <w:sz w:val="28"/>
          <w:szCs w:val="28"/>
        </w:rPr>
        <w:t xml:space="preserve"> JKD</w:t>
      </w:r>
      <w:r w:rsidR="00061CDE" w:rsidRPr="00C76AAE">
        <w:rPr>
          <w:sz w:val="28"/>
          <w:szCs w:val="28"/>
        </w:rPr>
        <w:t xml:space="preserve"> nosūta RVP jūras kontroles inspektoriem un ZPD. Pamatojoties uz riska analīzē iegūtajiem datiem, </w:t>
      </w:r>
      <w:r w:rsidR="00242A0C" w:rsidRPr="00C76AAE">
        <w:rPr>
          <w:sz w:val="28"/>
          <w:szCs w:val="28"/>
        </w:rPr>
        <w:t xml:space="preserve">atbilstoši </w:t>
      </w:r>
      <w:r w:rsidR="00242A0C" w:rsidRPr="00C76AAE">
        <w:rPr>
          <w:rFonts w:ascii="Times New Roman" w:hAnsi="Times New Roman"/>
          <w:sz w:val="28"/>
          <w:szCs w:val="28"/>
        </w:rPr>
        <w:t>Eiropas Komisijas lēmum</w:t>
      </w:r>
      <w:r w:rsidR="00242A0C" w:rsidRPr="00C76AAE">
        <w:rPr>
          <w:sz w:val="28"/>
          <w:szCs w:val="28"/>
        </w:rPr>
        <w:t>am</w:t>
      </w:r>
      <w:r w:rsidR="00242A0C" w:rsidRPr="00C76AAE">
        <w:rPr>
          <w:rFonts w:ascii="Times New Roman" w:hAnsi="Times New Roman"/>
          <w:sz w:val="28"/>
          <w:szCs w:val="28"/>
        </w:rPr>
        <w:t xml:space="preserve"> 2013/305/ES ar ko izveido īpašu kontroles un inspekcijas programmu zvejniecībām, kuras izmanto mencas, reņģes, laša un brētliņas krājumus Baltijas jūrā</w:t>
      </w:r>
      <w:r w:rsidR="00F40C1B" w:rsidRPr="00C76AAE">
        <w:rPr>
          <w:rFonts w:ascii="Times New Roman" w:hAnsi="Times New Roman"/>
          <w:sz w:val="28"/>
          <w:szCs w:val="28"/>
        </w:rPr>
        <w:t xml:space="preserve">, </w:t>
      </w:r>
      <w:r w:rsidR="00061CDE" w:rsidRPr="00C76AAE">
        <w:rPr>
          <w:sz w:val="28"/>
          <w:szCs w:val="28"/>
        </w:rPr>
        <w:t xml:space="preserve">zvejas kuģi tiek iedalīti trīs riska līmeņos – zems, augsts un ļoti augsts. </w:t>
      </w:r>
      <w:r w:rsidR="00D179C1" w:rsidRPr="00C76AAE">
        <w:rPr>
          <w:sz w:val="28"/>
          <w:szCs w:val="28"/>
        </w:rPr>
        <w:t xml:space="preserve">Riska līmenis tiek noteikts, izvērtējot, cik </w:t>
      </w:r>
      <w:r w:rsidR="00D179C1" w:rsidRPr="00C76AAE">
        <w:rPr>
          <w:rFonts w:cs="EUAlbertina"/>
          <w:color w:val="000000"/>
          <w:sz w:val="28"/>
          <w:szCs w:val="28"/>
        </w:rPr>
        <w:t>liela ir neatbilstības varbūtība un kādas ir iespējamās sekas, ja tā tiktu pieļauta.</w:t>
      </w:r>
    </w:p>
    <w:p w:rsidR="00061CDE" w:rsidRPr="00C76AAE" w:rsidRDefault="00061CDE" w:rsidP="00111AFE">
      <w:pPr>
        <w:pStyle w:val="CM1"/>
        <w:shd w:val="clear" w:color="auto" w:fill="FFFFFF"/>
        <w:spacing w:before="200" w:after="200"/>
        <w:ind w:firstLine="567"/>
        <w:jc w:val="both"/>
        <w:rPr>
          <w:sz w:val="28"/>
          <w:szCs w:val="28"/>
        </w:rPr>
      </w:pPr>
      <w:r w:rsidRPr="00C76AAE">
        <w:rPr>
          <w:sz w:val="28"/>
          <w:szCs w:val="28"/>
        </w:rPr>
        <w:t>Veicot riska analīzi, tie</w:t>
      </w:r>
      <w:r w:rsidR="000F46DC" w:rsidRPr="00C76AAE">
        <w:rPr>
          <w:sz w:val="28"/>
          <w:szCs w:val="28"/>
        </w:rPr>
        <w:t>k ņemti vērā sekojoši kritēriji</w:t>
      </w:r>
      <w:r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k</w:t>
      </w:r>
      <w:r w:rsidR="00061CDE" w:rsidRPr="00C76AAE">
        <w:rPr>
          <w:sz w:val="28"/>
          <w:szCs w:val="28"/>
        </w:rPr>
        <w:t>ādām zivju sugām zvejniekam ir izsniegtas zvejas licences</w:t>
      </w:r>
      <w:r w:rsidR="002F7B1D"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v</w:t>
      </w:r>
      <w:r w:rsidR="00061CDE" w:rsidRPr="00C76AAE">
        <w:rPr>
          <w:sz w:val="28"/>
          <w:szCs w:val="28"/>
        </w:rPr>
        <w:t>ai zvejas licences ir izsniegtas zvejai Baltijas jūrā aiz piekrastes joslas, Baltijas jūras piekrastē vai Rīgas jūras līcī</w:t>
      </w:r>
      <w:r w:rsidR="002F7B1D"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v</w:t>
      </w:r>
      <w:r w:rsidR="00061CDE" w:rsidRPr="00C76AAE">
        <w:rPr>
          <w:sz w:val="28"/>
          <w:szCs w:val="28"/>
        </w:rPr>
        <w:t>ai zvejnieks ir arī zivju pirmais pircējs un pārstrādātājs</w:t>
      </w:r>
      <w:r w:rsidR="002F7B1D"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z</w:t>
      </w:r>
      <w:r w:rsidR="00061CDE" w:rsidRPr="00C76AAE">
        <w:rPr>
          <w:sz w:val="28"/>
          <w:szCs w:val="28"/>
        </w:rPr>
        <w:t>vejas rīka veids</w:t>
      </w:r>
      <w:r w:rsidR="002F7B1D"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z</w:t>
      </w:r>
      <w:r w:rsidR="00061CDE" w:rsidRPr="00C76AAE">
        <w:rPr>
          <w:sz w:val="28"/>
          <w:szCs w:val="28"/>
        </w:rPr>
        <w:t>vejnieka pārkāpumu vēsture</w:t>
      </w:r>
      <w:r w:rsidR="002F7B1D"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c</w:t>
      </w:r>
      <w:r w:rsidR="00D179C1" w:rsidRPr="00C76AAE">
        <w:rPr>
          <w:sz w:val="28"/>
          <w:szCs w:val="28"/>
        </w:rPr>
        <w:t xml:space="preserve">aur </w:t>
      </w:r>
      <w:r w:rsidR="00061CDE" w:rsidRPr="00C76AAE">
        <w:rPr>
          <w:sz w:val="28"/>
          <w:szCs w:val="28"/>
        </w:rPr>
        <w:t xml:space="preserve">VMS </w:t>
      </w:r>
      <w:r w:rsidR="00D179C1" w:rsidRPr="00C76AAE">
        <w:rPr>
          <w:sz w:val="28"/>
          <w:szCs w:val="28"/>
        </w:rPr>
        <w:t>saņemtie nozvejas</w:t>
      </w:r>
      <w:r w:rsidR="00061CDE" w:rsidRPr="00C76AAE">
        <w:rPr>
          <w:sz w:val="28"/>
          <w:szCs w:val="28"/>
        </w:rPr>
        <w:t xml:space="preserve"> dati</w:t>
      </w:r>
      <w:r w:rsidR="002F7B1D" w:rsidRPr="00C76AAE">
        <w:rPr>
          <w:sz w:val="28"/>
          <w:szCs w:val="28"/>
        </w:rPr>
        <w:t>;</w:t>
      </w:r>
    </w:p>
    <w:p w:rsidR="00061CDE" w:rsidRPr="00C76AAE" w:rsidRDefault="0040002A" w:rsidP="008221B7">
      <w:pPr>
        <w:numPr>
          <w:ilvl w:val="0"/>
          <w:numId w:val="7"/>
        </w:numPr>
        <w:shd w:val="clear" w:color="auto" w:fill="FFFFFF"/>
        <w:spacing w:before="120" w:after="120"/>
        <w:jc w:val="both"/>
        <w:rPr>
          <w:sz w:val="28"/>
          <w:szCs w:val="28"/>
        </w:rPr>
      </w:pPr>
      <w:r w:rsidRPr="00C76AAE">
        <w:rPr>
          <w:sz w:val="28"/>
          <w:szCs w:val="28"/>
        </w:rPr>
        <w:t>i</w:t>
      </w:r>
      <w:r w:rsidR="00061CDE" w:rsidRPr="00C76AAE">
        <w:rPr>
          <w:sz w:val="28"/>
          <w:szCs w:val="28"/>
        </w:rPr>
        <w:t>epriekšējie izkraušanās dati</w:t>
      </w:r>
      <w:r w:rsidR="00A41F0D" w:rsidRPr="00C76AAE">
        <w:rPr>
          <w:sz w:val="28"/>
          <w:szCs w:val="28"/>
        </w:rPr>
        <w:t xml:space="preserve">. </w:t>
      </w:r>
    </w:p>
    <w:p w:rsidR="00061CDE" w:rsidRPr="00C76AAE" w:rsidRDefault="00061CDE" w:rsidP="008221B7">
      <w:pPr>
        <w:shd w:val="clear" w:color="auto" w:fill="FFFFFF"/>
        <w:spacing w:before="120" w:after="120"/>
        <w:ind w:firstLine="720"/>
        <w:jc w:val="both"/>
        <w:rPr>
          <w:sz w:val="28"/>
          <w:szCs w:val="28"/>
        </w:rPr>
      </w:pPr>
      <w:r w:rsidRPr="00C76AAE">
        <w:rPr>
          <w:sz w:val="28"/>
          <w:szCs w:val="28"/>
        </w:rPr>
        <w:t>JKD inspektori reizi mēnesī līdz 10. datumam pārbauda RVP jūras kontroles inspektoru zvejas kuģu inspekcijas intensitātes izpildi un sagatavo ziņojumu Zvejas kontroles departamenta direktoram.</w:t>
      </w:r>
      <w:r w:rsidR="00AD2646" w:rsidRPr="00C76AAE">
        <w:rPr>
          <w:noProof/>
          <w:sz w:val="28"/>
          <w:szCs w:val="28"/>
        </w:rPr>
        <w:t xml:space="preserve"> Līdz 2014.gada jūnijam paredzēts izstrādāt Riska pārvaldības plānu, kas ietvertu pilnīgu riska novērtēšanu un riska pārvaldības plānošanu un, kas būtu pamats inspicēšanas un kontroles darbībām.</w:t>
      </w:r>
    </w:p>
    <w:p w:rsidR="00111AFE" w:rsidRPr="00C76AAE" w:rsidRDefault="00111AFE" w:rsidP="00065489">
      <w:pPr>
        <w:shd w:val="clear" w:color="auto" w:fill="FFFFFF"/>
        <w:spacing w:before="120" w:after="120"/>
        <w:jc w:val="both"/>
        <w:rPr>
          <w:sz w:val="28"/>
          <w:szCs w:val="28"/>
        </w:rPr>
      </w:pPr>
    </w:p>
    <w:p w:rsidR="00061CDE" w:rsidRPr="00C76AAE" w:rsidRDefault="00E11C8C" w:rsidP="00E11C8C">
      <w:pPr>
        <w:pStyle w:val="ListParagraph"/>
        <w:numPr>
          <w:ilvl w:val="1"/>
          <w:numId w:val="17"/>
        </w:numPr>
        <w:shd w:val="clear" w:color="auto" w:fill="FFFFFF"/>
        <w:rPr>
          <w:b/>
          <w:bCs/>
          <w:sz w:val="28"/>
          <w:szCs w:val="28"/>
        </w:rPr>
      </w:pPr>
      <w:r w:rsidRPr="00C76AAE">
        <w:rPr>
          <w:b/>
          <w:bCs/>
          <w:sz w:val="28"/>
          <w:szCs w:val="28"/>
        </w:rPr>
        <w:t xml:space="preserve"> </w:t>
      </w:r>
      <w:r w:rsidR="00061CDE" w:rsidRPr="00C76AAE">
        <w:rPr>
          <w:b/>
          <w:bCs/>
          <w:sz w:val="28"/>
          <w:szCs w:val="28"/>
        </w:rPr>
        <w:t>Jūr</w:t>
      </w:r>
      <w:r w:rsidR="002F7B1D" w:rsidRPr="00C76AAE">
        <w:rPr>
          <w:b/>
          <w:bCs/>
          <w:sz w:val="28"/>
          <w:szCs w:val="28"/>
        </w:rPr>
        <w:t>ā veikto inspekciju intensitāte</w:t>
      </w:r>
    </w:p>
    <w:p w:rsidR="00061CDE" w:rsidRPr="00C76AAE" w:rsidRDefault="00D179C1" w:rsidP="0040002A">
      <w:pPr>
        <w:shd w:val="clear" w:color="auto" w:fill="FFFFFF"/>
        <w:autoSpaceDE w:val="0"/>
        <w:autoSpaceDN w:val="0"/>
        <w:adjustRightInd w:val="0"/>
        <w:spacing w:before="60" w:after="60"/>
        <w:ind w:firstLine="720"/>
        <w:jc w:val="both"/>
        <w:rPr>
          <w:sz w:val="28"/>
          <w:szCs w:val="28"/>
        </w:rPr>
      </w:pPr>
      <w:r w:rsidRPr="00C76AAE">
        <w:rPr>
          <w:rFonts w:ascii="EUAlbertina" w:hAnsi="EUAlbertina" w:cs="EUAlbertina"/>
          <w:color w:val="000000"/>
          <w:sz w:val="28"/>
          <w:szCs w:val="28"/>
        </w:rPr>
        <w:t>Pirms inspekcijas amatpersonas apkopo</w:t>
      </w:r>
      <w:r w:rsidR="004D33E4" w:rsidRPr="00C76AAE">
        <w:rPr>
          <w:rFonts w:ascii="EUAlbertina" w:hAnsi="EUAlbertina" w:cs="EUAlbertina"/>
          <w:color w:val="000000"/>
          <w:sz w:val="28"/>
          <w:szCs w:val="28"/>
        </w:rPr>
        <w:t xml:space="preserve"> visu attiecīgo informāciju, tai skaitā datus par zvejas licencēm un zvejas atļaujām, </w:t>
      </w:r>
      <w:r w:rsidR="004D33E4" w:rsidRPr="00C76AAE">
        <w:rPr>
          <w:rFonts w:ascii="EUAlbertina" w:hAnsi="EUAlbertina" w:cs="EUAlbertina"/>
          <w:i/>
          <w:iCs/>
          <w:color w:val="000000"/>
          <w:sz w:val="28"/>
          <w:szCs w:val="28"/>
        </w:rPr>
        <w:t xml:space="preserve">VMS </w:t>
      </w:r>
      <w:r w:rsidR="004D33E4" w:rsidRPr="00C76AAE">
        <w:rPr>
          <w:rFonts w:ascii="EUAlbertina" w:hAnsi="EUAlbertina" w:cs="EUAlbertina"/>
          <w:color w:val="000000"/>
          <w:sz w:val="28"/>
          <w:szCs w:val="28"/>
        </w:rPr>
        <w:t>informāciju par p</w:t>
      </w:r>
      <w:r w:rsidR="00912235" w:rsidRPr="00C76AAE">
        <w:rPr>
          <w:rFonts w:ascii="EUAlbertina" w:hAnsi="EUAlbertina" w:cs="EUAlbertina"/>
          <w:color w:val="000000"/>
          <w:sz w:val="28"/>
          <w:szCs w:val="28"/>
        </w:rPr>
        <w:t xml:space="preserve">ašreizējo zvejas reisu, </w:t>
      </w:r>
      <w:r w:rsidR="004D33E4" w:rsidRPr="00C76AAE">
        <w:rPr>
          <w:rFonts w:ascii="EUAlbertina" w:hAnsi="EUAlbertina" w:cs="EUAlbertina"/>
          <w:color w:val="000000"/>
          <w:sz w:val="28"/>
          <w:szCs w:val="28"/>
        </w:rPr>
        <w:t>aero</w:t>
      </w:r>
      <w:r w:rsidR="0040002A" w:rsidRPr="00C76AAE">
        <w:rPr>
          <w:rFonts w:ascii="EUAlbertina" w:hAnsi="EUAlbertina" w:cs="EUAlbertina"/>
          <w:color w:val="000000"/>
          <w:sz w:val="28"/>
          <w:szCs w:val="28"/>
        </w:rPr>
        <w:t xml:space="preserve"> </w:t>
      </w:r>
      <w:r w:rsidR="004D33E4" w:rsidRPr="00C76AAE">
        <w:rPr>
          <w:rFonts w:ascii="EUAlbertina" w:hAnsi="EUAlbertina" w:cs="EUAlbertina"/>
          <w:color w:val="000000"/>
          <w:sz w:val="28"/>
          <w:szCs w:val="28"/>
        </w:rPr>
        <w:t xml:space="preserve">novērošanas un citu novērošanas gadījumu datus, kā arī iepriekšējo inspekciju pierakstus un attiecīgā ES zvejas kuģa karoga dalībvalsts tīmekļa vietnes drošajā daļā pieejamo informāciju. </w:t>
      </w:r>
      <w:r w:rsidR="00061CDE" w:rsidRPr="00C76AAE">
        <w:rPr>
          <w:sz w:val="28"/>
          <w:szCs w:val="28"/>
        </w:rPr>
        <w:t xml:space="preserve">Attiecībā uz jūras inspekcijām, ko veic zvejas kuģiem vai citiem operatoriem, kuri iesaistījušies mencas, reņģes, laša un brētliņas zvejā, ik gadu sasniedz šādus </w:t>
      </w:r>
      <w:r w:rsidR="00AD2646" w:rsidRPr="00C76AAE">
        <w:rPr>
          <w:sz w:val="28"/>
          <w:szCs w:val="28"/>
        </w:rPr>
        <w:t xml:space="preserve">kontroles intensitātes </w:t>
      </w:r>
      <w:r w:rsidR="00061CDE" w:rsidRPr="00C76AAE">
        <w:rPr>
          <w:sz w:val="28"/>
          <w:szCs w:val="28"/>
        </w:rPr>
        <w:t>mērķa kritērijus:</w:t>
      </w:r>
    </w:p>
    <w:p w:rsidR="001E5DF7" w:rsidRPr="00C76AAE" w:rsidRDefault="001E5DF7" w:rsidP="008221B7">
      <w:pPr>
        <w:shd w:val="clear" w:color="auto" w:fill="FFFFFF"/>
        <w:autoSpaceDE w:val="0"/>
        <w:autoSpaceDN w:val="0"/>
        <w:adjustRightInd w:val="0"/>
        <w:spacing w:before="60" w:after="60"/>
        <w:jc w:val="both"/>
        <w:rPr>
          <w:sz w:val="28"/>
          <w:szCs w:val="28"/>
        </w:rPr>
      </w:pPr>
    </w:p>
    <w:p w:rsidR="00F160D5" w:rsidRPr="00C76AAE" w:rsidRDefault="001E5DF7" w:rsidP="008221B7">
      <w:pPr>
        <w:numPr>
          <w:ilvl w:val="0"/>
          <w:numId w:val="41"/>
        </w:numPr>
        <w:shd w:val="clear" w:color="auto" w:fill="FFFFFF"/>
        <w:autoSpaceDE w:val="0"/>
        <w:autoSpaceDN w:val="0"/>
        <w:adjustRightInd w:val="0"/>
        <w:spacing w:before="60" w:after="60"/>
        <w:jc w:val="both"/>
        <w:rPr>
          <w:sz w:val="28"/>
          <w:szCs w:val="28"/>
        </w:rPr>
      </w:pPr>
      <w:r w:rsidRPr="00C76AAE">
        <w:rPr>
          <w:sz w:val="28"/>
          <w:szCs w:val="28"/>
        </w:rPr>
        <w:t>tabula Jūrā veikto inspekciju intensitāte augstas un ļoti augstas riska pakāpes kuģiem</w:t>
      </w:r>
    </w:p>
    <w:tbl>
      <w:tblPr>
        <w:tblW w:w="9240" w:type="dxa"/>
        <w:tblInd w:w="93" w:type="dxa"/>
        <w:tblLook w:val="0000"/>
      </w:tblPr>
      <w:tblGrid>
        <w:gridCol w:w="1349"/>
        <w:gridCol w:w="3945"/>
        <w:gridCol w:w="3946"/>
      </w:tblGrid>
      <w:tr w:rsidR="00061CDE" w:rsidRPr="00C76AAE">
        <w:trPr>
          <w:trHeight w:val="315"/>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61CDE" w:rsidRPr="00C76AAE" w:rsidRDefault="00061CDE" w:rsidP="008221B7">
            <w:pPr>
              <w:shd w:val="clear" w:color="auto" w:fill="FFFFFF"/>
              <w:jc w:val="both"/>
            </w:pPr>
            <w:r w:rsidRPr="00C76AAE">
              <w:t>Kritēriji gadā</w:t>
            </w:r>
          </w:p>
        </w:tc>
        <w:tc>
          <w:tcPr>
            <w:tcW w:w="7891" w:type="dxa"/>
            <w:gridSpan w:val="2"/>
            <w:tcBorders>
              <w:top w:val="single" w:sz="4" w:space="0" w:color="auto"/>
              <w:left w:val="nil"/>
              <w:bottom w:val="single" w:sz="4" w:space="0" w:color="auto"/>
              <w:right w:val="single" w:sz="4" w:space="0" w:color="000000"/>
            </w:tcBorders>
            <w:shd w:val="clear" w:color="auto" w:fill="auto"/>
            <w:vAlign w:val="bottom"/>
          </w:tcPr>
          <w:p w:rsidR="00061CDE" w:rsidRPr="00C76AAE" w:rsidRDefault="00061CDE" w:rsidP="008221B7">
            <w:pPr>
              <w:shd w:val="clear" w:color="auto" w:fill="FFFFFF"/>
              <w:jc w:val="both"/>
            </w:pPr>
            <w:r w:rsidRPr="00C76AAE">
              <w:t>Novērtētā riska pakāpe zvejas kuģiem</w:t>
            </w:r>
          </w:p>
        </w:tc>
      </w:tr>
      <w:tr w:rsidR="00061CDE" w:rsidRPr="00C76AAE">
        <w:trPr>
          <w:trHeight w:val="315"/>
        </w:trPr>
        <w:tc>
          <w:tcPr>
            <w:tcW w:w="1349" w:type="dxa"/>
            <w:vMerge/>
            <w:tcBorders>
              <w:top w:val="single" w:sz="4" w:space="0" w:color="auto"/>
              <w:left w:val="single" w:sz="4" w:space="0" w:color="auto"/>
              <w:bottom w:val="single" w:sz="4" w:space="0" w:color="000000"/>
              <w:right w:val="single" w:sz="4" w:space="0" w:color="auto"/>
            </w:tcBorders>
            <w:vAlign w:val="center"/>
          </w:tcPr>
          <w:p w:rsidR="00061CDE" w:rsidRPr="00C76AAE" w:rsidRDefault="00061CDE" w:rsidP="008221B7">
            <w:pPr>
              <w:shd w:val="clear" w:color="auto" w:fill="FFFFFF"/>
              <w:jc w:val="both"/>
            </w:pPr>
          </w:p>
        </w:tc>
        <w:tc>
          <w:tcPr>
            <w:tcW w:w="3945" w:type="dxa"/>
            <w:tcBorders>
              <w:top w:val="nil"/>
              <w:left w:val="nil"/>
              <w:bottom w:val="single" w:sz="4" w:space="0" w:color="auto"/>
              <w:right w:val="single" w:sz="4" w:space="0" w:color="auto"/>
            </w:tcBorders>
            <w:shd w:val="clear" w:color="auto" w:fill="auto"/>
            <w:vAlign w:val="bottom"/>
          </w:tcPr>
          <w:p w:rsidR="00061CDE" w:rsidRPr="00C76AAE" w:rsidRDefault="00061CDE" w:rsidP="008221B7">
            <w:pPr>
              <w:shd w:val="clear" w:color="auto" w:fill="FFFFFF"/>
              <w:jc w:val="both"/>
            </w:pPr>
            <w:r w:rsidRPr="00C76AAE">
              <w:t>Augsts</w:t>
            </w:r>
          </w:p>
        </w:tc>
        <w:tc>
          <w:tcPr>
            <w:tcW w:w="3946" w:type="dxa"/>
            <w:tcBorders>
              <w:top w:val="nil"/>
              <w:left w:val="nil"/>
              <w:bottom w:val="single" w:sz="4" w:space="0" w:color="auto"/>
              <w:right w:val="single" w:sz="4" w:space="0" w:color="auto"/>
            </w:tcBorders>
            <w:shd w:val="clear" w:color="auto" w:fill="auto"/>
            <w:vAlign w:val="bottom"/>
          </w:tcPr>
          <w:p w:rsidR="00061CDE" w:rsidRPr="00C76AAE" w:rsidRDefault="00061CDE" w:rsidP="008221B7">
            <w:pPr>
              <w:shd w:val="clear" w:color="auto" w:fill="FFFFFF"/>
              <w:jc w:val="both"/>
            </w:pPr>
            <w:r w:rsidRPr="00C76AAE">
              <w:t>Ļoti augsts</w:t>
            </w:r>
          </w:p>
        </w:tc>
      </w:tr>
      <w:tr w:rsidR="00061CDE" w:rsidRPr="00C76AAE">
        <w:trPr>
          <w:trHeight w:val="1014"/>
        </w:trPr>
        <w:tc>
          <w:tcPr>
            <w:tcW w:w="1349" w:type="dxa"/>
            <w:tcBorders>
              <w:top w:val="nil"/>
              <w:left w:val="single" w:sz="4" w:space="0" w:color="auto"/>
              <w:bottom w:val="single" w:sz="4" w:space="0" w:color="auto"/>
              <w:right w:val="single" w:sz="4" w:space="0" w:color="auto"/>
            </w:tcBorders>
            <w:shd w:val="clear" w:color="auto" w:fill="auto"/>
          </w:tcPr>
          <w:p w:rsidR="00061CDE" w:rsidRPr="00C76AAE" w:rsidRDefault="00061CDE" w:rsidP="008221B7">
            <w:pPr>
              <w:shd w:val="clear" w:color="auto" w:fill="FFFFFF"/>
              <w:jc w:val="both"/>
              <w:rPr>
                <w:position w:val="6"/>
              </w:rPr>
            </w:pPr>
            <w:r w:rsidRPr="00C76AAE">
              <w:rPr>
                <w:position w:val="6"/>
              </w:rPr>
              <w:t>Zvejniecība</w:t>
            </w:r>
          </w:p>
        </w:tc>
        <w:tc>
          <w:tcPr>
            <w:tcW w:w="3945" w:type="dxa"/>
            <w:tcBorders>
              <w:top w:val="nil"/>
              <w:left w:val="nil"/>
              <w:bottom w:val="single" w:sz="4" w:space="0" w:color="auto"/>
              <w:right w:val="single" w:sz="4" w:space="0" w:color="auto"/>
            </w:tcBorders>
            <w:shd w:val="clear" w:color="auto" w:fill="auto"/>
          </w:tcPr>
          <w:p w:rsidR="00061CDE" w:rsidRPr="00C76AAE" w:rsidRDefault="00061CDE" w:rsidP="008221B7">
            <w:pPr>
              <w:shd w:val="clear" w:color="auto" w:fill="FFFFFF"/>
              <w:jc w:val="both"/>
            </w:pPr>
            <w:r w:rsidRPr="00C76AAE">
              <w:t>Jūrā veiktas inspekcijas, ko piemēro vismaz 2,5 % zvejas reisu, kurus veic</w:t>
            </w:r>
            <w:r w:rsidRPr="00C76AAE">
              <w:br/>
              <w:t>"augsta riska" zvejas kuģi, kas darbojas minētajā zvejniecībā</w:t>
            </w:r>
          </w:p>
        </w:tc>
        <w:tc>
          <w:tcPr>
            <w:tcW w:w="3946" w:type="dxa"/>
            <w:tcBorders>
              <w:top w:val="nil"/>
              <w:left w:val="nil"/>
              <w:bottom w:val="single" w:sz="4" w:space="0" w:color="auto"/>
              <w:right w:val="single" w:sz="4" w:space="0" w:color="auto"/>
            </w:tcBorders>
            <w:shd w:val="clear" w:color="auto" w:fill="auto"/>
          </w:tcPr>
          <w:p w:rsidR="00061CDE" w:rsidRPr="00C76AAE" w:rsidRDefault="00061CDE" w:rsidP="008221B7">
            <w:pPr>
              <w:shd w:val="clear" w:color="auto" w:fill="FFFFFF"/>
              <w:jc w:val="both"/>
            </w:pPr>
            <w:r w:rsidRPr="00C76AAE">
              <w:t>Jūrā veiktas inspekcijas, ko piemēro vismaz 5 % zvejas reisu, kurus veic "ļoti augsta riska" zvejas kuģi, kas darbojas minētajā zvejniecībā</w:t>
            </w:r>
          </w:p>
        </w:tc>
      </w:tr>
    </w:tbl>
    <w:p w:rsidR="00061CDE" w:rsidRPr="00C76AAE" w:rsidRDefault="00061CDE" w:rsidP="008221B7">
      <w:pPr>
        <w:shd w:val="clear" w:color="auto" w:fill="FFFFFF"/>
        <w:jc w:val="both"/>
        <w:rPr>
          <w:b/>
          <w:sz w:val="28"/>
          <w:szCs w:val="28"/>
        </w:rPr>
      </w:pPr>
    </w:p>
    <w:p w:rsidR="00061CDE" w:rsidRPr="00C76AAE" w:rsidRDefault="0040002A" w:rsidP="00E11C8C">
      <w:pPr>
        <w:pStyle w:val="Parakstszemobjekta1"/>
        <w:numPr>
          <w:ilvl w:val="1"/>
          <w:numId w:val="17"/>
        </w:numPr>
        <w:shd w:val="clear" w:color="auto" w:fill="FFFFFF"/>
        <w:spacing w:after="120"/>
        <w:jc w:val="both"/>
        <w:rPr>
          <w:rFonts w:ascii="Times New Roman" w:hAnsi="Times New Roman" w:cs="Times New Roman"/>
          <w:bCs/>
          <w:sz w:val="28"/>
          <w:szCs w:val="28"/>
        </w:rPr>
      </w:pPr>
      <w:r w:rsidRPr="00C76AAE">
        <w:rPr>
          <w:rFonts w:ascii="Times New Roman" w:hAnsi="Times New Roman" w:cs="Times New Roman"/>
          <w:bCs/>
          <w:sz w:val="28"/>
          <w:szCs w:val="28"/>
        </w:rPr>
        <w:t xml:space="preserve"> </w:t>
      </w:r>
      <w:r w:rsidR="00061CDE" w:rsidRPr="00C76AAE">
        <w:rPr>
          <w:rFonts w:ascii="Times New Roman" w:hAnsi="Times New Roman" w:cs="Times New Roman"/>
          <w:bCs/>
          <w:sz w:val="28"/>
          <w:szCs w:val="28"/>
        </w:rPr>
        <w:t>Ostā</w:t>
      </w:r>
      <w:r w:rsidR="001600E5" w:rsidRPr="00C76AAE">
        <w:rPr>
          <w:rFonts w:ascii="Times New Roman" w:hAnsi="Times New Roman" w:cs="Times New Roman"/>
          <w:bCs/>
          <w:sz w:val="28"/>
          <w:szCs w:val="28"/>
        </w:rPr>
        <w:t>s veikto inspekciju intensitāte</w:t>
      </w:r>
    </w:p>
    <w:p w:rsidR="00061CDE" w:rsidRPr="00C76AAE" w:rsidRDefault="00061CDE" w:rsidP="008221B7">
      <w:pPr>
        <w:shd w:val="clear" w:color="auto" w:fill="FFFFFF"/>
        <w:autoSpaceDE w:val="0"/>
        <w:autoSpaceDN w:val="0"/>
        <w:adjustRightInd w:val="0"/>
        <w:ind w:firstLine="720"/>
        <w:jc w:val="both"/>
        <w:rPr>
          <w:sz w:val="28"/>
          <w:szCs w:val="28"/>
        </w:rPr>
      </w:pPr>
      <w:r w:rsidRPr="00C76AAE">
        <w:rPr>
          <w:sz w:val="28"/>
          <w:szCs w:val="28"/>
        </w:rPr>
        <w:t xml:space="preserve">Attiecībā uz inspekcijām, ko uz sauszemes veic zvejas kuģiem vai citiem operatoriem, kuri iesaistījušies mencas, reņģes, laša un brētliņas zvejā (tostarp uz dokumentiem balstītu kontroli un inspekcijām ostās vai pirmās pārdošanas vietā), ik gadu sasniedz šādus </w:t>
      </w:r>
      <w:r w:rsidR="00AD2646" w:rsidRPr="00C76AAE">
        <w:rPr>
          <w:sz w:val="28"/>
          <w:szCs w:val="28"/>
        </w:rPr>
        <w:t xml:space="preserve">kontroles intensitātes </w:t>
      </w:r>
      <w:r w:rsidRPr="00C76AAE">
        <w:rPr>
          <w:sz w:val="28"/>
          <w:szCs w:val="28"/>
        </w:rPr>
        <w:t>mērķa kritērijus:</w:t>
      </w:r>
    </w:p>
    <w:p w:rsidR="006D4F1E" w:rsidRPr="00C76AAE" w:rsidRDefault="006D4F1E" w:rsidP="008221B7">
      <w:pPr>
        <w:shd w:val="clear" w:color="auto" w:fill="FFFFFF"/>
        <w:autoSpaceDE w:val="0"/>
        <w:autoSpaceDN w:val="0"/>
        <w:adjustRightInd w:val="0"/>
        <w:ind w:firstLine="720"/>
        <w:jc w:val="both"/>
        <w:rPr>
          <w:sz w:val="28"/>
          <w:szCs w:val="28"/>
        </w:rPr>
      </w:pPr>
    </w:p>
    <w:p w:rsidR="001E5DF7" w:rsidRPr="00C76AAE" w:rsidRDefault="001E5DF7" w:rsidP="008221B7">
      <w:pPr>
        <w:numPr>
          <w:ilvl w:val="0"/>
          <w:numId w:val="41"/>
        </w:numPr>
        <w:shd w:val="clear" w:color="auto" w:fill="FFFFFF"/>
        <w:jc w:val="both"/>
        <w:rPr>
          <w:sz w:val="28"/>
          <w:szCs w:val="28"/>
        </w:rPr>
      </w:pPr>
      <w:r w:rsidRPr="00C76AAE">
        <w:rPr>
          <w:sz w:val="28"/>
          <w:szCs w:val="28"/>
        </w:rPr>
        <w:t>tabula</w:t>
      </w:r>
      <w:r w:rsidR="006D4F1E" w:rsidRPr="00C76AAE">
        <w:rPr>
          <w:sz w:val="28"/>
          <w:szCs w:val="28"/>
        </w:rPr>
        <w:t>.</w:t>
      </w:r>
      <w:r w:rsidRPr="00C76AAE">
        <w:rPr>
          <w:sz w:val="28"/>
          <w:szCs w:val="28"/>
        </w:rPr>
        <w:t xml:space="preserve"> Ostā veikto inspekciju intensitāte augstas un ļoti augstas riska pakāpes kuģiem</w:t>
      </w:r>
    </w:p>
    <w:tbl>
      <w:tblPr>
        <w:tblW w:w="9240" w:type="dxa"/>
        <w:tblInd w:w="93" w:type="dxa"/>
        <w:tblLook w:val="0000"/>
      </w:tblPr>
      <w:tblGrid>
        <w:gridCol w:w="1349"/>
        <w:gridCol w:w="3945"/>
        <w:gridCol w:w="3946"/>
      </w:tblGrid>
      <w:tr w:rsidR="00061CDE" w:rsidRPr="00C76AAE">
        <w:trPr>
          <w:trHeight w:val="315"/>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61CDE" w:rsidRPr="00C76AAE" w:rsidRDefault="00061CDE" w:rsidP="008221B7">
            <w:pPr>
              <w:shd w:val="clear" w:color="auto" w:fill="FFFFFF"/>
              <w:jc w:val="both"/>
            </w:pPr>
            <w:r w:rsidRPr="00C76AAE">
              <w:t>Kritēriji gadā</w:t>
            </w:r>
          </w:p>
        </w:tc>
        <w:tc>
          <w:tcPr>
            <w:tcW w:w="7891" w:type="dxa"/>
            <w:gridSpan w:val="2"/>
            <w:tcBorders>
              <w:top w:val="single" w:sz="4" w:space="0" w:color="auto"/>
              <w:left w:val="nil"/>
              <w:bottom w:val="single" w:sz="4" w:space="0" w:color="auto"/>
              <w:right w:val="single" w:sz="4" w:space="0" w:color="000000"/>
            </w:tcBorders>
            <w:shd w:val="clear" w:color="auto" w:fill="auto"/>
            <w:vAlign w:val="bottom"/>
          </w:tcPr>
          <w:p w:rsidR="00061CDE" w:rsidRPr="00C76AAE" w:rsidRDefault="00061CDE" w:rsidP="008221B7">
            <w:pPr>
              <w:shd w:val="clear" w:color="auto" w:fill="FFFFFF"/>
              <w:jc w:val="both"/>
            </w:pPr>
            <w:r w:rsidRPr="00C76AAE">
              <w:rPr>
                <w:iCs/>
              </w:rPr>
              <w:t>Riska pakāpe zvejas kuģiem un/vai citiem operatoriem (pirmais pircējs)</w:t>
            </w:r>
          </w:p>
        </w:tc>
      </w:tr>
      <w:tr w:rsidR="00061CDE" w:rsidRPr="00C76AAE">
        <w:trPr>
          <w:trHeight w:val="315"/>
        </w:trPr>
        <w:tc>
          <w:tcPr>
            <w:tcW w:w="1349" w:type="dxa"/>
            <w:vMerge/>
            <w:tcBorders>
              <w:top w:val="single" w:sz="4" w:space="0" w:color="auto"/>
              <w:left w:val="single" w:sz="4" w:space="0" w:color="auto"/>
              <w:bottom w:val="single" w:sz="4" w:space="0" w:color="000000"/>
              <w:right w:val="single" w:sz="4" w:space="0" w:color="auto"/>
            </w:tcBorders>
            <w:vAlign w:val="center"/>
          </w:tcPr>
          <w:p w:rsidR="00061CDE" w:rsidRPr="00C76AAE" w:rsidRDefault="00061CDE" w:rsidP="008221B7">
            <w:pPr>
              <w:shd w:val="clear" w:color="auto" w:fill="FFFFFF"/>
              <w:jc w:val="both"/>
            </w:pPr>
          </w:p>
        </w:tc>
        <w:tc>
          <w:tcPr>
            <w:tcW w:w="3945" w:type="dxa"/>
            <w:tcBorders>
              <w:top w:val="nil"/>
              <w:left w:val="nil"/>
              <w:bottom w:val="single" w:sz="4" w:space="0" w:color="auto"/>
              <w:right w:val="single" w:sz="4" w:space="0" w:color="auto"/>
            </w:tcBorders>
            <w:shd w:val="clear" w:color="auto" w:fill="auto"/>
            <w:vAlign w:val="bottom"/>
          </w:tcPr>
          <w:p w:rsidR="00061CDE" w:rsidRPr="00C76AAE" w:rsidRDefault="00061CDE" w:rsidP="008221B7">
            <w:pPr>
              <w:shd w:val="clear" w:color="auto" w:fill="FFFFFF"/>
              <w:jc w:val="both"/>
            </w:pPr>
            <w:r w:rsidRPr="00C76AAE">
              <w:t>Augsts</w:t>
            </w:r>
          </w:p>
        </w:tc>
        <w:tc>
          <w:tcPr>
            <w:tcW w:w="3946" w:type="dxa"/>
            <w:tcBorders>
              <w:top w:val="nil"/>
              <w:left w:val="nil"/>
              <w:bottom w:val="single" w:sz="4" w:space="0" w:color="auto"/>
              <w:right w:val="single" w:sz="4" w:space="0" w:color="auto"/>
            </w:tcBorders>
            <w:shd w:val="clear" w:color="auto" w:fill="auto"/>
            <w:vAlign w:val="bottom"/>
          </w:tcPr>
          <w:p w:rsidR="00061CDE" w:rsidRPr="00C76AAE" w:rsidRDefault="00061CDE" w:rsidP="008221B7">
            <w:pPr>
              <w:shd w:val="clear" w:color="auto" w:fill="FFFFFF"/>
              <w:jc w:val="both"/>
            </w:pPr>
            <w:r w:rsidRPr="00C76AAE">
              <w:t>Ļoti augsts</w:t>
            </w:r>
          </w:p>
        </w:tc>
      </w:tr>
      <w:tr w:rsidR="00061CDE" w:rsidRPr="00C76AAE">
        <w:trPr>
          <w:trHeight w:val="966"/>
        </w:trPr>
        <w:tc>
          <w:tcPr>
            <w:tcW w:w="1349" w:type="dxa"/>
            <w:tcBorders>
              <w:top w:val="nil"/>
              <w:left w:val="single" w:sz="4" w:space="0" w:color="auto"/>
              <w:bottom w:val="single" w:sz="4" w:space="0" w:color="auto"/>
              <w:right w:val="single" w:sz="4" w:space="0" w:color="auto"/>
            </w:tcBorders>
            <w:shd w:val="clear" w:color="auto" w:fill="auto"/>
          </w:tcPr>
          <w:p w:rsidR="00061CDE" w:rsidRPr="00C76AAE" w:rsidRDefault="00061CDE" w:rsidP="008221B7">
            <w:pPr>
              <w:shd w:val="clear" w:color="auto" w:fill="FFFFFF"/>
              <w:jc w:val="both"/>
            </w:pPr>
            <w:r w:rsidRPr="00C76AAE">
              <w:t>Zvejniecība</w:t>
            </w:r>
          </w:p>
        </w:tc>
        <w:tc>
          <w:tcPr>
            <w:tcW w:w="3945" w:type="dxa"/>
            <w:tcBorders>
              <w:top w:val="nil"/>
              <w:left w:val="nil"/>
              <w:bottom w:val="single" w:sz="4" w:space="0" w:color="auto"/>
              <w:right w:val="single" w:sz="4" w:space="0" w:color="auto"/>
            </w:tcBorders>
            <w:shd w:val="clear" w:color="auto" w:fill="auto"/>
          </w:tcPr>
          <w:p w:rsidR="00061CDE" w:rsidRPr="00C76AAE" w:rsidRDefault="00061CDE" w:rsidP="008221B7">
            <w:pPr>
              <w:shd w:val="clear" w:color="auto" w:fill="FFFFFF"/>
              <w:autoSpaceDE w:val="0"/>
              <w:autoSpaceDN w:val="0"/>
              <w:adjustRightInd w:val="0"/>
              <w:jc w:val="both"/>
            </w:pPr>
            <w:r w:rsidRPr="00C76AAE">
              <w:t>Ostā veiktas inspekcijas, ko piemēro vismaz 10 % no kopējiem daudzumiem, kurus izkrāvuši "augsta riska" zvejas kuģi</w:t>
            </w:r>
          </w:p>
        </w:tc>
        <w:tc>
          <w:tcPr>
            <w:tcW w:w="3946" w:type="dxa"/>
            <w:tcBorders>
              <w:top w:val="nil"/>
              <w:left w:val="nil"/>
              <w:bottom w:val="single" w:sz="4" w:space="0" w:color="auto"/>
              <w:right w:val="single" w:sz="4" w:space="0" w:color="auto"/>
            </w:tcBorders>
            <w:shd w:val="clear" w:color="auto" w:fill="auto"/>
          </w:tcPr>
          <w:p w:rsidR="00061CDE" w:rsidRPr="00C76AAE" w:rsidRDefault="00061CDE" w:rsidP="008221B7">
            <w:pPr>
              <w:shd w:val="clear" w:color="auto" w:fill="FFFFFF"/>
              <w:autoSpaceDE w:val="0"/>
              <w:autoSpaceDN w:val="0"/>
              <w:adjustRightInd w:val="0"/>
              <w:jc w:val="both"/>
            </w:pPr>
            <w:r w:rsidRPr="00C76AAE">
              <w:t>Ostā veiktas inspekcijas, ko piemēro vismaz 15 % no kopējiem daudzumiem, kurus izkrāvuši "ļoti augsta riska" zvejas kuģi</w:t>
            </w:r>
          </w:p>
        </w:tc>
      </w:tr>
    </w:tbl>
    <w:p w:rsidR="00061CDE" w:rsidRPr="00C76AAE" w:rsidRDefault="00061CDE" w:rsidP="008221B7">
      <w:pPr>
        <w:shd w:val="clear" w:color="auto" w:fill="FFFFFF"/>
        <w:jc w:val="both"/>
        <w:rPr>
          <w:sz w:val="28"/>
          <w:szCs w:val="28"/>
        </w:rPr>
      </w:pPr>
    </w:p>
    <w:p w:rsidR="00061CDE" w:rsidRPr="00C76AAE" w:rsidRDefault="00E11C8C" w:rsidP="00E11C8C">
      <w:pPr>
        <w:pStyle w:val="ListParagraph"/>
        <w:numPr>
          <w:ilvl w:val="1"/>
          <w:numId w:val="17"/>
        </w:numPr>
        <w:shd w:val="clear" w:color="auto" w:fill="FFFFFF"/>
        <w:rPr>
          <w:b/>
          <w:sz w:val="28"/>
          <w:szCs w:val="28"/>
        </w:rPr>
      </w:pPr>
      <w:r w:rsidRPr="00C76AAE">
        <w:rPr>
          <w:b/>
          <w:sz w:val="28"/>
          <w:szCs w:val="28"/>
        </w:rPr>
        <w:t xml:space="preserve"> </w:t>
      </w:r>
      <w:r w:rsidR="00061CDE" w:rsidRPr="00C76AAE">
        <w:rPr>
          <w:b/>
          <w:sz w:val="28"/>
          <w:szCs w:val="28"/>
        </w:rPr>
        <w:t>Zvejas produktu uzglabāšanas, transportēšanas un tirdzniecības inspekciju intensitāte</w:t>
      </w:r>
    </w:p>
    <w:p w:rsidR="00061CDE" w:rsidRPr="00C76AAE" w:rsidRDefault="00061CDE" w:rsidP="00AD2646">
      <w:pPr>
        <w:pStyle w:val="PlainText"/>
        <w:shd w:val="clear" w:color="auto" w:fill="FFFFFF"/>
        <w:ind w:firstLine="720"/>
        <w:jc w:val="both"/>
        <w:rPr>
          <w:rFonts w:ascii="Times New Roman" w:hAnsi="Times New Roman"/>
          <w:sz w:val="28"/>
          <w:szCs w:val="28"/>
        </w:rPr>
      </w:pPr>
      <w:r w:rsidRPr="00C76AAE">
        <w:rPr>
          <w:rFonts w:ascii="Times New Roman" w:hAnsi="Times New Roman"/>
          <w:sz w:val="28"/>
          <w:szCs w:val="28"/>
        </w:rPr>
        <w:t>Attiecībā uz inspekcijām, ko uz sauszemes veic operatoriem, kuri iesaistījušies mencas, reņģes, laša un brētliņas uzglabāšanā, transportēšanā un tirdz</w:t>
      </w:r>
      <w:r w:rsidR="0040002A" w:rsidRPr="00C76AAE">
        <w:rPr>
          <w:rFonts w:ascii="Times New Roman" w:hAnsi="Times New Roman"/>
          <w:sz w:val="28"/>
          <w:szCs w:val="28"/>
        </w:rPr>
        <w:t>niecībā, katra RVP veic vismaz piecas</w:t>
      </w:r>
      <w:r w:rsidRPr="00C76AAE">
        <w:rPr>
          <w:rFonts w:ascii="Times New Roman" w:hAnsi="Times New Roman"/>
          <w:sz w:val="28"/>
          <w:szCs w:val="28"/>
        </w:rPr>
        <w:t xml:space="preserve"> inspekcijas katru mēnesi. Inspekcijas kritēriji noteikti Regulas </w:t>
      </w:r>
      <w:r w:rsidR="00723853" w:rsidRPr="00C76AAE">
        <w:rPr>
          <w:rFonts w:ascii="Times New Roman" w:hAnsi="Times New Roman"/>
          <w:sz w:val="28"/>
          <w:szCs w:val="28"/>
        </w:rPr>
        <w:t>Nr.</w:t>
      </w:r>
      <w:r w:rsidRPr="00C76AAE">
        <w:rPr>
          <w:rFonts w:ascii="Times New Roman" w:hAnsi="Times New Roman"/>
          <w:sz w:val="28"/>
          <w:szCs w:val="28"/>
        </w:rPr>
        <w:t>404/2011 IV sadaļā.</w:t>
      </w:r>
      <w:r w:rsidR="00E240A6" w:rsidRPr="00C76AAE">
        <w:rPr>
          <w:rFonts w:ascii="Times New Roman" w:hAnsi="Times New Roman"/>
          <w:sz w:val="28"/>
          <w:szCs w:val="28"/>
        </w:rPr>
        <w:t xml:space="preserve"> Veicot šīs pārbaudes, tiek kontrolēta arī </w:t>
      </w:r>
      <w:r w:rsidR="00E240A6" w:rsidRPr="00C76AAE">
        <w:rPr>
          <w:rFonts w:ascii="Times New Roman" w:hAnsi="Times New Roman"/>
          <w:bCs/>
          <w:color w:val="000000"/>
          <w:sz w:val="28"/>
          <w:szCs w:val="28"/>
          <w:shd w:val="clear" w:color="auto" w:fill="FFFFFF"/>
        </w:rPr>
        <w:t>MK noteikumu Nr.503</w:t>
      </w:r>
      <w:r w:rsidR="00E240A6" w:rsidRPr="00C76AAE">
        <w:rPr>
          <w:rFonts w:ascii="Times New Roman" w:hAnsi="Times New Roman"/>
          <w:sz w:val="28"/>
          <w:szCs w:val="28"/>
        </w:rPr>
        <w:t xml:space="preserve"> ievērošana.</w:t>
      </w:r>
    </w:p>
    <w:p w:rsidR="00050536" w:rsidRPr="00C76AAE" w:rsidRDefault="00050536" w:rsidP="00AD2646">
      <w:pPr>
        <w:pStyle w:val="PlainText"/>
        <w:shd w:val="clear" w:color="auto" w:fill="FFFFFF"/>
        <w:ind w:firstLine="720"/>
        <w:jc w:val="both"/>
        <w:rPr>
          <w:rFonts w:ascii="Times New Roman" w:hAnsi="Times New Roman"/>
          <w:sz w:val="28"/>
          <w:szCs w:val="28"/>
        </w:rPr>
      </w:pPr>
    </w:p>
    <w:p w:rsidR="00050536" w:rsidRPr="00C76AAE" w:rsidRDefault="00050536" w:rsidP="000B5D90">
      <w:pPr>
        <w:pStyle w:val="ManualHeading1"/>
        <w:numPr>
          <w:ilvl w:val="0"/>
          <w:numId w:val="17"/>
        </w:numPr>
        <w:shd w:val="clear" w:color="auto" w:fill="FFFFFF"/>
        <w:rPr>
          <w:sz w:val="28"/>
          <w:szCs w:val="28"/>
        </w:rPr>
      </w:pPr>
      <w:bookmarkStart w:id="8" w:name="_Toc366163278"/>
      <w:bookmarkStart w:id="9" w:name="_Toc366222233"/>
      <w:r w:rsidRPr="00C76AAE">
        <w:rPr>
          <w:sz w:val="28"/>
          <w:szCs w:val="28"/>
        </w:rPr>
        <w:t>Kontroles vajadzībām izmantojamo datu validācija un verifikācija</w:t>
      </w:r>
      <w:bookmarkEnd w:id="8"/>
      <w:bookmarkEnd w:id="9"/>
    </w:p>
    <w:p w:rsidR="00050536" w:rsidRPr="00C76AAE" w:rsidRDefault="00050536" w:rsidP="00050536">
      <w:pPr>
        <w:shd w:val="clear" w:color="auto" w:fill="FFFFFF"/>
        <w:spacing w:before="120" w:after="120"/>
        <w:ind w:firstLine="720"/>
        <w:jc w:val="both"/>
        <w:rPr>
          <w:sz w:val="28"/>
          <w:szCs w:val="28"/>
        </w:rPr>
      </w:pPr>
      <w:r w:rsidRPr="00C76AAE">
        <w:rPr>
          <w:sz w:val="28"/>
          <w:szCs w:val="28"/>
        </w:rPr>
        <w:t xml:space="preserve">Datu validācija ir datu pareizības pārbaude, kura nodrošina to, lai datu ievades procesa laikā tiek saglabāti attiecīgā formāta dati.  </w:t>
      </w:r>
    </w:p>
    <w:p w:rsidR="00050536" w:rsidRPr="00C76AAE" w:rsidRDefault="00050536" w:rsidP="00CF30B9">
      <w:pPr>
        <w:shd w:val="clear" w:color="auto" w:fill="FFFFFF"/>
        <w:spacing w:before="120" w:after="120"/>
        <w:jc w:val="both"/>
        <w:rPr>
          <w:sz w:val="28"/>
          <w:szCs w:val="28"/>
        </w:rPr>
      </w:pPr>
      <w:r w:rsidRPr="00C76AAE">
        <w:rPr>
          <w:b/>
          <w:sz w:val="28"/>
          <w:szCs w:val="28"/>
        </w:rPr>
        <w:tab/>
      </w:r>
      <w:r w:rsidRPr="00C76AAE">
        <w:rPr>
          <w:sz w:val="28"/>
          <w:szCs w:val="28"/>
        </w:rPr>
        <w:t>Datu verifikācija ir datu pareizības pārbaude, kuras laikā jau pēc datu ievades ar kontrolpārbaužu starpniecību tiek pārbaudīta datu vai datu kopas atbilstība noteiktiem biznesa loģikas noteikumiem vai to kopumam.</w:t>
      </w:r>
      <w:r w:rsidR="00CF30B9" w:rsidRPr="00C76AAE">
        <w:rPr>
          <w:sz w:val="28"/>
          <w:szCs w:val="28"/>
        </w:rPr>
        <w:t xml:space="preserve"> </w:t>
      </w:r>
      <w:r w:rsidRPr="00C76AAE">
        <w:rPr>
          <w:sz w:val="28"/>
          <w:szCs w:val="28"/>
        </w:rPr>
        <w:t xml:space="preserve">ZPD veic kontroles vajadzībām izmantojamo datu validāciju un verifikāciju </w:t>
      </w:r>
      <w:r w:rsidR="00CF30B9" w:rsidRPr="00C76AAE">
        <w:rPr>
          <w:sz w:val="28"/>
          <w:szCs w:val="28"/>
        </w:rPr>
        <w:t>Valsts vides dienesta 2013.gada 29.augusta rīkojumā Nr.44 „Par zivsaimniecības datu validācijas un verifikācijas kārtību”</w:t>
      </w:r>
      <w:r w:rsidR="008E6B68" w:rsidRPr="00C76AAE">
        <w:rPr>
          <w:rStyle w:val="FootnoteReference"/>
          <w:sz w:val="28"/>
          <w:szCs w:val="28"/>
        </w:rPr>
        <w:footnoteReference w:id="1"/>
      </w:r>
      <w:r w:rsidR="00CF30B9" w:rsidRPr="00C76AAE">
        <w:rPr>
          <w:sz w:val="28"/>
          <w:szCs w:val="28"/>
        </w:rPr>
        <w:t xml:space="preserve"> </w:t>
      </w:r>
      <w:r w:rsidRPr="00C76AAE">
        <w:rPr>
          <w:sz w:val="28"/>
          <w:szCs w:val="28"/>
        </w:rPr>
        <w:t>note</w:t>
      </w:r>
      <w:r w:rsidR="00CF30B9" w:rsidRPr="00C76AAE">
        <w:rPr>
          <w:sz w:val="28"/>
          <w:szCs w:val="28"/>
        </w:rPr>
        <w:t>iktajā kārtībā. Rīkojums nosaka:</w:t>
      </w:r>
    </w:p>
    <w:p w:rsidR="00050536" w:rsidRPr="00C76AAE" w:rsidRDefault="00050536" w:rsidP="00050536">
      <w:pPr>
        <w:numPr>
          <w:ilvl w:val="0"/>
          <w:numId w:val="38"/>
        </w:numPr>
        <w:shd w:val="clear" w:color="auto" w:fill="FFFFFF"/>
        <w:spacing w:before="120" w:after="120"/>
        <w:jc w:val="both"/>
        <w:rPr>
          <w:sz w:val="28"/>
          <w:szCs w:val="28"/>
        </w:rPr>
      </w:pPr>
      <w:r w:rsidRPr="00C76AAE">
        <w:rPr>
          <w:sz w:val="28"/>
          <w:szCs w:val="28"/>
        </w:rPr>
        <w:t>zvejas žurnālu datu validācijas kārtību;</w:t>
      </w:r>
    </w:p>
    <w:p w:rsidR="00050536" w:rsidRPr="00C76AAE" w:rsidRDefault="00050536" w:rsidP="00050536">
      <w:pPr>
        <w:numPr>
          <w:ilvl w:val="0"/>
          <w:numId w:val="38"/>
        </w:numPr>
        <w:shd w:val="clear" w:color="auto" w:fill="FFFFFF"/>
        <w:spacing w:before="120" w:after="120"/>
        <w:jc w:val="both"/>
        <w:rPr>
          <w:sz w:val="28"/>
          <w:szCs w:val="28"/>
        </w:rPr>
      </w:pPr>
      <w:r w:rsidRPr="00C76AAE">
        <w:rPr>
          <w:sz w:val="28"/>
          <w:szCs w:val="28"/>
        </w:rPr>
        <w:t>zvejas žurnālu un VMS pozīciju verifikācijas kārtību;</w:t>
      </w:r>
    </w:p>
    <w:p w:rsidR="00050536" w:rsidRPr="00C76AAE" w:rsidRDefault="00050536" w:rsidP="00050536">
      <w:pPr>
        <w:numPr>
          <w:ilvl w:val="0"/>
          <w:numId w:val="38"/>
        </w:numPr>
        <w:shd w:val="clear" w:color="auto" w:fill="FFFFFF"/>
        <w:spacing w:before="120" w:after="120"/>
        <w:jc w:val="both"/>
        <w:rPr>
          <w:sz w:val="28"/>
          <w:szCs w:val="28"/>
        </w:rPr>
      </w:pPr>
      <w:r w:rsidRPr="00C76AAE">
        <w:rPr>
          <w:sz w:val="28"/>
          <w:szCs w:val="28"/>
        </w:rPr>
        <w:t>paziņojumu par pirmo darījumu ar zivju produktiem validācijas un verifikācijas kārtību;</w:t>
      </w:r>
    </w:p>
    <w:p w:rsidR="00050536" w:rsidRPr="00C76AAE" w:rsidRDefault="00050536" w:rsidP="00050536">
      <w:pPr>
        <w:numPr>
          <w:ilvl w:val="0"/>
          <w:numId w:val="38"/>
        </w:numPr>
        <w:shd w:val="clear" w:color="auto" w:fill="FFFFFF"/>
        <w:spacing w:before="120" w:after="120"/>
        <w:jc w:val="both"/>
        <w:rPr>
          <w:sz w:val="28"/>
          <w:szCs w:val="28"/>
        </w:rPr>
      </w:pPr>
      <w:r w:rsidRPr="00C76AAE">
        <w:rPr>
          <w:sz w:val="28"/>
          <w:szCs w:val="28"/>
        </w:rPr>
        <w:t>verifikācijas atskaišu veidošanas kārtību.</w:t>
      </w:r>
    </w:p>
    <w:p w:rsidR="00050536" w:rsidRPr="00C76AAE" w:rsidRDefault="00050536" w:rsidP="00065489">
      <w:pPr>
        <w:shd w:val="clear" w:color="auto" w:fill="FFFFFF"/>
        <w:tabs>
          <w:tab w:val="left" w:pos="426"/>
        </w:tabs>
        <w:suppressAutoHyphens/>
        <w:spacing w:before="120" w:after="120"/>
        <w:ind w:firstLine="709"/>
        <w:jc w:val="both"/>
        <w:rPr>
          <w:sz w:val="28"/>
          <w:szCs w:val="28"/>
        </w:rPr>
      </w:pPr>
      <w:r w:rsidRPr="00C76AAE">
        <w:rPr>
          <w:sz w:val="28"/>
          <w:szCs w:val="28"/>
        </w:rPr>
        <w:t>ZPD Uzskaites datu vecākie speciālisti katru mēnesi aizpilda verifikācijas atskaites tabulu par verifikācijas procedūrām, kā arī verifikācijas un validācijas procedūru ietvaros konstatētajiem pārkāpumiem.</w:t>
      </w:r>
    </w:p>
    <w:p w:rsidR="00050536" w:rsidRPr="00C76AAE" w:rsidRDefault="00050536" w:rsidP="00065489">
      <w:pPr>
        <w:shd w:val="clear" w:color="auto" w:fill="FFFFFF"/>
        <w:tabs>
          <w:tab w:val="left" w:pos="426"/>
        </w:tabs>
        <w:suppressAutoHyphens/>
        <w:spacing w:before="120" w:after="120"/>
        <w:ind w:firstLine="709"/>
        <w:jc w:val="both"/>
        <w:rPr>
          <w:color w:val="000000"/>
          <w:sz w:val="28"/>
          <w:szCs w:val="28"/>
        </w:rPr>
      </w:pPr>
      <w:r w:rsidRPr="00C76AAE">
        <w:rPr>
          <w:sz w:val="28"/>
          <w:szCs w:val="28"/>
        </w:rPr>
        <w:t xml:space="preserve">Verifikācijas atskaiti iesniedz Zvejas pārraudzības daļas vadītājam un Zvejas kontroles departamenta direktoram un Valsts vides dienesta Lielrīgas, Liepājas, Ventspils un Valmieras Reģionālo vides pārvalžu par jūras zvejas kontroles organizāciju atbildīgajiem darbiniekiem elektroniskā veidā. </w:t>
      </w:r>
      <w:r w:rsidRPr="00C76AAE">
        <w:rPr>
          <w:color w:val="000000"/>
          <w:sz w:val="28"/>
          <w:szCs w:val="28"/>
        </w:rPr>
        <w:t xml:space="preserve">ZPD nodrošina verifikācijas gaitā konstatēto kļūdu un nepilnību novēršanu. </w:t>
      </w:r>
    </w:p>
    <w:p w:rsidR="00050536" w:rsidRPr="00C76AAE" w:rsidRDefault="00050536" w:rsidP="00065489">
      <w:pPr>
        <w:shd w:val="clear" w:color="auto" w:fill="FFFFFF"/>
        <w:tabs>
          <w:tab w:val="left" w:pos="426"/>
        </w:tabs>
        <w:suppressAutoHyphens/>
        <w:spacing w:before="120" w:after="120"/>
        <w:ind w:firstLine="709"/>
        <w:jc w:val="both"/>
        <w:rPr>
          <w:sz w:val="28"/>
          <w:szCs w:val="28"/>
        </w:rPr>
      </w:pPr>
      <w:r w:rsidRPr="00C76AAE">
        <w:rPr>
          <w:sz w:val="28"/>
          <w:szCs w:val="28"/>
        </w:rPr>
        <w:t xml:space="preserve">Par verifikācijas gaitā konstatētajiem pārkāpumiem Uzskaites datu vecākie speciālisti un Uzskaites datu operatori nekavējoties informē Zvejas pārraudzības daļas vadītāju un atbilstoši noteiktajai kartībai iesniedz </w:t>
      </w:r>
      <w:r w:rsidR="00CA3B27" w:rsidRPr="00C76AAE">
        <w:rPr>
          <w:sz w:val="28"/>
          <w:szCs w:val="28"/>
        </w:rPr>
        <w:t>pārkāpuma ziņojumu</w:t>
      </w:r>
      <w:r w:rsidRPr="00C76AAE">
        <w:rPr>
          <w:sz w:val="28"/>
          <w:szCs w:val="28"/>
        </w:rPr>
        <w:t>:</w:t>
      </w:r>
    </w:p>
    <w:p w:rsidR="00050536" w:rsidRPr="00C76AAE" w:rsidRDefault="00CA3B27" w:rsidP="00050536">
      <w:pPr>
        <w:numPr>
          <w:ilvl w:val="0"/>
          <w:numId w:val="39"/>
        </w:numPr>
        <w:shd w:val="clear" w:color="auto" w:fill="FFFFFF"/>
        <w:tabs>
          <w:tab w:val="left" w:pos="426"/>
          <w:tab w:val="num" w:pos="1620"/>
        </w:tabs>
        <w:suppressAutoHyphens/>
        <w:spacing w:before="120" w:after="120"/>
        <w:jc w:val="both"/>
        <w:rPr>
          <w:sz w:val="28"/>
          <w:szCs w:val="28"/>
        </w:rPr>
      </w:pPr>
      <w:r w:rsidRPr="00C76AAE">
        <w:rPr>
          <w:sz w:val="28"/>
          <w:szCs w:val="28"/>
        </w:rPr>
        <w:t>p</w:t>
      </w:r>
      <w:r w:rsidR="00050536" w:rsidRPr="00C76AAE">
        <w:rPr>
          <w:sz w:val="28"/>
          <w:szCs w:val="28"/>
        </w:rPr>
        <w:t>ar Latvijas jūras ūdeņos konstatētajiem pārkāpumiem – attiecīgās RVP direktoram;</w:t>
      </w:r>
    </w:p>
    <w:p w:rsidR="00050536" w:rsidRPr="00C76AAE" w:rsidRDefault="00CA3B27" w:rsidP="00050536">
      <w:pPr>
        <w:numPr>
          <w:ilvl w:val="0"/>
          <w:numId w:val="39"/>
        </w:numPr>
        <w:shd w:val="clear" w:color="auto" w:fill="FFFFFF"/>
        <w:tabs>
          <w:tab w:val="left" w:pos="426"/>
          <w:tab w:val="num" w:pos="1620"/>
        </w:tabs>
        <w:suppressAutoHyphens/>
        <w:spacing w:before="120" w:after="120"/>
        <w:jc w:val="both"/>
        <w:rPr>
          <w:sz w:val="28"/>
          <w:szCs w:val="28"/>
        </w:rPr>
      </w:pPr>
      <w:r w:rsidRPr="00C76AAE">
        <w:rPr>
          <w:sz w:val="28"/>
          <w:szCs w:val="28"/>
        </w:rPr>
        <w:t>p</w:t>
      </w:r>
      <w:r w:rsidR="00050536" w:rsidRPr="00C76AAE">
        <w:rPr>
          <w:sz w:val="28"/>
          <w:szCs w:val="28"/>
        </w:rPr>
        <w:t xml:space="preserve">ar citu valstu vai starptautiskajos ūdeņos konstatētajiem pārkāpumiem – </w:t>
      </w:r>
      <w:r w:rsidRPr="00C76AAE">
        <w:rPr>
          <w:sz w:val="28"/>
          <w:szCs w:val="28"/>
        </w:rPr>
        <w:t>JKD vadītājam.</w:t>
      </w:r>
    </w:p>
    <w:p w:rsidR="00B85115" w:rsidRPr="00C76AAE" w:rsidRDefault="00050536" w:rsidP="00111AFE">
      <w:pPr>
        <w:shd w:val="clear" w:color="auto" w:fill="FFFFFF"/>
        <w:tabs>
          <w:tab w:val="left" w:pos="426"/>
        </w:tabs>
        <w:suppressAutoHyphens/>
        <w:spacing w:before="120" w:after="120"/>
        <w:ind w:left="180"/>
        <w:jc w:val="both"/>
        <w:rPr>
          <w:sz w:val="28"/>
          <w:szCs w:val="28"/>
        </w:rPr>
      </w:pPr>
      <w:r w:rsidRPr="00C76AAE">
        <w:rPr>
          <w:sz w:val="28"/>
          <w:szCs w:val="28"/>
        </w:rPr>
        <w:t xml:space="preserve">RVP direktors un JKD vadītājs, atbilstoši savai kompetencei, nodrošina lietas apstākļu noskaidrošanu un attiecīga lēmuma pieņemšanu pārkāpuma lietā. </w:t>
      </w:r>
    </w:p>
    <w:p w:rsidR="00B85115" w:rsidRPr="00C76AAE" w:rsidRDefault="00B85115" w:rsidP="00050536">
      <w:pPr>
        <w:shd w:val="clear" w:color="auto" w:fill="FFFFFF"/>
        <w:tabs>
          <w:tab w:val="left" w:pos="426"/>
        </w:tabs>
        <w:suppressAutoHyphens/>
        <w:spacing w:before="120" w:after="120"/>
        <w:ind w:left="180"/>
        <w:jc w:val="both"/>
        <w:rPr>
          <w:sz w:val="28"/>
          <w:szCs w:val="28"/>
        </w:rPr>
      </w:pPr>
    </w:p>
    <w:p w:rsidR="00FF66A1" w:rsidRPr="00C76AAE" w:rsidRDefault="00E11C8C" w:rsidP="00BA4E7C">
      <w:pPr>
        <w:pStyle w:val="ManualHeading1"/>
        <w:shd w:val="clear" w:color="auto" w:fill="FFFFFF"/>
        <w:tabs>
          <w:tab w:val="clear" w:pos="850"/>
          <w:tab w:val="left" w:pos="426"/>
        </w:tabs>
        <w:ind w:left="0" w:firstLine="0"/>
        <w:rPr>
          <w:sz w:val="28"/>
          <w:szCs w:val="28"/>
        </w:rPr>
      </w:pPr>
      <w:bookmarkStart w:id="10" w:name="_Toc366162474"/>
      <w:bookmarkStart w:id="11" w:name="_Toc366163263"/>
      <w:bookmarkStart w:id="12" w:name="_Toc366222218"/>
      <w:bookmarkEnd w:id="10"/>
      <w:bookmarkEnd w:id="11"/>
      <w:bookmarkEnd w:id="12"/>
      <w:r w:rsidRPr="00C76AAE">
        <w:rPr>
          <w:sz w:val="28"/>
          <w:szCs w:val="28"/>
        </w:rPr>
        <w:t>3</w:t>
      </w:r>
      <w:r w:rsidR="002F7B1D" w:rsidRPr="00C76AAE">
        <w:rPr>
          <w:sz w:val="28"/>
          <w:szCs w:val="28"/>
        </w:rPr>
        <w:t>.</w:t>
      </w:r>
      <w:r w:rsidR="00061CDE" w:rsidRPr="00C76AAE">
        <w:rPr>
          <w:sz w:val="28"/>
          <w:szCs w:val="28"/>
        </w:rPr>
        <w:tab/>
      </w:r>
      <w:bookmarkStart w:id="13" w:name="_Toc366163264"/>
      <w:bookmarkStart w:id="14" w:name="_Toc366222219"/>
      <w:bookmarkStart w:id="15" w:name="_Toc366223680"/>
      <w:r w:rsidR="00061CDE" w:rsidRPr="00C76AAE">
        <w:rPr>
          <w:sz w:val="28"/>
          <w:szCs w:val="28"/>
        </w:rPr>
        <w:t>Inspekcijas procedūras</w:t>
      </w:r>
      <w:bookmarkEnd w:id="13"/>
      <w:bookmarkEnd w:id="14"/>
      <w:bookmarkEnd w:id="15"/>
    </w:p>
    <w:p w:rsidR="00BA4E7C" w:rsidRPr="00C76AAE" w:rsidRDefault="00FF66A1" w:rsidP="00325CCE">
      <w:pPr>
        <w:spacing w:after="120"/>
        <w:jc w:val="both"/>
        <w:rPr>
          <w:rFonts w:asciiTheme="minorHAnsi" w:hAnsiTheme="minorHAnsi" w:cstheme="minorBidi"/>
          <w:color w:val="00B050"/>
        </w:rPr>
      </w:pPr>
      <w:r w:rsidRPr="00C76AAE">
        <w:rPr>
          <w:sz w:val="28"/>
          <w:szCs w:val="28"/>
        </w:rPr>
        <w:tab/>
        <w:t xml:space="preserve">Inspekcijas procedūras izriet no </w:t>
      </w:r>
      <w:r w:rsidR="00325CCE" w:rsidRPr="00C76AAE">
        <w:rPr>
          <w:bCs/>
          <w:color w:val="000000"/>
          <w:sz w:val="28"/>
          <w:szCs w:val="28"/>
        </w:rPr>
        <w:t>Īstenošanas lēmuma Nr.305</w:t>
      </w:r>
      <w:r w:rsidRPr="00C76AAE">
        <w:rPr>
          <w:sz w:val="28"/>
          <w:szCs w:val="28"/>
          <w:lang w:eastAsia="en-US"/>
        </w:rPr>
        <w:t>,</w:t>
      </w:r>
      <w:r w:rsidR="00E7347A" w:rsidRPr="00C76AAE">
        <w:rPr>
          <w:sz w:val="28"/>
          <w:szCs w:val="28"/>
          <w:lang w:eastAsia="en-US"/>
        </w:rPr>
        <w:t xml:space="preserve"> R</w:t>
      </w:r>
      <w:r w:rsidR="00BA4E7C" w:rsidRPr="00C76AAE">
        <w:rPr>
          <w:sz w:val="28"/>
          <w:szCs w:val="28"/>
          <w:lang w:eastAsia="en-US"/>
        </w:rPr>
        <w:t>egul</w:t>
      </w:r>
      <w:r w:rsidR="0059071B" w:rsidRPr="00C76AAE">
        <w:rPr>
          <w:sz w:val="28"/>
          <w:szCs w:val="28"/>
          <w:lang w:eastAsia="en-US"/>
        </w:rPr>
        <w:t xml:space="preserve">ām Nr.404, Nr.1224, </w:t>
      </w:r>
      <w:r w:rsidR="00BA4E7C" w:rsidRPr="00C76AAE">
        <w:rPr>
          <w:sz w:val="28"/>
          <w:szCs w:val="28"/>
          <w:lang w:eastAsia="en-US"/>
        </w:rPr>
        <w:t>Nr.2187, Zvejniecības likuma un MK noteikumiem Nr.503, Nr.295, Nr.296.</w:t>
      </w:r>
    </w:p>
    <w:p w:rsidR="007E367F" w:rsidRPr="00C76AAE" w:rsidRDefault="00061CDE" w:rsidP="004C7DAE">
      <w:pPr>
        <w:spacing w:after="120"/>
        <w:ind w:firstLine="709"/>
        <w:rPr>
          <w:rFonts w:asciiTheme="minorHAnsi" w:hAnsiTheme="minorHAnsi" w:cstheme="minorBidi"/>
          <w:color w:val="00B050"/>
        </w:rPr>
      </w:pPr>
      <w:r w:rsidRPr="00C76AAE">
        <w:rPr>
          <w:sz w:val="28"/>
          <w:szCs w:val="28"/>
        </w:rPr>
        <w:t xml:space="preserve">Pārbaužu laikā galvenā uzmanība </w:t>
      </w:r>
      <w:r w:rsidR="00EF069E" w:rsidRPr="00C76AAE">
        <w:rPr>
          <w:sz w:val="28"/>
          <w:szCs w:val="28"/>
        </w:rPr>
        <w:t xml:space="preserve">tiek pievērsta pieļaujamajai 10 </w:t>
      </w:r>
      <w:r w:rsidRPr="00C76AAE">
        <w:rPr>
          <w:sz w:val="28"/>
          <w:szCs w:val="28"/>
        </w:rPr>
        <w:t>% kļūdai</w:t>
      </w:r>
      <w:r w:rsidR="003172A2" w:rsidRPr="00C76AAE">
        <w:rPr>
          <w:sz w:val="28"/>
          <w:szCs w:val="28"/>
        </w:rPr>
        <w:t xml:space="preserve"> (</w:t>
      </w:r>
      <w:r w:rsidR="003172A2" w:rsidRPr="00C76AAE">
        <w:rPr>
          <w:rStyle w:val="Strong"/>
          <w:b w:val="0"/>
          <w:sz w:val="28"/>
          <w:szCs w:val="28"/>
        </w:rPr>
        <w:t xml:space="preserve">Regulas </w:t>
      </w:r>
      <w:r w:rsidR="00A20F59" w:rsidRPr="00C76AAE">
        <w:rPr>
          <w:rStyle w:val="Strong"/>
          <w:b w:val="0"/>
          <w:sz w:val="28"/>
          <w:szCs w:val="28"/>
        </w:rPr>
        <w:t>Nr.1224</w:t>
      </w:r>
      <w:r w:rsidR="003172A2" w:rsidRPr="00C76AAE">
        <w:rPr>
          <w:rStyle w:val="Strong"/>
          <w:b w:val="0"/>
          <w:sz w:val="28"/>
          <w:szCs w:val="28"/>
        </w:rPr>
        <w:t xml:space="preserve"> 14.panta 3.punkts</w:t>
      </w:r>
      <w:r w:rsidR="003172A2" w:rsidRPr="00C76AAE">
        <w:rPr>
          <w:sz w:val="28"/>
          <w:szCs w:val="28"/>
        </w:rPr>
        <w:t>)</w:t>
      </w:r>
      <w:r w:rsidRPr="00C76AAE">
        <w:rPr>
          <w:sz w:val="28"/>
          <w:szCs w:val="28"/>
        </w:rPr>
        <w:t>, nosakot to zivju daudzumu, kuru patur uz klāja. Inspektoriem ir pieejami savi svari, ar kuru palīdzību</w:t>
      </w:r>
      <w:r w:rsidR="00EF069E" w:rsidRPr="00C76AAE">
        <w:rPr>
          <w:sz w:val="28"/>
          <w:szCs w:val="28"/>
        </w:rPr>
        <w:t xml:space="preserve"> tiek nodrošināts, ka vismaz 20 </w:t>
      </w:r>
      <w:r w:rsidRPr="00C76AAE">
        <w:rPr>
          <w:sz w:val="28"/>
          <w:szCs w:val="28"/>
        </w:rPr>
        <w:t>% no visām izkrautajām zivīm tiek nosvērtas. Inspekcijas jūrā un ostās tiek veiktas</w:t>
      </w:r>
      <w:r w:rsidR="00D326FB" w:rsidRPr="00C76AAE">
        <w:rPr>
          <w:sz w:val="28"/>
          <w:szCs w:val="28"/>
        </w:rPr>
        <w:t>,</w:t>
      </w:r>
      <w:r w:rsidRPr="00C76AAE">
        <w:rPr>
          <w:sz w:val="28"/>
          <w:szCs w:val="28"/>
        </w:rPr>
        <w:t xml:space="preserve"> pamatojoties uz riska analīzes datiem.</w:t>
      </w:r>
    </w:p>
    <w:p w:rsidR="00061CDE" w:rsidRPr="00C76AAE" w:rsidRDefault="00061CDE" w:rsidP="007E367F">
      <w:pPr>
        <w:shd w:val="clear" w:color="auto" w:fill="FFFFFF"/>
        <w:tabs>
          <w:tab w:val="left" w:pos="720"/>
        </w:tabs>
        <w:spacing w:after="120"/>
        <w:ind w:firstLine="709"/>
        <w:jc w:val="both"/>
        <w:rPr>
          <w:sz w:val="28"/>
          <w:szCs w:val="28"/>
        </w:rPr>
      </w:pPr>
      <w:r w:rsidRPr="00C76AAE">
        <w:rPr>
          <w:sz w:val="28"/>
          <w:szCs w:val="28"/>
        </w:rPr>
        <w:t>Piekrastes zvejnieki tiek kontrolēti izlases kārtībā, veicot reidus vismaz vienu reizi nedēļā katrā RVP, ņemot vērā laika apstākļus un zvejas intensitāti.</w:t>
      </w:r>
    </w:p>
    <w:p w:rsidR="00061CDE" w:rsidRPr="00C76AAE" w:rsidRDefault="00061CDE" w:rsidP="008221B7">
      <w:pPr>
        <w:shd w:val="clear" w:color="auto" w:fill="FFFFFF"/>
        <w:tabs>
          <w:tab w:val="left" w:pos="426"/>
        </w:tabs>
        <w:jc w:val="both"/>
        <w:rPr>
          <w:sz w:val="28"/>
          <w:szCs w:val="28"/>
        </w:rPr>
      </w:pPr>
    </w:p>
    <w:p w:rsidR="00061CDE" w:rsidRPr="00C76AAE" w:rsidRDefault="00E11C8C" w:rsidP="008221B7">
      <w:pPr>
        <w:pStyle w:val="FR3"/>
        <w:shd w:val="clear" w:color="auto" w:fill="FFFFFF"/>
        <w:spacing w:before="0" w:line="240" w:lineRule="auto"/>
        <w:ind w:left="0"/>
        <w:jc w:val="both"/>
        <w:rPr>
          <w:rFonts w:ascii="Times New Roman" w:hAnsi="Times New Roman"/>
          <w:b/>
          <w:i w:val="0"/>
          <w:sz w:val="28"/>
          <w:szCs w:val="28"/>
          <w:lang w:val="lv-LV"/>
        </w:rPr>
      </w:pPr>
      <w:r w:rsidRPr="00C76AAE">
        <w:rPr>
          <w:rFonts w:ascii="Times New Roman" w:hAnsi="Times New Roman"/>
          <w:b/>
          <w:i w:val="0"/>
          <w:sz w:val="28"/>
          <w:szCs w:val="28"/>
          <w:lang w:val="lv-LV"/>
        </w:rPr>
        <w:t xml:space="preserve">3.1. </w:t>
      </w:r>
      <w:r w:rsidR="00061CDE" w:rsidRPr="00C76AAE">
        <w:rPr>
          <w:rFonts w:ascii="Times New Roman" w:hAnsi="Times New Roman"/>
          <w:b/>
          <w:i w:val="0"/>
          <w:sz w:val="28"/>
          <w:szCs w:val="28"/>
          <w:lang w:val="lv-LV"/>
        </w:rPr>
        <w:t>Minimālie kritēriji, kurus pārbaud</w:t>
      </w:r>
      <w:r w:rsidR="002F7B1D" w:rsidRPr="00C76AAE">
        <w:rPr>
          <w:rFonts w:ascii="Times New Roman" w:hAnsi="Times New Roman"/>
          <w:b/>
          <w:i w:val="0"/>
          <w:sz w:val="28"/>
          <w:szCs w:val="28"/>
          <w:lang w:val="lv-LV"/>
        </w:rPr>
        <w:t>a, inspicējot zvejas kuģus jūrā</w:t>
      </w:r>
      <w:r w:rsidR="00061CDE" w:rsidRPr="00C76AAE">
        <w:rPr>
          <w:rFonts w:ascii="Times New Roman" w:hAnsi="Times New Roman"/>
          <w:b/>
          <w:i w:val="0"/>
          <w:sz w:val="28"/>
          <w:szCs w:val="28"/>
          <w:lang w:val="lv-LV"/>
        </w:rPr>
        <w:t>:</w:t>
      </w:r>
    </w:p>
    <w:p w:rsidR="00061CDE"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informāciju, kura reģistrēta zvejas žurnālā;</w:t>
      </w:r>
    </w:p>
    <w:p w:rsidR="00061CDE"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kopējo paturēto zivju daudzumu uz zvejas kuģa (kastu skaits un svars).</w:t>
      </w:r>
    </w:p>
    <w:p w:rsidR="00061CDE" w:rsidRPr="00C76AAE" w:rsidRDefault="003A6832" w:rsidP="008221B7">
      <w:pPr>
        <w:widowControl w:val="0"/>
        <w:numPr>
          <w:ilvl w:val="0"/>
          <w:numId w:val="13"/>
        </w:numPr>
        <w:shd w:val="clear" w:color="auto" w:fill="FFFFFF"/>
        <w:suppressAutoHyphens/>
        <w:spacing w:before="120" w:after="120"/>
        <w:jc w:val="both"/>
        <w:rPr>
          <w:sz w:val="28"/>
          <w:szCs w:val="28"/>
        </w:rPr>
      </w:pPr>
      <w:r w:rsidRPr="00C76AAE">
        <w:rPr>
          <w:sz w:val="28"/>
          <w:szCs w:val="28"/>
        </w:rPr>
        <w:t>s</w:t>
      </w:r>
      <w:r w:rsidR="007E367F" w:rsidRPr="00C76AAE">
        <w:rPr>
          <w:sz w:val="28"/>
          <w:szCs w:val="28"/>
        </w:rPr>
        <w:t xml:space="preserve">alīdzina </w:t>
      </w:r>
      <w:r w:rsidR="00061CDE" w:rsidRPr="00C76AAE">
        <w:rPr>
          <w:sz w:val="28"/>
          <w:szCs w:val="28"/>
        </w:rPr>
        <w:t>zvejas žurnālā reģistrēto zivju daudzumu ar uz zvejas kuģa paturēto zivju daudzumu;</w:t>
      </w:r>
    </w:p>
    <w:p w:rsidR="00061CDE"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zvejas rīkus, kuri atrodas uz klāja un ar kuriem tika zvejots;</w:t>
      </w:r>
    </w:p>
    <w:p w:rsidR="00A66F17"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traļa konstrukciju un traļa izejas loga tīklu acs izmērus.</w:t>
      </w:r>
    </w:p>
    <w:p w:rsidR="00061CDE"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zvejas rīku novietojumu</w:t>
      </w:r>
      <w:r w:rsidR="00245632" w:rsidRPr="00C76AAE">
        <w:rPr>
          <w:sz w:val="28"/>
          <w:szCs w:val="28"/>
        </w:rPr>
        <w:t>,</w:t>
      </w:r>
      <w:r w:rsidRPr="00C76AAE">
        <w:rPr>
          <w:sz w:val="28"/>
          <w:szCs w:val="28"/>
        </w:rPr>
        <w:t xml:space="preserve"> atbilstoši </w:t>
      </w:r>
      <w:r w:rsidR="00527FFC" w:rsidRPr="00C76AAE">
        <w:rPr>
          <w:sz w:val="28"/>
          <w:szCs w:val="28"/>
        </w:rPr>
        <w:t>MK noteikumiem Nr.296</w:t>
      </w:r>
      <w:r w:rsidR="00A5455E" w:rsidRPr="00C76AAE">
        <w:rPr>
          <w:sz w:val="28"/>
          <w:szCs w:val="28"/>
        </w:rPr>
        <w:t xml:space="preserve"> un </w:t>
      </w:r>
      <w:r w:rsidR="00500AE1" w:rsidRPr="00C76AAE">
        <w:rPr>
          <w:sz w:val="28"/>
          <w:szCs w:val="28"/>
        </w:rPr>
        <w:t xml:space="preserve">Regulai Nr.2187; </w:t>
      </w:r>
    </w:p>
    <w:p w:rsidR="00061CDE"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 xml:space="preserve">pieļaujamo zivju lielumu, kuru patur uz kuģa; </w:t>
      </w:r>
    </w:p>
    <w:p w:rsidR="00061CDE" w:rsidRPr="00C76AAE" w:rsidRDefault="00061CDE" w:rsidP="008221B7">
      <w:pPr>
        <w:widowControl w:val="0"/>
        <w:numPr>
          <w:ilvl w:val="0"/>
          <w:numId w:val="13"/>
        </w:numPr>
        <w:shd w:val="clear" w:color="auto" w:fill="FFFFFF"/>
        <w:suppressAutoHyphens/>
        <w:spacing w:before="120" w:after="120"/>
        <w:jc w:val="both"/>
        <w:rPr>
          <w:sz w:val="28"/>
          <w:szCs w:val="28"/>
        </w:rPr>
      </w:pPr>
      <w:r w:rsidRPr="00C76AAE">
        <w:rPr>
          <w:sz w:val="28"/>
          <w:szCs w:val="28"/>
        </w:rPr>
        <w:t>VMS sistēmas funkcionēšanu atbilstoši noteikumu prasībām.</w:t>
      </w:r>
    </w:p>
    <w:p w:rsidR="00F33A4D" w:rsidRPr="00C76AAE" w:rsidRDefault="00F33A4D" w:rsidP="008221B7">
      <w:pPr>
        <w:pStyle w:val="FR3"/>
        <w:shd w:val="clear" w:color="auto" w:fill="FFFFFF"/>
        <w:spacing w:before="120" w:after="120" w:line="240" w:lineRule="auto"/>
        <w:ind w:left="0"/>
        <w:jc w:val="both"/>
        <w:rPr>
          <w:rFonts w:ascii="Times New Roman" w:hAnsi="Times New Roman"/>
          <w:b/>
          <w:i w:val="0"/>
          <w:sz w:val="28"/>
          <w:szCs w:val="28"/>
          <w:lang w:val="lv-LV"/>
        </w:rPr>
      </w:pPr>
    </w:p>
    <w:p w:rsidR="00061CDE" w:rsidRPr="00C76AAE" w:rsidRDefault="00E11C8C" w:rsidP="008221B7">
      <w:pPr>
        <w:pStyle w:val="FR3"/>
        <w:shd w:val="clear" w:color="auto" w:fill="FFFFFF"/>
        <w:spacing w:before="120" w:after="120" w:line="240" w:lineRule="auto"/>
        <w:ind w:left="0"/>
        <w:jc w:val="both"/>
        <w:rPr>
          <w:rFonts w:ascii="Times New Roman" w:hAnsi="Times New Roman"/>
          <w:b/>
          <w:i w:val="0"/>
          <w:sz w:val="28"/>
          <w:szCs w:val="28"/>
          <w:lang w:val="lv-LV"/>
        </w:rPr>
      </w:pPr>
      <w:r w:rsidRPr="00C76AAE">
        <w:rPr>
          <w:rFonts w:ascii="Times New Roman" w:hAnsi="Times New Roman"/>
          <w:b/>
          <w:i w:val="0"/>
          <w:sz w:val="28"/>
          <w:szCs w:val="28"/>
          <w:lang w:val="lv-LV"/>
        </w:rPr>
        <w:t xml:space="preserve">3.2. </w:t>
      </w:r>
      <w:r w:rsidR="00061CDE" w:rsidRPr="00C76AAE">
        <w:rPr>
          <w:rFonts w:ascii="Times New Roman" w:hAnsi="Times New Roman"/>
          <w:b/>
          <w:i w:val="0"/>
          <w:sz w:val="28"/>
          <w:szCs w:val="28"/>
          <w:lang w:val="lv-LV"/>
        </w:rPr>
        <w:t>Minimālie kritēriji, kurus pārbauda, inspicējot zvejas kuģus ostā</w:t>
      </w:r>
      <w:r w:rsidR="002F7B1D" w:rsidRPr="00C76AAE">
        <w:rPr>
          <w:rFonts w:ascii="Times New Roman" w:hAnsi="Times New Roman"/>
          <w:b/>
          <w:i w:val="0"/>
          <w:sz w:val="28"/>
          <w:szCs w:val="28"/>
          <w:lang w:val="lv-LV"/>
        </w:rPr>
        <w:t>:</w:t>
      </w:r>
      <w:r w:rsidR="00061CDE" w:rsidRPr="00C76AAE">
        <w:rPr>
          <w:rFonts w:ascii="Times New Roman" w:hAnsi="Times New Roman"/>
          <w:b/>
          <w:i w:val="0"/>
          <w:sz w:val="28"/>
          <w:szCs w:val="28"/>
          <w:lang w:val="lv-LV"/>
        </w:rPr>
        <w:t xml:space="preserve"> </w:t>
      </w:r>
    </w:p>
    <w:p w:rsidR="00061CDE" w:rsidRPr="00C76AAE" w:rsidRDefault="00061CDE" w:rsidP="008221B7">
      <w:pPr>
        <w:widowControl w:val="0"/>
        <w:numPr>
          <w:ilvl w:val="0"/>
          <w:numId w:val="14"/>
        </w:numPr>
        <w:shd w:val="clear" w:color="auto" w:fill="FFFFFF"/>
        <w:tabs>
          <w:tab w:val="clear" w:pos="1080"/>
          <w:tab w:val="num" w:pos="720"/>
        </w:tabs>
        <w:suppressAutoHyphens/>
        <w:spacing w:before="120" w:after="120"/>
        <w:ind w:hanging="720"/>
        <w:jc w:val="both"/>
        <w:rPr>
          <w:sz w:val="28"/>
          <w:szCs w:val="28"/>
        </w:rPr>
      </w:pPr>
      <w:r w:rsidRPr="00C76AAE">
        <w:rPr>
          <w:sz w:val="28"/>
          <w:szCs w:val="28"/>
        </w:rPr>
        <w:t xml:space="preserve">informāciju, kura reģistrēta zvejas žurnālā; </w:t>
      </w:r>
    </w:p>
    <w:p w:rsidR="00061CDE" w:rsidRPr="00C76AAE" w:rsidRDefault="00061CDE" w:rsidP="008221B7">
      <w:pPr>
        <w:widowControl w:val="0"/>
        <w:numPr>
          <w:ilvl w:val="0"/>
          <w:numId w:val="14"/>
        </w:numPr>
        <w:shd w:val="clear" w:color="auto" w:fill="FFFFFF"/>
        <w:tabs>
          <w:tab w:val="clear" w:pos="1080"/>
          <w:tab w:val="left" w:pos="426"/>
          <w:tab w:val="num" w:pos="720"/>
        </w:tabs>
        <w:suppressAutoHyphens/>
        <w:spacing w:before="120" w:after="120"/>
        <w:ind w:hanging="720"/>
        <w:jc w:val="both"/>
        <w:rPr>
          <w:sz w:val="28"/>
          <w:szCs w:val="28"/>
        </w:rPr>
      </w:pPr>
      <w:r w:rsidRPr="00C76AAE">
        <w:rPr>
          <w:sz w:val="28"/>
          <w:szCs w:val="28"/>
        </w:rPr>
        <w:t>zvejas rīkus;</w:t>
      </w:r>
    </w:p>
    <w:p w:rsidR="00061CDE" w:rsidRPr="00C76AAE" w:rsidRDefault="00061CDE" w:rsidP="008221B7">
      <w:pPr>
        <w:widowControl w:val="0"/>
        <w:numPr>
          <w:ilvl w:val="0"/>
          <w:numId w:val="14"/>
        </w:numPr>
        <w:shd w:val="clear" w:color="auto" w:fill="FFFFFF"/>
        <w:tabs>
          <w:tab w:val="clear" w:pos="1080"/>
          <w:tab w:val="left" w:pos="426"/>
          <w:tab w:val="num" w:pos="720"/>
        </w:tabs>
        <w:suppressAutoHyphens/>
        <w:spacing w:before="120" w:after="120"/>
        <w:ind w:hanging="720"/>
        <w:jc w:val="both"/>
        <w:rPr>
          <w:sz w:val="28"/>
          <w:szCs w:val="28"/>
        </w:rPr>
      </w:pPr>
      <w:r w:rsidRPr="00C76AAE">
        <w:rPr>
          <w:sz w:val="28"/>
          <w:szCs w:val="28"/>
        </w:rPr>
        <w:t>paturēto zivju lomu un piezveju;</w:t>
      </w:r>
    </w:p>
    <w:p w:rsidR="00061CDE" w:rsidRPr="00C76AAE" w:rsidRDefault="00061CDE" w:rsidP="008221B7">
      <w:pPr>
        <w:widowControl w:val="0"/>
        <w:numPr>
          <w:ilvl w:val="0"/>
          <w:numId w:val="14"/>
        </w:numPr>
        <w:shd w:val="clear" w:color="auto" w:fill="FFFFFF"/>
        <w:tabs>
          <w:tab w:val="clear" w:pos="1080"/>
          <w:tab w:val="left" w:pos="426"/>
          <w:tab w:val="num" w:pos="720"/>
        </w:tabs>
        <w:suppressAutoHyphens/>
        <w:spacing w:before="120" w:after="120"/>
        <w:ind w:left="720"/>
        <w:jc w:val="both"/>
        <w:rPr>
          <w:sz w:val="28"/>
          <w:szCs w:val="28"/>
        </w:rPr>
      </w:pPr>
      <w:r w:rsidRPr="00C76AAE">
        <w:rPr>
          <w:sz w:val="28"/>
          <w:szCs w:val="28"/>
        </w:rPr>
        <w:t>starpību starp uz kuģa paturēto zivju daudzumu, zvejas žurnālā reģistrēto un izkrauto daudzumu;</w:t>
      </w:r>
    </w:p>
    <w:p w:rsidR="00061CDE" w:rsidRPr="00C76AAE" w:rsidRDefault="00061CDE" w:rsidP="008221B7">
      <w:pPr>
        <w:widowControl w:val="0"/>
        <w:numPr>
          <w:ilvl w:val="0"/>
          <w:numId w:val="14"/>
        </w:numPr>
        <w:shd w:val="clear" w:color="auto" w:fill="FFFFFF"/>
        <w:tabs>
          <w:tab w:val="left" w:pos="709"/>
        </w:tabs>
        <w:suppressAutoHyphens/>
        <w:spacing w:before="120" w:after="120"/>
        <w:ind w:left="720"/>
        <w:jc w:val="both"/>
        <w:rPr>
          <w:sz w:val="28"/>
          <w:szCs w:val="28"/>
        </w:rPr>
      </w:pPr>
      <w:r w:rsidRPr="00C76AAE">
        <w:rPr>
          <w:sz w:val="28"/>
          <w:szCs w:val="28"/>
        </w:rPr>
        <w:t>nozvejas kastu un konteineru svaru;</w:t>
      </w:r>
    </w:p>
    <w:p w:rsidR="00061CDE" w:rsidRPr="00C76AAE" w:rsidRDefault="00061CDE" w:rsidP="008221B7">
      <w:pPr>
        <w:widowControl w:val="0"/>
        <w:numPr>
          <w:ilvl w:val="0"/>
          <w:numId w:val="14"/>
        </w:numPr>
        <w:shd w:val="clear" w:color="auto" w:fill="FFFFFF"/>
        <w:tabs>
          <w:tab w:val="left" w:pos="709"/>
        </w:tabs>
        <w:suppressAutoHyphens/>
        <w:spacing w:before="120" w:after="120"/>
        <w:ind w:left="720"/>
        <w:jc w:val="both"/>
        <w:rPr>
          <w:sz w:val="28"/>
          <w:szCs w:val="28"/>
        </w:rPr>
      </w:pPr>
      <w:r w:rsidRPr="00C76AAE">
        <w:rPr>
          <w:sz w:val="28"/>
          <w:szCs w:val="28"/>
        </w:rPr>
        <w:t>nozvejoto zivju sugu procentuālo sastāvu lomā;</w:t>
      </w:r>
    </w:p>
    <w:p w:rsidR="00061CDE" w:rsidRPr="00C76AAE" w:rsidRDefault="00061CDE" w:rsidP="008221B7">
      <w:pPr>
        <w:widowControl w:val="0"/>
        <w:numPr>
          <w:ilvl w:val="0"/>
          <w:numId w:val="14"/>
        </w:numPr>
        <w:shd w:val="clear" w:color="auto" w:fill="FFFFFF"/>
        <w:tabs>
          <w:tab w:val="clear" w:pos="1080"/>
          <w:tab w:val="num" w:pos="720"/>
        </w:tabs>
        <w:suppressAutoHyphens/>
        <w:spacing w:before="120" w:after="120"/>
        <w:ind w:left="720"/>
        <w:jc w:val="both"/>
        <w:rPr>
          <w:sz w:val="28"/>
          <w:szCs w:val="28"/>
        </w:rPr>
      </w:pPr>
      <w:r w:rsidRPr="00C76AAE">
        <w:rPr>
          <w:sz w:val="28"/>
          <w:szCs w:val="28"/>
        </w:rPr>
        <w:t>mazizmēra zivju klātbūtni nozvejā.</w:t>
      </w:r>
    </w:p>
    <w:p w:rsidR="00F33A4D" w:rsidRPr="00C76AAE" w:rsidRDefault="00F33A4D" w:rsidP="008221B7">
      <w:pPr>
        <w:pStyle w:val="FR3"/>
        <w:shd w:val="clear" w:color="auto" w:fill="FFFFFF"/>
        <w:spacing w:before="120" w:after="120" w:line="240" w:lineRule="auto"/>
        <w:ind w:left="0"/>
        <w:jc w:val="both"/>
        <w:rPr>
          <w:rFonts w:ascii="Times New Roman" w:hAnsi="Times New Roman"/>
          <w:b/>
          <w:i w:val="0"/>
          <w:sz w:val="28"/>
          <w:szCs w:val="28"/>
          <w:lang w:val="lv-LV"/>
        </w:rPr>
      </w:pPr>
    </w:p>
    <w:p w:rsidR="00061CDE" w:rsidRPr="00C76AAE" w:rsidRDefault="00E11C8C" w:rsidP="008221B7">
      <w:pPr>
        <w:pStyle w:val="FR3"/>
        <w:shd w:val="clear" w:color="auto" w:fill="FFFFFF"/>
        <w:spacing w:before="120" w:after="120" w:line="240" w:lineRule="auto"/>
        <w:ind w:left="0"/>
        <w:jc w:val="both"/>
        <w:rPr>
          <w:rFonts w:ascii="Times New Roman" w:hAnsi="Times New Roman"/>
          <w:b/>
          <w:i w:val="0"/>
          <w:sz w:val="28"/>
          <w:szCs w:val="28"/>
          <w:lang w:val="lv-LV"/>
        </w:rPr>
      </w:pPr>
      <w:r w:rsidRPr="00C76AAE">
        <w:rPr>
          <w:rFonts w:ascii="Times New Roman" w:hAnsi="Times New Roman"/>
          <w:b/>
          <w:i w:val="0"/>
          <w:sz w:val="28"/>
          <w:szCs w:val="28"/>
          <w:lang w:val="lv-LV"/>
        </w:rPr>
        <w:t xml:space="preserve">3.3. </w:t>
      </w:r>
      <w:r w:rsidR="00F33A4D" w:rsidRPr="00C76AAE">
        <w:rPr>
          <w:rFonts w:ascii="Times New Roman" w:hAnsi="Times New Roman"/>
          <w:b/>
          <w:i w:val="0"/>
          <w:sz w:val="28"/>
          <w:szCs w:val="28"/>
          <w:lang w:val="lv-LV"/>
        </w:rPr>
        <w:t>Minimālie kritēriji, kurus pārbauda, i</w:t>
      </w:r>
      <w:r w:rsidR="00061CDE" w:rsidRPr="00C76AAE">
        <w:rPr>
          <w:rFonts w:ascii="Times New Roman" w:hAnsi="Times New Roman"/>
          <w:b/>
          <w:i w:val="0"/>
          <w:sz w:val="28"/>
          <w:szCs w:val="28"/>
          <w:lang w:val="lv-LV"/>
        </w:rPr>
        <w:t>nspic</w:t>
      </w:r>
      <w:r w:rsidR="00F33A4D" w:rsidRPr="00C76AAE">
        <w:rPr>
          <w:rFonts w:ascii="Times New Roman" w:hAnsi="Times New Roman"/>
          <w:b/>
          <w:i w:val="0"/>
          <w:sz w:val="28"/>
          <w:szCs w:val="28"/>
          <w:lang w:val="lv-LV"/>
        </w:rPr>
        <w:t>ējot zivju izkraušanu piekrastē:</w:t>
      </w:r>
    </w:p>
    <w:p w:rsidR="00061CDE" w:rsidRPr="00C76AAE" w:rsidRDefault="00061CDE" w:rsidP="008221B7">
      <w:pPr>
        <w:pStyle w:val="FR3"/>
        <w:numPr>
          <w:ilvl w:val="0"/>
          <w:numId w:val="15"/>
        </w:numPr>
        <w:shd w:val="clear" w:color="auto" w:fill="FFFFFF"/>
        <w:spacing w:before="120" w:after="120" w:line="240" w:lineRule="auto"/>
        <w:jc w:val="both"/>
        <w:rPr>
          <w:rFonts w:ascii="Times New Roman" w:hAnsi="Times New Roman"/>
          <w:i w:val="0"/>
          <w:sz w:val="28"/>
          <w:szCs w:val="28"/>
          <w:lang w:val="lv-LV"/>
        </w:rPr>
      </w:pPr>
      <w:r w:rsidRPr="00C76AAE">
        <w:rPr>
          <w:rFonts w:ascii="Times New Roman" w:hAnsi="Times New Roman"/>
          <w:i w:val="0"/>
          <w:sz w:val="28"/>
          <w:szCs w:val="28"/>
          <w:lang w:val="lv-LV"/>
        </w:rPr>
        <w:t>informāciju, kura reģistrēta zvejas žurnālā;</w:t>
      </w:r>
    </w:p>
    <w:p w:rsidR="00061CDE" w:rsidRPr="00C76AAE" w:rsidRDefault="00061CDE" w:rsidP="008221B7">
      <w:pPr>
        <w:pStyle w:val="FR3"/>
        <w:numPr>
          <w:ilvl w:val="0"/>
          <w:numId w:val="15"/>
        </w:numPr>
        <w:shd w:val="clear" w:color="auto" w:fill="FFFFFF"/>
        <w:spacing w:before="120" w:after="120" w:line="240" w:lineRule="auto"/>
        <w:jc w:val="both"/>
        <w:rPr>
          <w:rFonts w:ascii="Times New Roman" w:hAnsi="Times New Roman"/>
          <w:i w:val="0"/>
          <w:sz w:val="28"/>
          <w:szCs w:val="28"/>
          <w:lang w:val="lv-LV"/>
        </w:rPr>
      </w:pPr>
      <w:r w:rsidRPr="00C76AAE">
        <w:rPr>
          <w:rFonts w:ascii="Times New Roman" w:hAnsi="Times New Roman"/>
          <w:i w:val="0"/>
          <w:sz w:val="28"/>
          <w:szCs w:val="28"/>
          <w:lang w:val="lv-LV"/>
        </w:rPr>
        <w:t>zivju daudzumu, kuru izkrauj pa sugām un piezveju;;</w:t>
      </w:r>
    </w:p>
    <w:p w:rsidR="00061CDE" w:rsidRPr="00C76AAE" w:rsidRDefault="00061CDE" w:rsidP="008221B7">
      <w:pPr>
        <w:pStyle w:val="FR3"/>
        <w:numPr>
          <w:ilvl w:val="0"/>
          <w:numId w:val="15"/>
        </w:numPr>
        <w:shd w:val="clear" w:color="auto" w:fill="FFFFFF"/>
        <w:spacing w:before="120" w:after="120" w:line="240" w:lineRule="auto"/>
        <w:jc w:val="both"/>
        <w:rPr>
          <w:rFonts w:ascii="Times New Roman" w:hAnsi="Times New Roman"/>
          <w:i w:val="0"/>
          <w:sz w:val="28"/>
          <w:szCs w:val="28"/>
          <w:lang w:val="lv-LV"/>
        </w:rPr>
      </w:pPr>
      <w:r w:rsidRPr="00C76AAE">
        <w:rPr>
          <w:rFonts w:ascii="Times New Roman" w:hAnsi="Times New Roman"/>
          <w:i w:val="0"/>
          <w:sz w:val="28"/>
          <w:szCs w:val="28"/>
          <w:lang w:val="lv-LV"/>
        </w:rPr>
        <w:t>mazizmēra zivis;</w:t>
      </w:r>
    </w:p>
    <w:p w:rsidR="00061CDE" w:rsidRPr="00C76AAE" w:rsidRDefault="00061CDE" w:rsidP="008221B7">
      <w:pPr>
        <w:pStyle w:val="FR3"/>
        <w:numPr>
          <w:ilvl w:val="0"/>
          <w:numId w:val="15"/>
        </w:numPr>
        <w:shd w:val="clear" w:color="auto" w:fill="FFFFFF"/>
        <w:spacing w:before="120" w:after="120" w:line="240" w:lineRule="auto"/>
        <w:jc w:val="both"/>
        <w:rPr>
          <w:rFonts w:ascii="Times New Roman" w:hAnsi="Times New Roman"/>
          <w:i w:val="0"/>
          <w:sz w:val="28"/>
          <w:szCs w:val="28"/>
        </w:rPr>
      </w:pPr>
      <w:r w:rsidRPr="00C76AAE">
        <w:rPr>
          <w:rFonts w:ascii="Times New Roman" w:hAnsi="Times New Roman"/>
          <w:i w:val="0"/>
          <w:sz w:val="28"/>
          <w:szCs w:val="28"/>
          <w:lang w:val="lv-LV"/>
        </w:rPr>
        <w:t>zvejas rī</w:t>
      </w:r>
      <w:r w:rsidRPr="00C76AAE">
        <w:rPr>
          <w:rFonts w:ascii="Times New Roman" w:hAnsi="Times New Roman"/>
          <w:i w:val="0"/>
          <w:sz w:val="28"/>
          <w:szCs w:val="28"/>
        </w:rPr>
        <w:t>ku;</w:t>
      </w:r>
    </w:p>
    <w:p w:rsidR="00061CDE" w:rsidRPr="00C76AAE" w:rsidRDefault="00F83DE6" w:rsidP="008221B7">
      <w:pPr>
        <w:pStyle w:val="FR3"/>
        <w:numPr>
          <w:ilvl w:val="0"/>
          <w:numId w:val="15"/>
        </w:numPr>
        <w:shd w:val="clear" w:color="auto" w:fill="FFFFFF"/>
        <w:spacing w:before="120" w:after="120" w:line="240" w:lineRule="auto"/>
        <w:jc w:val="both"/>
        <w:rPr>
          <w:rFonts w:ascii="Times New Roman" w:hAnsi="Times New Roman"/>
          <w:i w:val="0"/>
          <w:sz w:val="28"/>
          <w:szCs w:val="28"/>
        </w:rPr>
      </w:pPr>
      <w:r w:rsidRPr="00C76AAE">
        <w:rPr>
          <w:rFonts w:ascii="Times New Roman" w:hAnsi="Times New Roman"/>
          <w:i w:val="0"/>
          <w:sz w:val="28"/>
          <w:szCs w:val="28"/>
        </w:rPr>
        <w:t>z</w:t>
      </w:r>
      <w:r w:rsidR="00061CDE" w:rsidRPr="00C76AAE">
        <w:rPr>
          <w:rFonts w:ascii="Times New Roman" w:hAnsi="Times New Roman"/>
          <w:i w:val="0"/>
          <w:sz w:val="28"/>
          <w:szCs w:val="28"/>
        </w:rPr>
        <w:t>vejas licenci;</w:t>
      </w:r>
    </w:p>
    <w:p w:rsidR="00061CDE" w:rsidRPr="00C76AAE" w:rsidRDefault="00F83DE6" w:rsidP="008221B7">
      <w:pPr>
        <w:pStyle w:val="FR3"/>
        <w:numPr>
          <w:ilvl w:val="0"/>
          <w:numId w:val="15"/>
        </w:numPr>
        <w:shd w:val="clear" w:color="auto" w:fill="FFFFFF"/>
        <w:spacing w:before="120" w:after="120" w:line="240" w:lineRule="auto"/>
        <w:jc w:val="both"/>
        <w:rPr>
          <w:rFonts w:ascii="Times New Roman" w:hAnsi="Times New Roman"/>
          <w:i w:val="0"/>
          <w:sz w:val="28"/>
          <w:szCs w:val="28"/>
        </w:rPr>
      </w:pPr>
      <w:r w:rsidRPr="00C76AAE">
        <w:rPr>
          <w:rFonts w:ascii="Times New Roman" w:hAnsi="Times New Roman"/>
          <w:i w:val="0"/>
          <w:sz w:val="28"/>
          <w:szCs w:val="28"/>
        </w:rPr>
        <w:t>z</w:t>
      </w:r>
      <w:r w:rsidR="00061CDE" w:rsidRPr="00C76AAE">
        <w:rPr>
          <w:rFonts w:ascii="Times New Roman" w:hAnsi="Times New Roman"/>
          <w:i w:val="0"/>
          <w:sz w:val="28"/>
          <w:szCs w:val="28"/>
        </w:rPr>
        <w:t>vejas laivas borta numuru.</w:t>
      </w:r>
    </w:p>
    <w:p w:rsidR="00061CDE" w:rsidRPr="00C76AAE" w:rsidRDefault="00061CDE" w:rsidP="008221B7">
      <w:pPr>
        <w:shd w:val="clear" w:color="auto" w:fill="FFFFFF"/>
        <w:jc w:val="both"/>
        <w:rPr>
          <w:sz w:val="28"/>
          <w:szCs w:val="28"/>
        </w:rPr>
      </w:pPr>
    </w:p>
    <w:p w:rsidR="00061CDE" w:rsidRPr="00C76AAE" w:rsidRDefault="00061CDE" w:rsidP="00E11C8C">
      <w:pPr>
        <w:pStyle w:val="ListParagraph"/>
        <w:numPr>
          <w:ilvl w:val="1"/>
          <w:numId w:val="49"/>
        </w:numPr>
        <w:shd w:val="clear" w:color="auto" w:fill="FFFFFF"/>
        <w:rPr>
          <w:b/>
          <w:sz w:val="28"/>
          <w:szCs w:val="28"/>
        </w:rPr>
      </w:pPr>
      <w:r w:rsidRPr="00C76AAE">
        <w:rPr>
          <w:b/>
          <w:sz w:val="28"/>
          <w:szCs w:val="28"/>
        </w:rPr>
        <w:t>Divu stundu iepriekšējā paziņošana.</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 xml:space="preserve">Pamatojoties </w:t>
      </w:r>
      <w:r w:rsidR="00A20F59" w:rsidRPr="00C76AAE">
        <w:rPr>
          <w:sz w:val="28"/>
          <w:szCs w:val="28"/>
        </w:rPr>
        <w:t>ar MK noteikumu Nr.</w:t>
      </w:r>
      <w:r w:rsidR="00D954B0" w:rsidRPr="00C76AAE">
        <w:rPr>
          <w:sz w:val="28"/>
          <w:szCs w:val="28"/>
        </w:rPr>
        <w:t>296</w:t>
      </w:r>
      <w:r w:rsidRPr="00C76AAE">
        <w:rPr>
          <w:sz w:val="28"/>
          <w:szCs w:val="28"/>
        </w:rPr>
        <w:t xml:space="preserve"> 8.18. punktu, katra zvejas kuģa kapteinis divas stundas pirms ienākšanas ostā Zivsaimniecības informācijas daļai nosūta ziņojumu, kurā norāda nozvejas apjomu pa sugām un plānoto ienākšanas laiku ostā. </w:t>
      </w:r>
    </w:p>
    <w:p w:rsidR="00061CDE" w:rsidRPr="00C76AAE" w:rsidRDefault="00061CDE" w:rsidP="00E7349A">
      <w:pPr>
        <w:shd w:val="clear" w:color="auto" w:fill="FFFFFF"/>
        <w:spacing w:before="120" w:after="120"/>
        <w:ind w:firstLine="720"/>
        <w:jc w:val="both"/>
        <w:rPr>
          <w:sz w:val="28"/>
          <w:szCs w:val="28"/>
        </w:rPr>
      </w:pPr>
      <w:r w:rsidRPr="00C76AAE">
        <w:rPr>
          <w:sz w:val="28"/>
          <w:szCs w:val="28"/>
        </w:rPr>
        <w:t>Zvejas kuģi, kas zveju veic aiz piekrastes zonas, nozveju izkrauj s</w:t>
      </w:r>
      <w:r w:rsidR="006D0FD5" w:rsidRPr="00C76AAE">
        <w:rPr>
          <w:sz w:val="28"/>
          <w:szCs w:val="28"/>
        </w:rPr>
        <w:t xml:space="preserve">ekojošās </w:t>
      </w:r>
      <w:r w:rsidR="002F7B1D" w:rsidRPr="00C76AAE">
        <w:rPr>
          <w:sz w:val="28"/>
          <w:szCs w:val="28"/>
        </w:rPr>
        <w:t>Latvijas zvejas ostās</w:t>
      </w:r>
      <w:r w:rsidR="00E7349A" w:rsidRPr="00C76AAE">
        <w:rPr>
          <w:sz w:val="28"/>
          <w:szCs w:val="28"/>
        </w:rPr>
        <w:t xml:space="preserve"> – Liepāja, Pāvilosta, Ventspils, Roja, Mērsrags, Engure, Rīga, Skulte, Kuiviži un </w:t>
      </w:r>
      <w:r w:rsidRPr="00C76AAE">
        <w:rPr>
          <w:sz w:val="28"/>
          <w:szCs w:val="28"/>
        </w:rPr>
        <w:t>Salacgrīva.</w:t>
      </w:r>
    </w:p>
    <w:p w:rsidR="00061CDE" w:rsidRPr="00C76AAE" w:rsidRDefault="00061CDE" w:rsidP="008221B7">
      <w:pPr>
        <w:shd w:val="clear" w:color="auto" w:fill="FFFFFF"/>
        <w:jc w:val="both"/>
        <w:rPr>
          <w:sz w:val="28"/>
          <w:szCs w:val="28"/>
        </w:rPr>
      </w:pPr>
    </w:p>
    <w:p w:rsidR="00061CDE" w:rsidRPr="00C76AAE" w:rsidRDefault="00061CDE" w:rsidP="00E11C8C">
      <w:pPr>
        <w:pStyle w:val="BodyText"/>
        <w:numPr>
          <w:ilvl w:val="1"/>
          <w:numId w:val="49"/>
        </w:numPr>
        <w:shd w:val="clear" w:color="auto" w:fill="FFFFFF"/>
        <w:spacing w:after="0"/>
        <w:ind w:right="601"/>
        <w:jc w:val="both"/>
        <w:rPr>
          <w:rFonts w:eastAsia="Times New Roman"/>
          <w:b/>
          <w:bCs/>
          <w:sz w:val="28"/>
          <w:szCs w:val="28"/>
          <w:lang w:val="lv-LV"/>
        </w:rPr>
      </w:pPr>
      <w:r w:rsidRPr="00C76AAE">
        <w:rPr>
          <w:rFonts w:eastAsia="Times New Roman"/>
          <w:b/>
          <w:bCs/>
          <w:sz w:val="28"/>
          <w:szCs w:val="28"/>
          <w:lang w:val="lv-LV"/>
        </w:rPr>
        <w:t>Zvejas piepūles ierobežojumi.</w:t>
      </w:r>
    </w:p>
    <w:p w:rsidR="006D0FD5" w:rsidRPr="00C76AAE" w:rsidRDefault="00061CDE" w:rsidP="006D0FD5">
      <w:pPr>
        <w:pStyle w:val="NormalWeb"/>
        <w:shd w:val="clear" w:color="auto" w:fill="FFFFFF"/>
        <w:spacing w:before="120" w:beforeAutospacing="0" w:after="120" w:afterAutospacing="0"/>
        <w:ind w:firstLine="720"/>
        <w:jc w:val="both"/>
        <w:rPr>
          <w:sz w:val="28"/>
          <w:szCs w:val="28"/>
        </w:rPr>
      </w:pPr>
      <w:r w:rsidRPr="00C76AAE">
        <w:rPr>
          <w:sz w:val="28"/>
          <w:szCs w:val="28"/>
        </w:rPr>
        <w:t xml:space="preserve">Zvejas resursu pārvaldība Kopienas līmenī galvenokārt pamatojas uz kopējo pieļaujamo nozveju (KPN), kvotām, zvejas piepūles režīmiem un tehniskajiem pasākumiem. </w:t>
      </w:r>
    </w:p>
    <w:p w:rsidR="00061CDE" w:rsidRPr="00C76AAE" w:rsidRDefault="006D0FD5" w:rsidP="006D0FD5">
      <w:pPr>
        <w:pStyle w:val="NormalWeb"/>
        <w:shd w:val="clear" w:color="auto" w:fill="FFFFFF"/>
        <w:spacing w:before="120" w:beforeAutospacing="0" w:after="120" w:afterAutospacing="0"/>
        <w:ind w:firstLine="720"/>
        <w:jc w:val="both"/>
        <w:rPr>
          <w:sz w:val="28"/>
          <w:szCs w:val="28"/>
        </w:rPr>
      </w:pPr>
      <w:r w:rsidRPr="00C76AAE">
        <w:rPr>
          <w:sz w:val="28"/>
          <w:szCs w:val="28"/>
        </w:rPr>
        <w:t>Zvejas piepūles kontroles kārtību n</w:t>
      </w:r>
      <w:r w:rsidR="006B0738" w:rsidRPr="00C76AAE">
        <w:rPr>
          <w:sz w:val="28"/>
          <w:szCs w:val="28"/>
        </w:rPr>
        <w:t>osaka Regulas Nr.1224</w:t>
      </w:r>
      <w:r w:rsidRPr="00C76AAE">
        <w:rPr>
          <w:sz w:val="28"/>
          <w:szCs w:val="28"/>
        </w:rPr>
        <w:t xml:space="preserve"> IV sadaļas I nodaļas 2.iedaļa.</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Tā kā zvejas resursu pārvaldības pamatā ir zvejas iespējas, jānodrošina, ka nozvejas un izmantoto zvejas piepūli pareizi reģistrē un ka nozvejas un izmantoto zvejas piepūli atskaita no attiecīgās karoga dalībvalsts kvotām un iedalītās zvejas piepūles. Ja ir izsmeltas pieejamās kvotas vai iedalītā zvejas piepūle, attiecīgām zvejniecībām būtu jāpiemēro zvejas liegums.</w:t>
      </w:r>
    </w:p>
    <w:p w:rsidR="00061CDE" w:rsidRPr="00C76AAE" w:rsidRDefault="00061CDE" w:rsidP="008221B7">
      <w:pPr>
        <w:shd w:val="clear" w:color="auto" w:fill="FFFFFF"/>
        <w:jc w:val="both"/>
        <w:rPr>
          <w:b/>
          <w:sz w:val="28"/>
          <w:szCs w:val="28"/>
        </w:rPr>
      </w:pPr>
    </w:p>
    <w:p w:rsidR="00C45194" w:rsidRPr="00C76AAE" w:rsidRDefault="00C45194" w:rsidP="008221B7">
      <w:pPr>
        <w:shd w:val="clear" w:color="auto" w:fill="FFFFFF"/>
        <w:jc w:val="both"/>
        <w:rPr>
          <w:b/>
          <w:sz w:val="28"/>
          <w:szCs w:val="28"/>
        </w:rPr>
      </w:pPr>
    </w:p>
    <w:p w:rsidR="00C45194" w:rsidRPr="00C76AAE" w:rsidRDefault="00C45194" w:rsidP="008221B7">
      <w:pPr>
        <w:shd w:val="clear" w:color="auto" w:fill="FFFFFF"/>
        <w:jc w:val="both"/>
        <w:rPr>
          <w:b/>
          <w:sz w:val="28"/>
          <w:szCs w:val="28"/>
        </w:rPr>
      </w:pPr>
    </w:p>
    <w:p w:rsidR="00061CDE" w:rsidRPr="00C76AAE" w:rsidRDefault="001E5DF7" w:rsidP="006B0738">
      <w:pPr>
        <w:numPr>
          <w:ilvl w:val="0"/>
          <w:numId w:val="41"/>
        </w:numPr>
        <w:shd w:val="clear" w:color="auto" w:fill="FFFFFF"/>
        <w:spacing w:after="120"/>
        <w:jc w:val="both"/>
        <w:rPr>
          <w:b/>
          <w:sz w:val="28"/>
          <w:szCs w:val="28"/>
        </w:rPr>
      </w:pPr>
      <w:r w:rsidRPr="00C76AAE">
        <w:rPr>
          <w:sz w:val="28"/>
          <w:szCs w:val="28"/>
        </w:rPr>
        <w:t xml:space="preserve">tabula </w:t>
      </w:r>
      <w:r w:rsidR="00061CDE" w:rsidRPr="00C76AAE">
        <w:rPr>
          <w:sz w:val="28"/>
          <w:szCs w:val="28"/>
        </w:rPr>
        <w:t>Laika tabula kontroles un īstenošanas darbībām Kontroles programmas ietvaros</w:t>
      </w:r>
      <w:r w:rsidR="00061CDE" w:rsidRPr="00C76AAE">
        <w:rPr>
          <w:b/>
          <w:sz w:val="28"/>
          <w:szCs w:val="28"/>
        </w:rPr>
        <w:t>.</w:t>
      </w:r>
    </w:p>
    <w:tbl>
      <w:tblPr>
        <w:tblW w:w="9658" w:type="dxa"/>
        <w:tblInd w:w="-95" w:type="dxa"/>
        <w:tblLayout w:type="fixed"/>
        <w:tblLook w:val="0000"/>
      </w:tblPr>
      <w:tblGrid>
        <w:gridCol w:w="1728"/>
        <w:gridCol w:w="2340"/>
        <w:gridCol w:w="2975"/>
        <w:gridCol w:w="2615"/>
      </w:tblGrid>
      <w:tr w:rsidR="00061CDE" w:rsidRPr="00C76AAE">
        <w:tc>
          <w:tcPr>
            <w:tcW w:w="1728" w:type="dxa"/>
            <w:tcBorders>
              <w:top w:val="single" w:sz="4" w:space="0" w:color="000000"/>
              <w:left w:val="single" w:sz="4" w:space="0" w:color="000000"/>
              <w:bottom w:val="single" w:sz="4" w:space="0" w:color="000000"/>
            </w:tcBorders>
          </w:tcPr>
          <w:p w:rsidR="00061CDE" w:rsidRPr="00C76AAE" w:rsidRDefault="00061CDE" w:rsidP="008221B7">
            <w:pPr>
              <w:shd w:val="clear" w:color="auto" w:fill="FFFFFF"/>
              <w:snapToGrid w:val="0"/>
              <w:jc w:val="both"/>
              <w:rPr>
                <w:b/>
              </w:rPr>
            </w:pPr>
            <w:r w:rsidRPr="00C76AAE">
              <w:rPr>
                <w:b/>
              </w:rPr>
              <w:t>Laika periods</w:t>
            </w:r>
          </w:p>
        </w:tc>
        <w:tc>
          <w:tcPr>
            <w:tcW w:w="2340" w:type="dxa"/>
            <w:tcBorders>
              <w:top w:val="single" w:sz="4" w:space="0" w:color="000000"/>
              <w:left w:val="single" w:sz="4" w:space="0" w:color="000000"/>
              <w:bottom w:val="single" w:sz="4" w:space="0" w:color="000000"/>
            </w:tcBorders>
          </w:tcPr>
          <w:p w:rsidR="00061CDE" w:rsidRPr="00C76AAE" w:rsidRDefault="00061CDE" w:rsidP="008221B7">
            <w:pPr>
              <w:shd w:val="clear" w:color="auto" w:fill="FFFFFF"/>
              <w:snapToGrid w:val="0"/>
              <w:jc w:val="both"/>
              <w:rPr>
                <w:b/>
              </w:rPr>
            </w:pPr>
            <w:r w:rsidRPr="00C76AAE">
              <w:rPr>
                <w:b/>
              </w:rPr>
              <w:t>Rajons</w:t>
            </w:r>
          </w:p>
        </w:tc>
        <w:tc>
          <w:tcPr>
            <w:tcW w:w="2975" w:type="dxa"/>
            <w:tcBorders>
              <w:top w:val="single" w:sz="4" w:space="0" w:color="000000"/>
              <w:left w:val="single" w:sz="4" w:space="0" w:color="000000"/>
              <w:bottom w:val="single" w:sz="4" w:space="0" w:color="000000"/>
            </w:tcBorders>
          </w:tcPr>
          <w:p w:rsidR="00061CDE" w:rsidRPr="00C76AAE" w:rsidRDefault="00061CDE" w:rsidP="008221B7">
            <w:pPr>
              <w:shd w:val="clear" w:color="auto" w:fill="FFFFFF"/>
              <w:jc w:val="both"/>
              <w:rPr>
                <w:b/>
              </w:rPr>
            </w:pPr>
            <w:r w:rsidRPr="00C76AAE">
              <w:rPr>
                <w:b/>
              </w:rPr>
              <w:t>Kontroles metodes (tiek pastiprinātas lieguma laikā)</w:t>
            </w:r>
          </w:p>
          <w:p w:rsidR="00061CDE" w:rsidRPr="00C76AAE" w:rsidRDefault="00061CDE" w:rsidP="008221B7">
            <w:pPr>
              <w:shd w:val="clear" w:color="auto" w:fill="FFFFFF"/>
              <w:jc w:val="both"/>
              <w:rPr>
                <w:b/>
              </w:rPr>
            </w:pPr>
          </w:p>
        </w:tc>
        <w:tc>
          <w:tcPr>
            <w:tcW w:w="2615" w:type="dxa"/>
            <w:tcBorders>
              <w:top w:val="single" w:sz="4" w:space="0" w:color="000000"/>
              <w:left w:val="single" w:sz="4" w:space="0" w:color="000000"/>
              <w:bottom w:val="single" w:sz="4" w:space="0" w:color="000000"/>
              <w:right w:val="single" w:sz="4" w:space="0" w:color="000000"/>
            </w:tcBorders>
          </w:tcPr>
          <w:p w:rsidR="00061CDE" w:rsidRPr="00C76AAE" w:rsidRDefault="00061CDE" w:rsidP="008221B7">
            <w:pPr>
              <w:shd w:val="clear" w:color="auto" w:fill="FFFFFF"/>
              <w:snapToGrid w:val="0"/>
              <w:jc w:val="both"/>
              <w:rPr>
                <w:b/>
              </w:rPr>
            </w:pPr>
            <w:r w:rsidRPr="00C76AAE">
              <w:rPr>
                <w:b/>
              </w:rPr>
              <w:t>Atbildīgās personas</w:t>
            </w:r>
          </w:p>
        </w:tc>
      </w:tr>
      <w:tr w:rsidR="00061CDE" w:rsidRPr="00C76AAE">
        <w:tc>
          <w:tcPr>
            <w:tcW w:w="1728" w:type="dxa"/>
            <w:tcBorders>
              <w:left w:val="single" w:sz="4" w:space="0" w:color="000000"/>
              <w:bottom w:val="single" w:sz="4" w:space="0" w:color="auto"/>
            </w:tcBorders>
          </w:tcPr>
          <w:p w:rsidR="00061CDE" w:rsidRPr="00C76AAE" w:rsidRDefault="00061CDE" w:rsidP="008221B7">
            <w:pPr>
              <w:shd w:val="clear" w:color="auto" w:fill="FFFFFF"/>
              <w:snapToGrid w:val="0"/>
              <w:jc w:val="both"/>
            </w:pPr>
            <w:r w:rsidRPr="00C76AAE">
              <w:t>Visu gadu</w:t>
            </w:r>
          </w:p>
        </w:tc>
        <w:tc>
          <w:tcPr>
            <w:tcW w:w="2340" w:type="dxa"/>
            <w:tcBorders>
              <w:left w:val="single" w:sz="4" w:space="0" w:color="000000"/>
              <w:bottom w:val="single" w:sz="4" w:space="0" w:color="auto"/>
            </w:tcBorders>
          </w:tcPr>
          <w:p w:rsidR="00061CDE" w:rsidRPr="00C76AAE" w:rsidRDefault="00061CDE" w:rsidP="008221B7">
            <w:pPr>
              <w:shd w:val="clear" w:color="auto" w:fill="FFFFFF"/>
              <w:snapToGrid w:val="0"/>
              <w:jc w:val="both"/>
            </w:pPr>
            <w:r w:rsidRPr="00C76AAE">
              <w:t>ICES apakšrajons 25-28</w:t>
            </w:r>
          </w:p>
        </w:tc>
        <w:tc>
          <w:tcPr>
            <w:tcW w:w="2975" w:type="dxa"/>
            <w:tcBorders>
              <w:left w:val="single" w:sz="4" w:space="0" w:color="000000"/>
              <w:bottom w:val="single" w:sz="4" w:space="0" w:color="auto"/>
            </w:tcBorders>
          </w:tcPr>
          <w:p w:rsidR="00061CDE" w:rsidRPr="00C76AAE" w:rsidRDefault="00061CDE" w:rsidP="008221B7">
            <w:pPr>
              <w:shd w:val="clear" w:color="auto" w:fill="FFFFFF"/>
              <w:snapToGrid w:val="0"/>
              <w:jc w:val="both"/>
            </w:pPr>
            <w:r w:rsidRPr="00C76AAE">
              <w:t>Zvejas kuģu, kas pārsniedz 15m garumu monitorings izmantojot FMC datubāzi</w:t>
            </w:r>
          </w:p>
        </w:tc>
        <w:tc>
          <w:tcPr>
            <w:tcW w:w="2615" w:type="dxa"/>
            <w:tcBorders>
              <w:left w:val="single" w:sz="4" w:space="0" w:color="000000"/>
              <w:bottom w:val="single" w:sz="4" w:space="0" w:color="auto"/>
              <w:right w:val="single" w:sz="4" w:space="0" w:color="000000"/>
            </w:tcBorders>
          </w:tcPr>
          <w:p w:rsidR="00061CDE" w:rsidRPr="00C76AAE" w:rsidRDefault="00061CDE" w:rsidP="008221B7">
            <w:pPr>
              <w:shd w:val="clear" w:color="auto" w:fill="FFFFFF"/>
              <w:snapToGrid w:val="0"/>
              <w:jc w:val="both"/>
            </w:pPr>
            <w:r w:rsidRPr="00C76AAE">
              <w:t>VVD Zvejas kontroles departamenta Zivsaimniecības informācijas daļas vadītājs</w:t>
            </w:r>
          </w:p>
        </w:tc>
      </w:tr>
      <w:tr w:rsidR="00061CDE" w:rsidRPr="00C76AAE">
        <w:tc>
          <w:tcPr>
            <w:tcW w:w="1728"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jc w:val="both"/>
            </w:pPr>
            <w:r w:rsidRPr="00C76AAE">
              <w:t xml:space="preserve">Visu gadu </w:t>
            </w:r>
          </w:p>
        </w:tc>
        <w:tc>
          <w:tcPr>
            <w:tcW w:w="2340"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ICES apakšrajons  25-28</w:t>
            </w:r>
          </w:p>
        </w:tc>
        <w:tc>
          <w:tcPr>
            <w:tcW w:w="297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Zivju izkraušanas kontrole</w:t>
            </w:r>
          </w:p>
          <w:p w:rsidR="00061CDE" w:rsidRPr="00C76AAE" w:rsidRDefault="00061CDE" w:rsidP="008221B7">
            <w:pPr>
              <w:shd w:val="clear" w:color="auto" w:fill="FFFFFF"/>
              <w:jc w:val="both"/>
            </w:pPr>
          </w:p>
        </w:tc>
        <w:tc>
          <w:tcPr>
            <w:tcW w:w="261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Liepājas, Lielrīgas, Valmieras un Ventspils RVP jūras kontroles inspektori</w:t>
            </w:r>
          </w:p>
        </w:tc>
      </w:tr>
      <w:tr w:rsidR="00061CDE" w:rsidRPr="00C76AAE">
        <w:tc>
          <w:tcPr>
            <w:tcW w:w="1728"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Visu gadu</w:t>
            </w:r>
          </w:p>
        </w:tc>
        <w:tc>
          <w:tcPr>
            <w:tcW w:w="2340"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 xml:space="preserve">ICES apakšrajons 22-24 </w:t>
            </w:r>
          </w:p>
        </w:tc>
        <w:tc>
          <w:tcPr>
            <w:tcW w:w="297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Veikt starptautiskās inspekcijas sadarbojoties ar citām Baltijas jūras valstīm.</w:t>
            </w:r>
          </w:p>
        </w:tc>
        <w:tc>
          <w:tcPr>
            <w:tcW w:w="261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 xml:space="preserve">VVD Zvejas kontroles departamenta direktors </w:t>
            </w:r>
          </w:p>
        </w:tc>
      </w:tr>
      <w:tr w:rsidR="00061CDE" w:rsidRPr="00C76AAE">
        <w:tc>
          <w:tcPr>
            <w:tcW w:w="1728"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Visu gadu</w:t>
            </w:r>
          </w:p>
        </w:tc>
        <w:tc>
          <w:tcPr>
            <w:tcW w:w="2340"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ICES apakšrajons 25-28</w:t>
            </w:r>
          </w:p>
        </w:tc>
        <w:tc>
          <w:tcPr>
            <w:tcW w:w="297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Veikt starptautiskās inspekcijas sadarbojoties ar citām Baltijas jūras valstīm.</w:t>
            </w:r>
          </w:p>
        </w:tc>
        <w:tc>
          <w:tcPr>
            <w:tcW w:w="261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VVD Zvejas kontroles departamenta direktors</w:t>
            </w:r>
          </w:p>
        </w:tc>
      </w:tr>
      <w:tr w:rsidR="00061CDE" w:rsidRPr="00C76AAE">
        <w:tc>
          <w:tcPr>
            <w:tcW w:w="1728"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tabs>
                <w:tab w:val="left" w:pos="426"/>
              </w:tabs>
              <w:snapToGrid w:val="0"/>
              <w:jc w:val="both"/>
            </w:pPr>
            <w:r w:rsidRPr="00C76AAE">
              <w:t>Visu gadu</w:t>
            </w:r>
          </w:p>
        </w:tc>
        <w:tc>
          <w:tcPr>
            <w:tcW w:w="2340"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ICES apakšrajons 22-24</w:t>
            </w:r>
          </w:p>
        </w:tc>
        <w:tc>
          <w:tcPr>
            <w:tcW w:w="297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jc w:val="both"/>
            </w:pPr>
            <w:r w:rsidRPr="00C76AAE">
              <w:t>1. Zvejas žurnālu, izkraušanas un VMS datu salīdzināšana;</w:t>
            </w:r>
          </w:p>
          <w:p w:rsidR="00061CDE" w:rsidRPr="00C76AAE" w:rsidRDefault="00061CDE" w:rsidP="008221B7">
            <w:pPr>
              <w:shd w:val="clear" w:color="auto" w:fill="FFFFFF"/>
              <w:snapToGrid w:val="0"/>
              <w:jc w:val="both"/>
              <w:rPr>
                <w:rStyle w:val="hps"/>
              </w:rPr>
            </w:pPr>
            <w:r w:rsidRPr="00C76AAE">
              <w:t xml:space="preserve">2. </w:t>
            </w:r>
            <w:r w:rsidRPr="00C76AAE">
              <w:rPr>
                <w:rStyle w:val="hps"/>
              </w:rPr>
              <w:t>Tiešsaistes</w:t>
            </w:r>
            <w:r w:rsidRPr="00C76AAE">
              <w:t xml:space="preserve"> </w:t>
            </w:r>
            <w:r w:rsidRPr="00C76AAE">
              <w:rPr>
                <w:rStyle w:val="hps"/>
              </w:rPr>
              <w:t>datu apmaiņu</w:t>
            </w:r>
            <w:r w:rsidRPr="00C76AAE">
              <w:t xml:space="preserve"> </w:t>
            </w:r>
            <w:r w:rsidRPr="00C76AAE">
              <w:rPr>
                <w:rStyle w:val="hps"/>
              </w:rPr>
              <w:t>starp</w:t>
            </w:r>
            <w:r w:rsidRPr="00C76AAE">
              <w:t xml:space="preserve"> </w:t>
            </w:r>
            <w:r w:rsidRPr="00C76AAE">
              <w:rPr>
                <w:rStyle w:val="hps"/>
              </w:rPr>
              <w:t>FMC</w:t>
            </w:r>
            <w:r w:rsidRPr="00C76AAE">
              <w:t xml:space="preserve"> </w:t>
            </w:r>
            <w:r w:rsidRPr="00C76AAE">
              <w:rPr>
                <w:rStyle w:val="hps"/>
              </w:rPr>
              <w:t>(ieskaitot</w:t>
            </w:r>
            <w:r w:rsidRPr="00C76AAE">
              <w:t xml:space="preserve"> </w:t>
            </w:r>
            <w:r w:rsidRPr="00C76AAE">
              <w:rPr>
                <w:rStyle w:val="hps"/>
              </w:rPr>
              <w:t>iepriekšēju paziņojumu</w:t>
            </w:r>
            <w:r w:rsidRPr="00C76AAE">
              <w:t xml:space="preserve"> </w:t>
            </w:r>
            <w:r w:rsidRPr="00C76AAE">
              <w:rPr>
                <w:rStyle w:val="hps"/>
              </w:rPr>
              <w:t>datiem) un</w:t>
            </w:r>
            <w:r w:rsidRPr="00C76AAE">
              <w:t xml:space="preserve"> </w:t>
            </w:r>
            <w:r w:rsidRPr="00C76AAE">
              <w:rPr>
                <w:rStyle w:val="hps"/>
              </w:rPr>
              <w:t>inspektoru</w:t>
            </w:r>
            <w:r w:rsidRPr="00C76AAE">
              <w:t xml:space="preserve"> </w:t>
            </w:r>
            <w:r w:rsidRPr="00C76AAE">
              <w:rPr>
                <w:rStyle w:val="hps"/>
              </w:rPr>
              <w:t>reģionos</w:t>
            </w:r>
            <w:r w:rsidRPr="00C76AAE">
              <w:t xml:space="preserve"> </w:t>
            </w:r>
            <w:r w:rsidRPr="00C76AAE">
              <w:rPr>
                <w:rStyle w:val="hps"/>
              </w:rPr>
              <w:t>un ostās;</w:t>
            </w:r>
          </w:p>
          <w:p w:rsidR="00061CDE" w:rsidRPr="00C76AAE" w:rsidRDefault="00061CDE" w:rsidP="008221B7">
            <w:pPr>
              <w:shd w:val="clear" w:color="auto" w:fill="FFFFFF"/>
              <w:snapToGrid w:val="0"/>
              <w:jc w:val="both"/>
            </w:pPr>
            <w:r w:rsidRPr="00C76AAE">
              <w:t>3. Noliktavu, ražošanas un tirdzniecības vietu pārbaudes.</w:t>
            </w:r>
          </w:p>
        </w:tc>
        <w:tc>
          <w:tcPr>
            <w:tcW w:w="261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VVD Zvejas kontroles departamenta direktors un Zvejas pārraudzības daļa, Jūras kontroles da</w:t>
            </w:r>
            <w:r w:rsidR="00EF069E" w:rsidRPr="00C76AAE">
              <w:t xml:space="preserve">ļas vadītājs, kā arī Liepājas, </w:t>
            </w:r>
            <w:r w:rsidRPr="00C76AAE">
              <w:t>un Ventspils RVP jūras kontroles inspektori</w:t>
            </w:r>
          </w:p>
          <w:p w:rsidR="00061CDE" w:rsidRPr="00C76AAE" w:rsidRDefault="00061CDE" w:rsidP="008221B7">
            <w:pPr>
              <w:shd w:val="clear" w:color="auto" w:fill="FFFFFF"/>
              <w:snapToGrid w:val="0"/>
              <w:jc w:val="both"/>
            </w:pPr>
          </w:p>
        </w:tc>
      </w:tr>
      <w:tr w:rsidR="00061CDE" w:rsidRPr="00C76AAE">
        <w:tc>
          <w:tcPr>
            <w:tcW w:w="1728"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tabs>
                <w:tab w:val="left" w:pos="426"/>
              </w:tabs>
              <w:snapToGrid w:val="0"/>
              <w:jc w:val="both"/>
            </w:pPr>
            <w:r w:rsidRPr="00C76AAE">
              <w:t>Visu gadu</w:t>
            </w:r>
          </w:p>
        </w:tc>
        <w:tc>
          <w:tcPr>
            <w:tcW w:w="2340"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ICES apakšrajons 25-28</w:t>
            </w:r>
          </w:p>
        </w:tc>
        <w:tc>
          <w:tcPr>
            <w:tcW w:w="2975" w:type="dxa"/>
            <w:tcBorders>
              <w:top w:val="single" w:sz="4" w:space="0" w:color="auto"/>
              <w:left w:val="single" w:sz="4" w:space="0" w:color="auto"/>
              <w:bottom w:val="single" w:sz="4" w:space="0" w:color="auto"/>
              <w:right w:val="single" w:sz="4" w:space="0" w:color="auto"/>
            </w:tcBorders>
          </w:tcPr>
          <w:p w:rsidR="00061CDE" w:rsidRPr="00C76AAE" w:rsidRDefault="00EF069E" w:rsidP="008221B7">
            <w:pPr>
              <w:shd w:val="clear" w:color="auto" w:fill="FFFFFF"/>
              <w:snapToGrid w:val="0"/>
              <w:jc w:val="both"/>
            </w:pPr>
            <w:r w:rsidRPr="00C76AAE">
              <w:t xml:space="preserve">1. Jūras patruļas </w:t>
            </w:r>
            <w:r w:rsidR="00061CDE" w:rsidRPr="00C76AAE">
              <w:t>sadarbojoties ar Latvijas un citu Baltijas jū</w:t>
            </w:r>
            <w:r w:rsidR="006122A2" w:rsidRPr="00C76AAE">
              <w:t>ras valstu Krasta apsardzi vai Valsts r</w:t>
            </w:r>
            <w:r w:rsidR="00061CDE" w:rsidRPr="00C76AAE">
              <w:t>obežsardzi;</w:t>
            </w:r>
          </w:p>
          <w:p w:rsidR="00061CDE" w:rsidRPr="00C76AAE" w:rsidRDefault="00061CDE" w:rsidP="008221B7">
            <w:pPr>
              <w:shd w:val="clear" w:color="auto" w:fill="FFFFFF"/>
              <w:jc w:val="both"/>
            </w:pPr>
            <w:r w:rsidRPr="00C76AAE">
              <w:t>2. Zvejas žurnālu, izkraušanas un VMS datu salīdzināšana;</w:t>
            </w:r>
          </w:p>
          <w:p w:rsidR="00061CDE" w:rsidRPr="00C76AAE" w:rsidRDefault="00061CDE" w:rsidP="008221B7">
            <w:pPr>
              <w:shd w:val="clear" w:color="auto" w:fill="FFFFFF"/>
              <w:jc w:val="both"/>
            </w:pPr>
            <w:r w:rsidRPr="00C76AAE">
              <w:t xml:space="preserve">3. </w:t>
            </w:r>
            <w:r w:rsidRPr="00C76AAE">
              <w:rPr>
                <w:rStyle w:val="hps"/>
              </w:rPr>
              <w:t>Tiešsaistes</w:t>
            </w:r>
            <w:r w:rsidRPr="00C76AAE">
              <w:t xml:space="preserve"> </w:t>
            </w:r>
            <w:r w:rsidRPr="00C76AAE">
              <w:rPr>
                <w:rStyle w:val="hps"/>
              </w:rPr>
              <w:t>datu apmaiņu</w:t>
            </w:r>
            <w:r w:rsidRPr="00C76AAE">
              <w:t xml:space="preserve"> </w:t>
            </w:r>
            <w:r w:rsidRPr="00C76AAE">
              <w:rPr>
                <w:rStyle w:val="hps"/>
              </w:rPr>
              <w:t>starp</w:t>
            </w:r>
            <w:r w:rsidRPr="00C76AAE">
              <w:t xml:space="preserve"> </w:t>
            </w:r>
            <w:r w:rsidRPr="00C76AAE">
              <w:rPr>
                <w:rStyle w:val="hps"/>
              </w:rPr>
              <w:t>FMC</w:t>
            </w:r>
            <w:r w:rsidRPr="00C76AAE">
              <w:t xml:space="preserve"> </w:t>
            </w:r>
            <w:r w:rsidRPr="00C76AAE">
              <w:rPr>
                <w:rStyle w:val="hps"/>
              </w:rPr>
              <w:t>(ieskaitot</w:t>
            </w:r>
            <w:r w:rsidRPr="00C76AAE">
              <w:t xml:space="preserve"> </w:t>
            </w:r>
            <w:r w:rsidRPr="00C76AAE">
              <w:rPr>
                <w:rStyle w:val="hps"/>
              </w:rPr>
              <w:t>iepriekšēju paziņojumu</w:t>
            </w:r>
            <w:r w:rsidRPr="00C76AAE">
              <w:t xml:space="preserve"> </w:t>
            </w:r>
            <w:r w:rsidRPr="00C76AAE">
              <w:rPr>
                <w:rStyle w:val="hps"/>
              </w:rPr>
              <w:t>datiem) un</w:t>
            </w:r>
            <w:r w:rsidRPr="00C76AAE">
              <w:t xml:space="preserve"> </w:t>
            </w:r>
            <w:r w:rsidRPr="00C76AAE">
              <w:rPr>
                <w:rStyle w:val="hps"/>
              </w:rPr>
              <w:t>inspektoru</w:t>
            </w:r>
            <w:r w:rsidRPr="00C76AAE">
              <w:t xml:space="preserve"> </w:t>
            </w:r>
            <w:r w:rsidRPr="00C76AAE">
              <w:rPr>
                <w:rStyle w:val="hps"/>
              </w:rPr>
              <w:t>reģionos</w:t>
            </w:r>
            <w:r w:rsidRPr="00C76AAE">
              <w:t xml:space="preserve"> </w:t>
            </w:r>
            <w:r w:rsidRPr="00C76AAE">
              <w:rPr>
                <w:rStyle w:val="hps"/>
              </w:rPr>
              <w:t>un ostās</w:t>
            </w:r>
            <w:r w:rsidRPr="00C76AAE">
              <w:t>;</w:t>
            </w:r>
          </w:p>
          <w:p w:rsidR="00061CDE" w:rsidRPr="00C76AAE" w:rsidRDefault="00061CDE" w:rsidP="008221B7">
            <w:pPr>
              <w:shd w:val="clear" w:color="auto" w:fill="FFFFFF"/>
              <w:jc w:val="both"/>
            </w:pPr>
            <w:r w:rsidRPr="00C76AAE">
              <w:t>4. Noliktavu, ražošanas un tirdzniecības vietu pārbaudes.</w:t>
            </w:r>
          </w:p>
          <w:p w:rsidR="00061CDE" w:rsidRPr="00C76AAE" w:rsidRDefault="00061CDE" w:rsidP="008221B7">
            <w:pPr>
              <w:shd w:val="clear" w:color="auto" w:fill="FFFFFF"/>
              <w:jc w:val="both"/>
            </w:pPr>
          </w:p>
        </w:tc>
        <w:tc>
          <w:tcPr>
            <w:tcW w:w="261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VVD Zvejas kontroles departamenta direktors un Zvejas pārraudzības daļa, Jūras kontroles da</w:t>
            </w:r>
            <w:r w:rsidR="00EF069E" w:rsidRPr="00C76AAE">
              <w:t xml:space="preserve">ļas vadītājs, kā arī Liepājas, </w:t>
            </w:r>
            <w:r w:rsidRPr="00C76AAE">
              <w:t>un Ventspils RVP jūras kontroles inspektori</w:t>
            </w:r>
          </w:p>
          <w:p w:rsidR="00061CDE" w:rsidRPr="00C76AAE" w:rsidRDefault="00061CDE" w:rsidP="008221B7">
            <w:pPr>
              <w:shd w:val="clear" w:color="auto" w:fill="FFFFFF"/>
              <w:snapToGrid w:val="0"/>
              <w:jc w:val="both"/>
            </w:pPr>
          </w:p>
        </w:tc>
      </w:tr>
      <w:tr w:rsidR="00061CDE" w:rsidRPr="00C76AAE">
        <w:tc>
          <w:tcPr>
            <w:tcW w:w="1728"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tabs>
                <w:tab w:val="left" w:pos="426"/>
              </w:tabs>
              <w:snapToGrid w:val="0"/>
              <w:jc w:val="both"/>
            </w:pPr>
            <w:r w:rsidRPr="00C76AAE">
              <w:t>No 1. oktobra līdz 31. novembrim</w:t>
            </w:r>
          </w:p>
          <w:p w:rsidR="00061CDE" w:rsidRPr="00C76AAE" w:rsidRDefault="00061CDE" w:rsidP="008221B7">
            <w:pPr>
              <w:shd w:val="clear" w:color="auto" w:fill="FFFFFF"/>
              <w:tabs>
                <w:tab w:val="left" w:pos="426"/>
              </w:tabs>
              <w:snapToGrid w:val="0"/>
              <w:jc w:val="both"/>
            </w:pPr>
          </w:p>
        </w:tc>
        <w:tc>
          <w:tcPr>
            <w:tcW w:w="2340"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rPr>
                <w:rStyle w:val="hps"/>
              </w:rPr>
              <w:t>Piekrastes</w:t>
            </w:r>
            <w:r w:rsidRPr="00C76AAE">
              <w:t xml:space="preserve"> </w:t>
            </w:r>
            <w:r w:rsidRPr="00C76AAE">
              <w:rPr>
                <w:rStyle w:val="hps"/>
              </w:rPr>
              <w:t>zonās</w:t>
            </w:r>
            <w:r w:rsidRPr="00C76AAE">
              <w:t xml:space="preserve"> </w:t>
            </w:r>
            <w:r w:rsidRPr="00C76AAE">
              <w:rPr>
                <w:rStyle w:val="hps"/>
              </w:rPr>
              <w:t>blakus</w:t>
            </w:r>
            <w:r w:rsidRPr="00C76AAE">
              <w:t xml:space="preserve"> </w:t>
            </w:r>
            <w:r w:rsidRPr="00C76AAE">
              <w:rPr>
                <w:rStyle w:val="hps"/>
              </w:rPr>
              <w:t>lašu nārsta</w:t>
            </w:r>
            <w:r w:rsidRPr="00C76AAE">
              <w:t xml:space="preserve"> </w:t>
            </w:r>
            <w:r w:rsidRPr="00C76AAE">
              <w:rPr>
                <w:rStyle w:val="hps"/>
              </w:rPr>
              <w:t>upēm</w:t>
            </w:r>
            <w:r w:rsidRPr="00C76AAE">
              <w:t xml:space="preserve"> </w:t>
            </w:r>
            <w:r w:rsidRPr="00C76AAE">
              <w:rPr>
                <w:rStyle w:val="hps"/>
              </w:rPr>
              <w:t>un</w:t>
            </w:r>
            <w:r w:rsidRPr="00C76AAE">
              <w:t xml:space="preserve"> </w:t>
            </w:r>
            <w:r w:rsidRPr="00C76AAE">
              <w:rPr>
                <w:rStyle w:val="hps"/>
              </w:rPr>
              <w:t>nārsta</w:t>
            </w:r>
            <w:r w:rsidRPr="00C76AAE">
              <w:t xml:space="preserve"> </w:t>
            </w:r>
            <w:r w:rsidRPr="00C76AAE">
              <w:rPr>
                <w:rStyle w:val="hps"/>
              </w:rPr>
              <w:t>upēs</w:t>
            </w:r>
            <w:r w:rsidRPr="00C76AAE">
              <w:t xml:space="preserve"> </w:t>
            </w:r>
            <w:r w:rsidRPr="00C76AAE">
              <w:rPr>
                <w:rStyle w:val="hps"/>
              </w:rPr>
              <w:t>iekšējos</w:t>
            </w:r>
            <w:r w:rsidRPr="00C76AAE">
              <w:t xml:space="preserve"> </w:t>
            </w:r>
            <w:r w:rsidRPr="00C76AAE">
              <w:rPr>
                <w:rStyle w:val="hps"/>
              </w:rPr>
              <w:t>ūdeņos</w:t>
            </w:r>
            <w:r w:rsidRPr="00C76AAE">
              <w:t>.</w:t>
            </w:r>
          </w:p>
        </w:tc>
        <w:tc>
          <w:tcPr>
            <w:tcW w:w="297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 xml:space="preserve">1. Jūras patruļas piekrastes zonās sadarbojoties ar Krasta apsardzi un </w:t>
            </w:r>
            <w:r w:rsidR="006122A2" w:rsidRPr="00C76AAE">
              <w:t>Valsts r</w:t>
            </w:r>
            <w:r w:rsidRPr="00C76AAE">
              <w:t>obežsardzi;</w:t>
            </w:r>
          </w:p>
          <w:p w:rsidR="00061CDE" w:rsidRPr="00C76AAE" w:rsidRDefault="00061CDE" w:rsidP="008221B7">
            <w:pPr>
              <w:widowControl w:val="0"/>
              <w:numPr>
                <w:ilvl w:val="0"/>
                <w:numId w:val="5"/>
              </w:numPr>
              <w:shd w:val="clear" w:color="auto" w:fill="FFFFFF"/>
              <w:tabs>
                <w:tab w:val="clear" w:pos="720"/>
              </w:tabs>
              <w:suppressAutoHyphens/>
              <w:snapToGrid w:val="0"/>
              <w:ind w:left="0" w:hanging="720"/>
              <w:jc w:val="both"/>
            </w:pPr>
            <w:r w:rsidRPr="00C76AAE">
              <w:t>2. Inspekcijas un patrulēšana lašu un taimiņu nārsta upēs.</w:t>
            </w:r>
          </w:p>
          <w:p w:rsidR="00061CDE" w:rsidRPr="00C76AAE" w:rsidRDefault="00061CDE" w:rsidP="008221B7">
            <w:pPr>
              <w:shd w:val="clear" w:color="auto" w:fill="FFFFFF"/>
              <w:snapToGrid w:val="0"/>
              <w:jc w:val="both"/>
            </w:pPr>
          </w:p>
        </w:tc>
        <w:tc>
          <w:tcPr>
            <w:tcW w:w="2615" w:type="dxa"/>
            <w:tcBorders>
              <w:top w:val="single" w:sz="4" w:space="0" w:color="auto"/>
              <w:left w:val="single" w:sz="4" w:space="0" w:color="auto"/>
              <w:bottom w:val="single" w:sz="4" w:space="0" w:color="auto"/>
              <w:right w:val="single" w:sz="4" w:space="0" w:color="auto"/>
            </w:tcBorders>
          </w:tcPr>
          <w:p w:rsidR="00061CDE" w:rsidRPr="00C76AAE" w:rsidRDefault="00061CDE" w:rsidP="008221B7">
            <w:pPr>
              <w:shd w:val="clear" w:color="auto" w:fill="FFFFFF"/>
              <w:snapToGrid w:val="0"/>
              <w:jc w:val="both"/>
            </w:pPr>
            <w:r w:rsidRPr="00C76AAE">
              <w:t xml:space="preserve"> VVD Zvejas kontroles departamenta direktors un Zvejas pārraudzības daļa, Jūras kontroles daļas vadītājs, kā arī Liepājas, Lielrīgas, Valmieras un Ventspils RVP inspektori. VVD Zvejas kontroles departamenta iekšējo ūdeņu kontroles daļas vadītājs, </w:t>
            </w:r>
          </w:p>
        </w:tc>
      </w:tr>
    </w:tbl>
    <w:p w:rsidR="00061CDE" w:rsidRPr="00C76AAE" w:rsidRDefault="00061CDE" w:rsidP="008221B7">
      <w:pPr>
        <w:shd w:val="clear" w:color="auto" w:fill="FFFFFF"/>
        <w:jc w:val="both"/>
        <w:rPr>
          <w:b/>
          <w:sz w:val="28"/>
          <w:szCs w:val="28"/>
        </w:rPr>
      </w:pPr>
    </w:p>
    <w:p w:rsidR="007E367F" w:rsidRPr="00C76AAE" w:rsidRDefault="00061CDE" w:rsidP="00E11C8C">
      <w:pPr>
        <w:shd w:val="clear" w:color="auto" w:fill="FFFFFF"/>
        <w:jc w:val="both"/>
        <w:rPr>
          <w:sz w:val="28"/>
          <w:szCs w:val="28"/>
        </w:rPr>
      </w:pPr>
      <w:r w:rsidRPr="00C76AAE">
        <w:rPr>
          <w:sz w:val="28"/>
          <w:szCs w:val="28"/>
        </w:rPr>
        <w:tab/>
        <w:t xml:space="preserve">Papildus vispārējām kontroles prasībām </w:t>
      </w:r>
      <w:r w:rsidR="003365EF" w:rsidRPr="00C76AAE">
        <w:rPr>
          <w:sz w:val="28"/>
          <w:szCs w:val="28"/>
        </w:rPr>
        <w:t>MK</w:t>
      </w:r>
      <w:r w:rsidR="007E367F" w:rsidRPr="00C76AAE">
        <w:rPr>
          <w:sz w:val="28"/>
          <w:szCs w:val="28"/>
        </w:rPr>
        <w:t xml:space="preserve"> noteikumi </w:t>
      </w:r>
      <w:r w:rsidR="00A5075D" w:rsidRPr="00C76AAE">
        <w:rPr>
          <w:sz w:val="28"/>
          <w:szCs w:val="28"/>
        </w:rPr>
        <w:t>Nr</w:t>
      </w:r>
      <w:r w:rsidR="001F418A" w:rsidRPr="00C76AAE">
        <w:rPr>
          <w:sz w:val="28"/>
          <w:szCs w:val="28"/>
        </w:rPr>
        <w:t>.</w:t>
      </w:r>
      <w:r w:rsidR="00A5075D" w:rsidRPr="00C76AAE">
        <w:rPr>
          <w:sz w:val="28"/>
          <w:szCs w:val="28"/>
        </w:rPr>
        <w:t xml:space="preserve">296 </w:t>
      </w:r>
      <w:r w:rsidRPr="00C76AAE">
        <w:rPr>
          <w:sz w:val="28"/>
          <w:szCs w:val="28"/>
        </w:rPr>
        <w:t>nosaka īpašas prasības attiecībā uz KZP regulējamo zvejniecību kontroli.</w:t>
      </w:r>
    </w:p>
    <w:p w:rsidR="00027528" w:rsidRPr="00C76AAE" w:rsidRDefault="00E11C8C" w:rsidP="007E367F">
      <w:pPr>
        <w:pStyle w:val="ManualHeading1"/>
        <w:shd w:val="clear" w:color="auto" w:fill="FFFFFF"/>
        <w:tabs>
          <w:tab w:val="clear" w:pos="850"/>
          <w:tab w:val="left" w:pos="426"/>
        </w:tabs>
        <w:ind w:left="0" w:firstLine="0"/>
        <w:jc w:val="center"/>
        <w:rPr>
          <w:bCs/>
          <w:sz w:val="28"/>
          <w:szCs w:val="28"/>
        </w:rPr>
      </w:pPr>
      <w:bookmarkStart w:id="16" w:name="_Toc366162476"/>
      <w:bookmarkStart w:id="17" w:name="_Toc366163265"/>
      <w:bookmarkStart w:id="18" w:name="_Toc366222220"/>
      <w:bookmarkStart w:id="19" w:name="_Toc366223681"/>
      <w:bookmarkEnd w:id="16"/>
      <w:bookmarkEnd w:id="17"/>
      <w:bookmarkEnd w:id="18"/>
      <w:r w:rsidRPr="00C76AAE">
        <w:rPr>
          <w:bCs/>
          <w:sz w:val="28"/>
          <w:szCs w:val="28"/>
        </w:rPr>
        <w:t>4</w:t>
      </w:r>
      <w:r w:rsidR="00061CDE" w:rsidRPr="00C76AAE">
        <w:rPr>
          <w:bCs/>
          <w:sz w:val="28"/>
          <w:szCs w:val="28"/>
        </w:rPr>
        <w:t>.</w:t>
      </w:r>
      <w:r w:rsidR="00061CDE" w:rsidRPr="00C76AAE">
        <w:rPr>
          <w:bCs/>
          <w:sz w:val="28"/>
          <w:szCs w:val="28"/>
        </w:rPr>
        <w:tab/>
      </w:r>
      <w:bookmarkStart w:id="20" w:name="_Toc366163266"/>
      <w:bookmarkStart w:id="21" w:name="_Toc366222221"/>
      <w:r w:rsidR="00061CDE" w:rsidRPr="00C76AAE">
        <w:rPr>
          <w:bCs/>
          <w:sz w:val="28"/>
          <w:szCs w:val="28"/>
        </w:rPr>
        <w:t xml:space="preserve">Lašu </w:t>
      </w:r>
      <w:r w:rsidR="00061CDE" w:rsidRPr="00C76AAE">
        <w:rPr>
          <w:b w:val="0"/>
          <w:bCs/>
          <w:i/>
          <w:sz w:val="28"/>
          <w:szCs w:val="28"/>
        </w:rPr>
        <w:t>(Salmo salar)</w:t>
      </w:r>
      <w:r w:rsidR="00061CDE" w:rsidRPr="00C76AAE">
        <w:rPr>
          <w:bCs/>
          <w:sz w:val="28"/>
          <w:szCs w:val="28"/>
        </w:rPr>
        <w:t xml:space="preserve"> un taimiņu </w:t>
      </w:r>
      <w:r w:rsidR="00061CDE" w:rsidRPr="00C76AAE">
        <w:rPr>
          <w:b w:val="0"/>
          <w:bCs/>
          <w:i/>
          <w:sz w:val="28"/>
          <w:szCs w:val="28"/>
        </w:rPr>
        <w:t>(Salmo trutta)</w:t>
      </w:r>
      <w:r w:rsidR="00061CDE" w:rsidRPr="00C76AAE">
        <w:rPr>
          <w:bCs/>
          <w:sz w:val="28"/>
          <w:szCs w:val="28"/>
        </w:rPr>
        <w:t xml:space="preserve"> zvejas kontrole</w:t>
      </w:r>
      <w:bookmarkEnd w:id="19"/>
      <w:bookmarkEnd w:id="20"/>
      <w:bookmarkEnd w:id="21"/>
    </w:p>
    <w:p w:rsidR="00104A81" w:rsidRPr="00C76AAE" w:rsidRDefault="00FE6BA7" w:rsidP="00104A81">
      <w:pPr>
        <w:shd w:val="clear" w:color="auto" w:fill="FFFFFF"/>
        <w:spacing w:before="120" w:after="120"/>
        <w:ind w:firstLine="567"/>
        <w:jc w:val="both"/>
        <w:rPr>
          <w:sz w:val="28"/>
          <w:szCs w:val="28"/>
        </w:rPr>
      </w:pPr>
      <w:r w:rsidRPr="00C76AAE">
        <w:rPr>
          <w:sz w:val="28"/>
          <w:szCs w:val="28"/>
        </w:rPr>
        <w:t xml:space="preserve">Valsts vides dienests un Dabas aizsardzības pārvalde pastāvīgi sadarbojas ar </w:t>
      </w:r>
      <w:r w:rsidR="00027528" w:rsidRPr="00C76AAE">
        <w:rPr>
          <w:sz w:val="28"/>
          <w:szCs w:val="28"/>
        </w:rPr>
        <w:t>Valsts policij</w:t>
      </w:r>
      <w:r w:rsidRPr="00C76AAE">
        <w:rPr>
          <w:sz w:val="28"/>
          <w:szCs w:val="28"/>
        </w:rPr>
        <w:t>u</w:t>
      </w:r>
      <w:r w:rsidR="00027528" w:rsidRPr="00C76AAE">
        <w:rPr>
          <w:sz w:val="28"/>
          <w:szCs w:val="28"/>
        </w:rPr>
        <w:t xml:space="preserve">, kā tas noteikts Zvejniecības likumā un ar to </w:t>
      </w:r>
      <w:r w:rsidRPr="00C76AAE">
        <w:rPr>
          <w:sz w:val="28"/>
          <w:szCs w:val="28"/>
        </w:rPr>
        <w:t>saistītajos normatīvajos aktos.</w:t>
      </w:r>
      <w:r w:rsidR="00027528" w:rsidRPr="00C76AAE">
        <w:rPr>
          <w:sz w:val="28"/>
          <w:szCs w:val="28"/>
        </w:rPr>
        <w:t xml:space="preserve"> Valsts policijas Galvenās kārtības policijas pārvaldes Prevencijas pārvaldes Licencēš</w:t>
      </w:r>
      <w:r w:rsidRPr="00C76AAE">
        <w:rPr>
          <w:sz w:val="28"/>
          <w:szCs w:val="28"/>
        </w:rPr>
        <w:t>anas un atļauju sistēmas nodaļa</w:t>
      </w:r>
      <w:r w:rsidR="00027528" w:rsidRPr="00C76AAE">
        <w:rPr>
          <w:sz w:val="28"/>
          <w:szCs w:val="28"/>
        </w:rPr>
        <w:t xml:space="preserve"> </w:t>
      </w:r>
      <w:r w:rsidRPr="00C76AAE">
        <w:rPr>
          <w:sz w:val="28"/>
          <w:szCs w:val="28"/>
        </w:rPr>
        <w:t>piedalās</w:t>
      </w:r>
      <w:r w:rsidR="00027528" w:rsidRPr="00C76AAE">
        <w:rPr>
          <w:sz w:val="28"/>
          <w:szCs w:val="28"/>
        </w:rPr>
        <w:t xml:space="preserve"> zvejas tiesiskuma nodrošināšanā un kontrolē. </w:t>
      </w:r>
      <w:r w:rsidRPr="00C76AAE">
        <w:rPr>
          <w:sz w:val="28"/>
          <w:szCs w:val="28"/>
        </w:rPr>
        <w:t>M</w:t>
      </w:r>
      <w:r w:rsidR="00027528" w:rsidRPr="00C76AAE">
        <w:rPr>
          <w:sz w:val="28"/>
          <w:szCs w:val="28"/>
        </w:rPr>
        <w:t xml:space="preserve">inētās nodaļas sastāvā ir 3 darbinieki, kuriem viens no darba pienākumiem ir koordinēt Valsts policijas struktūrvienību darbinieku piedalīšanos Valsts vides dienesta un Dabas aizsardzības pārvaldes amatpersonu, kā arī Valsts vides dienesta pilnvaroto personu organizētajos rūpnieciskās zvejas noteikumu ievērošanas kontroles pasākumos, kā arī piedalīties </w:t>
      </w:r>
      <w:r w:rsidR="00D25A5F" w:rsidRPr="00C76AAE">
        <w:rPr>
          <w:sz w:val="28"/>
          <w:szCs w:val="28"/>
        </w:rPr>
        <w:t>tajos</w:t>
      </w:r>
      <w:r w:rsidR="00027528" w:rsidRPr="00C76AAE">
        <w:rPr>
          <w:sz w:val="28"/>
          <w:szCs w:val="28"/>
        </w:rPr>
        <w:t>.</w:t>
      </w:r>
    </w:p>
    <w:p w:rsidR="00061CDE" w:rsidRPr="00C76AAE" w:rsidRDefault="00061CDE" w:rsidP="00104A81">
      <w:pPr>
        <w:shd w:val="clear" w:color="auto" w:fill="FFFFFF"/>
        <w:spacing w:before="120" w:after="120"/>
        <w:ind w:firstLine="567"/>
        <w:jc w:val="both"/>
        <w:rPr>
          <w:sz w:val="28"/>
          <w:szCs w:val="28"/>
        </w:rPr>
      </w:pPr>
      <w:r w:rsidRPr="00C76AAE">
        <w:rPr>
          <w:sz w:val="28"/>
          <w:szCs w:val="28"/>
        </w:rPr>
        <w:t xml:space="preserve">Nārsta laikā oktobra un novembra mēnešos tiek pastiprināta lašu un taimiņu kontrole galvenajās Latvijas lašu nārsta upēs. Iekšējo ūdeņu inspektoru skaits un izvietojums: </w:t>
      </w:r>
    </w:p>
    <w:p w:rsidR="00061CDE" w:rsidRPr="00C76AAE" w:rsidRDefault="00061CDE" w:rsidP="008221B7">
      <w:pPr>
        <w:numPr>
          <w:ilvl w:val="0"/>
          <w:numId w:val="2"/>
        </w:numPr>
        <w:shd w:val="clear" w:color="auto" w:fill="FFFFFF"/>
        <w:spacing w:before="120" w:after="120"/>
        <w:jc w:val="both"/>
        <w:rPr>
          <w:sz w:val="28"/>
          <w:szCs w:val="28"/>
        </w:rPr>
      </w:pPr>
      <w:r w:rsidRPr="00C76AAE">
        <w:rPr>
          <w:sz w:val="28"/>
          <w:szCs w:val="28"/>
        </w:rPr>
        <w:t>Kurzemes reģions – 7 inspektori</w:t>
      </w:r>
      <w:r w:rsidR="00D25A5F" w:rsidRPr="00C76AAE">
        <w:rPr>
          <w:sz w:val="28"/>
          <w:szCs w:val="28"/>
        </w:rPr>
        <w:t xml:space="preserve"> un</w:t>
      </w:r>
    </w:p>
    <w:p w:rsidR="00061CDE" w:rsidRPr="00C76AAE" w:rsidRDefault="00061CDE" w:rsidP="008221B7">
      <w:pPr>
        <w:numPr>
          <w:ilvl w:val="0"/>
          <w:numId w:val="2"/>
        </w:numPr>
        <w:shd w:val="clear" w:color="auto" w:fill="FFFFFF"/>
        <w:spacing w:before="120" w:after="120"/>
        <w:jc w:val="both"/>
        <w:rPr>
          <w:sz w:val="28"/>
          <w:szCs w:val="28"/>
        </w:rPr>
      </w:pPr>
      <w:r w:rsidRPr="00C76AAE">
        <w:rPr>
          <w:sz w:val="28"/>
          <w:szCs w:val="28"/>
        </w:rPr>
        <w:t>Rīgas un Vidzemes reģions – 7 inspektori</w:t>
      </w:r>
      <w:r w:rsidR="00D25A5F" w:rsidRPr="00C76AAE">
        <w:rPr>
          <w:sz w:val="28"/>
          <w:szCs w:val="28"/>
        </w:rPr>
        <w:t>.</w:t>
      </w:r>
    </w:p>
    <w:p w:rsidR="00061CDE" w:rsidRPr="00C76AAE" w:rsidRDefault="00061CDE" w:rsidP="008221B7">
      <w:pPr>
        <w:shd w:val="clear" w:color="auto" w:fill="FFFFFF"/>
        <w:spacing w:before="120" w:after="120"/>
        <w:jc w:val="both"/>
        <w:rPr>
          <w:sz w:val="28"/>
          <w:szCs w:val="28"/>
        </w:rPr>
      </w:pPr>
      <w:r w:rsidRPr="00C76AAE">
        <w:rPr>
          <w:sz w:val="28"/>
          <w:szCs w:val="28"/>
        </w:rPr>
        <w:tab/>
        <w:t xml:space="preserve">Nārsta laikā lašu un taimiņu kontrolei </w:t>
      </w:r>
      <w:r w:rsidR="00027528" w:rsidRPr="00C76AAE">
        <w:rPr>
          <w:sz w:val="28"/>
          <w:szCs w:val="28"/>
        </w:rPr>
        <w:t xml:space="preserve">īpaši pastiprināti </w:t>
      </w:r>
      <w:r w:rsidRPr="00C76AAE">
        <w:rPr>
          <w:sz w:val="28"/>
          <w:szCs w:val="28"/>
        </w:rPr>
        <w:t>tiek piesaistīti arī sabiedriskie inspektori, Valsts un pašvaldību policija, kā arī Krasta apsardze.</w:t>
      </w:r>
    </w:p>
    <w:p w:rsidR="00061CDE" w:rsidRPr="00C76AAE" w:rsidRDefault="00061CDE" w:rsidP="008221B7">
      <w:pPr>
        <w:shd w:val="clear" w:color="auto" w:fill="FFFFFF"/>
        <w:spacing w:before="120" w:after="120"/>
        <w:ind w:firstLine="720"/>
        <w:jc w:val="both"/>
        <w:rPr>
          <w:sz w:val="28"/>
          <w:szCs w:val="28"/>
        </w:rPr>
      </w:pPr>
      <w:r w:rsidRPr="00C76AAE">
        <w:rPr>
          <w:sz w:val="28"/>
          <w:szCs w:val="28"/>
        </w:rPr>
        <w:t>Papildus Eiropas Savienības regulējošiem normatīvajiem aktiem par lašu un taimiņu kontroli Latvijā ir</w:t>
      </w:r>
      <w:r w:rsidR="00027528" w:rsidRPr="00C76AAE">
        <w:rPr>
          <w:sz w:val="28"/>
          <w:szCs w:val="28"/>
        </w:rPr>
        <w:t xml:space="preserve"> pieņemti Ministru kabineta</w:t>
      </w:r>
      <w:r w:rsidRPr="00C76AAE">
        <w:rPr>
          <w:sz w:val="28"/>
          <w:szCs w:val="28"/>
        </w:rPr>
        <w:t xml:space="preserve"> noteikumi, kuri pastiprina lašu un taimiņu kontroli. </w:t>
      </w:r>
    </w:p>
    <w:p w:rsidR="00061CDE" w:rsidRPr="00C76AAE" w:rsidRDefault="00061CDE" w:rsidP="008221B7">
      <w:pPr>
        <w:shd w:val="clear" w:color="auto" w:fill="FFFFFF"/>
        <w:spacing w:before="120" w:after="120"/>
        <w:jc w:val="both"/>
        <w:rPr>
          <w:sz w:val="28"/>
          <w:szCs w:val="28"/>
        </w:rPr>
      </w:pPr>
      <w:r w:rsidRPr="00C76AAE">
        <w:rPr>
          <w:sz w:val="28"/>
          <w:szCs w:val="28"/>
        </w:rPr>
        <w:tab/>
        <w:t>MK noteik</w:t>
      </w:r>
      <w:r w:rsidR="00D954B0" w:rsidRPr="00C76AAE">
        <w:rPr>
          <w:sz w:val="28"/>
          <w:szCs w:val="28"/>
        </w:rPr>
        <w:t xml:space="preserve">umi Nr.296 </w:t>
      </w:r>
      <w:r w:rsidRPr="00C76AAE">
        <w:rPr>
          <w:sz w:val="28"/>
          <w:szCs w:val="28"/>
        </w:rPr>
        <w:t>nosaka, ka piekrastes ūdeņos un pārējos Latvijas Republikas teritoriālajos ūdeņos visu gadu papildus aizliegt</w:t>
      </w:r>
      <w:r w:rsidR="00F83DE6" w:rsidRPr="00C76AAE">
        <w:rPr>
          <w:sz w:val="28"/>
          <w:szCs w:val="28"/>
        </w:rPr>
        <w:t>a</w:t>
      </w:r>
      <w:r w:rsidRPr="00C76AAE">
        <w:rPr>
          <w:sz w:val="28"/>
          <w:szCs w:val="28"/>
        </w:rPr>
        <w:t xml:space="preserve"> lašu un taimiņu specializētā zveja piekrastes ūdeņos ar dreifējošiem tīkliem un dreifējošām āķu jedām.</w:t>
      </w:r>
    </w:p>
    <w:p w:rsidR="00061CDE" w:rsidRPr="00C76AAE" w:rsidRDefault="00061CDE" w:rsidP="008221B7">
      <w:pPr>
        <w:shd w:val="clear" w:color="auto" w:fill="FFFFFF"/>
        <w:spacing w:before="120" w:after="120"/>
        <w:ind w:firstLine="720"/>
        <w:jc w:val="both"/>
        <w:rPr>
          <w:sz w:val="28"/>
          <w:szCs w:val="28"/>
        </w:rPr>
      </w:pPr>
      <w:r w:rsidRPr="00C76AAE">
        <w:rPr>
          <w:sz w:val="28"/>
          <w:szCs w:val="28"/>
        </w:rPr>
        <w:t>Noteikumi tāpat nosaka, ka Latvijas zvejniekiem Rīgas jūra</w:t>
      </w:r>
      <w:r w:rsidR="00F83DE6" w:rsidRPr="00C76AAE">
        <w:rPr>
          <w:sz w:val="28"/>
          <w:szCs w:val="28"/>
        </w:rPr>
        <w:t xml:space="preserve">s līcī visu gadu aizliegta arī </w:t>
      </w:r>
      <w:r w:rsidRPr="00C76AAE">
        <w:rPr>
          <w:sz w:val="28"/>
          <w:szCs w:val="28"/>
        </w:rPr>
        <w:t>lašu un taimiņu specializētā zveja ar dreifējošiem un peldošiem noenkurotiem tīkliem un dreifējošām un noenkurotām āķu jedām aiz piekrastes ūdeņiem.</w:t>
      </w:r>
    </w:p>
    <w:p w:rsidR="00061CDE" w:rsidRPr="00C76AAE" w:rsidRDefault="00061CDE" w:rsidP="008221B7">
      <w:pPr>
        <w:shd w:val="clear" w:color="auto" w:fill="FFFFFF"/>
        <w:spacing w:before="120" w:after="120"/>
        <w:ind w:firstLine="720"/>
        <w:jc w:val="both"/>
        <w:rPr>
          <w:sz w:val="28"/>
          <w:szCs w:val="28"/>
        </w:rPr>
      </w:pPr>
      <w:r w:rsidRPr="00C76AAE">
        <w:rPr>
          <w:sz w:val="28"/>
          <w:szCs w:val="28"/>
        </w:rPr>
        <w:t>Rūpnieciskajā zvejā teritoriālajos un ekonomiskās zonas ūdeņos</w:t>
      </w:r>
      <w:r w:rsidRPr="00C76AAE" w:rsidDel="00ED4A1B">
        <w:rPr>
          <w:sz w:val="28"/>
          <w:szCs w:val="28"/>
        </w:rPr>
        <w:t xml:space="preserve"> </w:t>
      </w:r>
      <w:r w:rsidR="00BE2E17" w:rsidRPr="00C76AAE">
        <w:rPr>
          <w:sz w:val="28"/>
          <w:szCs w:val="28"/>
        </w:rPr>
        <w:t xml:space="preserve">nav atļauta </w:t>
      </w:r>
      <w:r w:rsidRPr="00C76AAE">
        <w:rPr>
          <w:sz w:val="28"/>
          <w:szCs w:val="28"/>
        </w:rPr>
        <w:t>mazizmēra akmeņplekstu, lašu, taimiņu un sīgu piezveja, kā arī lašu, sīgu, taimiņu piezveja – no 1.oktobra līdz 15.novembrim, izņemot lašu un taimiņu zveju Rīgas jūras līča piekrastes teritorijā no Vecāķiem līdz Vaivariem, kura ietver ūdeņus no krasta līnijas līdz 20 m izo</w:t>
      </w:r>
      <w:r w:rsidRPr="00C76AAE">
        <w:rPr>
          <w:sz w:val="28"/>
          <w:szCs w:val="28"/>
        </w:rPr>
        <w:softHyphen/>
        <w:t xml:space="preserve">batai, kas atrodas starp perpendikuliem, kuri vilkti no krasta punktu koordinātām – 57° 05' 10'' N, 24° 07' 03'' O un 56° 57' 70'' N, 23° 40' 40'' O – uz 20 m izobatas līniju. </w:t>
      </w:r>
    </w:p>
    <w:p w:rsidR="00061CDE" w:rsidRPr="00C76AAE" w:rsidRDefault="00061CDE" w:rsidP="008221B7">
      <w:pPr>
        <w:shd w:val="clear" w:color="auto" w:fill="FFFFFF"/>
        <w:spacing w:before="120" w:after="120"/>
        <w:ind w:firstLine="720"/>
        <w:jc w:val="both"/>
        <w:rPr>
          <w:sz w:val="28"/>
          <w:szCs w:val="28"/>
        </w:rPr>
      </w:pPr>
      <w:r w:rsidRPr="00C76AAE">
        <w:rPr>
          <w:sz w:val="28"/>
          <w:szCs w:val="28"/>
        </w:rPr>
        <w:t>Par šo noteikumu pārkāpumu paredzēta zaudējumu atlīdzība, kur pamattakse ir 100 Ls par katru lasi, sīgu vai t</w:t>
      </w:r>
      <w:r w:rsidR="00F83DE6" w:rsidRPr="00C76AAE">
        <w:rPr>
          <w:sz w:val="28"/>
          <w:szCs w:val="28"/>
        </w:rPr>
        <w:t>aimiņu (MK noteikumu Nr.</w:t>
      </w:r>
      <w:r w:rsidR="006C342A" w:rsidRPr="00C76AAE">
        <w:rPr>
          <w:sz w:val="28"/>
          <w:szCs w:val="28"/>
        </w:rPr>
        <w:t>296 4.pielikums).</w:t>
      </w:r>
    </w:p>
    <w:p w:rsidR="00061CDE" w:rsidRPr="00C76AAE" w:rsidRDefault="006C342A" w:rsidP="008221B7">
      <w:pPr>
        <w:shd w:val="clear" w:color="auto" w:fill="FFFFFF"/>
        <w:spacing w:before="120" w:after="120"/>
        <w:ind w:firstLine="720"/>
        <w:jc w:val="both"/>
        <w:rPr>
          <w:sz w:val="28"/>
          <w:szCs w:val="28"/>
        </w:rPr>
      </w:pPr>
      <w:bookmarkStart w:id="22" w:name="piel5"/>
      <w:bookmarkEnd w:id="22"/>
      <w:r w:rsidRPr="00C76AAE">
        <w:rPr>
          <w:sz w:val="28"/>
          <w:szCs w:val="28"/>
        </w:rPr>
        <w:t>MK noteikumi Nr.295</w:t>
      </w:r>
      <w:r w:rsidR="00061CDE" w:rsidRPr="00C76AAE">
        <w:rPr>
          <w:sz w:val="28"/>
          <w:szCs w:val="28"/>
        </w:rPr>
        <w:t xml:space="preserve"> nosaka zivju minimālo garumu un piezvejas apjomu rūpnieciskajā zvejā iekšējos ūdeņos</w:t>
      </w:r>
      <w:r w:rsidRPr="00C76AAE">
        <w:rPr>
          <w:sz w:val="28"/>
          <w:szCs w:val="28"/>
        </w:rPr>
        <w:t>. Atbilstoši MK noteikumiem Nr.</w:t>
      </w:r>
      <w:r w:rsidR="00061CDE" w:rsidRPr="00C76AAE">
        <w:rPr>
          <w:sz w:val="28"/>
          <w:szCs w:val="28"/>
        </w:rPr>
        <w:t xml:space="preserve">295, minimālais lašu garums ir 60 cm. Lašu un taimiņu piezveja ir aizliegta visu gadu, izņemot lašu un taimiņu nozveju, kas iegūta nespecializētajā zvejā Buļļupē un Daugavas posmā no ietekas jūrā līdz Rīgas HES. </w:t>
      </w:r>
    </w:p>
    <w:p w:rsidR="00061CDE" w:rsidRPr="00C76AAE" w:rsidRDefault="00061CDE" w:rsidP="008221B7">
      <w:pPr>
        <w:shd w:val="clear" w:color="auto" w:fill="FFFFFF"/>
        <w:spacing w:before="120" w:after="120"/>
        <w:jc w:val="both"/>
        <w:rPr>
          <w:sz w:val="28"/>
          <w:szCs w:val="28"/>
        </w:rPr>
      </w:pPr>
      <w:r w:rsidRPr="00C76AAE">
        <w:rPr>
          <w:sz w:val="28"/>
          <w:szCs w:val="28"/>
        </w:rPr>
        <w:tab/>
        <w:t>Par šo noteikumu pārkāpumu piedzenami zaudējumi, kuru pamattakse ir 100 Ls par katru alatu, lasi, samu, sīgu, strauta foreli vai ta</w:t>
      </w:r>
      <w:r w:rsidR="006C342A" w:rsidRPr="00C76AAE">
        <w:rPr>
          <w:sz w:val="28"/>
          <w:szCs w:val="28"/>
        </w:rPr>
        <w:t>imiņu. (MK noteikumu Nr.295 6.</w:t>
      </w:r>
      <w:r w:rsidRPr="00C76AAE">
        <w:rPr>
          <w:sz w:val="28"/>
          <w:szCs w:val="28"/>
        </w:rPr>
        <w:t>pielikums)</w:t>
      </w:r>
    </w:p>
    <w:p w:rsidR="00061CDE" w:rsidRPr="00C76AAE" w:rsidRDefault="00E11C8C" w:rsidP="008221B7">
      <w:pPr>
        <w:pStyle w:val="ManualHeading1"/>
        <w:shd w:val="clear" w:color="auto" w:fill="FFFFFF"/>
        <w:tabs>
          <w:tab w:val="clear" w:pos="850"/>
          <w:tab w:val="left" w:pos="426"/>
        </w:tabs>
        <w:ind w:left="0" w:firstLine="0"/>
        <w:rPr>
          <w:sz w:val="28"/>
          <w:szCs w:val="28"/>
        </w:rPr>
      </w:pPr>
      <w:bookmarkStart w:id="23" w:name="_Toc366162478"/>
      <w:bookmarkStart w:id="24" w:name="_Toc366163267"/>
      <w:bookmarkStart w:id="25" w:name="_Toc366222222"/>
      <w:bookmarkStart w:id="26" w:name="_Toc366223682"/>
      <w:bookmarkEnd w:id="23"/>
      <w:bookmarkEnd w:id="24"/>
      <w:bookmarkEnd w:id="25"/>
      <w:r w:rsidRPr="00C76AAE">
        <w:rPr>
          <w:bCs/>
          <w:sz w:val="28"/>
          <w:szCs w:val="28"/>
        </w:rPr>
        <w:t>5</w:t>
      </w:r>
      <w:r w:rsidR="00061CDE" w:rsidRPr="00C76AAE">
        <w:rPr>
          <w:bCs/>
          <w:sz w:val="28"/>
          <w:szCs w:val="28"/>
        </w:rPr>
        <w:t>.</w:t>
      </w:r>
      <w:bookmarkEnd w:id="26"/>
      <w:r w:rsidR="00061CDE" w:rsidRPr="00C76AAE">
        <w:rPr>
          <w:bCs/>
          <w:sz w:val="28"/>
          <w:szCs w:val="28"/>
        </w:rPr>
        <w:tab/>
      </w:r>
      <w:bookmarkStart w:id="27" w:name="_Toc366162479"/>
      <w:bookmarkStart w:id="28" w:name="_Toc366163268"/>
      <w:bookmarkStart w:id="29" w:name="_Toc366222223"/>
      <w:bookmarkStart w:id="30" w:name="_Toc366162480"/>
      <w:bookmarkStart w:id="31" w:name="_Toc366163269"/>
      <w:bookmarkStart w:id="32" w:name="_Toc366222224"/>
      <w:bookmarkStart w:id="33" w:name="_Toc366163270"/>
      <w:bookmarkStart w:id="34" w:name="_Toc366222225"/>
      <w:bookmarkStart w:id="35" w:name="_Toc366223683"/>
      <w:bookmarkEnd w:id="27"/>
      <w:bookmarkEnd w:id="28"/>
      <w:bookmarkEnd w:id="29"/>
      <w:bookmarkEnd w:id="30"/>
      <w:bookmarkEnd w:id="31"/>
      <w:bookmarkEnd w:id="32"/>
      <w:r w:rsidR="00061CDE" w:rsidRPr="00C76AAE">
        <w:rPr>
          <w:sz w:val="28"/>
          <w:szCs w:val="28"/>
        </w:rPr>
        <w:t xml:space="preserve">Mencu </w:t>
      </w:r>
      <w:r w:rsidR="00061CDE" w:rsidRPr="00C76AAE">
        <w:rPr>
          <w:b w:val="0"/>
          <w:i/>
          <w:sz w:val="28"/>
          <w:szCs w:val="28"/>
        </w:rPr>
        <w:t>(Gadus morhua)</w:t>
      </w:r>
      <w:r w:rsidR="00061CDE" w:rsidRPr="00C76AAE">
        <w:rPr>
          <w:sz w:val="28"/>
          <w:szCs w:val="28"/>
        </w:rPr>
        <w:t xml:space="preserve"> kontrole</w:t>
      </w:r>
      <w:bookmarkEnd w:id="33"/>
      <w:bookmarkEnd w:id="34"/>
      <w:bookmarkEnd w:id="35"/>
    </w:p>
    <w:p w:rsidR="00061CDE" w:rsidRPr="00C76AAE" w:rsidRDefault="00061CDE" w:rsidP="008221B7">
      <w:pPr>
        <w:shd w:val="clear" w:color="auto" w:fill="FFFFFF"/>
        <w:spacing w:before="120" w:after="120"/>
        <w:ind w:firstLine="720"/>
        <w:jc w:val="both"/>
        <w:rPr>
          <w:sz w:val="28"/>
          <w:szCs w:val="28"/>
        </w:rPr>
      </w:pPr>
      <w:r w:rsidRPr="00C76AAE">
        <w:rPr>
          <w:sz w:val="28"/>
          <w:szCs w:val="28"/>
        </w:rPr>
        <w:t xml:space="preserve">Papildus Eiropas Savienības regulējošiem normatīvajiem aktiem par mencu kontroli Latvijā ir pieņemti Ministru kabineta (MK) noteikumi, kuri pastiprina mencu kontroli. </w:t>
      </w:r>
    </w:p>
    <w:p w:rsidR="00061CDE" w:rsidRPr="00C76AAE" w:rsidRDefault="0077520E" w:rsidP="008221B7">
      <w:pPr>
        <w:shd w:val="clear" w:color="auto" w:fill="FFFFFF"/>
        <w:spacing w:before="120" w:after="120"/>
        <w:ind w:firstLine="720"/>
        <w:jc w:val="both"/>
        <w:rPr>
          <w:sz w:val="28"/>
          <w:szCs w:val="28"/>
        </w:rPr>
      </w:pPr>
      <w:r w:rsidRPr="00C76AAE">
        <w:rPr>
          <w:sz w:val="28"/>
          <w:szCs w:val="28"/>
        </w:rPr>
        <w:t>MK noteikumi Nr.</w:t>
      </w:r>
      <w:r w:rsidR="006C342A" w:rsidRPr="00C76AAE">
        <w:rPr>
          <w:sz w:val="28"/>
          <w:szCs w:val="28"/>
        </w:rPr>
        <w:t xml:space="preserve">296 </w:t>
      </w:r>
      <w:r w:rsidR="00061CDE" w:rsidRPr="00C76AAE">
        <w:rPr>
          <w:sz w:val="28"/>
          <w:szCs w:val="28"/>
        </w:rPr>
        <w:t>nosaka, ka Baltijas jūrā nozvejotās mencas, ja to dzīvsvars uz kuģa ir 750 kg un vairāk drīkst izkraut un pārkraut tikai Pāvilostā, Liepājas un Ventspils ostā. Tādējādi tiek nodrošināta atbilstoša mencu nozv</w:t>
      </w:r>
      <w:r w:rsidR="006C342A" w:rsidRPr="00C76AAE">
        <w:rPr>
          <w:sz w:val="28"/>
          <w:szCs w:val="28"/>
        </w:rPr>
        <w:t>ejas kontrole. MK noteikumi Nr.</w:t>
      </w:r>
      <w:r w:rsidR="00061CDE" w:rsidRPr="00C76AAE">
        <w:rPr>
          <w:sz w:val="28"/>
          <w:szCs w:val="28"/>
        </w:rPr>
        <w:t xml:space="preserve">296 nosaka zivju minimālos garumus un piezvejas apjomu. Zivju garumu un piemērojamo pārrēķina koeficientu nosaka atbilstoši Eiropas Savienības normatīvajos aktos noteiktajai zivju mērīšanas kārtībai. Ja mēra Latvijas zvejnieku nozvejotas un apstrādātas (sālītas, kūpinātas vai kaltētas) zivis, Eiropas Savienības normatīvajos aktos zvejniecības jomā paredzēto un šo noteikumu </w:t>
      </w:r>
      <w:hyperlink r:id="rId9" w:anchor="p20#p20" w:history="1">
        <w:r w:rsidR="00061CDE" w:rsidRPr="00C76AAE">
          <w:rPr>
            <w:sz w:val="28"/>
            <w:szCs w:val="28"/>
          </w:rPr>
          <w:t>20.punktā</w:t>
        </w:r>
      </w:hyperlink>
      <w:r w:rsidR="00061CDE" w:rsidRPr="00C76AAE">
        <w:rPr>
          <w:sz w:val="28"/>
          <w:szCs w:val="28"/>
        </w:rPr>
        <w:t xml:space="preserve"> noteikto zivju garumu samazina par četriem procentiem. Mencām bez galvas minimālais izmērs nedrīkst būt mazāks par 28 cm, mērot gar sānu līniju līdz astes spuras galam.</w:t>
      </w:r>
    </w:p>
    <w:p w:rsidR="00061CDE" w:rsidRPr="00C76AAE" w:rsidRDefault="00061CDE" w:rsidP="008221B7">
      <w:pPr>
        <w:shd w:val="clear" w:color="auto" w:fill="FFFFFF"/>
        <w:spacing w:before="120" w:after="120"/>
        <w:ind w:firstLine="720"/>
        <w:jc w:val="both"/>
        <w:rPr>
          <w:sz w:val="28"/>
          <w:szCs w:val="28"/>
        </w:rPr>
      </w:pPr>
      <w:bookmarkStart w:id="36" w:name="p22"/>
      <w:bookmarkEnd w:id="36"/>
      <w:r w:rsidRPr="00C76AAE">
        <w:rPr>
          <w:sz w:val="28"/>
          <w:szCs w:val="28"/>
        </w:rPr>
        <w:t>Papildus Eiropas Savienības normatīvajos aktos paredzētajam mazizmēra un citu veidu zivju piezvejas apjomam Latvijas zvejniekiem Latvijas teritoriālajos un ekonomiskās zonas ūdeņos citu zivju sugu specializētajā zvejā attiecīgās sugas zivju piezveja nedrīkst pārsniegt 5 % no kopējā nozvejas svara,  ja pilnīgi izmantoti noteiktas zivju sugas (izņemot mencas) zvejas limiti. Mencu piezvejas apjoms pēc to zvejas limita pilnīgas izmantošanas nedrīkst pārsniegt Eiropas Savienības tiesību aktos noteikto apjomu. Mencu piezveja nav atļauta arī piekrastē pašpatēriņa zvejā, kā arī komerciālajā zvejā, ja attiecīgajam Latvijas zvejniekam nav iedalīts mencu zvejas limits.</w:t>
      </w:r>
    </w:p>
    <w:p w:rsidR="00061CDE" w:rsidRPr="00C76AAE" w:rsidRDefault="00061CDE" w:rsidP="008221B7">
      <w:pPr>
        <w:shd w:val="clear" w:color="auto" w:fill="FFFFFF"/>
        <w:spacing w:before="120" w:after="120"/>
        <w:jc w:val="both"/>
        <w:rPr>
          <w:sz w:val="28"/>
          <w:szCs w:val="28"/>
        </w:rPr>
      </w:pPr>
      <w:r w:rsidRPr="00C76AAE">
        <w:rPr>
          <w:sz w:val="28"/>
          <w:szCs w:val="28"/>
        </w:rPr>
        <w:tab/>
        <w:t>Par šo noteikumu pārkāpumu paredzēta zaudējumu atlīdzība, kur pamattakse ir 10 Ls par katru akmeņplekstu, mencu kilogramu.  (MK noteikumu N</w:t>
      </w:r>
      <w:r w:rsidR="006C342A" w:rsidRPr="00C76AAE">
        <w:rPr>
          <w:sz w:val="28"/>
          <w:szCs w:val="28"/>
        </w:rPr>
        <w:t>r.296 4.</w:t>
      </w:r>
      <w:r w:rsidRPr="00C76AAE">
        <w:rPr>
          <w:sz w:val="28"/>
          <w:szCs w:val="28"/>
        </w:rPr>
        <w:t>pielikums).</w:t>
      </w:r>
    </w:p>
    <w:p w:rsidR="00061CDE" w:rsidRPr="00C76AAE" w:rsidRDefault="00061CDE" w:rsidP="008221B7">
      <w:pPr>
        <w:shd w:val="clear" w:color="auto" w:fill="FFFFFF"/>
        <w:spacing w:before="120" w:after="120"/>
        <w:jc w:val="both"/>
        <w:rPr>
          <w:sz w:val="28"/>
          <w:szCs w:val="28"/>
        </w:rPr>
      </w:pPr>
      <w:r w:rsidRPr="00C76AAE">
        <w:rPr>
          <w:sz w:val="28"/>
          <w:szCs w:val="28"/>
        </w:rPr>
        <w:tab/>
        <w:t>Latvijas normatīvie akti nosaka arī zvejas rīku konstrukcijas elementu pieļaujamos parametrus piekrastes zvejā (papildus zvejas rīkiem, kuru parametrus regulē Eiropas Savienības normatīvie akti zvejniecības jomā)</w:t>
      </w:r>
    </w:p>
    <w:p w:rsidR="00061CDE" w:rsidRPr="00C76AAE" w:rsidRDefault="006C342A" w:rsidP="008221B7">
      <w:pPr>
        <w:pStyle w:val="tvhtmlmktable"/>
        <w:numPr>
          <w:ilvl w:val="0"/>
          <w:numId w:val="41"/>
        </w:numPr>
        <w:shd w:val="clear" w:color="auto" w:fill="FFFFFF"/>
        <w:spacing w:line="270" w:lineRule="atLeast"/>
        <w:jc w:val="both"/>
        <w:rPr>
          <w:sz w:val="28"/>
          <w:szCs w:val="28"/>
        </w:rPr>
      </w:pPr>
      <w:r w:rsidRPr="00C76AAE">
        <w:rPr>
          <w:bCs/>
          <w:sz w:val="28"/>
          <w:szCs w:val="28"/>
          <w:bdr w:val="none" w:sz="0" w:space="0" w:color="auto" w:frame="1"/>
        </w:rPr>
        <w:t>t</w:t>
      </w:r>
      <w:r w:rsidR="001E5DF7" w:rsidRPr="00C76AAE">
        <w:rPr>
          <w:bCs/>
          <w:sz w:val="28"/>
          <w:szCs w:val="28"/>
          <w:bdr w:val="none" w:sz="0" w:space="0" w:color="auto" w:frame="1"/>
        </w:rPr>
        <w:t>abula</w:t>
      </w:r>
      <w:r w:rsidRPr="00C76AAE">
        <w:rPr>
          <w:bCs/>
          <w:sz w:val="28"/>
          <w:szCs w:val="28"/>
          <w:bdr w:val="none" w:sz="0" w:space="0" w:color="auto" w:frame="1"/>
        </w:rPr>
        <w:t>.</w:t>
      </w:r>
      <w:r w:rsidR="00D031B2" w:rsidRPr="00C76AAE">
        <w:rPr>
          <w:bCs/>
          <w:sz w:val="28"/>
          <w:szCs w:val="28"/>
          <w:bdr w:val="none" w:sz="0" w:space="0" w:color="auto" w:frame="1"/>
        </w:rPr>
        <w:t xml:space="preserve"> </w:t>
      </w:r>
      <w:r w:rsidR="001E5DF7" w:rsidRPr="00C76AAE">
        <w:rPr>
          <w:bCs/>
          <w:sz w:val="28"/>
          <w:szCs w:val="28"/>
          <w:bdr w:val="none" w:sz="0" w:space="0" w:color="auto" w:frame="1"/>
        </w:rPr>
        <w:t>Pasīvo</w:t>
      </w:r>
      <w:r w:rsidR="00061CDE" w:rsidRPr="00C76AAE">
        <w:rPr>
          <w:bCs/>
          <w:sz w:val="28"/>
          <w:szCs w:val="28"/>
          <w:bdr w:val="none" w:sz="0" w:space="0" w:color="auto" w:frame="1"/>
        </w:rPr>
        <w:t xml:space="preserve"> zvejas rīk</w:t>
      </w:r>
      <w:r w:rsidR="001E5DF7" w:rsidRPr="00C76AAE">
        <w:rPr>
          <w:bCs/>
          <w:sz w:val="28"/>
          <w:szCs w:val="28"/>
          <w:bdr w:val="none" w:sz="0" w:space="0" w:color="auto" w:frame="1"/>
        </w:rPr>
        <w:t>u parametri mencu zvejā</w:t>
      </w:r>
      <w:r w:rsidRPr="00C76AAE">
        <w:rPr>
          <w:bCs/>
          <w:sz w:val="28"/>
          <w:szCs w:val="28"/>
          <w:bdr w:val="none" w:sz="0" w:space="0" w:color="auto" w:frame="1"/>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771"/>
        <w:gridCol w:w="2083"/>
        <w:gridCol w:w="2083"/>
        <w:gridCol w:w="2082"/>
        <w:gridCol w:w="2082"/>
      </w:tblGrid>
      <w:tr w:rsidR="00061CDE" w:rsidRPr="00C76AAE">
        <w:trPr>
          <w:trHeight w:val="60"/>
        </w:trPr>
        <w:tc>
          <w:tcPr>
            <w:tcW w:w="423"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Nr.p.k.</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Nosaukums</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Sētas vai tīkla garums (m)</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Sētas acs, tīkla acs vai āķa izmērs (mm)</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Konstrukcijas linuma</w:t>
            </w:r>
            <w:r w:rsidRPr="00C76AAE">
              <w:rPr>
                <w:vertAlign w:val="superscript"/>
              </w:rPr>
              <w:t>1</w:t>
            </w:r>
            <w:r w:rsidRPr="00C76AAE">
              <w:rPr>
                <w:rStyle w:val="apple-converted-space"/>
              </w:rPr>
              <w:t> </w:t>
            </w:r>
            <w:r w:rsidRPr="00C76AAE">
              <w:t>acs izmērs (mm)</w:t>
            </w:r>
          </w:p>
        </w:tc>
      </w:tr>
      <w:tr w:rsidR="00061CDE" w:rsidRPr="00C76AAE">
        <w:trPr>
          <w:trHeight w:val="60"/>
        </w:trPr>
        <w:tc>
          <w:tcPr>
            <w:tcW w:w="423"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7.</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Āķu jeda mencu, plekstu zvejai (ne vairāk par 2000 āķiem)</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āķa izmērs nav mazāks par 15</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w:t>
            </w:r>
          </w:p>
        </w:tc>
      </w:tr>
    </w:tbl>
    <w:p w:rsidR="00061CDE" w:rsidRPr="00C76AAE" w:rsidRDefault="00E11C8C" w:rsidP="008221B7">
      <w:pPr>
        <w:pStyle w:val="ManualHeading1"/>
        <w:shd w:val="clear" w:color="auto" w:fill="FFFFFF"/>
        <w:ind w:left="0" w:firstLine="0"/>
        <w:rPr>
          <w:sz w:val="28"/>
          <w:szCs w:val="28"/>
        </w:rPr>
      </w:pPr>
      <w:bookmarkStart w:id="37" w:name="_Toc366162482"/>
      <w:bookmarkStart w:id="38" w:name="_Toc366163271"/>
      <w:bookmarkStart w:id="39" w:name="_Toc366222226"/>
      <w:bookmarkStart w:id="40" w:name="_Toc366223684"/>
      <w:bookmarkEnd w:id="37"/>
      <w:bookmarkEnd w:id="38"/>
      <w:bookmarkEnd w:id="39"/>
      <w:r w:rsidRPr="00C76AAE">
        <w:rPr>
          <w:sz w:val="28"/>
          <w:szCs w:val="28"/>
        </w:rPr>
        <w:t>6</w:t>
      </w:r>
      <w:r w:rsidR="00061CDE" w:rsidRPr="00C76AAE">
        <w:rPr>
          <w:sz w:val="28"/>
          <w:szCs w:val="28"/>
        </w:rPr>
        <w:t>.</w:t>
      </w:r>
      <w:bookmarkEnd w:id="40"/>
      <w:r w:rsidR="00061CDE" w:rsidRPr="00C76AAE">
        <w:rPr>
          <w:sz w:val="28"/>
          <w:szCs w:val="28"/>
        </w:rPr>
        <w:tab/>
      </w:r>
      <w:bookmarkStart w:id="41" w:name="_Toc366162483"/>
      <w:bookmarkStart w:id="42" w:name="_Toc366163272"/>
      <w:bookmarkStart w:id="43" w:name="_Toc366222227"/>
      <w:bookmarkStart w:id="44" w:name="_Toc366163273"/>
      <w:bookmarkStart w:id="45" w:name="_Toc366222228"/>
      <w:bookmarkStart w:id="46" w:name="_Toc366223685"/>
      <w:bookmarkEnd w:id="41"/>
      <w:bookmarkEnd w:id="42"/>
      <w:bookmarkEnd w:id="43"/>
      <w:r w:rsidR="00061CDE" w:rsidRPr="00C76AAE">
        <w:rPr>
          <w:sz w:val="28"/>
          <w:szCs w:val="28"/>
        </w:rPr>
        <w:t xml:space="preserve">Reņģu </w:t>
      </w:r>
      <w:r w:rsidR="00061CDE" w:rsidRPr="00C76AAE">
        <w:rPr>
          <w:b w:val="0"/>
          <w:sz w:val="28"/>
          <w:szCs w:val="28"/>
        </w:rPr>
        <w:t>(</w:t>
      </w:r>
      <w:r w:rsidR="00061CDE" w:rsidRPr="00C76AAE">
        <w:rPr>
          <w:b w:val="0"/>
          <w:i/>
          <w:sz w:val="28"/>
          <w:szCs w:val="28"/>
        </w:rPr>
        <w:t>Clupea harengus</w:t>
      </w:r>
      <w:r w:rsidR="00061CDE" w:rsidRPr="00C76AAE">
        <w:rPr>
          <w:b w:val="0"/>
          <w:sz w:val="28"/>
          <w:szCs w:val="28"/>
        </w:rPr>
        <w:t>)</w:t>
      </w:r>
      <w:r w:rsidR="00061CDE" w:rsidRPr="00C76AAE">
        <w:rPr>
          <w:sz w:val="28"/>
          <w:szCs w:val="28"/>
        </w:rPr>
        <w:t xml:space="preserve"> un brētliņu </w:t>
      </w:r>
      <w:r w:rsidR="00061CDE" w:rsidRPr="00C76AAE">
        <w:rPr>
          <w:b w:val="0"/>
          <w:sz w:val="28"/>
          <w:szCs w:val="28"/>
        </w:rPr>
        <w:t>(</w:t>
      </w:r>
      <w:r w:rsidR="00061CDE" w:rsidRPr="00C76AAE">
        <w:rPr>
          <w:b w:val="0"/>
          <w:i/>
          <w:sz w:val="28"/>
          <w:szCs w:val="28"/>
        </w:rPr>
        <w:t>Sprattus sprattus</w:t>
      </w:r>
      <w:r w:rsidR="00061CDE" w:rsidRPr="00C76AAE">
        <w:rPr>
          <w:b w:val="0"/>
          <w:sz w:val="28"/>
          <w:szCs w:val="28"/>
        </w:rPr>
        <w:t>)</w:t>
      </w:r>
      <w:r w:rsidR="00061CDE" w:rsidRPr="00C76AAE">
        <w:rPr>
          <w:sz w:val="28"/>
          <w:szCs w:val="28"/>
        </w:rPr>
        <w:t xml:space="preserve"> kontrole</w:t>
      </w:r>
      <w:bookmarkEnd w:id="44"/>
      <w:bookmarkEnd w:id="45"/>
      <w:bookmarkEnd w:id="46"/>
    </w:p>
    <w:p w:rsidR="00061CDE" w:rsidRPr="00C76AAE" w:rsidRDefault="00061CDE" w:rsidP="008221B7">
      <w:pPr>
        <w:shd w:val="clear" w:color="auto" w:fill="FFFFFF"/>
        <w:spacing w:before="120" w:after="120"/>
        <w:ind w:firstLine="720"/>
        <w:jc w:val="both"/>
        <w:rPr>
          <w:sz w:val="28"/>
          <w:szCs w:val="28"/>
        </w:rPr>
      </w:pPr>
      <w:r w:rsidRPr="00C76AAE">
        <w:rPr>
          <w:sz w:val="28"/>
          <w:szCs w:val="28"/>
        </w:rPr>
        <w:t>Papildus Eiropas Savienības regulējošiem normatīvajiem aktiem par reņģu un brē</w:t>
      </w:r>
      <w:r w:rsidR="006C342A" w:rsidRPr="00C76AAE">
        <w:rPr>
          <w:sz w:val="28"/>
          <w:szCs w:val="28"/>
        </w:rPr>
        <w:t xml:space="preserve">tliņu kontroli MK noteikumi Nr.296 </w:t>
      </w:r>
      <w:r w:rsidRPr="00C76AAE">
        <w:rPr>
          <w:sz w:val="28"/>
          <w:szCs w:val="28"/>
        </w:rPr>
        <w:t>pastiprina reņģu un brētliņu kontroli. Reņģu un brētliņu nozvejas kontroles nolūkā tiek noteiktas konkrētas ostas reņģu un brētliņu izkraušanai un pārkraušanai, kā arī tiek noteikta zvejas rīku parametri, pieļaujamais skaits un izvietošanas nosacījumi. Tiek noteikti arī zvejas aizlieguma laiki un vietas.</w:t>
      </w:r>
    </w:p>
    <w:p w:rsidR="00061CDE" w:rsidRPr="00C76AAE" w:rsidRDefault="007B2ACA" w:rsidP="008221B7">
      <w:pPr>
        <w:shd w:val="clear" w:color="auto" w:fill="FFFFFF"/>
        <w:spacing w:before="120" w:after="120"/>
        <w:ind w:firstLine="720"/>
        <w:jc w:val="both"/>
        <w:rPr>
          <w:sz w:val="28"/>
          <w:szCs w:val="28"/>
        </w:rPr>
      </w:pPr>
      <w:r w:rsidRPr="00C76AAE">
        <w:rPr>
          <w:sz w:val="28"/>
          <w:szCs w:val="28"/>
        </w:rPr>
        <w:t>MK noteikumi Nr.</w:t>
      </w:r>
      <w:r w:rsidR="006C342A" w:rsidRPr="00C76AAE">
        <w:rPr>
          <w:sz w:val="28"/>
          <w:szCs w:val="28"/>
        </w:rPr>
        <w:t xml:space="preserve">296 </w:t>
      </w:r>
      <w:r w:rsidR="00061CDE" w:rsidRPr="00C76AAE">
        <w:rPr>
          <w:sz w:val="28"/>
          <w:szCs w:val="28"/>
        </w:rPr>
        <w:t xml:space="preserve">ierobežo reņģu un brētliņu izkraušanas un pārkraušanas ostas. </w:t>
      </w:r>
      <w:bookmarkStart w:id="47" w:name="85369"/>
      <w:r w:rsidR="00061CDE" w:rsidRPr="00C76AAE">
        <w:rPr>
          <w:sz w:val="28"/>
          <w:szCs w:val="28"/>
        </w:rPr>
        <w:t xml:space="preserve"> Baltijas jūrā un Rīgas jūras līcī nozvejoto brētliņu un reņģu nešķirotas jauktas nozvejas, par kurām atļautās pielaides robežās zvejas žurnālā nav iespējams norādīt atsevišķu sugu zivju nozvejas lielumu, drīkst izkraut Pāvilostā, Rīgas, Liepājas un Ventspils ostās. Savukārt Eiropas Savienības dalībvalstu ūdeņos ārpus Baltijas jūras nozvejoto brētliņu, reņģu, makreļu, stavridu un citu sugu zivju nešķirotas jauktas nozvejas drīkst izkraut tikai Rīgas, Liepājas un Ventspils ostās. </w:t>
      </w:r>
      <w:bookmarkEnd w:id="47"/>
      <w:r w:rsidR="00061CDE" w:rsidRPr="00C76AAE">
        <w:rPr>
          <w:sz w:val="28"/>
          <w:szCs w:val="28"/>
        </w:rPr>
        <w:t xml:space="preserve">Zveja ar visu veidu zvejas rīkiem piekrastes ūdeņos ir aizliegta visu gadu Ventas grīvas rajonā 2000 m rādiusā no ietekas, Daugavas, Salacas, Gaujas un Lielupes grīvas rajonā 1000 m rādiusā no ietekas, bet pārējo upju un kanālu ietekas rajonā 200 m rādiusā no ietekas. Zveja ar visu veidu zvejas rīkiem piekrastes ūdeņos ir aizliegta arī 16.aprīļa līdz 15.maijam, izņemot zveju ar zivju un lucīšu murdu, akmeņplekstu tīkliem, reņģu specializēto zveju, kā arī zveju posmā no Ovīšu raga līdz Latvijas Republikas dienvidu robežai ar zivju tīkliem. Reņģu specializēto zveju ar reņģu tīkliem visā piekrastē un zveju ar reņģu stāvvadiem ar augšpusē vaļējiem krātiņiem Rīgas jūras līča piekrastē ir atļauta citu zivju piekrastes zvejas aizlieguma laikā no 1.oktobra līdz 15.novembrim. </w:t>
      </w:r>
    </w:p>
    <w:p w:rsidR="00AD4E96" w:rsidRPr="00C76AAE" w:rsidRDefault="00061CDE" w:rsidP="0087590E">
      <w:pPr>
        <w:shd w:val="clear" w:color="auto" w:fill="FFFFFF"/>
        <w:spacing w:after="120"/>
        <w:ind w:firstLine="720"/>
        <w:jc w:val="both"/>
        <w:rPr>
          <w:sz w:val="28"/>
          <w:szCs w:val="28"/>
        </w:rPr>
      </w:pPr>
      <w:r w:rsidRPr="00C76AAE">
        <w:rPr>
          <w:sz w:val="28"/>
          <w:szCs w:val="28"/>
        </w:rPr>
        <w:t>Latvijas zvejniekiem Rīgas jūras līcī papildus aizliegta specializētā brētliņu zveja ar traļiem visa gada laikā, ievērojot, ka brētliņu piezveja reņģu zvejā nedrīkst pārsniegt 50 procentus no kopējā nozvejas apjoma. Tāpat Rīgas līcī no 12.maija līdz 10.jūnijam aizliegta reņģu zveja ar traļiem. Šo termiņu gan var mainīt, savstarpēji vienojoties Latvijas un Igaunijas atbildīgajiem dienestiem par abām valstīm kopīga zvejas aizlieguma perioda noteikšanu Rīgas jūras līcī attiecīgajā gadā.</w:t>
      </w:r>
    </w:p>
    <w:p w:rsidR="00061CDE" w:rsidRPr="00C76AAE" w:rsidRDefault="00061CDE" w:rsidP="0087590E">
      <w:pPr>
        <w:shd w:val="clear" w:color="auto" w:fill="FFFFFF"/>
        <w:spacing w:after="120"/>
        <w:ind w:firstLine="720"/>
        <w:jc w:val="both"/>
        <w:rPr>
          <w:sz w:val="28"/>
          <w:szCs w:val="28"/>
        </w:rPr>
      </w:pPr>
      <w:r w:rsidRPr="00C76AAE">
        <w:rPr>
          <w:sz w:val="28"/>
          <w:szCs w:val="28"/>
        </w:rPr>
        <w:t>Par šo noteikumu pārkāpumu paredzēta zaudējumu atlīdzība, kur pamattakse ir 0.5 Ls par katru brētliņu, reņģu vai sala</w:t>
      </w:r>
      <w:r w:rsidR="006C342A" w:rsidRPr="00C76AAE">
        <w:rPr>
          <w:sz w:val="28"/>
          <w:szCs w:val="28"/>
        </w:rPr>
        <w:t>kas kilogramu (MK noteikumu Nr.296 4.</w:t>
      </w:r>
      <w:r w:rsidRPr="00C76AAE">
        <w:rPr>
          <w:sz w:val="28"/>
          <w:szCs w:val="28"/>
        </w:rPr>
        <w:t>pielikums).</w:t>
      </w:r>
    </w:p>
    <w:p w:rsidR="00061CDE" w:rsidRPr="00C76AAE" w:rsidRDefault="00061CDE" w:rsidP="008221B7">
      <w:pPr>
        <w:shd w:val="clear" w:color="auto" w:fill="FFFFFF"/>
        <w:jc w:val="both"/>
        <w:rPr>
          <w:sz w:val="28"/>
          <w:szCs w:val="28"/>
        </w:rPr>
      </w:pPr>
      <w:r w:rsidRPr="00C76AAE">
        <w:rPr>
          <w:sz w:val="28"/>
          <w:szCs w:val="28"/>
        </w:rPr>
        <w:tab/>
      </w:r>
      <w:r w:rsidRPr="00C76AAE">
        <w:rPr>
          <w:bCs/>
          <w:sz w:val="28"/>
          <w:szCs w:val="28"/>
        </w:rPr>
        <w:t>Latvijas normatīvie akti nosaka zvejas rīku konstrukcijas elementu pieļaujamos parametrus piekrastes zvejā (papildus zvejas rīkiem, kuru parametrus regulē Eiropas Savienības normatīvie akti zvejniecības jomā)</w:t>
      </w:r>
    </w:p>
    <w:p w:rsidR="00061CDE" w:rsidRPr="00C76AAE" w:rsidRDefault="001E5DF7" w:rsidP="008221B7">
      <w:pPr>
        <w:pStyle w:val="tvhtmlmktable"/>
        <w:numPr>
          <w:ilvl w:val="0"/>
          <w:numId w:val="41"/>
        </w:numPr>
        <w:shd w:val="clear" w:color="auto" w:fill="FFFFFF"/>
        <w:spacing w:line="270" w:lineRule="atLeast"/>
        <w:jc w:val="both"/>
        <w:rPr>
          <w:bCs/>
          <w:sz w:val="28"/>
          <w:szCs w:val="28"/>
          <w:bdr w:val="none" w:sz="0" w:space="0" w:color="auto" w:frame="1"/>
        </w:rPr>
      </w:pPr>
      <w:r w:rsidRPr="00C76AAE">
        <w:rPr>
          <w:bCs/>
          <w:sz w:val="28"/>
          <w:szCs w:val="28"/>
          <w:bdr w:val="none" w:sz="0" w:space="0" w:color="auto" w:frame="1"/>
        </w:rPr>
        <w:t>tabula</w:t>
      </w:r>
      <w:r w:rsidR="009419A7" w:rsidRPr="00C76AAE">
        <w:rPr>
          <w:bCs/>
          <w:sz w:val="28"/>
          <w:szCs w:val="28"/>
          <w:bdr w:val="none" w:sz="0" w:space="0" w:color="auto" w:frame="1"/>
        </w:rPr>
        <w:t xml:space="preserve">. </w:t>
      </w:r>
      <w:r w:rsidRPr="00C76AAE">
        <w:rPr>
          <w:bCs/>
          <w:sz w:val="28"/>
          <w:szCs w:val="28"/>
          <w:bdr w:val="none" w:sz="0" w:space="0" w:color="auto" w:frame="1"/>
        </w:rPr>
        <w:t>Pasīvo zvejas rīku parametri reņģu zvejā</w:t>
      </w:r>
      <w:r w:rsidR="009419A7" w:rsidRPr="00C76AAE">
        <w:rPr>
          <w:bCs/>
          <w:sz w:val="28"/>
          <w:szCs w:val="28"/>
          <w:bdr w:val="none" w:sz="0" w:space="0" w:color="auto" w:frame="1"/>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769"/>
        <w:gridCol w:w="2083"/>
        <w:gridCol w:w="2083"/>
        <w:gridCol w:w="2083"/>
        <w:gridCol w:w="2083"/>
      </w:tblGrid>
      <w:tr w:rsidR="00061CDE" w:rsidRPr="00C76AAE">
        <w:trPr>
          <w:trHeight w:val="60"/>
        </w:trPr>
        <w:tc>
          <w:tcPr>
            <w:tcW w:w="422"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Nr.p.k.</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Nosaukums</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Sētas vai tīkla garums (m)</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Sētas acs, tīkla acs vai āķa izmērs (mm)</w:t>
            </w:r>
          </w:p>
        </w:tc>
        <w:tc>
          <w:tcPr>
            <w:tcW w:w="1144" w:type="pct"/>
            <w:tcBorders>
              <w:top w:val="outset" w:sz="6" w:space="0" w:color="000000"/>
              <w:left w:val="outset" w:sz="6" w:space="0" w:color="000000"/>
              <w:bottom w:val="outset" w:sz="6" w:space="0" w:color="000000"/>
              <w:right w:val="outset" w:sz="6" w:space="0" w:color="000000"/>
            </w:tcBorders>
            <w:vAlign w:val="center"/>
          </w:tcPr>
          <w:p w:rsidR="00061CDE" w:rsidRPr="00C76AAE" w:rsidRDefault="00061CDE" w:rsidP="008221B7">
            <w:pPr>
              <w:pStyle w:val="tvhtmlmktable"/>
              <w:shd w:val="clear" w:color="auto" w:fill="FFFFFF"/>
              <w:spacing w:line="60" w:lineRule="atLeast"/>
              <w:jc w:val="both"/>
            </w:pPr>
            <w:r w:rsidRPr="00C76AAE">
              <w:t>Konstrukcijas linuma</w:t>
            </w:r>
            <w:r w:rsidRPr="00C76AAE">
              <w:rPr>
                <w:vertAlign w:val="superscript"/>
              </w:rPr>
              <w:t>1</w:t>
            </w:r>
            <w:r w:rsidRPr="00C76AAE">
              <w:rPr>
                <w:rStyle w:val="apple-converted-space"/>
              </w:rPr>
              <w:t> </w:t>
            </w:r>
            <w:r w:rsidRPr="00C76AAE">
              <w:t>acs izmērs (mm)</w:t>
            </w:r>
          </w:p>
        </w:tc>
      </w:tr>
      <w:tr w:rsidR="00061CDE" w:rsidRPr="00C76AAE">
        <w:trPr>
          <w:trHeight w:val="60"/>
        </w:trPr>
        <w:tc>
          <w:tcPr>
            <w:tcW w:w="422"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1.</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Reņģu stāvvads</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ne lielāks par 600</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no 32 līdz 60</w:t>
            </w:r>
            <w:r w:rsidRPr="00C76AAE">
              <w:rPr>
                <w:rStyle w:val="apple-converted-space"/>
              </w:rPr>
              <w:t> </w:t>
            </w:r>
            <w:r w:rsidRPr="00C76AAE">
              <w:rPr>
                <w:vertAlign w:val="superscript"/>
              </w:rPr>
              <w:t>1</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no 28 līdz 50</w:t>
            </w:r>
          </w:p>
        </w:tc>
      </w:tr>
      <w:tr w:rsidR="00061CDE" w:rsidRPr="00C76AAE">
        <w:trPr>
          <w:trHeight w:val="60"/>
        </w:trPr>
        <w:tc>
          <w:tcPr>
            <w:tcW w:w="422"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6.</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Reņģu un salaku tīkls:</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shd w:val="clear" w:color="auto" w:fill="FFFFFF"/>
              <w:jc w:val="both"/>
            </w:pP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r w:rsidRPr="00C76AAE">
              <w:t>no 28 līdz 50</w:t>
            </w:r>
          </w:p>
        </w:tc>
        <w:tc>
          <w:tcPr>
            <w:tcW w:w="1144" w:type="pct"/>
            <w:tcBorders>
              <w:top w:val="outset" w:sz="6" w:space="0" w:color="000000"/>
              <w:left w:val="outset" w:sz="6" w:space="0" w:color="000000"/>
              <w:bottom w:val="outset" w:sz="6" w:space="0" w:color="000000"/>
              <w:right w:val="outset" w:sz="6" w:space="0" w:color="000000"/>
            </w:tcBorders>
          </w:tcPr>
          <w:p w:rsidR="00061CDE" w:rsidRPr="00C76AAE" w:rsidRDefault="00061CDE" w:rsidP="008221B7">
            <w:pPr>
              <w:pStyle w:val="tvhtmlmktable"/>
              <w:shd w:val="clear" w:color="auto" w:fill="FFFFFF"/>
              <w:spacing w:line="60" w:lineRule="atLeast"/>
              <w:jc w:val="both"/>
            </w:pPr>
          </w:p>
        </w:tc>
      </w:tr>
    </w:tbl>
    <w:p w:rsidR="00061CDE" w:rsidRPr="00C76AAE" w:rsidRDefault="00061CDE" w:rsidP="008221B7">
      <w:pPr>
        <w:shd w:val="clear" w:color="auto" w:fill="FFFFFF"/>
        <w:jc w:val="both"/>
        <w:rPr>
          <w:b/>
          <w:sz w:val="28"/>
          <w:szCs w:val="28"/>
        </w:rPr>
      </w:pPr>
    </w:p>
    <w:p w:rsidR="00061CDE" w:rsidRPr="00C76AAE" w:rsidRDefault="00E11C8C" w:rsidP="008221B7">
      <w:pPr>
        <w:pStyle w:val="ManualHeading1"/>
        <w:shd w:val="clear" w:color="auto" w:fill="FFFFFF"/>
        <w:ind w:left="0" w:firstLine="0"/>
        <w:rPr>
          <w:sz w:val="28"/>
          <w:szCs w:val="28"/>
        </w:rPr>
      </w:pPr>
      <w:bookmarkStart w:id="48" w:name="_Toc366163274"/>
      <w:bookmarkStart w:id="49" w:name="_Toc366222229"/>
      <w:bookmarkStart w:id="50" w:name="_Toc366223686"/>
      <w:r w:rsidRPr="00C76AAE">
        <w:rPr>
          <w:sz w:val="28"/>
          <w:szCs w:val="28"/>
        </w:rPr>
        <w:t>7</w:t>
      </w:r>
      <w:r w:rsidR="001F418A" w:rsidRPr="00C76AAE">
        <w:rPr>
          <w:sz w:val="28"/>
          <w:szCs w:val="28"/>
        </w:rPr>
        <w:t>.</w:t>
      </w:r>
      <w:r w:rsidR="001F418A" w:rsidRPr="00C76AAE">
        <w:rPr>
          <w:sz w:val="28"/>
          <w:szCs w:val="28"/>
        </w:rPr>
        <w:tab/>
        <w:t>Nereģistrētas, nelegāli iegūtas</w:t>
      </w:r>
      <w:r w:rsidR="00061CDE" w:rsidRPr="00C76AAE">
        <w:rPr>
          <w:sz w:val="28"/>
          <w:szCs w:val="28"/>
        </w:rPr>
        <w:t xml:space="preserve"> un neregulētas zvejas produkcijas kontrole</w:t>
      </w:r>
      <w:bookmarkEnd w:id="48"/>
      <w:bookmarkEnd w:id="49"/>
      <w:bookmarkEnd w:id="50"/>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Saskaņā ar Padomes Regulu (EK) Nr. 1005/2008, ar ko izveidota Kopienas sistēmu, lai aizkavētu, novērstu un izskaustu nelegālu, nereģistrēt</w:t>
      </w:r>
      <w:r w:rsidR="009419A7" w:rsidRPr="00C76AAE">
        <w:rPr>
          <w:sz w:val="28"/>
          <w:szCs w:val="28"/>
        </w:rPr>
        <w:t>u un neregulētu zveju. No 2010.gada 1.</w:t>
      </w:r>
      <w:r w:rsidRPr="00C76AAE">
        <w:rPr>
          <w:sz w:val="28"/>
          <w:szCs w:val="28"/>
        </w:rPr>
        <w:t xml:space="preserve">janvāra Kopienas teritorijā ir aizliegts importēt no trešajām valstīm ievestus zivju produktus, kuriem nav pievienots </w:t>
      </w:r>
      <w:r w:rsidR="008A32DD" w:rsidRPr="00C76AAE">
        <w:rPr>
          <w:bCs/>
          <w:sz w:val="28"/>
          <w:szCs w:val="28"/>
        </w:rPr>
        <w:t>Regulas Nr.1005</w:t>
      </w:r>
      <w:r w:rsidR="004D1EEC" w:rsidRPr="00C76AAE">
        <w:rPr>
          <w:sz w:val="28"/>
          <w:szCs w:val="28"/>
        </w:rPr>
        <w:t xml:space="preserve"> 12.</w:t>
      </w:r>
      <w:r w:rsidRPr="00C76AAE">
        <w:rPr>
          <w:sz w:val="28"/>
          <w:szCs w:val="28"/>
        </w:rPr>
        <w:t>pantā minētais nozvejas sertifikāts, kas apliecina importējamo zivju izcelsmes likumību. Reeksporta gadījumā zivju produkcijai tiek pievienots reeksporta sert</w:t>
      </w:r>
      <w:r w:rsidR="009419A7" w:rsidRPr="00C76AAE">
        <w:rPr>
          <w:sz w:val="28"/>
          <w:szCs w:val="28"/>
        </w:rPr>
        <w:t>ifikāts, kas minēts regulas 21.</w:t>
      </w:r>
      <w:r w:rsidRPr="00C76AAE">
        <w:rPr>
          <w:sz w:val="28"/>
          <w:szCs w:val="28"/>
        </w:rPr>
        <w:t>pantā. Minētie noteikumi attiecas gan uz zvejas produktu importu pa sauszemi - autoceļiem un dzelzceļu, gan ostām un lidostām.</w:t>
      </w:r>
    </w:p>
    <w:p w:rsidR="00061CDE" w:rsidRPr="00C76AAE" w:rsidRDefault="00061CDE" w:rsidP="008221B7">
      <w:pPr>
        <w:pStyle w:val="NormalWeb"/>
        <w:shd w:val="clear" w:color="auto" w:fill="FFFFFF"/>
        <w:spacing w:before="120" w:beforeAutospacing="0" w:after="120" w:afterAutospacing="0"/>
        <w:ind w:firstLine="720"/>
        <w:jc w:val="both"/>
        <w:rPr>
          <w:color w:val="3D3D3D"/>
          <w:sz w:val="28"/>
          <w:szCs w:val="28"/>
        </w:rPr>
      </w:pPr>
      <w:r w:rsidRPr="00C76AAE">
        <w:rPr>
          <w:sz w:val="28"/>
          <w:szCs w:val="28"/>
        </w:rPr>
        <w:t>Regulas nosacījumi Latvijas Republikas normatīvajos aktos ir ievi</w:t>
      </w:r>
      <w:r w:rsidR="009419A7" w:rsidRPr="00C76AAE">
        <w:rPr>
          <w:sz w:val="28"/>
          <w:szCs w:val="28"/>
        </w:rPr>
        <w:t xml:space="preserve">esti ar </w:t>
      </w:r>
      <w:r w:rsidR="009419A7" w:rsidRPr="00C76AAE">
        <w:rPr>
          <w:bCs/>
          <w:color w:val="000000"/>
          <w:sz w:val="28"/>
          <w:szCs w:val="28"/>
          <w:shd w:val="clear" w:color="auto" w:fill="FFFFFF"/>
        </w:rPr>
        <w:t>MK noteikumu Nr.503</w:t>
      </w:r>
      <w:r w:rsidR="009419A7" w:rsidRPr="00C76AAE">
        <w:rPr>
          <w:b/>
          <w:bCs/>
          <w:color w:val="000000"/>
          <w:sz w:val="28"/>
          <w:szCs w:val="28"/>
          <w:shd w:val="clear" w:color="auto" w:fill="FFFFFF"/>
        </w:rPr>
        <w:t xml:space="preserve"> </w:t>
      </w:r>
      <w:r w:rsidR="009419A7" w:rsidRPr="00C76AAE">
        <w:rPr>
          <w:sz w:val="28"/>
          <w:szCs w:val="28"/>
        </w:rPr>
        <w:t>19.</w:t>
      </w:r>
      <w:r w:rsidRPr="00C76AAE">
        <w:rPr>
          <w:sz w:val="28"/>
          <w:szCs w:val="28"/>
        </w:rPr>
        <w:t>punktu. Saskaņā ar minēto normatīvo aktu importētājs trīs darba dienas pirms zivju produkcijas paredzamās ievešanas Latvijā iesniedz Valsts vides dienests Zvejas pārraudzības daļa trešās valsts kompetento iestāžu apstiprinātu nozvejas sertifikātu. Reeksporta gadījumā attiecīgi tiek iesniegts reeksporta sertifikāts. VVD veic nozvejas sertifikātā minētās informācijas pārbaudi. Saskaņā ar nacionālajā līmenī noteikto procedūru muitas atbildīgās amatpersonas ir tiesīgas neatļaut zivju produkcijas importu Latvijas teritorijā no trešās valsts, ja par kravu nav iesniegts nozvejas sertifikāts, kā arī, ja VVD ir aizliedzis importu (ir pamats aizdomām, ka zivis iegūtas nelegāli).</w:t>
      </w:r>
    </w:p>
    <w:p w:rsidR="00061CDE" w:rsidRPr="00C76AAE" w:rsidRDefault="00061CDE" w:rsidP="008221B7">
      <w:pPr>
        <w:pStyle w:val="NormalWeb"/>
        <w:shd w:val="clear" w:color="auto" w:fill="FFFFFF"/>
        <w:spacing w:before="120" w:beforeAutospacing="0" w:after="120" w:afterAutospacing="0"/>
        <w:ind w:firstLine="720"/>
        <w:jc w:val="both"/>
        <w:rPr>
          <w:sz w:val="28"/>
          <w:szCs w:val="28"/>
        </w:rPr>
      </w:pPr>
      <w:r w:rsidRPr="00C76AAE">
        <w:rPr>
          <w:sz w:val="28"/>
          <w:szCs w:val="28"/>
        </w:rPr>
        <w:t>Minētajai kārtībai pakļauti visi zivju produkti, kuri ir iekļa</w:t>
      </w:r>
      <w:r w:rsidR="009419A7" w:rsidRPr="00C76AAE">
        <w:rPr>
          <w:sz w:val="28"/>
          <w:szCs w:val="28"/>
        </w:rPr>
        <w:t>uti kombinētās nomenklatūras 3.</w:t>
      </w:r>
      <w:r w:rsidRPr="00C76AAE">
        <w:rPr>
          <w:sz w:val="28"/>
          <w:szCs w:val="28"/>
        </w:rPr>
        <w:t>nodaļā un tarifa pozīcijās 1604 un 1605, kura izveidota ar Padomes Regulu (</w:t>
      </w:r>
      <w:smartTag w:uri="schemas-tilde-lv/tildestengine" w:element="currency2">
        <w:smartTagPr>
          <w:attr w:name="currency_id" w:val="14"/>
          <w:attr w:name="currency_key" w:val="EEK"/>
          <w:attr w:name="currency_value" w:val="1"/>
          <w:attr w:name="currency_text" w:val="EEK"/>
        </w:smartTagPr>
        <w:r w:rsidRPr="00C76AAE">
          <w:rPr>
            <w:sz w:val="28"/>
            <w:szCs w:val="28"/>
          </w:rPr>
          <w:t>EEK</w:t>
        </w:r>
      </w:smartTag>
      <w:r w:rsidR="009419A7" w:rsidRPr="00C76AAE">
        <w:rPr>
          <w:sz w:val="28"/>
          <w:szCs w:val="28"/>
        </w:rPr>
        <w:t>) Nr.</w:t>
      </w:r>
      <w:r w:rsidRPr="00C76AAE">
        <w:rPr>
          <w:sz w:val="28"/>
          <w:szCs w:val="28"/>
        </w:rPr>
        <w:t>2658/87 par tarifu un statistikas nomenklatūru un kopējo muitas tarifu, izņem</w:t>
      </w:r>
      <w:r w:rsidR="0059071B" w:rsidRPr="00C76AAE">
        <w:rPr>
          <w:sz w:val="28"/>
          <w:szCs w:val="28"/>
        </w:rPr>
        <w:t>ot produkti, kas uzskaitīti Regulas Nr.1005</w:t>
      </w:r>
      <w:r w:rsidRPr="00C76AAE">
        <w:rPr>
          <w:sz w:val="28"/>
          <w:szCs w:val="28"/>
        </w:rPr>
        <w:t xml:space="preserve"> 1. pielikumā.</w:t>
      </w:r>
    </w:p>
    <w:p w:rsidR="00604867" w:rsidRPr="00C76AAE" w:rsidRDefault="00604867" w:rsidP="008221B7">
      <w:pPr>
        <w:pStyle w:val="NormalWeb"/>
        <w:shd w:val="clear" w:color="auto" w:fill="FFFFFF"/>
        <w:spacing w:before="120" w:beforeAutospacing="0" w:after="120" w:afterAutospacing="0"/>
        <w:ind w:firstLine="720"/>
        <w:jc w:val="both"/>
        <w:rPr>
          <w:color w:val="3D3D3D"/>
          <w:sz w:val="28"/>
          <w:szCs w:val="28"/>
        </w:rPr>
      </w:pPr>
    </w:p>
    <w:p w:rsidR="001676A3" w:rsidRPr="00C76AAE" w:rsidRDefault="00522C54" w:rsidP="00A55206">
      <w:pPr>
        <w:shd w:val="clear" w:color="auto" w:fill="FFFFFF"/>
        <w:spacing w:after="120"/>
        <w:jc w:val="both"/>
        <w:rPr>
          <w:b/>
        </w:rPr>
      </w:pPr>
      <w:bookmarkStart w:id="51" w:name="_Toc366162486"/>
      <w:bookmarkStart w:id="52" w:name="_Toc366163275"/>
      <w:bookmarkStart w:id="53" w:name="_Toc366222230"/>
      <w:bookmarkEnd w:id="51"/>
      <w:bookmarkEnd w:id="52"/>
      <w:bookmarkEnd w:id="53"/>
      <w:r w:rsidRPr="00C76AAE">
        <w:rPr>
          <w:b/>
        </w:rPr>
        <w:t xml:space="preserve">8. </w:t>
      </w:r>
      <w:r w:rsidR="001676A3" w:rsidRPr="00C76AAE">
        <w:rPr>
          <w:b/>
        </w:rPr>
        <w:t>INDIKATĪVĀS AKTIVITĀTES ZVEJAS KONTROLES UZLABOŠANAI 2014.-2020. GADĀ</w:t>
      </w:r>
    </w:p>
    <w:p w:rsidR="00522C54" w:rsidRPr="00C76AAE" w:rsidRDefault="00522C54" w:rsidP="00E66455">
      <w:pPr>
        <w:shd w:val="clear" w:color="auto" w:fill="FFFFFF"/>
        <w:ind w:firstLine="720"/>
        <w:jc w:val="both"/>
        <w:rPr>
          <w:sz w:val="28"/>
          <w:szCs w:val="28"/>
        </w:rPr>
      </w:pPr>
      <w:r w:rsidRPr="00C76AAE">
        <w:t>Latvijas Nacionālajā zvejas kontroles programmā 2014.-2020. gadam iekļautas aktivitātes</w:t>
      </w:r>
      <w:r w:rsidR="001676A3" w:rsidRPr="00C76AAE">
        <w:t xml:space="preserve"> (8.tabula)</w:t>
      </w:r>
      <w:r w:rsidRPr="00C76AAE">
        <w:t xml:space="preserve">, kas izriet no iepriekš minētās programmas sagatavošanas brīdī spēkā esošajām regulām zvejas kontroles jomā. Pieaugot </w:t>
      </w:r>
      <w:r w:rsidR="001676A3" w:rsidRPr="00C76AAE">
        <w:t xml:space="preserve">vai mainoties </w:t>
      </w:r>
      <w:r w:rsidRPr="00C76AAE">
        <w:t>Eiropas Komisijas prasībām, tostarp saistībā ar elektronisko zvejas kontroles datu pārvaldību, darbību apjoms aktivitāšu ietvaros var p</w:t>
      </w:r>
      <w:r w:rsidR="00FE6CB1" w:rsidRPr="00C76AAE">
        <w:t>alielināties</w:t>
      </w:r>
      <w:r w:rsidRPr="00C76AAE">
        <w:t>.</w:t>
      </w:r>
    </w:p>
    <w:p w:rsidR="00522C54" w:rsidRPr="00C76AAE" w:rsidRDefault="00522C54" w:rsidP="008221B7">
      <w:pPr>
        <w:shd w:val="clear" w:color="auto" w:fill="FFFFFF"/>
        <w:jc w:val="both"/>
        <w:rPr>
          <w:sz w:val="28"/>
          <w:szCs w:val="28"/>
        </w:rPr>
      </w:pPr>
    </w:p>
    <w:p w:rsidR="00061CDE" w:rsidRPr="00C76AAE" w:rsidRDefault="001B4BDE" w:rsidP="00A55206">
      <w:pPr>
        <w:shd w:val="clear" w:color="auto" w:fill="FFFFFF"/>
        <w:spacing w:after="120"/>
        <w:rPr>
          <w:sz w:val="28"/>
          <w:szCs w:val="28"/>
        </w:rPr>
      </w:pPr>
      <w:r w:rsidRPr="00C76AAE">
        <w:rPr>
          <w:sz w:val="28"/>
          <w:szCs w:val="28"/>
        </w:rPr>
        <w:t>8. tabula</w:t>
      </w:r>
    </w:p>
    <w:tbl>
      <w:tblPr>
        <w:tblW w:w="8881"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7"/>
        <w:gridCol w:w="7654"/>
      </w:tblGrid>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rPr>
                <w:b/>
              </w:rPr>
            </w:pPr>
            <w:r w:rsidRPr="00C76AAE">
              <w:rPr>
                <w:b/>
              </w:rPr>
              <w:t>Nr.p.k.</w:t>
            </w:r>
          </w:p>
        </w:tc>
        <w:tc>
          <w:tcPr>
            <w:tcW w:w="7654" w:type="dxa"/>
            <w:shd w:val="clear" w:color="auto" w:fill="auto"/>
          </w:tcPr>
          <w:p w:rsidR="00604867" w:rsidRPr="00C76AAE" w:rsidRDefault="00604867" w:rsidP="00E64617">
            <w:pPr>
              <w:shd w:val="clear" w:color="auto" w:fill="FFFFFF"/>
              <w:jc w:val="both"/>
              <w:rPr>
                <w:b/>
              </w:rPr>
            </w:pPr>
            <w:r w:rsidRPr="00C76AAE">
              <w:rPr>
                <w:b/>
              </w:rPr>
              <w:t>Aktivitātes</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1.</w:t>
            </w:r>
          </w:p>
        </w:tc>
        <w:tc>
          <w:tcPr>
            <w:tcW w:w="7654" w:type="dxa"/>
            <w:shd w:val="clear" w:color="auto" w:fill="auto"/>
          </w:tcPr>
          <w:p w:rsidR="00604867" w:rsidRPr="00C76AAE" w:rsidRDefault="00604867" w:rsidP="008221B7">
            <w:pPr>
              <w:shd w:val="clear" w:color="auto" w:fill="FFFFFF"/>
              <w:jc w:val="both"/>
            </w:pPr>
            <w:r w:rsidRPr="00C76AAE">
              <w:t>IT tehnoloģiju iegāde – uzlabošana.</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2.</w:t>
            </w:r>
          </w:p>
        </w:tc>
        <w:tc>
          <w:tcPr>
            <w:tcW w:w="7654" w:type="dxa"/>
            <w:shd w:val="clear" w:color="auto" w:fill="auto"/>
          </w:tcPr>
          <w:p w:rsidR="00604867" w:rsidRPr="00C76AAE" w:rsidRDefault="00604867" w:rsidP="008221B7">
            <w:pPr>
              <w:shd w:val="clear" w:color="auto" w:fill="FFFFFF"/>
              <w:jc w:val="both"/>
            </w:pPr>
            <w:r w:rsidRPr="00C76AAE">
              <w:t>Aparatūru un programmatūru iegāde un uzstādīšana, kas nepieciešamas, lai nodrošinātu datu pārraidi starp visiem iesaistītajiem zvejas darbībās un zivju produktu realizācijā uz dalībvalsti un ES iestādēm, ieskaitot elektroniskās reģistrācijas un ziņošanas sistēmu (ERS), kuģu satelītnovērošanas sistēmu (VMS) un automātiskās identifikācijas sistēmu (AIS), ko izmanto kontroles vajadzībām;</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3.</w:t>
            </w:r>
          </w:p>
        </w:tc>
        <w:tc>
          <w:tcPr>
            <w:tcW w:w="7654" w:type="dxa"/>
            <w:shd w:val="clear" w:color="auto" w:fill="auto"/>
          </w:tcPr>
          <w:p w:rsidR="00604867" w:rsidRPr="00C76AAE" w:rsidRDefault="00604867" w:rsidP="008221B7">
            <w:pPr>
              <w:shd w:val="clear" w:color="auto" w:fill="FFFFFF"/>
              <w:jc w:val="both"/>
            </w:pPr>
            <w:r w:rsidRPr="00C76AAE">
              <w:t>Aparatūru un programmatūru iegāde un sastāvdaļu uzstādīšana, kas nepieciešama, lai nodrošinātu zvejas produktu izsekojamību, pamatojoties uz  Padomes Regulas (EK) Nr. 1224/2009 58. punktu</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4.</w:t>
            </w:r>
          </w:p>
        </w:tc>
        <w:tc>
          <w:tcPr>
            <w:tcW w:w="7654" w:type="dxa"/>
            <w:shd w:val="clear" w:color="auto" w:fill="auto"/>
          </w:tcPr>
          <w:p w:rsidR="00604867" w:rsidRPr="00C76AAE" w:rsidRDefault="00604867" w:rsidP="008221B7">
            <w:pPr>
              <w:shd w:val="clear" w:color="auto" w:fill="FFFFFF"/>
              <w:jc w:val="both"/>
            </w:pPr>
            <w:r w:rsidRPr="00C76AAE">
              <w:t xml:space="preserve">Datu apmaiņas un analīzes programmu ieviešana starp dalībvalstīm </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5.</w:t>
            </w:r>
          </w:p>
        </w:tc>
        <w:tc>
          <w:tcPr>
            <w:tcW w:w="7654" w:type="dxa"/>
            <w:shd w:val="clear" w:color="auto" w:fill="auto"/>
          </w:tcPr>
          <w:p w:rsidR="00604867" w:rsidRPr="00C76AAE" w:rsidRDefault="00604867" w:rsidP="008221B7">
            <w:pPr>
              <w:shd w:val="clear" w:color="auto" w:fill="FFFFFF"/>
              <w:jc w:val="both"/>
            </w:pPr>
            <w:r w:rsidRPr="00C76AAE">
              <w:t>Patruļkuģu, lidmašīnu un helikopteru iegāde vai modernizēšana, ja tos izmanto zivsaimniecības kontrolei, vismaz 60% no kopējā laika.</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6.</w:t>
            </w:r>
          </w:p>
        </w:tc>
        <w:tc>
          <w:tcPr>
            <w:tcW w:w="7654" w:type="dxa"/>
            <w:shd w:val="clear" w:color="auto" w:fill="auto"/>
          </w:tcPr>
          <w:p w:rsidR="00604867" w:rsidRPr="00C76AAE" w:rsidRDefault="00604867" w:rsidP="008221B7">
            <w:pPr>
              <w:shd w:val="clear" w:color="auto" w:fill="FFFFFF"/>
              <w:jc w:val="both"/>
            </w:pPr>
            <w:r w:rsidRPr="00C76AAE">
              <w:t>Jaunu  zvejas kontroles sistēmu ieviešana, tai skaitā, zvejas kontroles iestāžu mājas lapu uzlabošana.</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7.</w:t>
            </w:r>
          </w:p>
        </w:tc>
        <w:tc>
          <w:tcPr>
            <w:tcW w:w="7654" w:type="dxa"/>
            <w:shd w:val="clear" w:color="auto" w:fill="auto"/>
          </w:tcPr>
          <w:p w:rsidR="00604867" w:rsidRPr="00C76AAE" w:rsidRDefault="00604867" w:rsidP="008221B7">
            <w:pPr>
              <w:shd w:val="clear" w:color="auto" w:fill="FFFFFF"/>
              <w:jc w:val="both"/>
            </w:pPr>
            <w:r w:rsidRPr="00C76AAE">
              <w:t>Apmācības un starpvalstu apmaiņas programmas, dalībvalstu amatpersonām, kuras atbild par zvejas uzraudzību un kontroli.</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9.</w:t>
            </w:r>
          </w:p>
        </w:tc>
        <w:tc>
          <w:tcPr>
            <w:tcW w:w="7654" w:type="dxa"/>
            <w:shd w:val="clear" w:color="auto" w:fill="auto"/>
          </w:tcPr>
          <w:p w:rsidR="00604867" w:rsidRPr="00C76AAE" w:rsidRDefault="00604867" w:rsidP="008221B7">
            <w:pPr>
              <w:shd w:val="clear" w:color="auto" w:fill="FFFFFF"/>
              <w:jc w:val="both"/>
            </w:pPr>
            <w:r w:rsidRPr="00C76AAE">
              <w:t>Iniciatīvas, kuras ietver semināru rīkošana un plašsaziņas līdzekļu izmantošanu sabiedrības un zvejniecībā iesaistīto, informētības uzlabošanu par nelegālo un nedeklarēto zveju.</w:t>
            </w:r>
          </w:p>
        </w:tc>
      </w:tr>
      <w:tr w:rsidR="00604867" w:rsidRPr="00C76AAE" w:rsidTr="00A55206">
        <w:trPr>
          <w:jc w:val="center"/>
        </w:trPr>
        <w:tc>
          <w:tcPr>
            <w:tcW w:w="1227" w:type="dxa"/>
            <w:shd w:val="clear" w:color="auto" w:fill="auto"/>
          </w:tcPr>
          <w:p w:rsidR="00604867" w:rsidRPr="00C76AAE" w:rsidRDefault="00604867" w:rsidP="008221B7">
            <w:pPr>
              <w:shd w:val="clear" w:color="auto" w:fill="FFFFFF"/>
              <w:jc w:val="both"/>
            </w:pPr>
            <w:r w:rsidRPr="00C76AAE">
              <w:t>10.</w:t>
            </w:r>
          </w:p>
        </w:tc>
        <w:tc>
          <w:tcPr>
            <w:tcW w:w="7654" w:type="dxa"/>
            <w:shd w:val="clear" w:color="auto" w:fill="auto"/>
          </w:tcPr>
          <w:p w:rsidR="00604867" w:rsidRPr="00C76AAE" w:rsidRDefault="00604867" w:rsidP="008221B7">
            <w:pPr>
              <w:shd w:val="clear" w:color="auto" w:fill="FFFFFF"/>
              <w:jc w:val="both"/>
            </w:pPr>
            <w:r w:rsidRPr="00C76AAE">
              <w:t>Izmaksas, kuras radušās pastiprinot krājumu kontroli, attiecībā uz kuriem attiecas īpašas kontroles un inspekcijas programma, kas izveidota saskaņā ar Padomes Regulas (EK) Nr. 1224/2009. 95 pantu.</w:t>
            </w:r>
          </w:p>
        </w:tc>
      </w:tr>
    </w:tbl>
    <w:p w:rsidR="00061CDE" w:rsidRPr="00C76AAE" w:rsidRDefault="00061CDE" w:rsidP="008221B7">
      <w:pPr>
        <w:shd w:val="clear" w:color="auto" w:fill="FFFFFF"/>
        <w:jc w:val="both"/>
        <w:rPr>
          <w:sz w:val="28"/>
          <w:szCs w:val="28"/>
        </w:rPr>
      </w:pPr>
    </w:p>
    <w:p w:rsidR="00061CDE" w:rsidRPr="00C76AAE" w:rsidRDefault="00E11C8C" w:rsidP="00C56F5F">
      <w:pPr>
        <w:pStyle w:val="ManualHeading1"/>
        <w:shd w:val="clear" w:color="auto" w:fill="FFFFFF"/>
        <w:ind w:left="0" w:firstLine="0"/>
        <w:rPr>
          <w:sz w:val="28"/>
          <w:szCs w:val="28"/>
        </w:rPr>
      </w:pPr>
      <w:r w:rsidRPr="00C76AAE">
        <w:rPr>
          <w:sz w:val="28"/>
          <w:szCs w:val="28"/>
        </w:rPr>
        <w:t>9</w:t>
      </w:r>
      <w:r w:rsidR="00061CDE" w:rsidRPr="00C76AAE">
        <w:rPr>
          <w:sz w:val="28"/>
          <w:szCs w:val="28"/>
        </w:rPr>
        <w:t>.</w:t>
      </w:r>
      <w:r w:rsidR="00061CDE" w:rsidRPr="00C76AAE">
        <w:rPr>
          <w:sz w:val="28"/>
          <w:szCs w:val="28"/>
        </w:rPr>
        <w:tab/>
      </w:r>
      <w:bookmarkStart w:id="54" w:name="_Toc366163277"/>
      <w:bookmarkStart w:id="55" w:name="_Toc366222232"/>
      <w:bookmarkStart w:id="56" w:name="_Toc366223689"/>
      <w:r w:rsidR="00061CDE" w:rsidRPr="00C76AAE">
        <w:rPr>
          <w:sz w:val="28"/>
          <w:szCs w:val="28"/>
        </w:rPr>
        <w:t>Ex-ante kritēriji</w:t>
      </w:r>
      <w:bookmarkEnd w:id="54"/>
      <w:bookmarkEnd w:id="55"/>
      <w:bookmarkEnd w:id="56"/>
    </w:p>
    <w:p w:rsidR="00C63668" w:rsidRPr="00C76AAE" w:rsidRDefault="001B4BDE" w:rsidP="005A7D94">
      <w:pPr>
        <w:shd w:val="clear" w:color="auto" w:fill="FFFFFF"/>
        <w:ind w:firstLine="709"/>
        <w:jc w:val="both"/>
        <w:rPr>
          <w:sz w:val="28"/>
          <w:szCs w:val="32"/>
        </w:rPr>
      </w:pPr>
      <w:r w:rsidRPr="00C76AAE">
        <w:rPr>
          <w:sz w:val="28"/>
          <w:szCs w:val="32"/>
        </w:rPr>
        <w:t>9</w:t>
      </w:r>
      <w:r w:rsidR="00C63668" w:rsidRPr="00C76AAE">
        <w:rPr>
          <w:sz w:val="28"/>
          <w:szCs w:val="32"/>
        </w:rPr>
        <w:t xml:space="preserve">. tabulā minēti </w:t>
      </w:r>
      <w:r w:rsidR="00AA399C" w:rsidRPr="00C76AAE">
        <w:rPr>
          <w:sz w:val="28"/>
          <w:szCs w:val="32"/>
        </w:rPr>
        <w:t>EJZF</w:t>
      </w:r>
      <w:r w:rsidR="00C63668" w:rsidRPr="00C76AAE">
        <w:rPr>
          <w:sz w:val="28"/>
          <w:szCs w:val="32"/>
        </w:rPr>
        <w:t xml:space="preserve"> regulas </w:t>
      </w:r>
      <w:r w:rsidR="003940BF" w:rsidRPr="00C76AAE">
        <w:rPr>
          <w:sz w:val="28"/>
          <w:szCs w:val="32"/>
        </w:rPr>
        <w:t xml:space="preserve">priekšlikuma </w:t>
      </w:r>
      <w:r w:rsidR="00C63668" w:rsidRPr="00C76AAE">
        <w:rPr>
          <w:sz w:val="28"/>
          <w:szCs w:val="32"/>
        </w:rPr>
        <w:t xml:space="preserve">III pielikumā iekļautie ex-ante nosacījumu pārbaudes kritēriji un to izpildes rādītāji. </w:t>
      </w:r>
    </w:p>
    <w:p w:rsidR="00C63668" w:rsidRPr="00C76AAE" w:rsidRDefault="00C63668" w:rsidP="008221B7">
      <w:pPr>
        <w:shd w:val="clear" w:color="auto" w:fill="FFFFFF"/>
        <w:jc w:val="both"/>
        <w:rPr>
          <w:sz w:val="28"/>
          <w:szCs w:val="28"/>
        </w:rPr>
      </w:pPr>
    </w:p>
    <w:p w:rsidR="001B4BDE" w:rsidRPr="00C76AAE" w:rsidRDefault="009419A7" w:rsidP="00C56F5F">
      <w:pPr>
        <w:shd w:val="clear" w:color="auto" w:fill="FFFFFF"/>
        <w:spacing w:after="120"/>
        <w:ind w:left="57"/>
        <w:jc w:val="both"/>
        <w:rPr>
          <w:sz w:val="28"/>
          <w:szCs w:val="32"/>
        </w:rPr>
      </w:pPr>
      <w:r w:rsidRPr="00C76AAE">
        <w:rPr>
          <w:sz w:val="28"/>
          <w:szCs w:val="28"/>
        </w:rPr>
        <w:t>9.</w:t>
      </w:r>
      <w:r w:rsidR="001B4BDE" w:rsidRPr="00C76AAE">
        <w:rPr>
          <w:sz w:val="28"/>
          <w:szCs w:val="28"/>
        </w:rPr>
        <w:t>tabula</w:t>
      </w:r>
      <w:r w:rsidRPr="00C76AA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919"/>
      </w:tblGrid>
      <w:tr w:rsidR="00061CDE" w:rsidRPr="00C76AAE" w:rsidTr="009D3670">
        <w:tc>
          <w:tcPr>
            <w:tcW w:w="4261" w:type="dxa"/>
            <w:shd w:val="clear" w:color="auto" w:fill="auto"/>
          </w:tcPr>
          <w:p w:rsidR="00061CDE" w:rsidRPr="00C76AAE" w:rsidRDefault="00061CDE" w:rsidP="008221B7">
            <w:pPr>
              <w:shd w:val="clear" w:color="auto" w:fill="FFFFFF"/>
              <w:jc w:val="both"/>
              <w:rPr>
                <w:b/>
              </w:rPr>
            </w:pPr>
            <w:r w:rsidRPr="00C76AAE">
              <w:rPr>
                <w:b/>
              </w:rPr>
              <w:t>Izpildes kritēriji</w:t>
            </w:r>
          </w:p>
        </w:tc>
        <w:tc>
          <w:tcPr>
            <w:tcW w:w="4919" w:type="dxa"/>
            <w:shd w:val="clear" w:color="auto" w:fill="auto"/>
          </w:tcPr>
          <w:p w:rsidR="00061CDE" w:rsidRPr="00C76AAE" w:rsidRDefault="00061CDE" w:rsidP="008221B7">
            <w:pPr>
              <w:shd w:val="clear" w:color="auto" w:fill="FFFFFF"/>
              <w:jc w:val="both"/>
              <w:rPr>
                <w:b/>
              </w:rPr>
            </w:pPr>
            <w:r w:rsidRPr="00C76AAE">
              <w:rPr>
                <w:b/>
              </w:rPr>
              <w:t>Kritēriju izpilde</w:t>
            </w:r>
          </w:p>
        </w:tc>
      </w:tr>
      <w:tr w:rsidR="00061CDE" w:rsidRPr="00C76AAE" w:rsidTr="009D3670">
        <w:tc>
          <w:tcPr>
            <w:tcW w:w="9180" w:type="dxa"/>
            <w:gridSpan w:val="2"/>
            <w:shd w:val="clear" w:color="auto" w:fill="auto"/>
          </w:tcPr>
          <w:p w:rsidR="00061CDE" w:rsidRPr="00C76AAE" w:rsidRDefault="00061CDE" w:rsidP="008221B7">
            <w:pPr>
              <w:shd w:val="clear" w:color="auto" w:fill="FFFFFF"/>
              <w:jc w:val="both"/>
              <w:rPr>
                <w:b/>
              </w:rPr>
            </w:pPr>
            <w:r w:rsidRPr="00C76AAE">
              <w:rPr>
                <w:b/>
              </w:rPr>
              <w:t xml:space="preserve">Administratīvā kapacitāte ir pietiekama, lai īstenotu </w:t>
            </w:r>
            <w:r w:rsidR="00B81089" w:rsidRPr="00C76AAE">
              <w:rPr>
                <w:b/>
              </w:rPr>
              <w:t xml:space="preserve">Eiropas </w:t>
            </w:r>
            <w:r w:rsidRPr="00C76AAE">
              <w:rPr>
                <w:b/>
              </w:rPr>
              <w:t>Savienības kontroles inspekcijas un note</w:t>
            </w:r>
            <w:r w:rsidR="00B81089" w:rsidRPr="00C76AAE">
              <w:rPr>
                <w:b/>
              </w:rPr>
              <w:t>ikumu izpildes sistēmas atbalstu</w:t>
            </w:r>
            <w:r w:rsidRPr="00C76AAE">
              <w:rPr>
                <w:b/>
              </w:rPr>
              <w:t>.</w:t>
            </w:r>
          </w:p>
        </w:tc>
      </w:tr>
      <w:tr w:rsidR="00061CDE" w:rsidRPr="00C76AAE" w:rsidTr="009D3670">
        <w:tc>
          <w:tcPr>
            <w:tcW w:w="4261" w:type="dxa"/>
            <w:shd w:val="clear" w:color="auto" w:fill="auto"/>
          </w:tcPr>
          <w:p w:rsidR="00061CDE" w:rsidRPr="00C76AAE" w:rsidRDefault="00061CDE" w:rsidP="008221B7">
            <w:pPr>
              <w:numPr>
                <w:ilvl w:val="0"/>
                <w:numId w:val="8"/>
              </w:numPr>
              <w:shd w:val="clear" w:color="auto" w:fill="FFFFFF"/>
              <w:tabs>
                <w:tab w:val="num" w:pos="252"/>
              </w:tabs>
              <w:ind w:left="432"/>
              <w:jc w:val="both"/>
              <w:rPr>
                <w:b/>
                <w:i/>
              </w:rPr>
            </w:pPr>
            <w:r w:rsidRPr="00C76AAE">
              <w:rPr>
                <w:b/>
                <w:i/>
              </w:rPr>
              <w:t>Administratīvās kapacitātes apraksts, lai sagatavotu un ieviestu OP daļu, attiecībā uz 2014-2020 nacionālo finanšu kontroles programmu kā minēts 20(I)(n). pantā.</w:t>
            </w:r>
          </w:p>
          <w:p w:rsidR="00061CDE" w:rsidRPr="00C76AAE" w:rsidRDefault="00061CDE" w:rsidP="008221B7">
            <w:pPr>
              <w:shd w:val="clear" w:color="auto" w:fill="FFFFFF"/>
              <w:jc w:val="both"/>
              <w:rPr>
                <w:b/>
              </w:rPr>
            </w:pPr>
          </w:p>
        </w:tc>
        <w:tc>
          <w:tcPr>
            <w:tcW w:w="4919" w:type="dxa"/>
            <w:shd w:val="clear" w:color="auto" w:fill="B3B3B3"/>
          </w:tcPr>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numPr>
                <w:ilvl w:val="1"/>
                <w:numId w:val="8"/>
              </w:numPr>
              <w:shd w:val="clear" w:color="auto" w:fill="FFFFFF"/>
              <w:jc w:val="both"/>
            </w:pPr>
            <w:r w:rsidRPr="00C76AAE">
              <w:t>Pieteikumu kārtība ES  publiskajiem iepirkumu noteikumiem caur atbilstošiem mehānismiem.</w:t>
            </w:r>
          </w:p>
          <w:p w:rsidR="00061CDE" w:rsidRPr="00C76AAE" w:rsidRDefault="00061CDE" w:rsidP="008221B7">
            <w:pPr>
              <w:shd w:val="clear" w:color="auto" w:fill="FFFFFF"/>
              <w:jc w:val="both"/>
              <w:rPr>
                <w:b/>
              </w:rPr>
            </w:pPr>
          </w:p>
        </w:tc>
        <w:tc>
          <w:tcPr>
            <w:tcW w:w="4919" w:type="dxa"/>
            <w:shd w:val="clear" w:color="auto" w:fill="auto"/>
          </w:tcPr>
          <w:p w:rsidR="00061CDE" w:rsidRPr="00C76AAE" w:rsidRDefault="00061CDE" w:rsidP="008221B7">
            <w:pPr>
              <w:shd w:val="clear" w:color="auto" w:fill="FFFFFF"/>
              <w:jc w:val="both"/>
            </w:pPr>
            <w:r w:rsidRPr="00C76AAE">
              <w:t xml:space="preserve">Iepirkumu sagatavošanas un veikšanas kārtība nosaka: 1. Iepirkuma plāna izstrādi un tā apstiprināšanu, </w:t>
            </w:r>
          </w:p>
          <w:p w:rsidR="00061CDE" w:rsidRPr="00C76AAE" w:rsidRDefault="00061CDE" w:rsidP="008221B7">
            <w:pPr>
              <w:shd w:val="clear" w:color="auto" w:fill="FFFFFF"/>
              <w:jc w:val="both"/>
            </w:pPr>
            <w:r w:rsidRPr="00C76AAE">
              <w:t xml:space="preserve">2. Iepirkumu komisijas darbību. </w:t>
            </w:r>
          </w:p>
          <w:p w:rsidR="001F418A" w:rsidRPr="00C76AAE" w:rsidRDefault="00061CDE" w:rsidP="008221B7">
            <w:pPr>
              <w:shd w:val="clear" w:color="auto" w:fill="FFFFFF"/>
              <w:jc w:val="both"/>
            </w:pPr>
            <w:r w:rsidRPr="00C76AAE">
              <w:t>3. Iepirkumu procedūras organizēšana. Iepirkumus veic VVD Administratīvais departaments</w:t>
            </w:r>
          </w:p>
          <w:p w:rsidR="00061CDE" w:rsidRPr="00C76AAE" w:rsidRDefault="00061CDE" w:rsidP="008221B7">
            <w:pPr>
              <w:shd w:val="clear" w:color="auto" w:fill="FFFFFF"/>
              <w:jc w:val="both"/>
            </w:pPr>
            <w:r w:rsidRPr="00C76AAE">
              <w:t xml:space="preserve">Saskaņā ar Publisko iepirkumu likuma 22.panta pirmo daļu izveidot pastāvīgu valsts iepirkuma komisiju (komisija). Komisija nodrošina: dokumentu izstrādāšanu, iepirkuma procedūras norisi, saskaņo izstrādāto tehnisko specifikāciju. </w:t>
            </w:r>
          </w:p>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numPr>
                <w:ilvl w:val="1"/>
                <w:numId w:val="8"/>
              </w:numPr>
              <w:shd w:val="clear" w:color="auto" w:fill="FFFFFF"/>
              <w:jc w:val="both"/>
            </w:pPr>
            <w:r w:rsidRPr="00C76AAE">
              <w:t>Kārtība, kura nodrošina atklātu līguma slēgšanas procedūru.</w:t>
            </w:r>
          </w:p>
          <w:p w:rsidR="00061CDE" w:rsidRPr="00C76AAE" w:rsidRDefault="00061CDE" w:rsidP="008221B7">
            <w:pPr>
              <w:shd w:val="clear" w:color="auto" w:fill="FFFFFF"/>
              <w:jc w:val="both"/>
              <w:rPr>
                <w:b/>
              </w:rPr>
            </w:pPr>
          </w:p>
        </w:tc>
        <w:tc>
          <w:tcPr>
            <w:tcW w:w="4919" w:type="dxa"/>
            <w:shd w:val="clear" w:color="auto" w:fill="auto"/>
          </w:tcPr>
          <w:p w:rsidR="00061CDE" w:rsidRPr="00C76AAE" w:rsidRDefault="00061CDE" w:rsidP="008221B7">
            <w:pPr>
              <w:shd w:val="clear" w:color="auto" w:fill="FFFFFF"/>
              <w:jc w:val="both"/>
            </w:pPr>
            <w:r w:rsidRPr="00C76AAE">
              <w:t>Atklātu līgumu slēgšanas procedūra notiek saskaņā ar Publisko iepirkumu likumu.</w:t>
            </w:r>
          </w:p>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numPr>
                <w:ilvl w:val="1"/>
                <w:numId w:val="8"/>
              </w:numPr>
              <w:shd w:val="clear" w:color="auto" w:fill="FFFFFF"/>
              <w:jc w:val="both"/>
            </w:pPr>
            <w:r w:rsidRPr="00C76AAE">
              <w:t xml:space="preserve">Apmācību pasākumi darbiniekiem, kuri ir atbildīgi par fondu ieviešanu. </w:t>
            </w:r>
          </w:p>
          <w:p w:rsidR="00061CDE" w:rsidRPr="00C76AAE" w:rsidRDefault="00061CDE" w:rsidP="008221B7">
            <w:pPr>
              <w:shd w:val="clear" w:color="auto" w:fill="FFFFFF"/>
              <w:jc w:val="both"/>
              <w:rPr>
                <w:b/>
              </w:rPr>
            </w:pPr>
          </w:p>
        </w:tc>
        <w:tc>
          <w:tcPr>
            <w:tcW w:w="4919" w:type="dxa"/>
            <w:shd w:val="clear" w:color="auto" w:fill="auto"/>
          </w:tcPr>
          <w:p w:rsidR="00061CDE" w:rsidRPr="00C76AAE" w:rsidRDefault="00061CDE" w:rsidP="008221B7">
            <w:pPr>
              <w:shd w:val="clear" w:color="auto" w:fill="FFFFFF"/>
              <w:jc w:val="both"/>
            </w:pPr>
            <w:r w:rsidRPr="00C76AAE">
              <w:t>Darbinieku apmācību par iepirkumu procedūrām nodrošināšana</w:t>
            </w:r>
          </w:p>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360" w:hanging="360"/>
              <w:jc w:val="both"/>
              <w:rPr>
                <w:b/>
              </w:rPr>
            </w:pPr>
            <w:r w:rsidRPr="00C76AAE">
              <w:t>1.4. Pasākumi, lai nodrošinātu administratīvo kapacitāti ES publisko iepirkumu noteikumu ieviešanai.</w:t>
            </w:r>
          </w:p>
        </w:tc>
        <w:tc>
          <w:tcPr>
            <w:tcW w:w="4919" w:type="dxa"/>
            <w:tcBorders>
              <w:bottom w:val="single" w:sz="4" w:space="0" w:color="auto"/>
            </w:tcBorders>
            <w:shd w:val="clear" w:color="auto" w:fill="auto"/>
          </w:tcPr>
          <w:p w:rsidR="00061CDE" w:rsidRPr="00C76AAE" w:rsidRDefault="00061CDE" w:rsidP="008221B7">
            <w:pPr>
              <w:shd w:val="clear" w:color="auto" w:fill="FFFFFF"/>
              <w:jc w:val="both"/>
            </w:pPr>
            <w:r w:rsidRPr="00C76AAE">
              <w:t>Izdots VVD rīkojums par iepirkumu veikšanas kārtību</w:t>
            </w:r>
          </w:p>
        </w:tc>
      </w:tr>
      <w:tr w:rsidR="00061CDE" w:rsidRPr="00C76AAE" w:rsidTr="009D3670">
        <w:tc>
          <w:tcPr>
            <w:tcW w:w="4261" w:type="dxa"/>
            <w:shd w:val="clear" w:color="auto" w:fill="auto"/>
          </w:tcPr>
          <w:p w:rsidR="00061CDE" w:rsidRPr="00C76AAE" w:rsidRDefault="00061CDE" w:rsidP="008221B7">
            <w:pPr>
              <w:numPr>
                <w:ilvl w:val="0"/>
                <w:numId w:val="8"/>
              </w:numPr>
              <w:shd w:val="clear" w:color="auto" w:fill="FFFFFF"/>
              <w:jc w:val="both"/>
              <w:rPr>
                <w:b/>
                <w:i/>
              </w:rPr>
            </w:pPr>
            <w:r w:rsidRPr="00C76AAE">
              <w:rPr>
                <w:b/>
                <w:i/>
              </w:rPr>
              <w:t>Administratīvās kapacitātes apraksts, kas nepieciešams, lai sagatavotu un ieviestu Nacionālo kontroles rīcības programmu daudzgadu plānu.</w:t>
            </w:r>
            <w:r w:rsidR="00A66F17" w:rsidRPr="00C76AAE">
              <w:rPr>
                <w:b/>
                <w:i/>
              </w:rPr>
              <w:t xml:space="preserve"> </w:t>
            </w:r>
            <w:r w:rsidRPr="00C76AAE">
              <w:rPr>
                <w:b/>
                <w:i/>
              </w:rPr>
              <w:t>(</w:t>
            </w:r>
            <w:r w:rsidR="001F418A" w:rsidRPr="00C76AAE">
              <w:rPr>
                <w:b/>
                <w:i/>
              </w:rPr>
              <w:t>R</w:t>
            </w:r>
            <w:r w:rsidRPr="00C76AAE">
              <w:rPr>
                <w:b/>
                <w:i/>
              </w:rPr>
              <w:t xml:space="preserve">egulas </w:t>
            </w:r>
            <w:r w:rsidR="00E05CC7" w:rsidRPr="00C76AAE">
              <w:rPr>
                <w:b/>
                <w:i/>
              </w:rPr>
              <w:t xml:space="preserve">1229/2009 </w:t>
            </w:r>
            <w:r w:rsidR="002C7460" w:rsidRPr="00C76AAE">
              <w:rPr>
                <w:b/>
                <w:i/>
              </w:rPr>
              <w:t>46.</w:t>
            </w:r>
            <w:r w:rsidRPr="00C76AAE">
              <w:rPr>
                <w:b/>
                <w:i/>
              </w:rPr>
              <w:t>pants).</w:t>
            </w:r>
          </w:p>
        </w:tc>
        <w:tc>
          <w:tcPr>
            <w:tcW w:w="4919" w:type="dxa"/>
            <w:shd w:val="clear" w:color="auto" w:fill="A6A6A6"/>
          </w:tcPr>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432" w:hanging="432"/>
              <w:jc w:val="both"/>
            </w:pPr>
            <w:r w:rsidRPr="00C76AAE">
              <w:t>2.1 Nacionālās kontroles rīcības programmas pieejamība dalībvalsts drošā mājaslapas sadaļā.</w:t>
            </w:r>
          </w:p>
        </w:tc>
        <w:tc>
          <w:tcPr>
            <w:tcW w:w="4919" w:type="dxa"/>
            <w:shd w:val="clear" w:color="auto" w:fill="auto"/>
          </w:tcPr>
          <w:p w:rsidR="00061CDE" w:rsidRPr="00C76AAE" w:rsidRDefault="00061CDE" w:rsidP="008221B7">
            <w:pPr>
              <w:shd w:val="clear" w:color="auto" w:fill="FFFFFF"/>
              <w:jc w:val="both"/>
            </w:pPr>
            <w:r w:rsidRPr="00C76AAE">
              <w:t xml:space="preserve">Pamatojoties uz </w:t>
            </w:r>
            <w:r w:rsidR="001F418A" w:rsidRPr="00C76AAE">
              <w:t>R</w:t>
            </w:r>
            <w:r w:rsidR="002C7460" w:rsidRPr="00C76AAE">
              <w:t>egulas 1224/2009 46.panta 1.</w:t>
            </w:r>
            <w:r w:rsidRPr="00C76AAE">
              <w:t>daļu Nacionālo kontroles rīcības programmu daudzgadu plāns tiek ievietots VVD drošajā mājaslapas sadaļā.</w:t>
            </w:r>
          </w:p>
        </w:tc>
      </w:tr>
      <w:tr w:rsidR="00061CDE" w:rsidRPr="00C76AAE" w:rsidTr="009D3670">
        <w:tc>
          <w:tcPr>
            <w:tcW w:w="4261" w:type="dxa"/>
            <w:shd w:val="clear" w:color="auto" w:fill="auto"/>
          </w:tcPr>
          <w:p w:rsidR="00061CDE" w:rsidRPr="00C76AAE" w:rsidRDefault="00061CDE" w:rsidP="008221B7">
            <w:pPr>
              <w:shd w:val="clear" w:color="auto" w:fill="FFFFFF"/>
              <w:ind w:left="432" w:hanging="432"/>
              <w:jc w:val="both"/>
            </w:pPr>
            <w:r w:rsidRPr="00C76AAE">
              <w:t xml:space="preserve">2.2. Periodisko pārbaužu kārtība, lai sasniegtu specifiskos inspekcijas mērķus. </w:t>
            </w:r>
          </w:p>
        </w:tc>
        <w:tc>
          <w:tcPr>
            <w:tcW w:w="4919" w:type="dxa"/>
            <w:tcBorders>
              <w:bottom w:val="single" w:sz="4" w:space="0" w:color="auto"/>
            </w:tcBorders>
            <w:shd w:val="clear" w:color="auto" w:fill="auto"/>
          </w:tcPr>
          <w:p w:rsidR="00061CDE" w:rsidRPr="00C76AAE" w:rsidRDefault="00061CDE" w:rsidP="008221B7">
            <w:pPr>
              <w:shd w:val="clear" w:color="auto" w:fill="FFFFFF"/>
              <w:jc w:val="both"/>
            </w:pPr>
            <w:r w:rsidRPr="00C76AAE">
              <w:t>Lai sasniegtu specifiskos inspekcijas mērķus, ZKD Jūras kontroles daļa veic atskaišu un izpildes kontroli.</w:t>
            </w:r>
          </w:p>
        </w:tc>
      </w:tr>
      <w:tr w:rsidR="00061CDE" w:rsidRPr="00C76AAE" w:rsidTr="009D3670">
        <w:tc>
          <w:tcPr>
            <w:tcW w:w="4261" w:type="dxa"/>
            <w:shd w:val="clear" w:color="auto" w:fill="auto"/>
          </w:tcPr>
          <w:p w:rsidR="00061CDE" w:rsidRPr="00C76AAE" w:rsidRDefault="00061CDE" w:rsidP="008221B7">
            <w:pPr>
              <w:shd w:val="clear" w:color="auto" w:fill="FFFFFF"/>
              <w:ind w:left="252" w:hanging="252"/>
              <w:jc w:val="both"/>
              <w:rPr>
                <w:b/>
                <w:i/>
              </w:rPr>
            </w:pPr>
            <w:r w:rsidRPr="00C76AAE">
              <w:rPr>
                <w:b/>
                <w:i/>
              </w:rPr>
              <w:t>3. Administratīvās kapacitātes apraksts</w:t>
            </w:r>
            <w:r w:rsidR="001F418A" w:rsidRPr="00C76AAE">
              <w:rPr>
                <w:b/>
                <w:i/>
              </w:rPr>
              <w:t>,</w:t>
            </w:r>
            <w:r w:rsidRPr="00C76AAE">
              <w:rPr>
                <w:b/>
                <w:i/>
              </w:rPr>
              <w:t xml:space="preserve"> lai sagatavotu un ieviestu kopējo kontroles programmu, kuru var izstrādāt un uzlabot kopā ar citām dalībvalstīm</w:t>
            </w:r>
            <w:r w:rsidRPr="00C76AAE">
              <w:rPr>
                <w:i/>
              </w:rPr>
              <w:t>.</w:t>
            </w:r>
            <w:r w:rsidR="001F3D6F" w:rsidRPr="00C76AAE">
              <w:rPr>
                <w:i/>
              </w:rPr>
              <w:t xml:space="preserve"> </w:t>
            </w:r>
            <w:r w:rsidRPr="00C76AAE">
              <w:rPr>
                <w:i/>
              </w:rPr>
              <w:t>(</w:t>
            </w:r>
            <w:r w:rsidR="00A31003" w:rsidRPr="00C76AAE">
              <w:rPr>
                <w:rStyle w:val="Strong"/>
                <w:i/>
              </w:rPr>
              <w:t xml:space="preserve">Regulas 1224/2009 </w:t>
            </w:r>
            <w:r w:rsidR="00A31003" w:rsidRPr="00C76AAE">
              <w:rPr>
                <w:b/>
                <w:i/>
              </w:rPr>
              <w:t>94.</w:t>
            </w:r>
            <w:r w:rsidRPr="00C76AAE">
              <w:rPr>
                <w:b/>
                <w:i/>
              </w:rPr>
              <w:t>pants)</w:t>
            </w:r>
          </w:p>
          <w:p w:rsidR="00061CDE" w:rsidRPr="00C76AAE" w:rsidRDefault="00061CDE" w:rsidP="008221B7">
            <w:pPr>
              <w:shd w:val="clear" w:color="auto" w:fill="FFFFFF"/>
              <w:jc w:val="both"/>
              <w:rPr>
                <w:b/>
                <w:i/>
              </w:rPr>
            </w:pPr>
          </w:p>
        </w:tc>
        <w:tc>
          <w:tcPr>
            <w:tcW w:w="4919" w:type="dxa"/>
            <w:shd w:val="clear" w:color="auto" w:fill="A6A6A6"/>
          </w:tcPr>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180" w:hanging="180"/>
              <w:jc w:val="both"/>
            </w:pPr>
            <w:r w:rsidRPr="00C76AAE">
              <w:t>3.1. Kopējās kontroles programmas pieejamība.</w:t>
            </w:r>
          </w:p>
          <w:p w:rsidR="00061CDE" w:rsidRPr="00C76AAE" w:rsidRDefault="00061CDE" w:rsidP="008221B7">
            <w:pPr>
              <w:shd w:val="clear" w:color="auto" w:fill="FFFFFF"/>
              <w:jc w:val="both"/>
              <w:rPr>
                <w:b/>
              </w:rPr>
            </w:pPr>
          </w:p>
        </w:tc>
        <w:tc>
          <w:tcPr>
            <w:tcW w:w="4919" w:type="dxa"/>
            <w:tcBorders>
              <w:bottom w:val="single" w:sz="4" w:space="0" w:color="auto"/>
            </w:tcBorders>
            <w:shd w:val="clear" w:color="auto" w:fill="auto"/>
          </w:tcPr>
          <w:p w:rsidR="00061CDE" w:rsidRPr="00C76AAE" w:rsidRDefault="00061CDE" w:rsidP="008221B7">
            <w:pPr>
              <w:shd w:val="clear" w:color="auto" w:fill="FFFFFF"/>
              <w:jc w:val="both"/>
            </w:pPr>
            <w:r w:rsidRPr="00C76AAE">
              <w:t>Sakarā ar to, ka ārvalstu kuģu izkraušanās intensitāte ir zema, Kopējās kontroles programmas ar citām valstīm netiek veidotas. Nepieciešamības gadījumā ārvalstu kuģu pārbaudes tiek veiktas saskaņā ar Kopējās rīcības plānu, kurš apstiprināts Eiropas zvejniecības kontroles aģentūrā.</w:t>
            </w:r>
          </w:p>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360" w:hanging="360"/>
              <w:jc w:val="both"/>
            </w:pPr>
            <w:r w:rsidRPr="00C76AAE">
              <w:t>4</w:t>
            </w:r>
            <w:r w:rsidRPr="00C76AAE">
              <w:rPr>
                <w:i/>
              </w:rPr>
              <w:t xml:space="preserve">. </w:t>
            </w:r>
            <w:r w:rsidRPr="00C76AAE">
              <w:rPr>
                <w:b/>
                <w:i/>
              </w:rPr>
              <w:t>Administratīvās kapacitātes apraksts, lai sagatavotu un izpildītu Specifisko kontroles un In</w:t>
            </w:r>
            <w:r w:rsidR="00A31003" w:rsidRPr="00C76AAE">
              <w:rPr>
                <w:b/>
                <w:i/>
              </w:rPr>
              <w:t>spekcijas programmu (R</w:t>
            </w:r>
            <w:r w:rsidRPr="00C76AAE">
              <w:rPr>
                <w:b/>
                <w:i/>
              </w:rPr>
              <w:t>egula</w:t>
            </w:r>
            <w:r w:rsidR="00A31003" w:rsidRPr="00C76AAE">
              <w:rPr>
                <w:b/>
                <w:i/>
              </w:rPr>
              <w:t>s</w:t>
            </w:r>
            <w:r w:rsidRPr="00C76AAE">
              <w:rPr>
                <w:b/>
                <w:i/>
              </w:rPr>
              <w:t xml:space="preserve"> </w:t>
            </w:r>
            <w:r w:rsidR="00A31003" w:rsidRPr="00C76AAE">
              <w:rPr>
                <w:rStyle w:val="Strong"/>
                <w:i/>
              </w:rPr>
              <w:t xml:space="preserve">1224/2009 </w:t>
            </w:r>
            <w:r w:rsidR="00A31003" w:rsidRPr="00C76AAE">
              <w:rPr>
                <w:b/>
                <w:i/>
              </w:rPr>
              <w:t>95.</w:t>
            </w:r>
            <w:r w:rsidRPr="00C76AAE">
              <w:rPr>
                <w:b/>
                <w:i/>
              </w:rPr>
              <w:t>pants).</w:t>
            </w:r>
          </w:p>
        </w:tc>
        <w:tc>
          <w:tcPr>
            <w:tcW w:w="4919" w:type="dxa"/>
            <w:shd w:val="clear" w:color="auto" w:fill="A6A6A6"/>
          </w:tcPr>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360" w:hanging="360"/>
              <w:jc w:val="both"/>
            </w:pPr>
            <w:r w:rsidRPr="00C76AAE">
              <w:t>4.1. Līdzdalība Specifiskās kontroles un Inspekcijas programmu īstenošanā, ņemot vērā Kopējās rīcības plānu, kurš apstiprināts Eiropas zvejniecības kontroles aģentūrā.</w:t>
            </w:r>
          </w:p>
        </w:tc>
        <w:tc>
          <w:tcPr>
            <w:tcW w:w="4919" w:type="dxa"/>
            <w:shd w:val="clear" w:color="auto" w:fill="auto"/>
          </w:tcPr>
          <w:p w:rsidR="00061CDE" w:rsidRPr="00C76AAE" w:rsidRDefault="00061CDE" w:rsidP="008221B7">
            <w:pPr>
              <w:shd w:val="clear" w:color="auto" w:fill="FFFFFF"/>
              <w:jc w:val="both"/>
            </w:pPr>
            <w:r w:rsidRPr="00C76AAE">
              <w:t>Lai īstenotu specifiskās kontroles un inspekcijas programmas Valsts vides dienestā jūras zvejas kontroli veic 36 darbinieki. No tiem 6 ZKD Jūras kontroles daļā, 7 ZKD Zvejas pārraudzības daļā, 5 Lielrīgas RVP, 7 Liepājas RVP, 8 Ventspils RVP, 3 Valmieras RVP</w:t>
            </w:r>
          </w:p>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360" w:hanging="360"/>
              <w:jc w:val="both"/>
            </w:pPr>
            <w:r w:rsidRPr="00C76AAE">
              <w:t>4.2. Riska menedžmenta pamatstratēģijas ieviešanas kārtība inspekciju aktivitātēm sasniedzot mērķa kritērijus.</w:t>
            </w:r>
          </w:p>
        </w:tc>
        <w:tc>
          <w:tcPr>
            <w:tcW w:w="4919" w:type="dxa"/>
            <w:shd w:val="clear" w:color="auto" w:fill="auto"/>
          </w:tcPr>
          <w:p w:rsidR="00061CDE" w:rsidRPr="00C76AAE" w:rsidRDefault="00061CDE" w:rsidP="008221B7">
            <w:pPr>
              <w:shd w:val="clear" w:color="auto" w:fill="FFFFFF"/>
              <w:jc w:val="both"/>
            </w:pPr>
            <w:r w:rsidRPr="00C76AAE">
              <w:t>Riska menedžmenta stratēģiju gatavo EFCA pēc DV datiem</w:t>
            </w:r>
          </w:p>
          <w:p w:rsidR="00061CDE" w:rsidRPr="00C76AAE" w:rsidRDefault="00061CDE" w:rsidP="008221B7">
            <w:pPr>
              <w:shd w:val="clear" w:color="auto" w:fill="FFFFFF"/>
              <w:jc w:val="both"/>
              <w:rPr>
                <w:b/>
              </w:rPr>
            </w:pPr>
          </w:p>
        </w:tc>
      </w:tr>
      <w:tr w:rsidR="00AD4E96" w:rsidRPr="00C76AAE" w:rsidTr="009D3670">
        <w:tc>
          <w:tcPr>
            <w:tcW w:w="4261" w:type="dxa"/>
            <w:shd w:val="clear" w:color="auto" w:fill="auto"/>
          </w:tcPr>
          <w:p w:rsidR="00407479" w:rsidRPr="00C76AAE" w:rsidRDefault="00407479" w:rsidP="00407479">
            <w:pPr>
              <w:pStyle w:val="BodyTextIndent3"/>
              <w:shd w:val="clear" w:color="auto" w:fill="FFFFFF"/>
              <w:ind w:right="71"/>
              <w:rPr>
                <w:sz w:val="24"/>
                <w:szCs w:val="24"/>
                <w:lang w:eastAsia="en-US"/>
              </w:rPr>
            </w:pPr>
            <w:r w:rsidRPr="00C76AAE">
              <w:rPr>
                <w:sz w:val="24"/>
                <w:szCs w:val="24"/>
                <w:lang w:eastAsia="en-US"/>
              </w:rPr>
              <w:t xml:space="preserve">4.3. Pieņemt nepieciešamos pasākumus, lai nodrošinātu specifiskās kontroles un inspekcijas programmās īstenošanu </w:t>
            </w:r>
            <w:r w:rsidRPr="00C76AAE">
              <w:rPr>
                <w:sz w:val="24"/>
                <w:szCs w:val="24"/>
              </w:rPr>
              <w:t>(piemēram, līdzdalība Eiropas Zvejas kontroles aģentūras lēmumu pieņemšanā, lēmuma īstenošanas koordinācija Latvijā).</w:t>
            </w:r>
          </w:p>
          <w:p w:rsidR="00AD4E96" w:rsidRPr="00C76AAE" w:rsidRDefault="00AD4E96" w:rsidP="008221B7">
            <w:pPr>
              <w:shd w:val="clear" w:color="auto" w:fill="FFFFFF"/>
              <w:ind w:left="360" w:hanging="360"/>
              <w:jc w:val="both"/>
            </w:pPr>
          </w:p>
        </w:tc>
        <w:tc>
          <w:tcPr>
            <w:tcW w:w="4919" w:type="dxa"/>
            <w:shd w:val="clear" w:color="auto" w:fill="auto"/>
          </w:tcPr>
          <w:p w:rsidR="00AD4E96" w:rsidRPr="00C76AAE" w:rsidRDefault="00AD4E96" w:rsidP="008221B7">
            <w:pPr>
              <w:shd w:val="clear" w:color="auto" w:fill="FFFFFF"/>
              <w:spacing w:after="120"/>
              <w:jc w:val="both"/>
            </w:pPr>
            <w:r w:rsidRPr="00C76AAE">
              <w:t xml:space="preserve">Eiropas Zvejas kontroles aģentūra lēmumu par kopēju zvejas pasākumu kontroles norisi pieņem piedaloties dalībvalstu pārstāvjiem un ar to piekrišanu. </w:t>
            </w:r>
          </w:p>
          <w:p w:rsidR="00AD4E96" w:rsidRPr="00C76AAE" w:rsidRDefault="00AD4E96" w:rsidP="008221B7">
            <w:pPr>
              <w:shd w:val="clear" w:color="auto" w:fill="FFFFFF"/>
              <w:spacing w:after="120"/>
              <w:jc w:val="both"/>
            </w:pPr>
            <w:r w:rsidRPr="00C76AAE">
              <w:t xml:space="preserve">Dalībvalsts kompetentā iestāde resursus pasākumiem piešķir ikdienas kontroles pasākumu ietvaros pēc EFCA lēmuma apstiprināšanas.  </w:t>
            </w:r>
          </w:p>
          <w:p w:rsidR="00AD4E96" w:rsidRPr="00C76AAE" w:rsidRDefault="00AD4E96" w:rsidP="008221B7">
            <w:pPr>
              <w:pStyle w:val="PlainText"/>
              <w:shd w:val="clear" w:color="auto" w:fill="FFFFFF"/>
              <w:spacing w:after="120"/>
              <w:jc w:val="both"/>
              <w:rPr>
                <w:rFonts w:ascii="Times New Roman" w:hAnsi="Times New Roman"/>
                <w:sz w:val="24"/>
                <w:szCs w:val="24"/>
              </w:rPr>
            </w:pPr>
            <w:r w:rsidRPr="00C76AAE">
              <w:rPr>
                <w:rFonts w:ascii="Times New Roman" w:hAnsi="Times New Roman"/>
                <w:sz w:val="24"/>
                <w:szCs w:val="24"/>
              </w:rPr>
              <w:t>Lēmuma īstenošanai, divas nedēļas iepriekš koordinējošā dalībvalsts nosūta pārējo iesaistīto dalībvalstu Zvejas pārraudzības centriem pasākumu plāna projektu saskaņošanai.</w:t>
            </w:r>
          </w:p>
          <w:p w:rsidR="00AD4E96" w:rsidRPr="00C76AAE" w:rsidRDefault="00AD4E96" w:rsidP="008221B7">
            <w:pPr>
              <w:pStyle w:val="PlainText"/>
              <w:shd w:val="clear" w:color="auto" w:fill="FFFFFF"/>
              <w:spacing w:after="120"/>
              <w:jc w:val="both"/>
              <w:rPr>
                <w:rFonts w:ascii="Times New Roman" w:hAnsi="Times New Roman"/>
                <w:sz w:val="24"/>
                <w:szCs w:val="24"/>
              </w:rPr>
            </w:pPr>
            <w:r w:rsidRPr="00C76AAE">
              <w:rPr>
                <w:rFonts w:ascii="Times New Roman" w:hAnsi="Times New Roman"/>
                <w:sz w:val="24"/>
                <w:szCs w:val="24"/>
              </w:rPr>
              <w:t>Latvijas Zvejas pārraudzības centrs - VVD ZPD veic pasākumu koordināciju attiecībā uz Latvijas jūras kontroles inspektoru aktivitātēm un citu valstu kontroles pasākumiem Latvijas jūras ūdeņos.</w:t>
            </w:r>
          </w:p>
          <w:p w:rsidR="00AD4E96" w:rsidRPr="00C76AAE" w:rsidRDefault="00AD4E96" w:rsidP="008221B7">
            <w:pPr>
              <w:pStyle w:val="PlainText"/>
              <w:shd w:val="clear" w:color="auto" w:fill="FFFFFF"/>
              <w:spacing w:after="120"/>
              <w:jc w:val="both"/>
              <w:rPr>
                <w:rFonts w:ascii="Times New Roman" w:hAnsi="Times New Roman"/>
                <w:sz w:val="24"/>
                <w:szCs w:val="24"/>
              </w:rPr>
            </w:pPr>
            <w:r w:rsidRPr="00C76AAE">
              <w:rPr>
                <w:rFonts w:ascii="Times New Roman" w:hAnsi="Times New Roman"/>
                <w:sz w:val="24"/>
                <w:szCs w:val="24"/>
              </w:rPr>
              <w:t>Pēc kontroles pasākumu nobeiguma EFCA sagatavo pasākumu novērtēšanas gala ziņojumu.</w:t>
            </w:r>
          </w:p>
        </w:tc>
      </w:tr>
      <w:tr w:rsidR="00AD4E96" w:rsidRPr="00C76AAE" w:rsidTr="009D3670">
        <w:tc>
          <w:tcPr>
            <w:tcW w:w="4261" w:type="dxa"/>
            <w:shd w:val="clear" w:color="auto" w:fill="auto"/>
          </w:tcPr>
          <w:p w:rsidR="00AD4E96" w:rsidRPr="00C76AAE" w:rsidRDefault="00407479" w:rsidP="008221B7">
            <w:pPr>
              <w:shd w:val="clear" w:color="auto" w:fill="FFFFFF"/>
              <w:ind w:left="360" w:hanging="360"/>
              <w:jc w:val="both"/>
            </w:pPr>
            <w:r w:rsidRPr="00C76AAE">
              <w:rPr>
                <w:lang w:eastAsia="en-US"/>
              </w:rPr>
              <w:t>4.4. Piešķirt adekvātu cilvēku skaitu (darbinieku skaits, kurš piešķirts kontroles darbībām uz pilnu slodzi</w:t>
            </w:r>
            <w:r w:rsidRPr="00C76AAE">
              <w:t>, lai nodrošinātu esošās zvejas intensitātes kontroli</w:t>
            </w:r>
            <w:r w:rsidRPr="00C76AAE">
              <w:rPr>
                <w:lang w:eastAsia="en-US"/>
              </w:rPr>
              <w:t>) un materiālos resursu, lai nodrošinātu Specifiskās kontroles un Inspekcijas programmu īstenošanu.</w:t>
            </w:r>
          </w:p>
        </w:tc>
        <w:tc>
          <w:tcPr>
            <w:tcW w:w="4919" w:type="dxa"/>
            <w:shd w:val="clear" w:color="auto" w:fill="auto"/>
          </w:tcPr>
          <w:p w:rsidR="00AD4E96" w:rsidRPr="00C76AAE" w:rsidRDefault="00AD4E96" w:rsidP="00AD4E96">
            <w:pPr>
              <w:shd w:val="clear" w:color="auto" w:fill="FFFFFF"/>
              <w:jc w:val="both"/>
            </w:pPr>
            <w:r w:rsidRPr="00C76AAE">
              <w:t>Jūras zvejas kontrolei saglabāt vismaz 2013.gadā nodrošinātās (36) valsts vides inspektoru pilnās darba slodzes.</w:t>
            </w:r>
          </w:p>
        </w:tc>
      </w:tr>
      <w:tr w:rsidR="00061CDE" w:rsidRPr="00C76AAE" w:rsidTr="009D3670">
        <w:tc>
          <w:tcPr>
            <w:tcW w:w="4261" w:type="dxa"/>
            <w:shd w:val="clear" w:color="auto" w:fill="auto"/>
          </w:tcPr>
          <w:p w:rsidR="00061CDE" w:rsidRPr="00C76AAE" w:rsidRDefault="00061CDE" w:rsidP="008221B7">
            <w:pPr>
              <w:shd w:val="clear" w:color="auto" w:fill="FFFFFF"/>
              <w:ind w:left="252" w:hanging="252"/>
              <w:jc w:val="both"/>
              <w:rPr>
                <w:b/>
                <w:i/>
              </w:rPr>
            </w:pPr>
            <w:r w:rsidRPr="00C76AAE">
              <w:rPr>
                <w:b/>
              </w:rPr>
              <w:t xml:space="preserve">5. </w:t>
            </w:r>
            <w:r w:rsidRPr="00C76AAE">
              <w:rPr>
                <w:b/>
                <w:i/>
              </w:rPr>
              <w:t>Administratīvās kapacitātes sistēmas efektivitātes apraksts, lai pielietotu samērīgas un preventīvas sankcijas</w:t>
            </w:r>
          </w:p>
          <w:p w:rsidR="00061CDE" w:rsidRPr="00C76AAE" w:rsidRDefault="00061CDE" w:rsidP="008221B7">
            <w:pPr>
              <w:shd w:val="clear" w:color="auto" w:fill="FFFFFF"/>
              <w:ind w:left="360" w:hanging="360"/>
              <w:jc w:val="both"/>
              <w:rPr>
                <w:b/>
                <w:i/>
              </w:rPr>
            </w:pPr>
            <w:r w:rsidRPr="00C76AAE">
              <w:rPr>
                <w:b/>
                <w:i/>
              </w:rPr>
              <w:t>nopietniem pārkāpumiem. (</w:t>
            </w:r>
            <w:r w:rsidR="00A31003" w:rsidRPr="00C76AAE">
              <w:rPr>
                <w:b/>
                <w:i/>
              </w:rPr>
              <w:t xml:space="preserve">Regulas </w:t>
            </w:r>
            <w:r w:rsidR="00A31003" w:rsidRPr="00C76AAE">
              <w:rPr>
                <w:rStyle w:val="Strong"/>
                <w:i/>
              </w:rPr>
              <w:t xml:space="preserve">1224/2009 </w:t>
            </w:r>
            <w:r w:rsidR="00A31003" w:rsidRPr="00C76AAE">
              <w:rPr>
                <w:b/>
                <w:i/>
              </w:rPr>
              <w:t>90.</w:t>
            </w:r>
            <w:r w:rsidRPr="00C76AAE">
              <w:rPr>
                <w:b/>
                <w:i/>
              </w:rPr>
              <w:t>pants)</w:t>
            </w:r>
          </w:p>
          <w:p w:rsidR="00061CDE" w:rsidRPr="00C76AAE" w:rsidRDefault="00061CDE" w:rsidP="008221B7">
            <w:pPr>
              <w:shd w:val="clear" w:color="auto" w:fill="FFFFFF"/>
              <w:jc w:val="both"/>
              <w:rPr>
                <w:b/>
              </w:rPr>
            </w:pPr>
          </w:p>
        </w:tc>
        <w:tc>
          <w:tcPr>
            <w:tcW w:w="4919" w:type="dxa"/>
            <w:vMerge w:val="restart"/>
            <w:shd w:val="clear" w:color="auto" w:fill="auto"/>
          </w:tcPr>
          <w:p w:rsidR="00061CDE" w:rsidRPr="00C76AAE" w:rsidRDefault="00061CDE" w:rsidP="008221B7">
            <w:pPr>
              <w:pStyle w:val="tv213"/>
              <w:shd w:val="clear" w:color="auto" w:fill="FFFFFF"/>
              <w:jc w:val="both"/>
            </w:pPr>
            <w:r w:rsidRPr="00C76AAE">
              <w:t>Pamatojoties uz Latvijas Administrat</w:t>
            </w:r>
            <w:r w:rsidR="007140EC" w:rsidRPr="00C76AAE">
              <w:t>īvā pārkāpumu kodeksa</w:t>
            </w:r>
            <w:r w:rsidR="0021061F" w:rsidRPr="00C76AAE">
              <w:t xml:space="preserve"> </w:t>
            </w:r>
            <w:r w:rsidR="007140EC" w:rsidRPr="00C76AAE">
              <w:t>(LAPK) 80.panta 2.</w:t>
            </w:r>
            <w:r w:rsidRPr="00C76AAE">
              <w:t>daļu par zvejas noteikumu pārkāpšanu uzliek naudas sodu fiziskajām personām no divsimt līdz piecsimt latiem, konfiscējot pārkāpuma izdarīšanas rīkus un pārkāpuma priekšmetus, tajā skaitā pārkāpuma rezultātā iegūtās zivis, kā arī peldošos līdzekļus ar aprīkojumu, vai bez konfiskācijas un atņem zvejas tiesības uz laiku līdz vienam gadam vai bez tiesību atņemšanas, bet juridiskajām personām — no divsimt līdz trīstūkstoš latiem, konfiscējot pārkāpuma izdarīšanas rīkus un pārkāpuma priekšmetus, tajā skaitā pārkāpuma rezultātā iegūtās zivis, kā arī peldošos līdzekļus ar aprīkojumu, vai bez konfiskācijas un atņem zvejas tiesības uz laiku līdz trim gadiem vai bez tiesību atņemšanas.</w:t>
            </w:r>
          </w:p>
        </w:tc>
      </w:tr>
      <w:tr w:rsidR="00061CDE" w:rsidRPr="00C76AAE" w:rsidTr="009D3670">
        <w:tc>
          <w:tcPr>
            <w:tcW w:w="4261" w:type="dxa"/>
            <w:shd w:val="clear" w:color="auto" w:fill="auto"/>
          </w:tcPr>
          <w:p w:rsidR="00061CDE" w:rsidRPr="00C76AAE" w:rsidRDefault="00061CDE" w:rsidP="008221B7">
            <w:pPr>
              <w:shd w:val="clear" w:color="auto" w:fill="FFFFFF"/>
              <w:ind w:left="252" w:hanging="252"/>
              <w:jc w:val="both"/>
            </w:pPr>
            <w:r w:rsidRPr="00C76AAE">
              <w:t>5.1. Sistēmas efektivitātes pielietošanas kārtība, samērīgas un preventīvas sankcijas nopietniem pārkāpumiem, saskaņā ar sankciju diapazonu, kurš paredzēts padomes regulas Nr. 1005/2008 IX sadaļā.</w:t>
            </w:r>
          </w:p>
          <w:p w:rsidR="00061CDE" w:rsidRPr="00C76AAE" w:rsidRDefault="00061CDE" w:rsidP="008221B7">
            <w:pPr>
              <w:shd w:val="clear" w:color="auto" w:fill="FFFFFF"/>
              <w:jc w:val="both"/>
              <w:rPr>
                <w:b/>
              </w:rPr>
            </w:pPr>
          </w:p>
        </w:tc>
        <w:tc>
          <w:tcPr>
            <w:tcW w:w="4919" w:type="dxa"/>
            <w:vMerge/>
            <w:shd w:val="clear" w:color="auto" w:fill="auto"/>
          </w:tcPr>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252" w:hanging="504"/>
              <w:jc w:val="both"/>
            </w:pPr>
            <w:r w:rsidRPr="00C76AAE">
              <w:t xml:space="preserve">5.5.2. Kārtība un pašreizējais stāvoklis par pārkāpumu nacionālo reģistra īstenošanu, kas minēts </w:t>
            </w:r>
            <w:r w:rsidR="007140EC" w:rsidRPr="00C76AAE">
              <w:t>Regulas Nr.1224/2009 93.</w:t>
            </w:r>
            <w:r w:rsidRPr="00C76AAE">
              <w:t>punktā.</w:t>
            </w:r>
          </w:p>
          <w:p w:rsidR="00061CDE" w:rsidRPr="00C76AAE" w:rsidRDefault="00061CDE" w:rsidP="008221B7">
            <w:pPr>
              <w:shd w:val="clear" w:color="auto" w:fill="FFFFFF"/>
              <w:jc w:val="both"/>
              <w:rPr>
                <w:b/>
              </w:rPr>
            </w:pPr>
          </w:p>
        </w:tc>
        <w:tc>
          <w:tcPr>
            <w:tcW w:w="4919" w:type="dxa"/>
            <w:vMerge/>
            <w:shd w:val="clear" w:color="auto" w:fill="auto"/>
          </w:tcPr>
          <w:p w:rsidR="00061CDE" w:rsidRPr="00C76AAE" w:rsidRDefault="00061CDE" w:rsidP="008221B7">
            <w:pPr>
              <w:shd w:val="clear" w:color="auto" w:fill="FFFFFF"/>
              <w:jc w:val="both"/>
              <w:rPr>
                <w:b/>
              </w:rPr>
            </w:pPr>
          </w:p>
        </w:tc>
      </w:tr>
      <w:tr w:rsidR="00061CDE" w:rsidRPr="00C76AAE" w:rsidTr="009D3670">
        <w:tc>
          <w:tcPr>
            <w:tcW w:w="4261" w:type="dxa"/>
            <w:shd w:val="clear" w:color="auto" w:fill="auto"/>
          </w:tcPr>
          <w:p w:rsidR="00061CDE" w:rsidRPr="00C76AAE" w:rsidRDefault="00061CDE" w:rsidP="008221B7">
            <w:pPr>
              <w:shd w:val="clear" w:color="auto" w:fill="FFFFFF"/>
              <w:ind w:left="72" w:hanging="144"/>
              <w:jc w:val="both"/>
              <w:rPr>
                <w:b/>
                <w:i/>
              </w:rPr>
            </w:pPr>
            <w:r w:rsidRPr="00C76AAE">
              <w:rPr>
                <w:b/>
                <w:i/>
              </w:rPr>
              <w:t>6. Administratīvās kapacitātes apraksts pielietojot punktu sistēmu nopietniem pārkāpumiem. (</w:t>
            </w:r>
            <w:r w:rsidR="00732A90" w:rsidRPr="00C76AAE">
              <w:rPr>
                <w:b/>
                <w:i/>
              </w:rPr>
              <w:t>R</w:t>
            </w:r>
            <w:r w:rsidRPr="00C76AAE">
              <w:rPr>
                <w:b/>
                <w:i/>
              </w:rPr>
              <w:t>egula</w:t>
            </w:r>
            <w:r w:rsidR="00732A90" w:rsidRPr="00C76AAE">
              <w:rPr>
                <w:b/>
                <w:i/>
              </w:rPr>
              <w:t xml:space="preserve">s </w:t>
            </w:r>
            <w:r w:rsidR="00732A90" w:rsidRPr="00C76AAE">
              <w:rPr>
                <w:rStyle w:val="Strong"/>
                <w:i/>
              </w:rPr>
              <w:t>1224/2009</w:t>
            </w:r>
            <w:r w:rsidR="00732A90" w:rsidRPr="00C76AAE">
              <w:rPr>
                <w:b/>
                <w:i/>
              </w:rPr>
              <w:t xml:space="preserve"> 92.</w:t>
            </w:r>
            <w:r w:rsidRPr="00C76AAE">
              <w:rPr>
                <w:b/>
                <w:i/>
              </w:rPr>
              <w:t>pants)</w:t>
            </w:r>
          </w:p>
        </w:tc>
        <w:tc>
          <w:tcPr>
            <w:tcW w:w="4919" w:type="dxa"/>
            <w:vMerge w:val="restart"/>
            <w:shd w:val="clear" w:color="auto" w:fill="auto"/>
          </w:tcPr>
          <w:p w:rsidR="00061CDE" w:rsidRPr="00C76AAE" w:rsidRDefault="00061CDE" w:rsidP="008221B7">
            <w:pPr>
              <w:shd w:val="clear" w:color="auto" w:fill="FFFFFF"/>
              <w:jc w:val="both"/>
            </w:pPr>
            <w:r w:rsidRPr="00C76AAE">
              <w:t>Sodu punktu uzskaite tiek veikta atsevišķi kuģiem un kapteiņiem</w:t>
            </w:r>
            <w:r w:rsidR="007140EC" w:rsidRPr="00C76AAE">
              <w:t>, saskaņā ar Valsts vides dienesta 2013.gada 10.septembra rīkojumu Nr.46 „Par zvejas un jūras vides kontroles atskaitēm”</w:t>
            </w:r>
            <w:r w:rsidR="00AF32DB" w:rsidRPr="00C76AAE">
              <w:t xml:space="preserve"> (1.punkts, 2. un 3.pielikums)</w:t>
            </w:r>
            <w:r w:rsidRPr="00C76AAE">
              <w:t>. Maksimālā punktu skaita sasniegšanas gad</w:t>
            </w:r>
            <w:r w:rsidR="007140EC" w:rsidRPr="00C76AAE">
              <w:t>ījumā, pamatojoties un LAPK 80.panta 2.</w:t>
            </w:r>
            <w:r w:rsidRPr="00C76AAE">
              <w:t>daļu</w:t>
            </w:r>
            <w:r w:rsidR="007140EC" w:rsidRPr="00C76AAE">
              <w:t>,</w:t>
            </w:r>
            <w:r w:rsidRPr="00C76AAE">
              <w:t xml:space="preserve"> lemj par zvejas licences atņemšanu uz laiku.</w:t>
            </w:r>
          </w:p>
        </w:tc>
      </w:tr>
      <w:tr w:rsidR="00061CDE" w:rsidRPr="00C76AAE" w:rsidTr="009D3670">
        <w:tc>
          <w:tcPr>
            <w:tcW w:w="4261" w:type="dxa"/>
            <w:shd w:val="clear" w:color="auto" w:fill="auto"/>
          </w:tcPr>
          <w:p w:rsidR="00061CDE" w:rsidRPr="00C76AAE" w:rsidRDefault="00061CDE" w:rsidP="008221B7">
            <w:pPr>
              <w:shd w:val="clear" w:color="auto" w:fill="FFFFFF"/>
              <w:ind w:left="180" w:hanging="180"/>
              <w:jc w:val="both"/>
              <w:rPr>
                <w:b/>
              </w:rPr>
            </w:pPr>
            <w:r w:rsidRPr="00C76AAE">
              <w:t>6.1. Nopietnu pārkāpumu punktu sistēmas ieviešanas kārtība.</w:t>
            </w:r>
          </w:p>
        </w:tc>
        <w:tc>
          <w:tcPr>
            <w:tcW w:w="4919" w:type="dxa"/>
            <w:vMerge/>
            <w:shd w:val="clear" w:color="auto" w:fill="auto"/>
          </w:tcPr>
          <w:p w:rsidR="00061CDE" w:rsidRPr="00C76AAE" w:rsidRDefault="00061CDE" w:rsidP="008221B7">
            <w:pPr>
              <w:shd w:val="clear" w:color="auto" w:fill="FFFFFF"/>
              <w:jc w:val="both"/>
              <w:rPr>
                <w:b/>
              </w:rPr>
            </w:pPr>
          </w:p>
        </w:tc>
      </w:tr>
    </w:tbl>
    <w:p w:rsidR="00EB79DB" w:rsidRPr="00C76AAE" w:rsidRDefault="00EB79DB" w:rsidP="008221B7">
      <w:pPr>
        <w:shd w:val="clear" w:color="auto" w:fill="FFFFFF"/>
        <w:jc w:val="both"/>
        <w:rPr>
          <w:b/>
          <w:noProof/>
          <w:sz w:val="28"/>
          <w:szCs w:val="28"/>
        </w:rPr>
      </w:pPr>
    </w:p>
    <w:p w:rsidR="00EB79DB" w:rsidRPr="00C76AAE" w:rsidRDefault="00EB79DB" w:rsidP="008221B7">
      <w:pPr>
        <w:shd w:val="clear" w:color="auto" w:fill="FFFFFF"/>
        <w:jc w:val="both"/>
        <w:rPr>
          <w:b/>
          <w:noProof/>
          <w:sz w:val="28"/>
          <w:szCs w:val="28"/>
        </w:rPr>
      </w:pPr>
    </w:p>
    <w:p w:rsidR="00045E6B" w:rsidRPr="00C76AAE" w:rsidRDefault="000B5D90" w:rsidP="008221B7">
      <w:pPr>
        <w:shd w:val="clear" w:color="auto" w:fill="FFFFFF"/>
        <w:jc w:val="both"/>
        <w:rPr>
          <w:b/>
          <w:noProof/>
          <w:sz w:val="28"/>
          <w:szCs w:val="28"/>
        </w:rPr>
      </w:pPr>
      <w:r w:rsidRPr="00C76AAE">
        <w:rPr>
          <w:b/>
          <w:noProof/>
          <w:sz w:val="28"/>
          <w:szCs w:val="28"/>
        </w:rPr>
        <w:t>1</w:t>
      </w:r>
      <w:r w:rsidR="00E11C8C" w:rsidRPr="00C76AAE">
        <w:rPr>
          <w:b/>
          <w:noProof/>
          <w:sz w:val="28"/>
          <w:szCs w:val="28"/>
        </w:rPr>
        <w:t>0</w:t>
      </w:r>
      <w:r w:rsidR="00045E6B" w:rsidRPr="00C76AAE">
        <w:rPr>
          <w:b/>
          <w:noProof/>
          <w:sz w:val="28"/>
          <w:szCs w:val="28"/>
        </w:rPr>
        <w:t>. RĪCĪBAS PLĀNS</w:t>
      </w:r>
      <w:r w:rsidR="00355129" w:rsidRPr="00C76AAE">
        <w:rPr>
          <w:b/>
          <w:noProof/>
          <w:sz w:val="28"/>
          <w:szCs w:val="28"/>
        </w:rPr>
        <w:t>, FINANSĒJUMS</w:t>
      </w:r>
    </w:p>
    <w:p w:rsidR="0034287A" w:rsidRPr="00C76AAE" w:rsidRDefault="00AD2646" w:rsidP="00585C52">
      <w:pPr>
        <w:pStyle w:val="NormalWeb"/>
        <w:shd w:val="clear" w:color="auto" w:fill="FFFFFF"/>
        <w:spacing w:before="120" w:beforeAutospacing="0" w:after="120" w:afterAutospacing="0"/>
        <w:ind w:firstLine="720"/>
        <w:jc w:val="both"/>
        <w:rPr>
          <w:noProof/>
          <w:sz w:val="28"/>
        </w:rPr>
      </w:pPr>
      <w:r w:rsidRPr="00C76AAE">
        <w:rPr>
          <w:sz w:val="28"/>
          <w:szCs w:val="28"/>
        </w:rPr>
        <w:t>Eiropas Komisijas Jūrlietu un zivsaimniecības direktorāta inspektoru kontroles misijās Latvijā (28.09.-01.10.2010; 24.-28.10.2011; 16.-27.04.2012.; 11. -14.09.2012.), kuru mērķis bija novērtēt Latvijā veiktās jūras zvejas kontroles atbilstību Kopienas kopējai zivsaimniecības politikai, tika konstatēti trūkumi zvejas kontroles sistēmā Latvijā. Lai tos novērstu, Latvijas institūcijas sadarbībā ar EK izstrādāja Rīcības plānu zivsaimniecības kontroles sistēmas uzlabošanā. Rīcības plāns apstiprināts ar</w:t>
      </w:r>
      <w:r w:rsidR="00585C52" w:rsidRPr="00C76AAE">
        <w:rPr>
          <w:sz w:val="28"/>
          <w:szCs w:val="28"/>
        </w:rPr>
        <w:t xml:space="preserve"> </w:t>
      </w:r>
      <w:r w:rsidR="00585C52" w:rsidRPr="00C76AAE">
        <w:rPr>
          <w:bCs/>
          <w:sz w:val="28"/>
          <w:szCs w:val="28"/>
          <w:lang w:eastAsia="en-US"/>
        </w:rPr>
        <w:t>Īstenošanas lēmumu Nr.</w:t>
      </w:r>
      <w:r w:rsidR="00585C52" w:rsidRPr="00C76AAE">
        <w:rPr>
          <w:sz w:val="28"/>
          <w:szCs w:val="28"/>
          <w:lang w:eastAsia="en-US"/>
        </w:rPr>
        <w:t>2998.</w:t>
      </w:r>
      <w:r w:rsidRPr="00C76AAE">
        <w:rPr>
          <w:sz w:val="28"/>
          <w:szCs w:val="28"/>
        </w:rPr>
        <w:t xml:space="preserve"> </w:t>
      </w:r>
      <w:r w:rsidR="001F3D6F" w:rsidRPr="00C76AAE">
        <w:rPr>
          <w:noProof/>
          <w:sz w:val="28"/>
        </w:rPr>
        <w:t>Tādēļ</w:t>
      </w:r>
      <w:r w:rsidR="002E2D12" w:rsidRPr="00C76AAE">
        <w:rPr>
          <w:noProof/>
          <w:sz w:val="28"/>
        </w:rPr>
        <w:t xml:space="preserve"> plānotie zivsaimniecības kontroles, riska izvērtēšanas, inspekcijas un kontroles, kā arī datu uzkrāšanas, apmaiņas un apstrādes uzlabo</w:t>
      </w:r>
      <w:r w:rsidR="009D4111" w:rsidRPr="00C76AAE">
        <w:rPr>
          <w:noProof/>
          <w:sz w:val="28"/>
        </w:rPr>
        <w:t>š</w:t>
      </w:r>
      <w:r w:rsidR="00DB6507" w:rsidRPr="00C76AAE">
        <w:rPr>
          <w:noProof/>
          <w:sz w:val="28"/>
        </w:rPr>
        <w:t>anas</w:t>
      </w:r>
      <w:r w:rsidR="002E2D12" w:rsidRPr="00C76AAE">
        <w:rPr>
          <w:noProof/>
          <w:sz w:val="28"/>
        </w:rPr>
        <w:t xml:space="preserve"> pasākumi tiks veikti saskaņā ar šo plānu. </w:t>
      </w:r>
    </w:p>
    <w:p w:rsidR="00CF69F8" w:rsidRPr="00C76AAE" w:rsidRDefault="005C61D8" w:rsidP="00585C52">
      <w:pPr>
        <w:pStyle w:val="NormalWeb"/>
        <w:shd w:val="clear" w:color="auto" w:fill="FFFFFF"/>
        <w:spacing w:before="120" w:beforeAutospacing="0" w:after="120" w:afterAutospacing="0"/>
        <w:ind w:firstLine="720"/>
        <w:jc w:val="both"/>
        <w:rPr>
          <w:noProof/>
          <w:sz w:val="28"/>
        </w:rPr>
      </w:pPr>
      <w:r w:rsidRPr="00C76AAE">
        <w:rPr>
          <w:noProof/>
          <w:sz w:val="28"/>
        </w:rPr>
        <w:t xml:space="preserve">Lai nodrošinātu Latvijas </w:t>
      </w:r>
      <w:r w:rsidR="00C76AAE" w:rsidRPr="00C76AAE">
        <w:rPr>
          <w:noProof/>
          <w:sz w:val="28"/>
        </w:rPr>
        <w:t xml:space="preserve">jūras </w:t>
      </w:r>
      <w:r w:rsidRPr="00C76AAE">
        <w:rPr>
          <w:noProof/>
          <w:sz w:val="28"/>
        </w:rPr>
        <w:t xml:space="preserve">zvejas kontroles </w:t>
      </w:r>
      <w:r w:rsidR="00683810" w:rsidRPr="00C76AAE">
        <w:rPr>
          <w:noProof/>
          <w:sz w:val="28"/>
        </w:rPr>
        <w:t xml:space="preserve">sistēmas </w:t>
      </w:r>
      <w:r w:rsidRPr="00C76AAE">
        <w:rPr>
          <w:noProof/>
          <w:sz w:val="28"/>
        </w:rPr>
        <w:t xml:space="preserve">atbilstību ES prasībām, </w:t>
      </w:r>
      <w:r w:rsidR="00343767" w:rsidRPr="00C76AAE">
        <w:rPr>
          <w:noProof/>
          <w:sz w:val="28"/>
        </w:rPr>
        <w:t xml:space="preserve">nepieciešams </w:t>
      </w:r>
      <w:r w:rsidR="0034287A" w:rsidRPr="00C76AAE">
        <w:rPr>
          <w:noProof/>
          <w:sz w:val="28"/>
        </w:rPr>
        <w:t>nodrošināt</w:t>
      </w:r>
      <w:r w:rsidR="00311CAB" w:rsidRPr="00C76AAE">
        <w:rPr>
          <w:noProof/>
          <w:sz w:val="28"/>
        </w:rPr>
        <w:t xml:space="preserve"> vismaz šādā apjomā</w:t>
      </w:r>
      <w:r w:rsidR="009C3080" w:rsidRPr="00C76AAE">
        <w:rPr>
          <w:rStyle w:val="FootnoteReference"/>
          <w:noProof/>
          <w:sz w:val="28"/>
        </w:rPr>
        <w:footnoteReference w:id="2"/>
      </w:r>
      <w:r w:rsidRPr="00C76AAE">
        <w:rPr>
          <w:noProof/>
          <w:sz w:val="28"/>
        </w:rPr>
        <w:t>:</w:t>
      </w:r>
    </w:p>
    <w:p w:rsidR="00CF69F8" w:rsidRPr="00C76AAE" w:rsidRDefault="00D06189" w:rsidP="008326C9">
      <w:pPr>
        <w:pStyle w:val="NormalWeb"/>
        <w:numPr>
          <w:ilvl w:val="0"/>
          <w:numId w:val="52"/>
        </w:numPr>
        <w:shd w:val="clear" w:color="auto" w:fill="FFFFFF"/>
        <w:tabs>
          <w:tab w:val="left" w:pos="1134"/>
        </w:tabs>
        <w:spacing w:before="120" w:beforeAutospacing="0" w:after="120" w:afterAutospacing="0"/>
        <w:ind w:left="0" w:firstLine="709"/>
        <w:jc w:val="both"/>
        <w:rPr>
          <w:noProof/>
          <w:sz w:val="28"/>
          <w:szCs w:val="28"/>
        </w:rPr>
      </w:pPr>
      <w:r w:rsidRPr="00C76AAE">
        <w:rPr>
          <w:noProof/>
          <w:sz w:val="28"/>
        </w:rPr>
        <w:t>v</w:t>
      </w:r>
      <w:r w:rsidR="00311CAB" w:rsidRPr="00C76AAE">
        <w:rPr>
          <w:noProof/>
          <w:sz w:val="28"/>
        </w:rPr>
        <w:t>alsts budžeta finansējumu</w:t>
      </w:r>
      <w:r w:rsidRPr="00C76AAE">
        <w:rPr>
          <w:noProof/>
          <w:sz w:val="28"/>
        </w:rPr>
        <w:t xml:space="preserve"> ne mazāku par 2013.gadā piešķirto</w:t>
      </w:r>
      <w:r w:rsidR="00CF69F8" w:rsidRPr="00C76AAE">
        <w:rPr>
          <w:noProof/>
          <w:sz w:val="28"/>
          <w:szCs w:val="28"/>
        </w:rPr>
        <w:t>:</w:t>
      </w:r>
    </w:p>
    <w:p w:rsidR="00CF69F8" w:rsidRPr="00C76AAE" w:rsidRDefault="00CF69F8" w:rsidP="008326C9">
      <w:pPr>
        <w:pStyle w:val="NormalWeb"/>
        <w:numPr>
          <w:ilvl w:val="1"/>
          <w:numId w:val="52"/>
        </w:numPr>
        <w:shd w:val="clear" w:color="auto" w:fill="FFFFFF"/>
        <w:tabs>
          <w:tab w:val="left" w:pos="1134"/>
        </w:tabs>
        <w:spacing w:before="120" w:beforeAutospacing="0" w:after="120" w:afterAutospacing="0"/>
        <w:ind w:left="0" w:firstLine="709"/>
        <w:jc w:val="both"/>
        <w:rPr>
          <w:sz w:val="28"/>
          <w:szCs w:val="28"/>
        </w:rPr>
      </w:pPr>
      <w:r w:rsidRPr="00C76AAE">
        <w:rPr>
          <w:sz w:val="28"/>
          <w:szCs w:val="28"/>
        </w:rPr>
        <w:t xml:space="preserve">VARAM 1 268 362 </w:t>
      </w:r>
      <w:r w:rsidR="009D3670" w:rsidRPr="00C76AAE">
        <w:rPr>
          <w:sz w:val="28"/>
          <w:szCs w:val="28"/>
        </w:rPr>
        <w:t>eiro</w:t>
      </w:r>
      <w:r w:rsidRPr="00C76AAE">
        <w:rPr>
          <w:sz w:val="28"/>
          <w:szCs w:val="28"/>
        </w:rPr>
        <w:t xml:space="preserve"> (891 410 Ls)</w:t>
      </w:r>
      <w:r w:rsidR="00311CAB" w:rsidRPr="00C76AAE">
        <w:rPr>
          <w:sz w:val="28"/>
          <w:szCs w:val="28"/>
        </w:rPr>
        <w:t xml:space="preserve"> gadā</w:t>
      </w:r>
      <w:r w:rsidR="007E6461" w:rsidRPr="00C76AAE">
        <w:rPr>
          <w:sz w:val="28"/>
          <w:szCs w:val="28"/>
        </w:rPr>
        <w:t xml:space="preserve"> (</w:t>
      </w:r>
      <w:r w:rsidR="00890683" w:rsidRPr="00C76AAE">
        <w:rPr>
          <w:noProof/>
          <w:sz w:val="28"/>
          <w:szCs w:val="28"/>
        </w:rPr>
        <w:t>budžeta apakšprograma 23.01.00 Valsts vides dienests</w:t>
      </w:r>
      <w:r w:rsidR="007E6461" w:rsidRPr="00C76AAE">
        <w:rPr>
          <w:sz w:val="28"/>
          <w:szCs w:val="28"/>
        </w:rPr>
        <w:t>)</w:t>
      </w:r>
      <w:r w:rsidR="00D06189" w:rsidRPr="00C76AAE">
        <w:rPr>
          <w:sz w:val="28"/>
          <w:szCs w:val="28"/>
        </w:rPr>
        <w:t xml:space="preserve"> un</w:t>
      </w:r>
    </w:p>
    <w:p w:rsidR="00CB3B74" w:rsidRPr="00C76AAE" w:rsidRDefault="00CF69F8" w:rsidP="008326C9">
      <w:pPr>
        <w:pStyle w:val="NormalWeb"/>
        <w:numPr>
          <w:ilvl w:val="1"/>
          <w:numId w:val="52"/>
        </w:numPr>
        <w:shd w:val="clear" w:color="auto" w:fill="FFFFFF"/>
        <w:tabs>
          <w:tab w:val="left" w:pos="1134"/>
        </w:tabs>
        <w:spacing w:before="120" w:beforeAutospacing="0" w:after="120" w:afterAutospacing="0"/>
        <w:ind w:left="0" w:firstLine="709"/>
        <w:jc w:val="both"/>
        <w:rPr>
          <w:sz w:val="28"/>
          <w:szCs w:val="28"/>
        </w:rPr>
      </w:pPr>
      <w:r w:rsidRPr="00C76AAE">
        <w:rPr>
          <w:noProof/>
          <w:sz w:val="28"/>
          <w:szCs w:val="28"/>
        </w:rPr>
        <w:t>Zemkopības ministrija</w:t>
      </w:r>
      <w:r w:rsidR="00D06189" w:rsidRPr="00C76AAE">
        <w:rPr>
          <w:noProof/>
          <w:sz w:val="28"/>
          <w:szCs w:val="28"/>
        </w:rPr>
        <w:t>i</w:t>
      </w:r>
      <w:r w:rsidR="009032C0" w:rsidRPr="00C76AAE">
        <w:rPr>
          <w:noProof/>
          <w:sz w:val="28"/>
          <w:szCs w:val="28"/>
        </w:rPr>
        <w:t xml:space="preserve"> </w:t>
      </w:r>
      <w:r w:rsidRPr="00C76AAE">
        <w:rPr>
          <w:noProof/>
          <w:sz w:val="28"/>
          <w:szCs w:val="28"/>
        </w:rPr>
        <w:t>36 995 e</w:t>
      </w:r>
      <w:r w:rsidR="009D3670" w:rsidRPr="00C76AAE">
        <w:rPr>
          <w:noProof/>
          <w:sz w:val="28"/>
          <w:szCs w:val="28"/>
        </w:rPr>
        <w:t>i</w:t>
      </w:r>
      <w:r w:rsidRPr="00C76AAE">
        <w:rPr>
          <w:noProof/>
          <w:sz w:val="28"/>
          <w:szCs w:val="28"/>
        </w:rPr>
        <w:t>ro (26 000 Ls) gadā</w:t>
      </w:r>
      <w:r w:rsidR="007E6461" w:rsidRPr="00C76AAE">
        <w:rPr>
          <w:noProof/>
          <w:sz w:val="28"/>
          <w:szCs w:val="28"/>
        </w:rPr>
        <w:t xml:space="preserve"> (</w:t>
      </w:r>
      <w:r w:rsidR="00890683" w:rsidRPr="00C76AAE">
        <w:rPr>
          <w:noProof/>
          <w:sz w:val="28"/>
          <w:szCs w:val="28"/>
        </w:rPr>
        <w:t>b</w:t>
      </w:r>
      <w:r w:rsidR="007E6461" w:rsidRPr="00C76AAE">
        <w:rPr>
          <w:noProof/>
          <w:sz w:val="28"/>
          <w:szCs w:val="28"/>
        </w:rPr>
        <w:t xml:space="preserve">udžeta </w:t>
      </w:r>
      <w:r w:rsidR="009D3670" w:rsidRPr="00C76AAE">
        <w:rPr>
          <w:noProof/>
          <w:sz w:val="28"/>
          <w:szCs w:val="28"/>
        </w:rPr>
        <w:t>apakšprograma</w:t>
      </w:r>
      <w:r w:rsidR="009312F0" w:rsidRPr="00C76AAE">
        <w:rPr>
          <w:noProof/>
          <w:sz w:val="28"/>
          <w:szCs w:val="28"/>
        </w:rPr>
        <w:t>s</w:t>
      </w:r>
      <w:r w:rsidR="009D3670" w:rsidRPr="00C76AAE">
        <w:rPr>
          <w:noProof/>
          <w:sz w:val="28"/>
          <w:szCs w:val="28"/>
        </w:rPr>
        <w:t xml:space="preserve"> 25.01.00 </w:t>
      </w:r>
      <w:r w:rsidR="007E6461" w:rsidRPr="00C76AAE">
        <w:rPr>
          <w:noProof/>
          <w:sz w:val="28"/>
          <w:szCs w:val="28"/>
        </w:rPr>
        <w:t>Zivju izmantošanas regulēšana, atražošana un izpēte</w:t>
      </w:r>
      <w:r w:rsidR="009312F0" w:rsidRPr="00C76AAE">
        <w:rPr>
          <w:noProof/>
          <w:sz w:val="28"/>
          <w:szCs w:val="28"/>
        </w:rPr>
        <w:t xml:space="preserve"> un 25.02.00 Zivju fonds</w:t>
      </w:r>
      <w:r w:rsidR="007E6461" w:rsidRPr="00C76AAE">
        <w:rPr>
          <w:noProof/>
          <w:sz w:val="28"/>
          <w:szCs w:val="28"/>
        </w:rPr>
        <w:t>)</w:t>
      </w:r>
      <w:r w:rsidR="00D06189" w:rsidRPr="00C76AAE">
        <w:rPr>
          <w:noProof/>
          <w:sz w:val="28"/>
          <w:szCs w:val="28"/>
        </w:rPr>
        <w:t>;</w:t>
      </w:r>
    </w:p>
    <w:p w:rsidR="00311CAB" w:rsidRPr="00C76AAE" w:rsidRDefault="00D06189" w:rsidP="008326C9">
      <w:pPr>
        <w:pStyle w:val="NormalWeb"/>
        <w:numPr>
          <w:ilvl w:val="0"/>
          <w:numId w:val="52"/>
        </w:numPr>
        <w:shd w:val="clear" w:color="auto" w:fill="FFFFFF"/>
        <w:tabs>
          <w:tab w:val="left" w:pos="1134"/>
        </w:tabs>
        <w:spacing w:before="120" w:beforeAutospacing="0" w:after="120" w:afterAutospacing="0"/>
        <w:ind w:left="0" w:firstLine="709"/>
        <w:jc w:val="both"/>
        <w:rPr>
          <w:sz w:val="28"/>
          <w:szCs w:val="28"/>
        </w:rPr>
      </w:pPr>
      <w:r w:rsidRPr="00C76AAE">
        <w:rPr>
          <w:noProof/>
          <w:sz w:val="28"/>
          <w:szCs w:val="28"/>
        </w:rPr>
        <w:t>a</w:t>
      </w:r>
      <w:r w:rsidR="00311CAB" w:rsidRPr="00C76AAE">
        <w:rPr>
          <w:noProof/>
          <w:sz w:val="28"/>
          <w:szCs w:val="28"/>
        </w:rPr>
        <w:t>matu vietu skaitu</w:t>
      </w:r>
      <w:r w:rsidR="00683810" w:rsidRPr="00C76AAE">
        <w:rPr>
          <w:noProof/>
          <w:sz w:val="28"/>
          <w:szCs w:val="28"/>
        </w:rPr>
        <w:t xml:space="preserve"> </w:t>
      </w:r>
      <w:r w:rsidR="00C76AAE" w:rsidRPr="00C76AAE">
        <w:rPr>
          <w:noProof/>
          <w:sz w:val="28"/>
          <w:szCs w:val="28"/>
        </w:rPr>
        <w:t xml:space="preserve">jūras </w:t>
      </w:r>
      <w:r w:rsidR="00683810" w:rsidRPr="00C76AAE">
        <w:rPr>
          <w:noProof/>
          <w:sz w:val="28"/>
          <w:szCs w:val="28"/>
        </w:rPr>
        <w:t>zvejas kontrolei</w:t>
      </w:r>
      <w:r w:rsidRPr="00C76AAE">
        <w:rPr>
          <w:noProof/>
          <w:sz w:val="28"/>
          <w:szCs w:val="28"/>
        </w:rPr>
        <w:t xml:space="preserve"> </w:t>
      </w:r>
      <w:r w:rsidR="00311CAB" w:rsidRPr="00C76AAE">
        <w:rPr>
          <w:noProof/>
          <w:sz w:val="28"/>
          <w:szCs w:val="28"/>
        </w:rPr>
        <w:t>ne mazāk</w:t>
      </w:r>
      <w:r w:rsidRPr="00C76AAE">
        <w:rPr>
          <w:noProof/>
          <w:sz w:val="28"/>
          <w:szCs w:val="28"/>
        </w:rPr>
        <w:t>u par</w:t>
      </w:r>
      <w:r w:rsidR="00311CAB" w:rsidRPr="00C76AAE">
        <w:rPr>
          <w:noProof/>
          <w:sz w:val="28"/>
          <w:szCs w:val="28"/>
        </w:rPr>
        <w:t xml:space="preserve"> 2013.</w:t>
      </w:r>
      <w:r w:rsidR="00683810" w:rsidRPr="00C76AAE">
        <w:rPr>
          <w:noProof/>
          <w:sz w:val="28"/>
          <w:szCs w:val="28"/>
        </w:rPr>
        <w:t>gadā nodrošināt</w:t>
      </w:r>
      <w:r w:rsidRPr="00C76AAE">
        <w:rPr>
          <w:noProof/>
          <w:sz w:val="28"/>
          <w:szCs w:val="28"/>
        </w:rPr>
        <w:t>o</w:t>
      </w:r>
      <w:r w:rsidRPr="00C76AAE">
        <w:rPr>
          <w:sz w:val="28"/>
          <w:szCs w:val="28"/>
        </w:rPr>
        <w:t xml:space="preserve"> – </w:t>
      </w:r>
      <w:r w:rsidR="00311CAB" w:rsidRPr="00C76AAE">
        <w:rPr>
          <w:noProof/>
          <w:sz w:val="28"/>
          <w:szCs w:val="28"/>
        </w:rPr>
        <w:t>V</w:t>
      </w:r>
      <w:r w:rsidR="004E1160" w:rsidRPr="00C76AAE">
        <w:rPr>
          <w:noProof/>
          <w:sz w:val="28"/>
          <w:szCs w:val="28"/>
        </w:rPr>
        <w:t>alsts vides dienestam</w:t>
      </w:r>
      <w:r w:rsidR="00311CAB" w:rsidRPr="00C76AAE">
        <w:rPr>
          <w:noProof/>
          <w:sz w:val="28"/>
          <w:szCs w:val="28"/>
        </w:rPr>
        <w:t xml:space="preserve"> 36 amata vietas;</w:t>
      </w:r>
    </w:p>
    <w:p w:rsidR="000B5D90" w:rsidRPr="00C76AAE" w:rsidRDefault="004D552F" w:rsidP="000B5D90">
      <w:pPr>
        <w:pStyle w:val="ListParagraph"/>
        <w:numPr>
          <w:ilvl w:val="0"/>
          <w:numId w:val="52"/>
        </w:numPr>
        <w:shd w:val="clear" w:color="auto" w:fill="FFFFFF"/>
        <w:tabs>
          <w:tab w:val="left" w:pos="1134"/>
        </w:tabs>
        <w:ind w:left="0" w:firstLine="709"/>
        <w:rPr>
          <w:noProof/>
          <w:sz w:val="28"/>
        </w:rPr>
      </w:pPr>
      <w:bookmarkStart w:id="57" w:name="_GoBack"/>
      <w:bookmarkEnd w:id="57"/>
      <w:r w:rsidRPr="00C76AAE">
        <w:rPr>
          <w:noProof/>
          <w:sz w:val="28"/>
          <w:szCs w:val="28"/>
        </w:rPr>
        <w:t>R</w:t>
      </w:r>
      <w:r w:rsidR="00201206" w:rsidRPr="00C76AAE">
        <w:rPr>
          <w:noProof/>
          <w:sz w:val="28"/>
          <w:szCs w:val="28"/>
        </w:rPr>
        <w:t>īcības programmā Zivsaim</w:t>
      </w:r>
      <w:r w:rsidR="00021133" w:rsidRPr="00C76AAE">
        <w:rPr>
          <w:noProof/>
          <w:sz w:val="28"/>
          <w:szCs w:val="28"/>
        </w:rPr>
        <w:t>niecības attīstībai 2014.-2020.</w:t>
      </w:r>
      <w:r w:rsidR="00201206" w:rsidRPr="00C76AAE">
        <w:rPr>
          <w:noProof/>
          <w:sz w:val="28"/>
          <w:szCs w:val="28"/>
        </w:rPr>
        <w:t xml:space="preserve">gadam zvejas kontrolei noteiktās aktivitātes pieejamā finansējuma ietvaros </w:t>
      </w:r>
      <w:r w:rsidR="00E9534D" w:rsidRPr="00C76AAE">
        <w:rPr>
          <w:noProof/>
          <w:sz w:val="28"/>
          <w:szCs w:val="28"/>
        </w:rPr>
        <w:t>(finan</w:t>
      </w:r>
      <w:r w:rsidR="00F0757A" w:rsidRPr="00C76AAE">
        <w:rPr>
          <w:noProof/>
          <w:sz w:val="28"/>
          <w:szCs w:val="28"/>
        </w:rPr>
        <w:t xml:space="preserve">sējums </w:t>
      </w:r>
      <w:r w:rsidRPr="00C76AAE">
        <w:rPr>
          <w:noProof/>
          <w:sz w:val="28"/>
          <w:szCs w:val="28"/>
        </w:rPr>
        <w:t>zvejas kontrolei R</w:t>
      </w:r>
      <w:r w:rsidR="00E9534D" w:rsidRPr="00C76AAE">
        <w:rPr>
          <w:noProof/>
          <w:sz w:val="28"/>
          <w:szCs w:val="28"/>
        </w:rPr>
        <w:t xml:space="preserve">īcības programmā Zivsaimniecības attīstībai 2014.-2020.gadam tiks noteikts pēc kopējā EJZF finansējuma </w:t>
      </w:r>
      <w:r w:rsidR="00F0757A" w:rsidRPr="00C76AAE">
        <w:rPr>
          <w:noProof/>
          <w:sz w:val="28"/>
          <w:szCs w:val="28"/>
        </w:rPr>
        <w:t>apstiprināšanas</w:t>
      </w:r>
      <w:r w:rsidR="00E9534D" w:rsidRPr="00C76AAE">
        <w:rPr>
          <w:noProof/>
          <w:sz w:val="28"/>
          <w:szCs w:val="28"/>
        </w:rPr>
        <w:t>).</w:t>
      </w:r>
    </w:p>
    <w:p w:rsidR="0019160D" w:rsidRPr="00C76AAE" w:rsidRDefault="0019160D" w:rsidP="000B5D90">
      <w:pPr>
        <w:shd w:val="clear" w:color="auto" w:fill="FFFFFF"/>
        <w:jc w:val="both"/>
        <w:rPr>
          <w:b/>
        </w:rPr>
      </w:pPr>
    </w:p>
    <w:p w:rsidR="00B74802" w:rsidRPr="00C76AAE" w:rsidRDefault="00B74802" w:rsidP="000B5D90">
      <w:pPr>
        <w:shd w:val="clear" w:color="auto" w:fill="FFFFFF"/>
        <w:jc w:val="both"/>
        <w:rPr>
          <w:b/>
        </w:rPr>
      </w:pPr>
    </w:p>
    <w:tbl>
      <w:tblPr>
        <w:tblW w:w="0" w:type="auto"/>
        <w:tblLook w:val="04A0"/>
      </w:tblPr>
      <w:tblGrid>
        <w:gridCol w:w="6912"/>
        <w:gridCol w:w="2375"/>
      </w:tblGrid>
      <w:tr w:rsidR="000B5D90" w:rsidRPr="00C76AAE" w:rsidTr="00F30A21">
        <w:tc>
          <w:tcPr>
            <w:tcW w:w="6912" w:type="dxa"/>
          </w:tcPr>
          <w:p w:rsidR="000B5D90" w:rsidRPr="00C76AAE" w:rsidRDefault="000B5D90" w:rsidP="003910D6">
            <w:pPr>
              <w:shd w:val="clear" w:color="auto" w:fill="FFFFFF"/>
              <w:spacing w:after="120"/>
              <w:jc w:val="both"/>
              <w:rPr>
                <w:sz w:val="28"/>
                <w:szCs w:val="28"/>
              </w:rPr>
            </w:pPr>
            <w:r w:rsidRPr="00C76AAE">
              <w:rPr>
                <w:sz w:val="28"/>
                <w:szCs w:val="28"/>
              </w:rPr>
              <w:t>Vides aizsardzības un reģionālās attīstības ministr</w:t>
            </w:r>
            <w:r w:rsidR="003910D6" w:rsidRPr="00C76AAE">
              <w:rPr>
                <w:sz w:val="28"/>
                <w:szCs w:val="28"/>
              </w:rPr>
              <w:t>s</w:t>
            </w:r>
          </w:p>
        </w:tc>
        <w:tc>
          <w:tcPr>
            <w:tcW w:w="2375" w:type="dxa"/>
          </w:tcPr>
          <w:p w:rsidR="000B5D90" w:rsidRPr="00C76AAE" w:rsidRDefault="003910D6" w:rsidP="003910D6">
            <w:pPr>
              <w:shd w:val="clear" w:color="auto" w:fill="FFFFFF"/>
              <w:spacing w:after="120"/>
              <w:jc w:val="right"/>
              <w:rPr>
                <w:sz w:val="28"/>
                <w:szCs w:val="28"/>
              </w:rPr>
            </w:pPr>
            <w:r w:rsidRPr="00C76AAE">
              <w:rPr>
                <w:sz w:val="28"/>
                <w:szCs w:val="28"/>
              </w:rPr>
              <w:t>E.Cilinskis</w:t>
            </w:r>
          </w:p>
        </w:tc>
      </w:tr>
      <w:tr w:rsidR="000B5D90" w:rsidRPr="00C76AAE" w:rsidTr="00F30A21">
        <w:tc>
          <w:tcPr>
            <w:tcW w:w="6912" w:type="dxa"/>
          </w:tcPr>
          <w:p w:rsidR="000B5D90" w:rsidRPr="00C76AAE" w:rsidRDefault="000B5D90" w:rsidP="00BE2E17">
            <w:pPr>
              <w:shd w:val="clear" w:color="auto" w:fill="FFFFFF"/>
              <w:spacing w:before="120" w:after="120"/>
              <w:jc w:val="both"/>
              <w:rPr>
                <w:sz w:val="28"/>
                <w:szCs w:val="28"/>
              </w:rPr>
            </w:pPr>
            <w:r w:rsidRPr="00C76AAE">
              <w:rPr>
                <w:sz w:val="28"/>
                <w:szCs w:val="28"/>
              </w:rPr>
              <w:t>Vīza: valsts sekretārs</w:t>
            </w:r>
          </w:p>
        </w:tc>
        <w:tc>
          <w:tcPr>
            <w:tcW w:w="2375" w:type="dxa"/>
          </w:tcPr>
          <w:p w:rsidR="000B5D90" w:rsidRPr="00C76AAE" w:rsidRDefault="000B5D90" w:rsidP="00021133">
            <w:pPr>
              <w:shd w:val="clear" w:color="auto" w:fill="FFFFFF"/>
              <w:spacing w:before="120" w:after="120"/>
              <w:jc w:val="right"/>
              <w:rPr>
                <w:sz w:val="28"/>
                <w:szCs w:val="28"/>
              </w:rPr>
            </w:pPr>
            <w:r w:rsidRPr="00C76AAE">
              <w:rPr>
                <w:sz w:val="28"/>
                <w:szCs w:val="28"/>
              </w:rPr>
              <w:t>A.Antonovs</w:t>
            </w:r>
          </w:p>
        </w:tc>
      </w:tr>
    </w:tbl>
    <w:p w:rsidR="0019160D" w:rsidRPr="00C76AAE" w:rsidRDefault="0019160D" w:rsidP="000B5D90">
      <w:pPr>
        <w:shd w:val="clear" w:color="auto" w:fill="FFFFFF"/>
        <w:spacing w:after="120"/>
        <w:jc w:val="both"/>
        <w:rPr>
          <w:sz w:val="28"/>
          <w:szCs w:val="28"/>
        </w:rPr>
      </w:pPr>
    </w:p>
    <w:p w:rsidR="00B74802" w:rsidRPr="00C76AAE" w:rsidRDefault="00B74802" w:rsidP="000B5D90">
      <w:pPr>
        <w:shd w:val="clear" w:color="auto" w:fill="FFFFFF"/>
        <w:spacing w:after="120"/>
        <w:jc w:val="both"/>
        <w:rPr>
          <w:sz w:val="28"/>
          <w:szCs w:val="28"/>
        </w:rPr>
      </w:pPr>
    </w:p>
    <w:p w:rsidR="00B74802" w:rsidRPr="00C76AAE" w:rsidRDefault="00B74802" w:rsidP="000B5D90">
      <w:pPr>
        <w:shd w:val="clear" w:color="auto" w:fill="FFFFFF"/>
        <w:spacing w:after="120"/>
        <w:jc w:val="both"/>
        <w:rPr>
          <w:sz w:val="28"/>
          <w:szCs w:val="28"/>
        </w:rPr>
      </w:pPr>
    </w:p>
    <w:p w:rsidR="00B74802" w:rsidRPr="00C76AAE" w:rsidRDefault="00B74802" w:rsidP="000B5D90">
      <w:pPr>
        <w:shd w:val="clear" w:color="auto" w:fill="FFFFFF"/>
        <w:spacing w:after="120"/>
        <w:jc w:val="both"/>
        <w:rPr>
          <w:sz w:val="28"/>
          <w:szCs w:val="28"/>
        </w:rPr>
      </w:pPr>
    </w:p>
    <w:p w:rsidR="000B5D90" w:rsidRPr="00C76AAE" w:rsidRDefault="00153E1E" w:rsidP="000B5D90">
      <w:pPr>
        <w:shd w:val="clear" w:color="auto" w:fill="FFFFFF"/>
        <w:spacing w:after="120"/>
        <w:jc w:val="both"/>
      </w:pPr>
      <w:r w:rsidRPr="00C76AAE">
        <w:t>2014.02.07</w:t>
      </w:r>
      <w:r w:rsidR="00741002" w:rsidRPr="00C76AAE">
        <w:t>. 1</w:t>
      </w:r>
      <w:r w:rsidRPr="00C76AAE">
        <w:t>3</w:t>
      </w:r>
      <w:r w:rsidR="00B74802" w:rsidRPr="00C76AAE">
        <w:t>:24</w:t>
      </w:r>
    </w:p>
    <w:p w:rsidR="000B5D90" w:rsidRPr="00C76AAE" w:rsidRDefault="00FF3B05" w:rsidP="000B5D90">
      <w:pPr>
        <w:shd w:val="clear" w:color="auto" w:fill="FFFFFF"/>
        <w:spacing w:after="120"/>
        <w:jc w:val="both"/>
      </w:pPr>
      <w:r w:rsidRPr="00C76AAE">
        <w:t>6010</w:t>
      </w:r>
    </w:p>
    <w:p w:rsidR="000B5D90" w:rsidRPr="00C76AAE" w:rsidRDefault="000B5D90" w:rsidP="000B5D90">
      <w:pPr>
        <w:shd w:val="clear" w:color="auto" w:fill="FFFFFF"/>
        <w:jc w:val="both"/>
      </w:pPr>
      <w:r w:rsidRPr="00C76AAE">
        <w:t>I.Mendziņa, 67026432</w:t>
      </w:r>
    </w:p>
    <w:p w:rsidR="000B5D90" w:rsidRPr="00C76AAE" w:rsidRDefault="00545177" w:rsidP="000B5D90">
      <w:pPr>
        <w:shd w:val="clear" w:color="auto" w:fill="FFFFFF"/>
        <w:jc w:val="both"/>
      </w:pPr>
      <w:r w:rsidRPr="00C76AAE">
        <w:t>ilona.mendzina@varam.gov.lv</w:t>
      </w:r>
      <w:r w:rsidR="000B5D90" w:rsidRPr="00C76AAE">
        <w:t xml:space="preserve"> </w:t>
      </w:r>
    </w:p>
    <w:p w:rsidR="000B5D90" w:rsidRPr="00C76AAE" w:rsidRDefault="000B5D90" w:rsidP="000B5D90">
      <w:pPr>
        <w:shd w:val="clear" w:color="auto" w:fill="FFFFFF"/>
        <w:jc w:val="both"/>
      </w:pPr>
    </w:p>
    <w:p w:rsidR="000B5D90" w:rsidRPr="00C76AAE" w:rsidRDefault="00741002" w:rsidP="000B5D90">
      <w:pPr>
        <w:shd w:val="clear" w:color="auto" w:fill="FFFFFF"/>
        <w:jc w:val="both"/>
      </w:pPr>
      <w:r w:rsidRPr="00C76AAE">
        <w:t>V. Šļaukstiņš, 67026523</w:t>
      </w:r>
    </w:p>
    <w:p w:rsidR="000B5D90" w:rsidRPr="00C76AAE" w:rsidRDefault="00792513" w:rsidP="000B5D90">
      <w:pPr>
        <w:shd w:val="clear" w:color="auto" w:fill="FFFFFF"/>
        <w:jc w:val="both"/>
      </w:pPr>
      <w:r w:rsidRPr="00C76AAE">
        <w:t>valdimarts.slaukstins@varam.gov.lv</w:t>
      </w:r>
      <w:r w:rsidR="000B5D90" w:rsidRPr="00C76AAE">
        <w:t xml:space="preserve"> </w:t>
      </w:r>
    </w:p>
    <w:p w:rsidR="000B5D90" w:rsidRPr="00C76AAE" w:rsidRDefault="000B5D90" w:rsidP="000B5D90">
      <w:pPr>
        <w:shd w:val="clear" w:color="auto" w:fill="FFFFFF"/>
        <w:jc w:val="both"/>
      </w:pPr>
    </w:p>
    <w:p w:rsidR="000B5D90" w:rsidRPr="00C76AAE" w:rsidRDefault="000B5D90" w:rsidP="000B5D90">
      <w:pPr>
        <w:shd w:val="clear" w:color="auto" w:fill="FFFFFF"/>
        <w:jc w:val="both"/>
      </w:pPr>
      <w:r w:rsidRPr="00C76AAE">
        <w:t xml:space="preserve">F.Klagišs, </w:t>
      </w:r>
      <w:r w:rsidRPr="00C76AAE">
        <w:rPr>
          <w:bCs/>
        </w:rPr>
        <w:t>67469664</w:t>
      </w:r>
    </w:p>
    <w:p w:rsidR="000B5D90" w:rsidRPr="00C76AAE" w:rsidRDefault="000B5D90" w:rsidP="000B5D90">
      <w:pPr>
        <w:shd w:val="clear" w:color="auto" w:fill="FFFFFF"/>
        <w:spacing w:after="120"/>
        <w:jc w:val="both"/>
      </w:pPr>
      <w:r w:rsidRPr="00C76AAE">
        <w:rPr>
          <w:bCs/>
        </w:rPr>
        <w:t xml:space="preserve">feliks.klagiss@vvd.gov.lv </w:t>
      </w:r>
      <w:r w:rsidRPr="00C76AAE">
        <w:rPr>
          <w:bCs/>
        </w:rPr>
        <w:tab/>
      </w:r>
    </w:p>
    <w:p w:rsidR="000B5D90" w:rsidRPr="00C76AAE" w:rsidRDefault="000B5D90" w:rsidP="000B5D90">
      <w:pPr>
        <w:shd w:val="clear" w:color="auto" w:fill="FFFFFF"/>
        <w:jc w:val="both"/>
        <w:rPr>
          <w:bCs/>
        </w:rPr>
      </w:pPr>
      <w:r w:rsidRPr="00C76AAE">
        <w:t xml:space="preserve">M.Veinbergs, </w:t>
      </w:r>
      <w:r w:rsidRPr="00C76AAE">
        <w:rPr>
          <w:bCs/>
        </w:rPr>
        <w:t>26169852</w:t>
      </w:r>
    </w:p>
    <w:p w:rsidR="000B5D90" w:rsidRPr="00C76AAE" w:rsidRDefault="000B5D90" w:rsidP="000B5D90">
      <w:pPr>
        <w:shd w:val="clear" w:color="auto" w:fill="FFFFFF"/>
        <w:jc w:val="both"/>
        <w:rPr>
          <w:bCs/>
        </w:rPr>
      </w:pPr>
      <w:r w:rsidRPr="00C76AAE">
        <w:rPr>
          <w:bCs/>
        </w:rPr>
        <w:t xml:space="preserve">miks.veinbergs@vvd.gov.lv </w:t>
      </w:r>
    </w:p>
    <w:p w:rsidR="000B5D90" w:rsidRPr="00C76AAE" w:rsidRDefault="000B5D90" w:rsidP="000B5D90">
      <w:pPr>
        <w:shd w:val="clear" w:color="auto" w:fill="FFFFFF"/>
        <w:jc w:val="both"/>
        <w:rPr>
          <w:sz w:val="28"/>
          <w:szCs w:val="28"/>
        </w:rPr>
      </w:pPr>
    </w:p>
    <w:p w:rsidR="00045E6B" w:rsidRPr="00C76AAE" w:rsidRDefault="00045E6B" w:rsidP="00D11BB0">
      <w:pPr>
        <w:shd w:val="clear" w:color="auto" w:fill="FFFFFF"/>
        <w:rPr>
          <w:b/>
        </w:rPr>
      </w:pPr>
    </w:p>
    <w:sectPr w:rsidR="00045E6B" w:rsidRPr="00C76AAE" w:rsidSect="00EC4272">
      <w:headerReference w:type="default" r:id="rId10"/>
      <w:footerReference w:type="even" r:id="rId11"/>
      <w:footerReference w:type="default" r:id="rId12"/>
      <w:pgSz w:w="11906" w:h="16838"/>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A4C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DB" w:rsidRDefault="00EB79DB">
      <w:r>
        <w:separator/>
      </w:r>
    </w:p>
  </w:endnote>
  <w:endnote w:type="continuationSeparator" w:id="0">
    <w:p w:rsidR="00EB79DB" w:rsidRDefault="00EB7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DB" w:rsidRDefault="002F464B" w:rsidP="00061CDE">
    <w:pPr>
      <w:pStyle w:val="Footer"/>
      <w:framePr w:wrap="around" w:vAnchor="text" w:hAnchor="margin" w:xAlign="right" w:y="1"/>
      <w:rPr>
        <w:rStyle w:val="PageNumber"/>
      </w:rPr>
    </w:pPr>
    <w:r>
      <w:rPr>
        <w:rStyle w:val="PageNumber"/>
      </w:rPr>
      <w:fldChar w:fldCharType="begin"/>
    </w:r>
    <w:r w:rsidR="00EB79DB">
      <w:rPr>
        <w:rStyle w:val="PageNumber"/>
      </w:rPr>
      <w:instrText xml:space="preserve">PAGE  </w:instrText>
    </w:r>
    <w:r>
      <w:rPr>
        <w:rStyle w:val="PageNumber"/>
      </w:rPr>
      <w:fldChar w:fldCharType="end"/>
    </w:r>
  </w:p>
  <w:p w:rsidR="00EB79DB" w:rsidRDefault="00EB79DB" w:rsidP="00061C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DB" w:rsidRPr="00B81089" w:rsidRDefault="002F464B" w:rsidP="00867CE9">
    <w:pPr>
      <w:pStyle w:val="Footer"/>
      <w:ind w:right="360"/>
      <w:jc w:val="both"/>
    </w:pPr>
    <w:fldSimple w:instr=" FILENAME   \* MERGEFORMAT ">
      <w:r w:rsidR="00EB79DB">
        <w:rPr>
          <w:noProof/>
        </w:rPr>
        <w:t>VARAMInf_070214_zvej kontr</w:t>
      </w:r>
    </w:fldSimple>
    <w:r w:rsidR="00EB79DB" w:rsidRPr="00B81089">
      <w:t xml:space="preserve">; </w:t>
    </w:r>
    <w:r w:rsidR="00EB79DB">
      <w:t>informatīvais ziņojums</w:t>
    </w:r>
    <w:r w:rsidR="00EB79DB" w:rsidRPr="00B81089">
      <w:t xml:space="preserve"> „</w:t>
    </w:r>
    <w:r w:rsidR="00EB79DB">
      <w:t>Latvijas N</w:t>
    </w:r>
    <w:r w:rsidR="00EB79DB" w:rsidRPr="00B81089">
      <w:t>acionāl</w:t>
    </w:r>
    <w:r w:rsidR="00EB79DB">
      <w:t>ā</w:t>
    </w:r>
    <w:r w:rsidR="00EB79DB" w:rsidRPr="00B81089">
      <w:t xml:space="preserve"> jūras zvejas kontroles programm</w:t>
    </w:r>
    <w:r w:rsidR="00EB79DB">
      <w:t>u</w:t>
    </w:r>
    <w:r w:rsidR="00EB79DB" w:rsidRPr="00B81089">
      <w:t xml:space="preserve"> 2014. – 2020. 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DB" w:rsidRDefault="00EB79DB">
      <w:r>
        <w:separator/>
      </w:r>
    </w:p>
  </w:footnote>
  <w:footnote w:type="continuationSeparator" w:id="0">
    <w:p w:rsidR="00EB79DB" w:rsidRDefault="00EB79DB">
      <w:r>
        <w:continuationSeparator/>
      </w:r>
    </w:p>
  </w:footnote>
  <w:footnote w:id="1">
    <w:p w:rsidR="00EB79DB" w:rsidRDefault="00EB79DB" w:rsidP="007E367F">
      <w:pPr>
        <w:pStyle w:val="FootnoteText"/>
        <w:jc w:val="both"/>
        <w:rPr>
          <w:sz w:val="24"/>
          <w:szCs w:val="24"/>
        </w:rPr>
      </w:pPr>
      <w:r w:rsidRPr="007E367F">
        <w:rPr>
          <w:rStyle w:val="FootnoteReference"/>
          <w:sz w:val="24"/>
          <w:szCs w:val="24"/>
        </w:rPr>
        <w:footnoteRef/>
      </w:r>
      <w:r w:rsidRPr="007E367F">
        <w:rPr>
          <w:sz w:val="24"/>
          <w:szCs w:val="24"/>
        </w:rPr>
        <w:t xml:space="preserve"> Izdots ņemot vērā regulas Nr.1224/2009 109.pantu un regulas 404/2011 144. un 145.pantu.</w:t>
      </w:r>
    </w:p>
    <w:p w:rsidR="00EB79DB" w:rsidRPr="007E367F" w:rsidRDefault="00EB79DB" w:rsidP="007E367F">
      <w:pPr>
        <w:pStyle w:val="FootnoteText"/>
        <w:jc w:val="both"/>
        <w:rPr>
          <w:sz w:val="24"/>
          <w:szCs w:val="24"/>
        </w:rPr>
      </w:pPr>
    </w:p>
  </w:footnote>
  <w:footnote w:id="2">
    <w:p w:rsidR="00EB79DB" w:rsidRPr="0019160D" w:rsidRDefault="00EB79DB" w:rsidP="009C3080">
      <w:pPr>
        <w:pStyle w:val="FootnoteText"/>
        <w:jc w:val="both"/>
        <w:rPr>
          <w:noProof/>
          <w:sz w:val="24"/>
          <w:szCs w:val="24"/>
        </w:rPr>
      </w:pPr>
      <w:r w:rsidRPr="0019160D">
        <w:rPr>
          <w:rStyle w:val="FootnoteReference"/>
          <w:sz w:val="24"/>
          <w:szCs w:val="24"/>
        </w:rPr>
        <w:footnoteRef/>
      </w:r>
      <w:r w:rsidRPr="0019160D">
        <w:rPr>
          <w:sz w:val="24"/>
          <w:szCs w:val="24"/>
        </w:rPr>
        <w:t xml:space="preserve"> </w:t>
      </w:r>
      <w:r w:rsidRPr="0019160D">
        <w:rPr>
          <w:noProof/>
          <w:sz w:val="24"/>
          <w:szCs w:val="24"/>
        </w:rPr>
        <w:t xml:space="preserve">Pašlaik (2014.gada sākumā) nav precīzas informācijas no Eiropas Komisijas par jauniem zvejas kontroles pasākumiem, kas plānoti pēc 2015.gada I pusgada. </w:t>
      </w:r>
    </w:p>
    <w:p w:rsidR="00EB79DB" w:rsidRPr="00021133" w:rsidRDefault="00EB79DB" w:rsidP="009C3080">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DB" w:rsidRDefault="002F464B">
    <w:pPr>
      <w:pStyle w:val="Header"/>
      <w:jc w:val="center"/>
    </w:pPr>
    <w:fldSimple w:instr=" PAGE   \* MERGEFORMAT ">
      <w:r w:rsidR="00F51EF4">
        <w:rPr>
          <w:noProof/>
        </w:rPr>
        <w:t>1</w:t>
      </w:r>
    </w:fldSimple>
  </w:p>
  <w:p w:rsidR="00EB79DB" w:rsidRDefault="00EB7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28318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20535CA"/>
    <w:multiLevelType w:val="hybridMultilevel"/>
    <w:tmpl w:val="75A24D24"/>
    <w:lvl w:ilvl="0" w:tplc="04260001">
      <w:start w:val="1"/>
      <w:numFmt w:val="bullet"/>
      <w:lvlText w:val=""/>
      <w:lvlJc w:val="left"/>
      <w:pPr>
        <w:tabs>
          <w:tab w:val="num" w:pos="1260"/>
        </w:tabs>
        <w:ind w:left="1260" w:hanging="360"/>
      </w:pPr>
      <w:rPr>
        <w:rFonts w:ascii="Symbol" w:hAnsi="Symbol"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4">
    <w:nsid w:val="023D115E"/>
    <w:multiLevelType w:val="hybridMultilevel"/>
    <w:tmpl w:val="5130326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4973D9F"/>
    <w:multiLevelType w:val="hybridMultilevel"/>
    <w:tmpl w:val="391C4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54F6917"/>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8060B36"/>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8F37417"/>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9CF7CF0"/>
    <w:multiLevelType w:val="hybridMultilevel"/>
    <w:tmpl w:val="BB88EB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0B0B5C6A"/>
    <w:multiLevelType w:val="hybridMultilevel"/>
    <w:tmpl w:val="161486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0F3E77D4"/>
    <w:multiLevelType w:val="hybridMultilevel"/>
    <w:tmpl w:val="93E40678"/>
    <w:lvl w:ilvl="0" w:tplc="AB7AD282">
      <w:start w:val="1"/>
      <w:numFmt w:val="none"/>
      <w:lvlText w:val=""/>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4FB287A"/>
    <w:multiLevelType w:val="hybridMultilevel"/>
    <w:tmpl w:val="387E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4495D"/>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6032268"/>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653334A"/>
    <w:multiLevelType w:val="multilevel"/>
    <w:tmpl w:val="A5346EFC"/>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86E6D2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AD351AB"/>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AF0134F"/>
    <w:multiLevelType w:val="hybridMultilevel"/>
    <w:tmpl w:val="925EBA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C116ECE"/>
    <w:multiLevelType w:val="hybridMultilevel"/>
    <w:tmpl w:val="2EE0AB52"/>
    <w:lvl w:ilvl="0" w:tplc="1D12857E">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nsid w:val="1FCA50CD"/>
    <w:multiLevelType w:val="multilevel"/>
    <w:tmpl w:val="2132BE9C"/>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1">
    <w:nsid w:val="20BB6CE7"/>
    <w:multiLevelType w:val="hybridMultilevel"/>
    <w:tmpl w:val="63B0F7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25654739"/>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5C3697A"/>
    <w:multiLevelType w:val="hybridMultilevel"/>
    <w:tmpl w:val="7D327D3C"/>
    <w:lvl w:ilvl="0" w:tplc="629C9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E134D0"/>
    <w:multiLevelType w:val="multilevel"/>
    <w:tmpl w:val="962C8B5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2779168E"/>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CCB1296"/>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E3868B0"/>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F0F0A5C"/>
    <w:multiLevelType w:val="multilevel"/>
    <w:tmpl w:val="8E76E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8F1E3C"/>
    <w:multiLevelType w:val="hybridMultilevel"/>
    <w:tmpl w:val="3C8047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A0E450B"/>
    <w:multiLevelType w:val="hybridMultilevel"/>
    <w:tmpl w:val="FCACD4C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4BB63AA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0A639F7"/>
    <w:multiLevelType w:val="hybridMultilevel"/>
    <w:tmpl w:val="DB388F1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4DF3076"/>
    <w:multiLevelType w:val="hybridMultilevel"/>
    <w:tmpl w:val="D8DE43C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5514217A"/>
    <w:multiLevelType w:val="hybridMultilevel"/>
    <w:tmpl w:val="F930723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5">
    <w:nsid w:val="55D504AE"/>
    <w:multiLevelType w:val="hybridMultilevel"/>
    <w:tmpl w:val="1CA073DA"/>
    <w:lvl w:ilvl="0" w:tplc="F1362F7A">
      <w:start w:val="1"/>
      <w:numFmt w:val="decimal"/>
      <w:lvlText w:val="%1)"/>
      <w:lvlJc w:val="left"/>
      <w:pPr>
        <w:ind w:left="1080" w:hanging="360"/>
      </w:pPr>
      <w:rPr>
        <w:rFonts w:hint="default"/>
      </w:rPr>
    </w:lvl>
    <w:lvl w:ilvl="1" w:tplc="D42C38F6">
      <w:start w:val="1"/>
      <w:numFmt w:val="lowerLetter"/>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56D56A0F"/>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E8E40A9"/>
    <w:multiLevelType w:val="hybridMultilevel"/>
    <w:tmpl w:val="45AC2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8361D7"/>
    <w:multiLevelType w:val="hybridMultilevel"/>
    <w:tmpl w:val="8E76E76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652C035B"/>
    <w:multiLevelType w:val="multilevel"/>
    <w:tmpl w:val="440257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61801EF"/>
    <w:multiLevelType w:val="hybridMultilevel"/>
    <w:tmpl w:val="68088C8E"/>
    <w:lvl w:ilvl="0" w:tplc="8D5EB5A8">
      <w:start w:val="7"/>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1">
    <w:nsid w:val="67893F64"/>
    <w:multiLevelType w:val="hybridMultilevel"/>
    <w:tmpl w:val="FFD2B304"/>
    <w:lvl w:ilvl="0" w:tplc="17380D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6ACC63EC"/>
    <w:multiLevelType w:val="hybridMultilevel"/>
    <w:tmpl w:val="3000E2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D2617B9"/>
    <w:multiLevelType w:val="multilevel"/>
    <w:tmpl w:val="5F407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6F2118D3"/>
    <w:multiLevelType w:val="hybridMultilevel"/>
    <w:tmpl w:val="C75EF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12E4682"/>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2241149"/>
    <w:multiLevelType w:val="multilevel"/>
    <w:tmpl w:val="4C90AF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2767C68"/>
    <w:multiLevelType w:val="hybridMultilevel"/>
    <w:tmpl w:val="C75EF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327771A"/>
    <w:multiLevelType w:val="multilevel"/>
    <w:tmpl w:val="50485D3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nsid w:val="7516196E"/>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6C4045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907514C"/>
    <w:multiLevelType w:val="multilevel"/>
    <w:tmpl w:val="56AEA4F2"/>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42"/>
  </w:num>
  <w:num w:numId="3">
    <w:abstractNumId w:val="1"/>
  </w:num>
  <w:num w:numId="4">
    <w:abstractNumId w:val="0"/>
  </w:num>
  <w:num w:numId="5">
    <w:abstractNumId w:val="32"/>
  </w:num>
  <w:num w:numId="6">
    <w:abstractNumId w:val="17"/>
  </w:num>
  <w:num w:numId="7">
    <w:abstractNumId w:val="21"/>
  </w:num>
  <w:num w:numId="8">
    <w:abstractNumId w:val="43"/>
  </w:num>
  <w:num w:numId="9">
    <w:abstractNumId w:val="51"/>
  </w:num>
  <w:num w:numId="10">
    <w:abstractNumId w:val="3"/>
  </w:num>
  <w:num w:numId="11">
    <w:abstractNumId w:val="33"/>
  </w:num>
  <w:num w:numId="12">
    <w:abstractNumId w:val="46"/>
  </w:num>
  <w:num w:numId="13">
    <w:abstractNumId w:val="10"/>
  </w:num>
  <w:num w:numId="14">
    <w:abstractNumId w:val="34"/>
  </w:num>
  <w:num w:numId="15">
    <w:abstractNumId w:val="9"/>
  </w:num>
  <w:num w:numId="16">
    <w:abstractNumId w:val="30"/>
  </w:num>
  <w:num w:numId="17">
    <w:abstractNumId w:val="6"/>
  </w:num>
  <w:num w:numId="18">
    <w:abstractNumId w:val="39"/>
  </w:num>
  <w:num w:numId="19">
    <w:abstractNumId w:val="31"/>
  </w:num>
  <w:num w:numId="20">
    <w:abstractNumId w:val="2"/>
  </w:num>
  <w:num w:numId="21">
    <w:abstractNumId w:val="16"/>
  </w:num>
  <w:num w:numId="22">
    <w:abstractNumId w:val="50"/>
  </w:num>
  <w:num w:numId="23">
    <w:abstractNumId w:val="7"/>
  </w:num>
  <w:num w:numId="24">
    <w:abstractNumId w:val="14"/>
  </w:num>
  <w:num w:numId="25">
    <w:abstractNumId w:val="26"/>
  </w:num>
  <w:num w:numId="26">
    <w:abstractNumId w:val="48"/>
  </w:num>
  <w:num w:numId="27">
    <w:abstractNumId w:val="8"/>
  </w:num>
  <w:num w:numId="28">
    <w:abstractNumId w:val="36"/>
  </w:num>
  <w:num w:numId="29">
    <w:abstractNumId w:val="45"/>
  </w:num>
  <w:num w:numId="30">
    <w:abstractNumId w:val="27"/>
  </w:num>
  <w:num w:numId="31">
    <w:abstractNumId w:val="38"/>
  </w:num>
  <w:num w:numId="32">
    <w:abstractNumId w:val="28"/>
  </w:num>
  <w:num w:numId="33">
    <w:abstractNumId w:val="11"/>
  </w:num>
  <w:num w:numId="34">
    <w:abstractNumId w:val="49"/>
  </w:num>
  <w:num w:numId="35">
    <w:abstractNumId w:val="22"/>
  </w:num>
  <w:num w:numId="36">
    <w:abstractNumId w:val="25"/>
  </w:num>
  <w:num w:numId="37">
    <w:abstractNumId w:val="13"/>
  </w:num>
  <w:num w:numId="38">
    <w:abstractNumId w:val="29"/>
  </w:num>
  <w:num w:numId="39">
    <w:abstractNumId w:val="24"/>
  </w:num>
  <w:num w:numId="40">
    <w:abstractNumId w:val="12"/>
  </w:num>
  <w:num w:numId="41">
    <w:abstractNumId w:val="19"/>
  </w:num>
  <w:num w:numId="42">
    <w:abstractNumId w:val="20"/>
  </w:num>
  <w:num w:numId="43">
    <w:abstractNumId w:val="23"/>
  </w:num>
  <w:num w:numId="44">
    <w:abstractNumId w:val="37"/>
  </w:num>
  <w:num w:numId="45">
    <w:abstractNumId w:val="5"/>
  </w:num>
  <w:num w:numId="46">
    <w:abstractNumId w:val="44"/>
  </w:num>
  <w:num w:numId="47">
    <w:abstractNumId w:val="47"/>
  </w:num>
  <w:num w:numId="48">
    <w:abstractNumId w:val="18"/>
  </w:num>
  <w:num w:numId="49">
    <w:abstractNumId w:val="15"/>
  </w:num>
  <w:num w:numId="50">
    <w:abstractNumId w:val="40"/>
  </w:num>
  <w:num w:numId="51">
    <w:abstractNumId w:val="41"/>
  </w:num>
  <w:num w:numId="52">
    <w:abstractNumId w:val="3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kss_Klagišs">
    <w15:presenceInfo w15:providerId="None" w15:userId="Felikss_Klagišs"/>
  </w15:person>
  <w15:person w15:author="Ginta Perle-Sile">
    <w15:presenceInfo w15:providerId="AD" w15:userId="S-1-5-21-1078081533-1682526488-1202660629-6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stylePaneFormatFilter w:val="3F01"/>
  <w:documentProtection w:edit="readOnly" w:enforcement="0"/>
  <w:defaultTabStop w:val="720"/>
  <w:drawingGridHorizontalSpacing w:val="12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rsids>
    <w:rsidRoot w:val="00061CDE"/>
    <w:rsid w:val="0000370F"/>
    <w:rsid w:val="000106C9"/>
    <w:rsid w:val="00021133"/>
    <w:rsid w:val="00027528"/>
    <w:rsid w:val="000321F9"/>
    <w:rsid w:val="00033035"/>
    <w:rsid w:val="00045E6B"/>
    <w:rsid w:val="00050536"/>
    <w:rsid w:val="00050D72"/>
    <w:rsid w:val="00053E95"/>
    <w:rsid w:val="00057153"/>
    <w:rsid w:val="00057A7B"/>
    <w:rsid w:val="00061CDE"/>
    <w:rsid w:val="00065489"/>
    <w:rsid w:val="000661FC"/>
    <w:rsid w:val="000913C7"/>
    <w:rsid w:val="000A61DB"/>
    <w:rsid w:val="000A6306"/>
    <w:rsid w:val="000A68A0"/>
    <w:rsid w:val="000A7727"/>
    <w:rsid w:val="000B5D90"/>
    <w:rsid w:val="000C02B1"/>
    <w:rsid w:val="000C253C"/>
    <w:rsid w:val="000C560E"/>
    <w:rsid w:val="000E2FE6"/>
    <w:rsid w:val="000E37E4"/>
    <w:rsid w:val="000E4ABD"/>
    <w:rsid w:val="000F2460"/>
    <w:rsid w:val="000F46DC"/>
    <w:rsid w:val="00104A81"/>
    <w:rsid w:val="00110EE4"/>
    <w:rsid w:val="00111AFE"/>
    <w:rsid w:val="0011529B"/>
    <w:rsid w:val="00122C75"/>
    <w:rsid w:val="00130D82"/>
    <w:rsid w:val="0013787A"/>
    <w:rsid w:val="0014419A"/>
    <w:rsid w:val="00151569"/>
    <w:rsid w:val="00153E1E"/>
    <w:rsid w:val="00156A2A"/>
    <w:rsid w:val="001600E5"/>
    <w:rsid w:val="00161D2C"/>
    <w:rsid w:val="001663EC"/>
    <w:rsid w:val="001676A3"/>
    <w:rsid w:val="0017039D"/>
    <w:rsid w:val="00190054"/>
    <w:rsid w:val="0019160D"/>
    <w:rsid w:val="00194447"/>
    <w:rsid w:val="001A106A"/>
    <w:rsid w:val="001A406B"/>
    <w:rsid w:val="001A6BC7"/>
    <w:rsid w:val="001A7798"/>
    <w:rsid w:val="001B0594"/>
    <w:rsid w:val="001B196F"/>
    <w:rsid w:val="001B2E03"/>
    <w:rsid w:val="001B4BDE"/>
    <w:rsid w:val="001B5D6E"/>
    <w:rsid w:val="001D09DA"/>
    <w:rsid w:val="001E3A09"/>
    <w:rsid w:val="001E4454"/>
    <w:rsid w:val="001E4E3C"/>
    <w:rsid w:val="001E5DF7"/>
    <w:rsid w:val="001F3BF6"/>
    <w:rsid w:val="001F3D6F"/>
    <w:rsid w:val="001F418A"/>
    <w:rsid w:val="001F4978"/>
    <w:rsid w:val="00201206"/>
    <w:rsid w:val="0021061F"/>
    <w:rsid w:val="00211EED"/>
    <w:rsid w:val="00213BA2"/>
    <w:rsid w:val="002173E2"/>
    <w:rsid w:val="002203C9"/>
    <w:rsid w:val="0022374A"/>
    <w:rsid w:val="002259C2"/>
    <w:rsid w:val="002343EA"/>
    <w:rsid w:val="00236E98"/>
    <w:rsid w:val="00242970"/>
    <w:rsid w:val="00242A0C"/>
    <w:rsid w:val="00243845"/>
    <w:rsid w:val="00245632"/>
    <w:rsid w:val="00247D1D"/>
    <w:rsid w:val="00257982"/>
    <w:rsid w:val="00257B71"/>
    <w:rsid w:val="002615CD"/>
    <w:rsid w:val="00282A4E"/>
    <w:rsid w:val="00283559"/>
    <w:rsid w:val="00285157"/>
    <w:rsid w:val="00286C7E"/>
    <w:rsid w:val="00295712"/>
    <w:rsid w:val="002A2CC7"/>
    <w:rsid w:val="002A529C"/>
    <w:rsid w:val="002B10B3"/>
    <w:rsid w:val="002B7764"/>
    <w:rsid w:val="002B7F85"/>
    <w:rsid w:val="002C1193"/>
    <w:rsid w:val="002C6011"/>
    <w:rsid w:val="002C7460"/>
    <w:rsid w:val="002D1FA4"/>
    <w:rsid w:val="002D2C55"/>
    <w:rsid w:val="002E1131"/>
    <w:rsid w:val="002E2D12"/>
    <w:rsid w:val="002F464B"/>
    <w:rsid w:val="002F7B1D"/>
    <w:rsid w:val="00311CAB"/>
    <w:rsid w:val="0031370D"/>
    <w:rsid w:val="003172A2"/>
    <w:rsid w:val="0032316D"/>
    <w:rsid w:val="00324482"/>
    <w:rsid w:val="00325CCE"/>
    <w:rsid w:val="003317C3"/>
    <w:rsid w:val="00332CCC"/>
    <w:rsid w:val="00333628"/>
    <w:rsid w:val="003365EF"/>
    <w:rsid w:val="00337CBB"/>
    <w:rsid w:val="003420A9"/>
    <w:rsid w:val="0034287A"/>
    <w:rsid w:val="00343767"/>
    <w:rsid w:val="00346C20"/>
    <w:rsid w:val="003506C4"/>
    <w:rsid w:val="00353B99"/>
    <w:rsid w:val="00355129"/>
    <w:rsid w:val="00355675"/>
    <w:rsid w:val="00361151"/>
    <w:rsid w:val="00362069"/>
    <w:rsid w:val="00370022"/>
    <w:rsid w:val="003744F8"/>
    <w:rsid w:val="003763BC"/>
    <w:rsid w:val="003844C5"/>
    <w:rsid w:val="003859B8"/>
    <w:rsid w:val="00390220"/>
    <w:rsid w:val="003907AE"/>
    <w:rsid w:val="00390927"/>
    <w:rsid w:val="003910D6"/>
    <w:rsid w:val="00391710"/>
    <w:rsid w:val="003940BF"/>
    <w:rsid w:val="003A166F"/>
    <w:rsid w:val="003A4ED2"/>
    <w:rsid w:val="003A550E"/>
    <w:rsid w:val="003A6832"/>
    <w:rsid w:val="003A69CA"/>
    <w:rsid w:val="003C5028"/>
    <w:rsid w:val="003D185B"/>
    <w:rsid w:val="003D1A5B"/>
    <w:rsid w:val="003D3C2D"/>
    <w:rsid w:val="003D420D"/>
    <w:rsid w:val="003D4F48"/>
    <w:rsid w:val="003D50EB"/>
    <w:rsid w:val="003E3415"/>
    <w:rsid w:val="003E432B"/>
    <w:rsid w:val="003E760D"/>
    <w:rsid w:val="003F77B4"/>
    <w:rsid w:val="0040002A"/>
    <w:rsid w:val="00407479"/>
    <w:rsid w:val="00415D0F"/>
    <w:rsid w:val="00435ED4"/>
    <w:rsid w:val="004378C2"/>
    <w:rsid w:val="00442CE2"/>
    <w:rsid w:val="00454B95"/>
    <w:rsid w:val="00470C12"/>
    <w:rsid w:val="004755BB"/>
    <w:rsid w:val="004758A3"/>
    <w:rsid w:val="004813F4"/>
    <w:rsid w:val="00487B56"/>
    <w:rsid w:val="0049186D"/>
    <w:rsid w:val="0049291C"/>
    <w:rsid w:val="004944C7"/>
    <w:rsid w:val="00494D6F"/>
    <w:rsid w:val="00496F7C"/>
    <w:rsid w:val="004A66F5"/>
    <w:rsid w:val="004A7AF3"/>
    <w:rsid w:val="004B1ECB"/>
    <w:rsid w:val="004B263A"/>
    <w:rsid w:val="004C278E"/>
    <w:rsid w:val="004C6076"/>
    <w:rsid w:val="004C7DAE"/>
    <w:rsid w:val="004D1EEC"/>
    <w:rsid w:val="004D33E4"/>
    <w:rsid w:val="004D552F"/>
    <w:rsid w:val="004E100B"/>
    <w:rsid w:val="004E1160"/>
    <w:rsid w:val="004E476B"/>
    <w:rsid w:val="004F153E"/>
    <w:rsid w:val="004F1541"/>
    <w:rsid w:val="004F6E3B"/>
    <w:rsid w:val="00500AE1"/>
    <w:rsid w:val="005023A7"/>
    <w:rsid w:val="00512621"/>
    <w:rsid w:val="005137E7"/>
    <w:rsid w:val="00517817"/>
    <w:rsid w:val="00522C54"/>
    <w:rsid w:val="00525C8F"/>
    <w:rsid w:val="00527FFC"/>
    <w:rsid w:val="005429A5"/>
    <w:rsid w:val="00543851"/>
    <w:rsid w:val="00544438"/>
    <w:rsid w:val="00545177"/>
    <w:rsid w:val="005529D2"/>
    <w:rsid w:val="00557359"/>
    <w:rsid w:val="00561208"/>
    <w:rsid w:val="00562328"/>
    <w:rsid w:val="00567D34"/>
    <w:rsid w:val="00582889"/>
    <w:rsid w:val="00585C52"/>
    <w:rsid w:val="0059071B"/>
    <w:rsid w:val="00592064"/>
    <w:rsid w:val="00594980"/>
    <w:rsid w:val="00594F34"/>
    <w:rsid w:val="0059685C"/>
    <w:rsid w:val="005A7D94"/>
    <w:rsid w:val="005B358B"/>
    <w:rsid w:val="005C0307"/>
    <w:rsid w:val="005C425E"/>
    <w:rsid w:val="005C5118"/>
    <w:rsid w:val="005C61D8"/>
    <w:rsid w:val="005C6F90"/>
    <w:rsid w:val="005C75A7"/>
    <w:rsid w:val="005D7569"/>
    <w:rsid w:val="005E0A60"/>
    <w:rsid w:val="005E35E7"/>
    <w:rsid w:val="005F0FF3"/>
    <w:rsid w:val="005F2567"/>
    <w:rsid w:val="005F51B2"/>
    <w:rsid w:val="00602449"/>
    <w:rsid w:val="0060246C"/>
    <w:rsid w:val="00602C0C"/>
    <w:rsid w:val="00603542"/>
    <w:rsid w:val="00604867"/>
    <w:rsid w:val="006122A2"/>
    <w:rsid w:val="0062299D"/>
    <w:rsid w:val="00626A67"/>
    <w:rsid w:val="00630FD3"/>
    <w:rsid w:val="006324E9"/>
    <w:rsid w:val="00632F62"/>
    <w:rsid w:val="00640908"/>
    <w:rsid w:val="00683810"/>
    <w:rsid w:val="00684D3F"/>
    <w:rsid w:val="006A1A69"/>
    <w:rsid w:val="006A34A9"/>
    <w:rsid w:val="006B0738"/>
    <w:rsid w:val="006B3E79"/>
    <w:rsid w:val="006B5CB9"/>
    <w:rsid w:val="006C342A"/>
    <w:rsid w:val="006D0FD5"/>
    <w:rsid w:val="006D2B54"/>
    <w:rsid w:val="006D4EA5"/>
    <w:rsid w:val="006D4F1E"/>
    <w:rsid w:val="006E2358"/>
    <w:rsid w:val="006E69A9"/>
    <w:rsid w:val="006F0B2F"/>
    <w:rsid w:val="006F529B"/>
    <w:rsid w:val="00704364"/>
    <w:rsid w:val="00706A94"/>
    <w:rsid w:val="0071010C"/>
    <w:rsid w:val="0071066C"/>
    <w:rsid w:val="0071333B"/>
    <w:rsid w:val="007140EC"/>
    <w:rsid w:val="00716343"/>
    <w:rsid w:val="00720F0E"/>
    <w:rsid w:val="00723853"/>
    <w:rsid w:val="00732A90"/>
    <w:rsid w:val="00732CF0"/>
    <w:rsid w:val="007369C7"/>
    <w:rsid w:val="00741002"/>
    <w:rsid w:val="00742F91"/>
    <w:rsid w:val="007443E1"/>
    <w:rsid w:val="00756792"/>
    <w:rsid w:val="007577DF"/>
    <w:rsid w:val="00774445"/>
    <w:rsid w:val="0077520E"/>
    <w:rsid w:val="007805DC"/>
    <w:rsid w:val="007817C5"/>
    <w:rsid w:val="00792513"/>
    <w:rsid w:val="007946FA"/>
    <w:rsid w:val="007A12F8"/>
    <w:rsid w:val="007A1376"/>
    <w:rsid w:val="007A4570"/>
    <w:rsid w:val="007B2ACA"/>
    <w:rsid w:val="007B477B"/>
    <w:rsid w:val="007B61DC"/>
    <w:rsid w:val="007B6FB2"/>
    <w:rsid w:val="007C0A49"/>
    <w:rsid w:val="007D6F0E"/>
    <w:rsid w:val="007E367F"/>
    <w:rsid w:val="007E559D"/>
    <w:rsid w:val="007E6461"/>
    <w:rsid w:val="007F519D"/>
    <w:rsid w:val="00806B91"/>
    <w:rsid w:val="008075C3"/>
    <w:rsid w:val="00812E63"/>
    <w:rsid w:val="00814B3E"/>
    <w:rsid w:val="0081770F"/>
    <w:rsid w:val="008178A9"/>
    <w:rsid w:val="008221B7"/>
    <w:rsid w:val="008326C9"/>
    <w:rsid w:val="0083563C"/>
    <w:rsid w:val="00842F9D"/>
    <w:rsid w:val="00853812"/>
    <w:rsid w:val="008572CD"/>
    <w:rsid w:val="008629BC"/>
    <w:rsid w:val="00866825"/>
    <w:rsid w:val="00867CE9"/>
    <w:rsid w:val="00874107"/>
    <w:rsid w:val="0087590E"/>
    <w:rsid w:val="00883605"/>
    <w:rsid w:val="008847EF"/>
    <w:rsid w:val="008850F4"/>
    <w:rsid w:val="00890683"/>
    <w:rsid w:val="008909FF"/>
    <w:rsid w:val="008A32DD"/>
    <w:rsid w:val="008A4EE8"/>
    <w:rsid w:val="008A68B1"/>
    <w:rsid w:val="008B45A1"/>
    <w:rsid w:val="008B4CB2"/>
    <w:rsid w:val="008B4F62"/>
    <w:rsid w:val="008C2401"/>
    <w:rsid w:val="008D0778"/>
    <w:rsid w:val="008D318F"/>
    <w:rsid w:val="008D4C55"/>
    <w:rsid w:val="008E6674"/>
    <w:rsid w:val="008E686D"/>
    <w:rsid w:val="008E6B68"/>
    <w:rsid w:val="008F19AD"/>
    <w:rsid w:val="008F1E7E"/>
    <w:rsid w:val="008F5447"/>
    <w:rsid w:val="008F5D77"/>
    <w:rsid w:val="00901DC9"/>
    <w:rsid w:val="009032C0"/>
    <w:rsid w:val="00911A61"/>
    <w:rsid w:val="00912235"/>
    <w:rsid w:val="00912C23"/>
    <w:rsid w:val="00914FEA"/>
    <w:rsid w:val="00915047"/>
    <w:rsid w:val="00923F61"/>
    <w:rsid w:val="0092726A"/>
    <w:rsid w:val="009312F0"/>
    <w:rsid w:val="009366D1"/>
    <w:rsid w:val="00940344"/>
    <w:rsid w:val="009417F2"/>
    <w:rsid w:val="009419A7"/>
    <w:rsid w:val="009422EF"/>
    <w:rsid w:val="009431FA"/>
    <w:rsid w:val="009544BD"/>
    <w:rsid w:val="00966A4F"/>
    <w:rsid w:val="00970953"/>
    <w:rsid w:val="00970FC2"/>
    <w:rsid w:val="00971D3C"/>
    <w:rsid w:val="00977B17"/>
    <w:rsid w:val="00977E70"/>
    <w:rsid w:val="00987015"/>
    <w:rsid w:val="0099388C"/>
    <w:rsid w:val="00997A8D"/>
    <w:rsid w:val="009A068D"/>
    <w:rsid w:val="009B32CB"/>
    <w:rsid w:val="009B5119"/>
    <w:rsid w:val="009C3080"/>
    <w:rsid w:val="009C3450"/>
    <w:rsid w:val="009C63A2"/>
    <w:rsid w:val="009D1659"/>
    <w:rsid w:val="009D3670"/>
    <w:rsid w:val="009D4111"/>
    <w:rsid w:val="009E0D60"/>
    <w:rsid w:val="009E2C55"/>
    <w:rsid w:val="009E697C"/>
    <w:rsid w:val="009F228F"/>
    <w:rsid w:val="009F69AC"/>
    <w:rsid w:val="00A01CF7"/>
    <w:rsid w:val="00A204B3"/>
    <w:rsid w:val="00A20F59"/>
    <w:rsid w:val="00A27E32"/>
    <w:rsid w:val="00A31003"/>
    <w:rsid w:val="00A3159B"/>
    <w:rsid w:val="00A34B7B"/>
    <w:rsid w:val="00A35AAA"/>
    <w:rsid w:val="00A36E4A"/>
    <w:rsid w:val="00A36F7D"/>
    <w:rsid w:val="00A41F0D"/>
    <w:rsid w:val="00A42112"/>
    <w:rsid w:val="00A5075D"/>
    <w:rsid w:val="00A53C4A"/>
    <w:rsid w:val="00A5455E"/>
    <w:rsid w:val="00A55206"/>
    <w:rsid w:val="00A61A5B"/>
    <w:rsid w:val="00A667A8"/>
    <w:rsid w:val="00A66F17"/>
    <w:rsid w:val="00A71B7E"/>
    <w:rsid w:val="00A762B8"/>
    <w:rsid w:val="00A8253B"/>
    <w:rsid w:val="00A83325"/>
    <w:rsid w:val="00A86A87"/>
    <w:rsid w:val="00A90FF5"/>
    <w:rsid w:val="00A93BBE"/>
    <w:rsid w:val="00A961A0"/>
    <w:rsid w:val="00AA2D8B"/>
    <w:rsid w:val="00AA399C"/>
    <w:rsid w:val="00AA634A"/>
    <w:rsid w:val="00AB1B09"/>
    <w:rsid w:val="00AB255D"/>
    <w:rsid w:val="00AB2F19"/>
    <w:rsid w:val="00AB4BE4"/>
    <w:rsid w:val="00AB7D12"/>
    <w:rsid w:val="00AC1404"/>
    <w:rsid w:val="00AC196B"/>
    <w:rsid w:val="00AC3414"/>
    <w:rsid w:val="00AD2646"/>
    <w:rsid w:val="00AD2B18"/>
    <w:rsid w:val="00AD40E4"/>
    <w:rsid w:val="00AD4E96"/>
    <w:rsid w:val="00AE1950"/>
    <w:rsid w:val="00AE4268"/>
    <w:rsid w:val="00AF29B2"/>
    <w:rsid w:val="00AF32DB"/>
    <w:rsid w:val="00AF5159"/>
    <w:rsid w:val="00B03F0F"/>
    <w:rsid w:val="00B052CF"/>
    <w:rsid w:val="00B05684"/>
    <w:rsid w:val="00B10E11"/>
    <w:rsid w:val="00B11A4F"/>
    <w:rsid w:val="00B2065D"/>
    <w:rsid w:val="00B25E5D"/>
    <w:rsid w:val="00B25F15"/>
    <w:rsid w:val="00B27E37"/>
    <w:rsid w:val="00B319E5"/>
    <w:rsid w:val="00B32247"/>
    <w:rsid w:val="00B33107"/>
    <w:rsid w:val="00B33D53"/>
    <w:rsid w:val="00B347C2"/>
    <w:rsid w:val="00B371B3"/>
    <w:rsid w:val="00B56555"/>
    <w:rsid w:val="00B6073F"/>
    <w:rsid w:val="00B64301"/>
    <w:rsid w:val="00B64B79"/>
    <w:rsid w:val="00B73FDA"/>
    <w:rsid w:val="00B74802"/>
    <w:rsid w:val="00B778F4"/>
    <w:rsid w:val="00B80156"/>
    <w:rsid w:val="00B81089"/>
    <w:rsid w:val="00B85115"/>
    <w:rsid w:val="00B85B01"/>
    <w:rsid w:val="00B909C7"/>
    <w:rsid w:val="00B97591"/>
    <w:rsid w:val="00B97C46"/>
    <w:rsid w:val="00B97CA3"/>
    <w:rsid w:val="00BA4E7C"/>
    <w:rsid w:val="00BA58FB"/>
    <w:rsid w:val="00BB0A18"/>
    <w:rsid w:val="00BC44A1"/>
    <w:rsid w:val="00BC527D"/>
    <w:rsid w:val="00BC680E"/>
    <w:rsid w:val="00BC6EF9"/>
    <w:rsid w:val="00BD0AC9"/>
    <w:rsid w:val="00BD3C8C"/>
    <w:rsid w:val="00BD6498"/>
    <w:rsid w:val="00BD7333"/>
    <w:rsid w:val="00BE2E17"/>
    <w:rsid w:val="00BF0538"/>
    <w:rsid w:val="00BF28C6"/>
    <w:rsid w:val="00C0126F"/>
    <w:rsid w:val="00C0587A"/>
    <w:rsid w:val="00C07E03"/>
    <w:rsid w:val="00C14764"/>
    <w:rsid w:val="00C155AE"/>
    <w:rsid w:val="00C171CA"/>
    <w:rsid w:val="00C446B1"/>
    <w:rsid w:val="00C45194"/>
    <w:rsid w:val="00C466D1"/>
    <w:rsid w:val="00C56F5F"/>
    <w:rsid w:val="00C63668"/>
    <w:rsid w:val="00C76AAE"/>
    <w:rsid w:val="00C84B7A"/>
    <w:rsid w:val="00C93FCD"/>
    <w:rsid w:val="00C95078"/>
    <w:rsid w:val="00C97D9C"/>
    <w:rsid w:val="00CA3B27"/>
    <w:rsid w:val="00CA4598"/>
    <w:rsid w:val="00CB3B74"/>
    <w:rsid w:val="00CB4F4D"/>
    <w:rsid w:val="00CB594B"/>
    <w:rsid w:val="00CC4878"/>
    <w:rsid w:val="00CD585D"/>
    <w:rsid w:val="00CD7CC2"/>
    <w:rsid w:val="00CE273C"/>
    <w:rsid w:val="00CE38D5"/>
    <w:rsid w:val="00CE54B2"/>
    <w:rsid w:val="00CF0B5A"/>
    <w:rsid w:val="00CF30B9"/>
    <w:rsid w:val="00CF69F8"/>
    <w:rsid w:val="00D031B2"/>
    <w:rsid w:val="00D05603"/>
    <w:rsid w:val="00D06189"/>
    <w:rsid w:val="00D11BB0"/>
    <w:rsid w:val="00D179C1"/>
    <w:rsid w:val="00D17B68"/>
    <w:rsid w:val="00D25A5F"/>
    <w:rsid w:val="00D30832"/>
    <w:rsid w:val="00D31381"/>
    <w:rsid w:val="00D31B09"/>
    <w:rsid w:val="00D326FB"/>
    <w:rsid w:val="00D37AC3"/>
    <w:rsid w:val="00D42D08"/>
    <w:rsid w:val="00D43B0D"/>
    <w:rsid w:val="00D44AFF"/>
    <w:rsid w:val="00D453E9"/>
    <w:rsid w:val="00D454B8"/>
    <w:rsid w:val="00D642E9"/>
    <w:rsid w:val="00D65F2B"/>
    <w:rsid w:val="00D72EC6"/>
    <w:rsid w:val="00D73AE7"/>
    <w:rsid w:val="00D74167"/>
    <w:rsid w:val="00D765A0"/>
    <w:rsid w:val="00D82BB3"/>
    <w:rsid w:val="00D914EC"/>
    <w:rsid w:val="00D954B0"/>
    <w:rsid w:val="00DA2ABE"/>
    <w:rsid w:val="00DA5F2A"/>
    <w:rsid w:val="00DA62C2"/>
    <w:rsid w:val="00DB19C2"/>
    <w:rsid w:val="00DB1D08"/>
    <w:rsid w:val="00DB6507"/>
    <w:rsid w:val="00DB7E89"/>
    <w:rsid w:val="00DC1DB6"/>
    <w:rsid w:val="00DC3802"/>
    <w:rsid w:val="00DC4F76"/>
    <w:rsid w:val="00DE1813"/>
    <w:rsid w:val="00DE288D"/>
    <w:rsid w:val="00DF557E"/>
    <w:rsid w:val="00DF7D21"/>
    <w:rsid w:val="00E05CC7"/>
    <w:rsid w:val="00E067D7"/>
    <w:rsid w:val="00E06ED2"/>
    <w:rsid w:val="00E1001B"/>
    <w:rsid w:val="00E11C8C"/>
    <w:rsid w:val="00E14D25"/>
    <w:rsid w:val="00E22990"/>
    <w:rsid w:val="00E240A6"/>
    <w:rsid w:val="00E24102"/>
    <w:rsid w:val="00E27F2C"/>
    <w:rsid w:val="00E32567"/>
    <w:rsid w:val="00E32AA6"/>
    <w:rsid w:val="00E51BE3"/>
    <w:rsid w:val="00E538F2"/>
    <w:rsid w:val="00E616CB"/>
    <w:rsid w:val="00E64617"/>
    <w:rsid w:val="00E66455"/>
    <w:rsid w:val="00E70299"/>
    <w:rsid w:val="00E7347A"/>
    <w:rsid w:val="00E7349A"/>
    <w:rsid w:val="00E946CA"/>
    <w:rsid w:val="00E9534D"/>
    <w:rsid w:val="00EB4875"/>
    <w:rsid w:val="00EB79DB"/>
    <w:rsid w:val="00EC4272"/>
    <w:rsid w:val="00EC59FC"/>
    <w:rsid w:val="00EC6C70"/>
    <w:rsid w:val="00ED2FE6"/>
    <w:rsid w:val="00ED60FE"/>
    <w:rsid w:val="00EF069E"/>
    <w:rsid w:val="00F00639"/>
    <w:rsid w:val="00F05EB3"/>
    <w:rsid w:val="00F07456"/>
    <w:rsid w:val="00F0757A"/>
    <w:rsid w:val="00F10B99"/>
    <w:rsid w:val="00F12652"/>
    <w:rsid w:val="00F141D8"/>
    <w:rsid w:val="00F15FA7"/>
    <w:rsid w:val="00F160D5"/>
    <w:rsid w:val="00F30A21"/>
    <w:rsid w:val="00F33A4D"/>
    <w:rsid w:val="00F378D7"/>
    <w:rsid w:val="00F40C1B"/>
    <w:rsid w:val="00F40FF7"/>
    <w:rsid w:val="00F51EF4"/>
    <w:rsid w:val="00F543D3"/>
    <w:rsid w:val="00F63060"/>
    <w:rsid w:val="00F64691"/>
    <w:rsid w:val="00F71AE8"/>
    <w:rsid w:val="00F7752E"/>
    <w:rsid w:val="00F83DE6"/>
    <w:rsid w:val="00F91E2B"/>
    <w:rsid w:val="00F93482"/>
    <w:rsid w:val="00F95862"/>
    <w:rsid w:val="00FA0F2E"/>
    <w:rsid w:val="00FA244C"/>
    <w:rsid w:val="00FA7BD1"/>
    <w:rsid w:val="00FB28FD"/>
    <w:rsid w:val="00FB373F"/>
    <w:rsid w:val="00FB44CD"/>
    <w:rsid w:val="00FC04F3"/>
    <w:rsid w:val="00FC5AE8"/>
    <w:rsid w:val="00FC6DFA"/>
    <w:rsid w:val="00FD17D3"/>
    <w:rsid w:val="00FD63F4"/>
    <w:rsid w:val="00FD73E4"/>
    <w:rsid w:val="00FE1BBC"/>
    <w:rsid w:val="00FE6BA7"/>
    <w:rsid w:val="00FE6CB1"/>
    <w:rsid w:val="00FF281B"/>
    <w:rsid w:val="00FF3368"/>
    <w:rsid w:val="00FF33BE"/>
    <w:rsid w:val="00FF3B05"/>
    <w:rsid w:val="00FF66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1CDE"/>
    <w:rPr>
      <w:sz w:val="24"/>
      <w:szCs w:val="24"/>
    </w:rPr>
  </w:style>
  <w:style w:type="paragraph" w:styleId="Heading1">
    <w:name w:val="heading 1"/>
    <w:basedOn w:val="Normal"/>
    <w:next w:val="Normal"/>
    <w:link w:val="Heading1Char"/>
    <w:qFormat/>
    <w:rsid w:val="00061CD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061CDE"/>
    <w:pPr>
      <w:keepNext/>
      <w:widowControl w:val="0"/>
      <w:tabs>
        <w:tab w:val="num" w:pos="4320"/>
      </w:tabs>
      <w:suppressAutoHyphens/>
      <w:overflowPunct w:val="0"/>
      <w:autoSpaceDE w:val="0"/>
      <w:ind w:left="4320" w:right="-58" w:hanging="180"/>
      <w:jc w:val="center"/>
      <w:textAlignment w:val="baseline"/>
      <w:outlineLvl w:val="5"/>
    </w:pPr>
    <w:rPr>
      <w:rFonts w:eastAsia="Lucida Sans Unicod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1CDE"/>
    <w:rPr>
      <w:rFonts w:ascii="Arial" w:hAnsi="Arial" w:cs="Arial"/>
      <w:b/>
      <w:bCs/>
      <w:kern w:val="32"/>
      <w:sz w:val="32"/>
      <w:szCs w:val="32"/>
      <w:lang w:val="lv-LV" w:eastAsia="lv-LV" w:bidi="ar-SA"/>
    </w:rPr>
  </w:style>
  <w:style w:type="paragraph" w:customStyle="1" w:styleId="FR2">
    <w:name w:val="FR2"/>
    <w:rsid w:val="00061CDE"/>
    <w:pPr>
      <w:widowControl w:val="0"/>
      <w:suppressAutoHyphens/>
      <w:spacing w:before="180" w:line="300" w:lineRule="auto"/>
      <w:ind w:left="640" w:right="600"/>
      <w:jc w:val="center"/>
    </w:pPr>
    <w:rPr>
      <w:rFonts w:ascii="Arial" w:hAnsi="Arial"/>
      <w:b/>
      <w:sz w:val="24"/>
      <w:lang w:val="en-US" w:eastAsia="ar-SA"/>
    </w:rPr>
  </w:style>
  <w:style w:type="paragraph" w:customStyle="1" w:styleId="FR3">
    <w:name w:val="FR3"/>
    <w:rsid w:val="00061CDE"/>
    <w:pPr>
      <w:widowControl w:val="0"/>
      <w:suppressAutoHyphens/>
      <w:spacing w:before="200" w:line="336" w:lineRule="auto"/>
      <w:ind w:left="600"/>
    </w:pPr>
    <w:rPr>
      <w:rFonts w:ascii="Arial" w:hAnsi="Arial"/>
      <w:i/>
      <w:lang w:val="en-US" w:eastAsia="ar-SA"/>
    </w:rPr>
  </w:style>
  <w:style w:type="character" w:customStyle="1" w:styleId="hps">
    <w:name w:val="hps"/>
    <w:basedOn w:val="DefaultParagraphFont"/>
    <w:rsid w:val="00061CDE"/>
  </w:style>
  <w:style w:type="paragraph" w:styleId="BodyText">
    <w:name w:val="Body Text"/>
    <w:basedOn w:val="Normal"/>
    <w:rsid w:val="00061CDE"/>
    <w:pPr>
      <w:widowControl w:val="0"/>
      <w:suppressAutoHyphens/>
      <w:spacing w:after="120"/>
    </w:pPr>
    <w:rPr>
      <w:rFonts w:eastAsia="Lucida Sans Unicode"/>
      <w:szCs w:val="20"/>
      <w:lang w:val="en-US"/>
    </w:rPr>
  </w:style>
  <w:style w:type="paragraph" w:customStyle="1" w:styleId="Parakstszemobjekta1">
    <w:name w:val="Paraksts zem objekta1"/>
    <w:basedOn w:val="Normal"/>
    <w:next w:val="Normal"/>
    <w:rsid w:val="00061CDE"/>
    <w:pPr>
      <w:widowControl w:val="0"/>
      <w:suppressAutoHyphens/>
      <w:overflowPunct w:val="0"/>
      <w:autoSpaceDE w:val="0"/>
      <w:jc w:val="center"/>
      <w:textAlignment w:val="baseline"/>
    </w:pPr>
    <w:rPr>
      <w:rFonts w:ascii="Arial" w:eastAsia="Lucida Sans Unicode" w:hAnsi="Arial" w:cs="Arial"/>
      <w:b/>
      <w:szCs w:val="20"/>
    </w:rPr>
  </w:style>
  <w:style w:type="character" w:styleId="Hyperlink">
    <w:name w:val="Hyperlink"/>
    <w:uiPriority w:val="99"/>
    <w:rsid w:val="00061CDE"/>
    <w:rPr>
      <w:color w:val="0000FF"/>
      <w:u w:val="single"/>
    </w:rPr>
  </w:style>
  <w:style w:type="paragraph" w:customStyle="1" w:styleId="tvhtmlmktable">
    <w:name w:val="tv_html mk_table"/>
    <w:basedOn w:val="Normal"/>
    <w:rsid w:val="00061CDE"/>
    <w:pPr>
      <w:spacing w:before="100" w:beforeAutospacing="1" w:after="100" w:afterAutospacing="1"/>
    </w:pPr>
  </w:style>
  <w:style w:type="character" w:customStyle="1" w:styleId="apple-converted-space">
    <w:name w:val="apple-converted-space"/>
    <w:basedOn w:val="DefaultParagraphFont"/>
    <w:rsid w:val="00061CDE"/>
  </w:style>
  <w:style w:type="paragraph" w:customStyle="1" w:styleId="tv213tvp">
    <w:name w:val="tv213 tvp"/>
    <w:basedOn w:val="Normal"/>
    <w:rsid w:val="00061CDE"/>
    <w:pPr>
      <w:spacing w:before="100" w:beforeAutospacing="1" w:after="100" w:afterAutospacing="1"/>
    </w:pPr>
  </w:style>
  <w:style w:type="table" w:styleId="TableGrid">
    <w:name w:val="Table Grid"/>
    <w:basedOn w:val="TableNormal"/>
    <w:rsid w:val="00061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Heading1">
    <w:name w:val="Manual Heading 1"/>
    <w:basedOn w:val="Normal"/>
    <w:next w:val="Normal"/>
    <w:link w:val="ManualHeading1Char"/>
    <w:rsid w:val="00061CDE"/>
    <w:pPr>
      <w:keepNext/>
      <w:tabs>
        <w:tab w:val="left" w:pos="850"/>
      </w:tabs>
      <w:spacing w:before="360" w:after="120"/>
      <w:ind w:left="850" w:hanging="850"/>
      <w:jc w:val="both"/>
      <w:outlineLvl w:val="0"/>
    </w:pPr>
    <w:rPr>
      <w:b/>
      <w:smallCaps/>
      <w:lang w:eastAsia="en-US"/>
    </w:rPr>
  </w:style>
  <w:style w:type="character" w:customStyle="1" w:styleId="ManualHeading1Char">
    <w:name w:val="Manual Heading 1 Char"/>
    <w:link w:val="ManualHeading1"/>
    <w:rsid w:val="00061CDE"/>
    <w:rPr>
      <w:b/>
      <w:smallCaps/>
      <w:sz w:val="24"/>
      <w:szCs w:val="24"/>
      <w:lang w:val="lv-LV" w:eastAsia="en-US" w:bidi="ar-SA"/>
    </w:rPr>
  </w:style>
  <w:style w:type="paragraph" w:customStyle="1" w:styleId="tv213">
    <w:name w:val="tv213"/>
    <w:basedOn w:val="Normal"/>
    <w:rsid w:val="00061CDE"/>
    <w:pPr>
      <w:spacing w:before="100" w:beforeAutospacing="1" w:after="100" w:afterAutospacing="1"/>
    </w:pPr>
  </w:style>
  <w:style w:type="paragraph" w:styleId="Footer">
    <w:name w:val="footer"/>
    <w:basedOn w:val="Normal"/>
    <w:link w:val="FooterChar"/>
    <w:uiPriority w:val="99"/>
    <w:rsid w:val="00061CDE"/>
    <w:pPr>
      <w:tabs>
        <w:tab w:val="center" w:pos="4153"/>
        <w:tab w:val="right" w:pos="8306"/>
      </w:tabs>
    </w:pPr>
  </w:style>
  <w:style w:type="character" w:styleId="PageNumber">
    <w:name w:val="page number"/>
    <w:basedOn w:val="DefaultParagraphFont"/>
    <w:rsid w:val="00061CDE"/>
  </w:style>
  <w:style w:type="paragraph" w:styleId="HTMLPreformatted">
    <w:name w:val="HTML Preformatted"/>
    <w:basedOn w:val="Normal"/>
    <w:link w:val="HTMLPreformattedChar"/>
    <w:rsid w:val="0006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061CDE"/>
    <w:rPr>
      <w:b/>
      <w:bCs/>
    </w:rPr>
  </w:style>
  <w:style w:type="paragraph" w:styleId="PlainText">
    <w:name w:val="Plain Text"/>
    <w:basedOn w:val="Normal"/>
    <w:link w:val="PlainTextChar"/>
    <w:uiPriority w:val="99"/>
    <w:unhideWhenUsed/>
    <w:rsid w:val="00061CDE"/>
    <w:rPr>
      <w:rFonts w:ascii="Calibri" w:eastAsia="Calibri" w:hAnsi="Calibri"/>
      <w:sz w:val="22"/>
      <w:szCs w:val="21"/>
      <w:lang w:eastAsia="en-US"/>
    </w:rPr>
  </w:style>
  <w:style w:type="character" w:customStyle="1" w:styleId="PlainTextChar">
    <w:name w:val="Plain Text Char"/>
    <w:link w:val="PlainText"/>
    <w:uiPriority w:val="99"/>
    <w:rsid w:val="00061CDE"/>
    <w:rPr>
      <w:rFonts w:ascii="Calibri" w:eastAsia="Calibri" w:hAnsi="Calibri"/>
      <w:sz w:val="22"/>
      <w:szCs w:val="21"/>
      <w:lang w:val="lv-LV" w:eastAsia="en-US" w:bidi="ar-SA"/>
    </w:rPr>
  </w:style>
  <w:style w:type="paragraph" w:customStyle="1" w:styleId="Default">
    <w:name w:val="Default"/>
    <w:rsid w:val="00061CDE"/>
    <w:pPr>
      <w:autoSpaceDE w:val="0"/>
      <w:autoSpaceDN w:val="0"/>
      <w:adjustRightInd w:val="0"/>
    </w:pPr>
    <w:rPr>
      <w:rFonts w:ascii="EUAlbertina" w:hAnsi="EUAlbertina" w:cs="EUAlbertina"/>
      <w:color w:val="000000"/>
      <w:sz w:val="24"/>
      <w:szCs w:val="24"/>
    </w:rPr>
  </w:style>
  <w:style w:type="paragraph" w:styleId="TOC1">
    <w:name w:val="toc 1"/>
    <w:basedOn w:val="Normal"/>
    <w:next w:val="Normal"/>
    <w:autoRedefine/>
    <w:uiPriority w:val="39"/>
    <w:rsid w:val="00AB255D"/>
    <w:pPr>
      <w:tabs>
        <w:tab w:val="left" w:pos="426"/>
        <w:tab w:val="right" w:pos="9356"/>
      </w:tabs>
      <w:spacing w:before="120" w:after="120"/>
      <w:jc w:val="both"/>
    </w:pPr>
    <w:rPr>
      <w:bCs/>
      <w:smallCaps/>
      <w:noProof/>
      <w:sz w:val="28"/>
      <w:szCs w:val="28"/>
    </w:rPr>
  </w:style>
  <w:style w:type="paragraph" w:styleId="NormalWeb">
    <w:name w:val="Normal (Web)"/>
    <w:basedOn w:val="Normal"/>
    <w:rsid w:val="00061CDE"/>
    <w:pPr>
      <w:spacing w:before="100" w:beforeAutospacing="1" w:after="100" w:afterAutospacing="1"/>
    </w:pPr>
  </w:style>
  <w:style w:type="paragraph" w:styleId="Header">
    <w:name w:val="header"/>
    <w:basedOn w:val="Normal"/>
    <w:link w:val="HeaderChar"/>
    <w:uiPriority w:val="99"/>
    <w:rsid w:val="00B81089"/>
    <w:pPr>
      <w:tabs>
        <w:tab w:val="center" w:pos="4320"/>
        <w:tab w:val="right" w:pos="8640"/>
      </w:tabs>
    </w:pPr>
  </w:style>
  <w:style w:type="character" w:customStyle="1" w:styleId="HeaderChar">
    <w:name w:val="Header Char"/>
    <w:link w:val="Header"/>
    <w:uiPriority w:val="99"/>
    <w:rsid w:val="00B81089"/>
    <w:rPr>
      <w:sz w:val="24"/>
      <w:szCs w:val="24"/>
      <w:lang w:val="lv-LV" w:eastAsia="lv-LV"/>
    </w:rPr>
  </w:style>
  <w:style w:type="paragraph" w:customStyle="1" w:styleId="ManualHeading2">
    <w:name w:val="Manual Heading 2"/>
    <w:basedOn w:val="Normal"/>
    <w:next w:val="Normal"/>
    <w:rsid w:val="00045E6B"/>
    <w:pPr>
      <w:keepNext/>
      <w:tabs>
        <w:tab w:val="left" w:pos="850"/>
      </w:tabs>
      <w:spacing w:before="120" w:after="120"/>
      <w:ind w:left="850" w:hanging="850"/>
      <w:jc w:val="both"/>
      <w:outlineLvl w:val="1"/>
    </w:pPr>
    <w:rPr>
      <w:b/>
      <w:lang w:eastAsia="en-US"/>
    </w:rPr>
  </w:style>
  <w:style w:type="paragraph" w:styleId="ListParagraph">
    <w:name w:val="List Paragraph"/>
    <w:basedOn w:val="Normal"/>
    <w:qFormat/>
    <w:rsid w:val="00045E6B"/>
    <w:pPr>
      <w:spacing w:before="120" w:after="120"/>
      <w:ind w:left="720"/>
      <w:contextualSpacing/>
      <w:jc w:val="both"/>
    </w:pPr>
    <w:rPr>
      <w:lang w:eastAsia="en-US"/>
    </w:rPr>
  </w:style>
  <w:style w:type="paragraph" w:styleId="TOCHeading">
    <w:name w:val="TOC Heading"/>
    <w:basedOn w:val="Heading1"/>
    <w:next w:val="Normal"/>
    <w:uiPriority w:val="39"/>
    <w:qFormat/>
    <w:rsid w:val="00033035"/>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033035"/>
    <w:pPr>
      <w:ind w:left="240"/>
    </w:pPr>
  </w:style>
  <w:style w:type="paragraph" w:styleId="FootnoteText">
    <w:name w:val="footnote text"/>
    <w:basedOn w:val="Normal"/>
    <w:link w:val="FootnoteTextChar"/>
    <w:rsid w:val="00977E70"/>
    <w:rPr>
      <w:sz w:val="20"/>
      <w:szCs w:val="20"/>
    </w:rPr>
  </w:style>
  <w:style w:type="character" w:customStyle="1" w:styleId="FootnoteTextChar">
    <w:name w:val="Footnote Text Char"/>
    <w:link w:val="FootnoteText"/>
    <w:rsid w:val="00977E70"/>
    <w:rPr>
      <w:lang w:val="lv-LV" w:eastAsia="lv-LV"/>
    </w:rPr>
  </w:style>
  <w:style w:type="character" w:styleId="FootnoteReference">
    <w:name w:val="footnote reference"/>
    <w:rsid w:val="00977E70"/>
    <w:rPr>
      <w:vertAlign w:val="superscript"/>
    </w:rPr>
  </w:style>
  <w:style w:type="paragraph" w:customStyle="1" w:styleId="Datedadoption">
    <w:name w:val="Date d'adoption"/>
    <w:basedOn w:val="Normal"/>
    <w:next w:val="Titreobjet"/>
    <w:rsid w:val="00977E70"/>
    <w:pPr>
      <w:spacing w:before="360"/>
      <w:jc w:val="center"/>
    </w:pPr>
    <w:rPr>
      <w:b/>
      <w:lang w:eastAsia="en-US"/>
    </w:rPr>
  </w:style>
  <w:style w:type="paragraph" w:customStyle="1" w:styleId="Titreobjet">
    <w:name w:val="Titre objet"/>
    <w:basedOn w:val="Normal"/>
    <w:next w:val="Normal"/>
    <w:rsid w:val="00977E70"/>
    <w:pPr>
      <w:spacing w:before="360" w:after="360"/>
      <w:jc w:val="center"/>
    </w:pPr>
    <w:rPr>
      <w:b/>
      <w:lang w:eastAsia="en-US"/>
    </w:rPr>
  </w:style>
  <w:style w:type="paragraph" w:customStyle="1" w:styleId="Typedudocument">
    <w:name w:val="Type du document"/>
    <w:basedOn w:val="Normal"/>
    <w:next w:val="Titreobjet"/>
    <w:rsid w:val="00977E70"/>
    <w:pPr>
      <w:spacing w:before="360"/>
      <w:jc w:val="center"/>
    </w:pPr>
    <w:rPr>
      <w:b/>
      <w:lang w:eastAsia="en-US"/>
    </w:rPr>
  </w:style>
  <w:style w:type="character" w:styleId="CommentReference">
    <w:name w:val="annotation reference"/>
    <w:rsid w:val="005C0307"/>
    <w:rPr>
      <w:sz w:val="16"/>
      <w:szCs w:val="16"/>
    </w:rPr>
  </w:style>
  <w:style w:type="paragraph" w:styleId="CommentText">
    <w:name w:val="annotation text"/>
    <w:basedOn w:val="Normal"/>
    <w:link w:val="CommentTextChar"/>
    <w:rsid w:val="005C0307"/>
    <w:rPr>
      <w:sz w:val="20"/>
      <w:szCs w:val="20"/>
    </w:rPr>
  </w:style>
  <w:style w:type="character" w:customStyle="1" w:styleId="CommentTextChar">
    <w:name w:val="Comment Text Char"/>
    <w:basedOn w:val="DefaultParagraphFont"/>
    <w:link w:val="CommentText"/>
    <w:rsid w:val="005C0307"/>
  </w:style>
  <w:style w:type="paragraph" w:styleId="CommentSubject">
    <w:name w:val="annotation subject"/>
    <w:basedOn w:val="CommentText"/>
    <w:next w:val="CommentText"/>
    <w:link w:val="CommentSubjectChar"/>
    <w:rsid w:val="005C0307"/>
    <w:rPr>
      <w:b/>
      <w:bCs/>
    </w:rPr>
  </w:style>
  <w:style w:type="character" w:customStyle="1" w:styleId="CommentSubjectChar">
    <w:name w:val="Comment Subject Char"/>
    <w:link w:val="CommentSubject"/>
    <w:rsid w:val="005C0307"/>
    <w:rPr>
      <w:b/>
      <w:bCs/>
    </w:rPr>
  </w:style>
  <w:style w:type="paragraph" w:styleId="BalloonText">
    <w:name w:val="Balloon Text"/>
    <w:basedOn w:val="Normal"/>
    <w:link w:val="BalloonTextChar"/>
    <w:rsid w:val="005C0307"/>
    <w:rPr>
      <w:rFonts w:ascii="Tahoma" w:hAnsi="Tahoma"/>
      <w:sz w:val="16"/>
      <w:szCs w:val="16"/>
    </w:rPr>
  </w:style>
  <w:style w:type="character" w:customStyle="1" w:styleId="BalloonTextChar">
    <w:name w:val="Balloon Text Char"/>
    <w:link w:val="BalloonText"/>
    <w:rsid w:val="005C0307"/>
    <w:rPr>
      <w:rFonts w:ascii="Tahoma" w:hAnsi="Tahoma" w:cs="Tahoma"/>
      <w:sz w:val="16"/>
      <w:szCs w:val="16"/>
    </w:rPr>
  </w:style>
  <w:style w:type="paragraph" w:customStyle="1" w:styleId="CM4">
    <w:name w:val="CM4"/>
    <w:basedOn w:val="Default"/>
    <w:next w:val="Default"/>
    <w:uiPriority w:val="99"/>
    <w:rsid w:val="00A5455E"/>
    <w:rPr>
      <w:rFonts w:ascii="Times New Roman" w:hAnsi="Times New Roman" w:cs="Times New Roman"/>
      <w:color w:val="auto"/>
    </w:rPr>
  </w:style>
  <w:style w:type="paragraph" w:customStyle="1" w:styleId="CM1">
    <w:name w:val="CM1"/>
    <w:basedOn w:val="Default"/>
    <w:next w:val="Default"/>
    <w:uiPriority w:val="99"/>
    <w:rsid w:val="007C0A49"/>
    <w:rPr>
      <w:rFonts w:cs="Times New Roman"/>
      <w:color w:val="auto"/>
    </w:rPr>
  </w:style>
  <w:style w:type="paragraph" w:customStyle="1" w:styleId="CM3">
    <w:name w:val="CM3"/>
    <w:basedOn w:val="Default"/>
    <w:next w:val="Default"/>
    <w:uiPriority w:val="99"/>
    <w:rsid w:val="007C0A49"/>
    <w:rPr>
      <w:rFonts w:cs="Times New Roman"/>
      <w:color w:val="auto"/>
    </w:rPr>
  </w:style>
  <w:style w:type="paragraph" w:customStyle="1" w:styleId="tv2131">
    <w:name w:val="tv2131"/>
    <w:basedOn w:val="Normal"/>
    <w:rsid w:val="003C5028"/>
    <w:pPr>
      <w:spacing w:before="272" w:line="360" w:lineRule="auto"/>
      <w:ind w:firstLine="272"/>
    </w:pPr>
    <w:rPr>
      <w:color w:val="414142"/>
      <w:sz w:val="18"/>
      <w:szCs w:val="18"/>
    </w:rPr>
  </w:style>
  <w:style w:type="paragraph" w:customStyle="1" w:styleId="top2">
    <w:name w:val="top2"/>
    <w:basedOn w:val="Normal"/>
    <w:uiPriority w:val="99"/>
    <w:rsid w:val="000913C7"/>
    <w:pPr>
      <w:spacing w:before="100" w:beforeAutospacing="1" w:after="100" w:afterAutospacing="1"/>
    </w:pPr>
  </w:style>
  <w:style w:type="character" w:customStyle="1" w:styleId="HTMLPreformattedChar">
    <w:name w:val="HTML Preformatted Char"/>
    <w:basedOn w:val="DefaultParagraphFont"/>
    <w:link w:val="HTMLPreformatted"/>
    <w:rsid w:val="000913C7"/>
    <w:rPr>
      <w:rFonts w:ascii="Courier New" w:hAnsi="Courier New" w:cs="Courier New"/>
      <w:lang w:val="lv-LV" w:eastAsia="lv-LV"/>
    </w:rPr>
  </w:style>
  <w:style w:type="character" w:customStyle="1" w:styleId="naisf14ptRakstz">
    <w:name w:val="naisf + 14pt Rakstz."/>
    <w:link w:val="naisf14pt"/>
    <w:locked/>
    <w:rsid w:val="00EB4875"/>
    <w:rPr>
      <w:sz w:val="28"/>
      <w:szCs w:val="24"/>
    </w:rPr>
  </w:style>
  <w:style w:type="paragraph" w:customStyle="1" w:styleId="naisf14pt">
    <w:name w:val="naisf + 14pt"/>
    <w:basedOn w:val="Normal"/>
    <w:link w:val="naisf14ptRakstz"/>
    <w:rsid w:val="00EB4875"/>
    <w:pPr>
      <w:ind w:right="57" w:firstLine="709"/>
      <w:jc w:val="both"/>
    </w:pPr>
    <w:rPr>
      <w:sz w:val="28"/>
    </w:rPr>
  </w:style>
  <w:style w:type="character" w:customStyle="1" w:styleId="FooterChar">
    <w:name w:val="Footer Char"/>
    <w:basedOn w:val="DefaultParagraphFont"/>
    <w:link w:val="Footer"/>
    <w:uiPriority w:val="99"/>
    <w:rsid w:val="00EC4272"/>
    <w:rPr>
      <w:sz w:val="24"/>
      <w:szCs w:val="24"/>
    </w:rPr>
  </w:style>
  <w:style w:type="paragraph" w:styleId="BodyTextIndent3">
    <w:name w:val="Body Text Indent 3"/>
    <w:basedOn w:val="Normal"/>
    <w:link w:val="BodyTextIndent3Char"/>
    <w:uiPriority w:val="99"/>
    <w:semiHidden/>
    <w:unhideWhenUsed/>
    <w:rsid w:val="004074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74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arasts">
    <w:name w:val="Normal"/>
    <w:qFormat/>
    <w:rsid w:val="00061CDE"/>
    <w:rPr>
      <w:sz w:val="24"/>
      <w:szCs w:val="24"/>
    </w:rPr>
  </w:style>
  <w:style w:type="paragraph" w:styleId="Virsraksts1">
    <w:name w:val="heading 1"/>
    <w:basedOn w:val="Parasts"/>
    <w:next w:val="Parasts"/>
    <w:link w:val="Virsraksts1Rakstz"/>
    <w:qFormat/>
    <w:rsid w:val="00061CDE"/>
    <w:pPr>
      <w:keepNext/>
      <w:spacing w:before="240" w:after="60"/>
      <w:outlineLvl w:val="0"/>
    </w:pPr>
    <w:rPr>
      <w:rFonts w:ascii="Arial" w:hAnsi="Arial" w:cs="Arial"/>
      <w:b/>
      <w:bCs/>
      <w:kern w:val="32"/>
      <w:sz w:val="32"/>
      <w:szCs w:val="32"/>
    </w:rPr>
  </w:style>
  <w:style w:type="paragraph" w:styleId="Virsraksts6">
    <w:name w:val="heading 6"/>
    <w:basedOn w:val="Parasts"/>
    <w:next w:val="Parasts"/>
    <w:qFormat/>
    <w:rsid w:val="00061CDE"/>
    <w:pPr>
      <w:keepNext/>
      <w:widowControl w:val="0"/>
      <w:tabs>
        <w:tab w:val="num" w:pos="4320"/>
      </w:tabs>
      <w:suppressAutoHyphens/>
      <w:overflowPunct w:val="0"/>
      <w:autoSpaceDE w:val="0"/>
      <w:ind w:left="4320" w:right="-58" w:hanging="180"/>
      <w:jc w:val="center"/>
      <w:textAlignment w:val="baseline"/>
      <w:outlineLvl w:val="5"/>
    </w:pPr>
    <w:rPr>
      <w:rFonts w:eastAsia="Lucida Sans Unicode"/>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061CDE"/>
    <w:rPr>
      <w:rFonts w:ascii="Arial" w:hAnsi="Arial" w:cs="Arial"/>
      <w:b/>
      <w:bCs/>
      <w:kern w:val="32"/>
      <w:sz w:val="32"/>
      <w:szCs w:val="32"/>
      <w:lang w:val="lv-LV" w:eastAsia="lv-LV" w:bidi="ar-SA"/>
    </w:rPr>
  </w:style>
  <w:style w:type="paragraph" w:customStyle="1" w:styleId="FR2">
    <w:name w:val="FR2"/>
    <w:rsid w:val="00061CDE"/>
    <w:pPr>
      <w:widowControl w:val="0"/>
      <w:suppressAutoHyphens/>
      <w:spacing w:before="180" w:line="300" w:lineRule="auto"/>
      <w:ind w:left="640" w:right="600"/>
      <w:jc w:val="center"/>
    </w:pPr>
    <w:rPr>
      <w:rFonts w:ascii="Arial" w:hAnsi="Arial"/>
      <w:b/>
      <w:sz w:val="24"/>
      <w:lang w:val="en-US" w:eastAsia="ar-SA"/>
    </w:rPr>
  </w:style>
  <w:style w:type="paragraph" w:customStyle="1" w:styleId="FR3">
    <w:name w:val="FR3"/>
    <w:rsid w:val="00061CDE"/>
    <w:pPr>
      <w:widowControl w:val="0"/>
      <w:suppressAutoHyphens/>
      <w:spacing w:before="200" w:line="336" w:lineRule="auto"/>
      <w:ind w:left="600"/>
    </w:pPr>
    <w:rPr>
      <w:rFonts w:ascii="Arial" w:hAnsi="Arial"/>
      <w:i/>
      <w:lang w:val="en-US" w:eastAsia="ar-SA"/>
    </w:rPr>
  </w:style>
  <w:style w:type="character" w:customStyle="1" w:styleId="hps">
    <w:name w:val="hps"/>
    <w:basedOn w:val="Noklusjumarindkopasfonts"/>
    <w:rsid w:val="00061CDE"/>
  </w:style>
  <w:style w:type="paragraph" w:styleId="Pamatteksts">
    <w:name w:val="Body Text"/>
    <w:basedOn w:val="Parasts"/>
    <w:rsid w:val="00061CDE"/>
    <w:pPr>
      <w:widowControl w:val="0"/>
      <w:suppressAutoHyphens/>
      <w:spacing w:after="120"/>
    </w:pPr>
    <w:rPr>
      <w:rFonts w:eastAsia="Lucida Sans Unicode"/>
      <w:szCs w:val="20"/>
      <w:lang w:val="en-US"/>
    </w:rPr>
  </w:style>
  <w:style w:type="paragraph" w:customStyle="1" w:styleId="Parakstszemobjekta1">
    <w:name w:val="Paraksts zem objekta1"/>
    <w:basedOn w:val="Parasts"/>
    <w:next w:val="Parasts"/>
    <w:rsid w:val="00061CDE"/>
    <w:pPr>
      <w:widowControl w:val="0"/>
      <w:suppressAutoHyphens/>
      <w:overflowPunct w:val="0"/>
      <w:autoSpaceDE w:val="0"/>
      <w:jc w:val="center"/>
      <w:textAlignment w:val="baseline"/>
    </w:pPr>
    <w:rPr>
      <w:rFonts w:ascii="Arial" w:eastAsia="Lucida Sans Unicode" w:hAnsi="Arial" w:cs="Arial"/>
      <w:b/>
      <w:szCs w:val="20"/>
    </w:rPr>
  </w:style>
  <w:style w:type="character" w:styleId="Hipersaite">
    <w:name w:val="Hyperlink"/>
    <w:uiPriority w:val="99"/>
    <w:rsid w:val="00061CDE"/>
    <w:rPr>
      <w:color w:val="0000FF"/>
      <w:u w:val="single"/>
    </w:rPr>
  </w:style>
  <w:style w:type="paragraph" w:customStyle="1" w:styleId="tvhtmlmktable">
    <w:name w:val="tv_html mk_table"/>
    <w:basedOn w:val="Parasts"/>
    <w:rsid w:val="00061CDE"/>
    <w:pPr>
      <w:spacing w:before="100" w:beforeAutospacing="1" w:after="100" w:afterAutospacing="1"/>
    </w:pPr>
  </w:style>
  <w:style w:type="character" w:customStyle="1" w:styleId="apple-converted-space">
    <w:name w:val="apple-converted-space"/>
    <w:basedOn w:val="Noklusjumarindkopasfonts"/>
    <w:rsid w:val="00061CDE"/>
  </w:style>
  <w:style w:type="paragraph" w:customStyle="1" w:styleId="tv213tvp">
    <w:name w:val="tv213 tvp"/>
    <w:basedOn w:val="Parasts"/>
    <w:rsid w:val="00061CDE"/>
    <w:pPr>
      <w:spacing w:before="100" w:beforeAutospacing="1" w:after="100" w:afterAutospacing="1"/>
    </w:pPr>
  </w:style>
  <w:style w:type="table" w:styleId="Reatabula">
    <w:name w:val="Table Grid"/>
    <w:basedOn w:val="Parastatabula"/>
    <w:rsid w:val="00061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Heading1">
    <w:name w:val="Manual Heading 1"/>
    <w:basedOn w:val="Parasts"/>
    <w:next w:val="Parasts"/>
    <w:link w:val="ManualHeading1Char"/>
    <w:rsid w:val="00061CDE"/>
    <w:pPr>
      <w:keepNext/>
      <w:tabs>
        <w:tab w:val="left" w:pos="850"/>
      </w:tabs>
      <w:spacing w:before="360" w:after="120"/>
      <w:ind w:left="850" w:hanging="850"/>
      <w:jc w:val="both"/>
      <w:outlineLvl w:val="0"/>
    </w:pPr>
    <w:rPr>
      <w:b/>
      <w:smallCaps/>
      <w:lang w:eastAsia="en-US"/>
    </w:rPr>
  </w:style>
  <w:style w:type="character" w:customStyle="1" w:styleId="ManualHeading1Char">
    <w:name w:val="Manual Heading 1 Char"/>
    <w:link w:val="ManualHeading1"/>
    <w:rsid w:val="00061CDE"/>
    <w:rPr>
      <w:b/>
      <w:smallCaps/>
      <w:sz w:val="24"/>
      <w:szCs w:val="24"/>
      <w:lang w:val="lv-LV" w:eastAsia="en-US" w:bidi="ar-SA"/>
    </w:rPr>
  </w:style>
  <w:style w:type="paragraph" w:customStyle="1" w:styleId="tv213">
    <w:name w:val="tv213"/>
    <w:basedOn w:val="Parasts"/>
    <w:rsid w:val="00061CDE"/>
    <w:pPr>
      <w:spacing w:before="100" w:beforeAutospacing="1" w:after="100" w:afterAutospacing="1"/>
    </w:pPr>
  </w:style>
  <w:style w:type="paragraph" w:styleId="Kjene">
    <w:name w:val="footer"/>
    <w:basedOn w:val="Parasts"/>
    <w:link w:val="KjeneRakstz"/>
    <w:uiPriority w:val="99"/>
    <w:rsid w:val="00061CDE"/>
    <w:pPr>
      <w:tabs>
        <w:tab w:val="center" w:pos="4153"/>
        <w:tab w:val="right" w:pos="8306"/>
      </w:tabs>
    </w:pPr>
  </w:style>
  <w:style w:type="character" w:styleId="Lappusesnumurs">
    <w:name w:val="page number"/>
    <w:basedOn w:val="Noklusjumarindkopasfonts"/>
    <w:rsid w:val="00061CDE"/>
  </w:style>
  <w:style w:type="paragraph" w:styleId="HTMLiepriekformattais">
    <w:name w:val="HTML Preformatted"/>
    <w:basedOn w:val="Parasts"/>
    <w:link w:val="HTMLiepriekformattaisRakstz"/>
    <w:rsid w:val="0006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Izteiksmgs">
    <w:name w:val="Strong"/>
    <w:qFormat/>
    <w:rsid w:val="00061CDE"/>
    <w:rPr>
      <w:b/>
      <w:bCs/>
    </w:rPr>
  </w:style>
  <w:style w:type="paragraph" w:styleId="Vienkrsteksts">
    <w:name w:val="Plain Text"/>
    <w:basedOn w:val="Parasts"/>
    <w:link w:val="VienkrstekstsRakstz"/>
    <w:uiPriority w:val="99"/>
    <w:unhideWhenUsed/>
    <w:rsid w:val="00061CDE"/>
    <w:rPr>
      <w:rFonts w:ascii="Calibri" w:eastAsia="Calibri" w:hAnsi="Calibri"/>
      <w:sz w:val="22"/>
      <w:szCs w:val="21"/>
      <w:lang w:eastAsia="en-US"/>
    </w:rPr>
  </w:style>
  <w:style w:type="character" w:customStyle="1" w:styleId="VienkrstekstsRakstz">
    <w:name w:val="Vienkāršs teksts Rakstz."/>
    <w:link w:val="Vienkrsteksts"/>
    <w:uiPriority w:val="99"/>
    <w:rsid w:val="00061CDE"/>
    <w:rPr>
      <w:rFonts w:ascii="Calibri" w:eastAsia="Calibri" w:hAnsi="Calibri"/>
      <w:sz w:val="22"/>
      <w:szCs w:val="21"/>
      <w:lang w:val="lv-LV" w:eastAsia="en-US" w:bidi="ar-SA"/>
    </w:rPr>
  </w:style>
  <w:style w:type="paragraph" w:customStyle="1" w:styleId="Default">
    <w:name w:val="Default"/>
    <w:rsid w:val="00061CDE"/>
    <w:pPr>
      <w:autoSpaceDE w:val="0"/>
      <w:autoSpaceDN w:val="0"/>
      <w:adjustRightInd w:val="0"/>
    </w:pPr>
    <w:rPr>
      <w:rFonts w:ascii="EUAlbertina" w:hAnsi="EUAlbertina" w:cs="EUAlbertina"/>
      <w:color w:val="000000"/>
      <w:sz w:val="24"/>
      <w:szCs w:val="24"/>
    </w:rPr>
  </w:style>
  <w:style w:type="paragraph" w:styleId="Saturs1">
    <w:name w:val="toc 1"/>
    <w:basedOn w:val="Parasts"/>
    <w:next w:val="Parasts"/>
    <w:autoRedefine/>
    <w:uiPriority w:val="39"/>
    <w:rsid w:val="00AB255D"/>
    <w:pPr>
      <w:tabs>
        <w:tab w:val="left" w:pos="426"/>
        <w:tab w:val="right" w:pos="9356"/>
      </w:tabs>
      <w:spacing w:before="120" w:after="120"/>
      <w:jc w:val="both"/>
    </w:pPr>
    <w:rPr>
      <w:bCs/>
      <w:smallCaps/>
      <w:noProof/>
      <w:sz w:val="28"/>
      <w:szCs w:val="28"/>
    </w:rPr>
  </w:style>
  <w:style w:type="paragraph" w:styleId="Paraststmeklis">
    <w:name w:val="Normal (Web)"/>
    <w:basedOn w:val="Parasts"/>
    <w:rsid w:val="00061CDE"/>
    <w:pPr>
      <w:spacing w:before="100" w:beforeAutospacing="1" w:after="100" w:afterAutospacing="1"/>
    </w:pPr>
  </w:style>
  <w:style w:type="paragraph" w:styleId="Galvene">
    <w:name w:val="header"/>
    <w:basedOn w:val="Parasts"/>
    <w:link w:val="GalveneRakstz"/>
    <w:uiPriority w:val="99"/>
    <w:rsid w:val="00B81089"/>
    <w:pPr>
      <w:tabs>
        <w:tab w:val="center" w:pos="4320"/>
        <w:tab w:val="right" w:pos="8640"/>
      </w:tabs>
    </w:pPr>
  </w:style>
  <w:style w:type="character" w:customStyle="1" w:styleId="GalveneRakstz">
    <w:name w:val="Galvene Rakstz."/>
    <w:link w:val="Galvene"/>
    <w:uiPriority w:val="99"/>
    <w:rsid w:val="00B81089"/>
    <w:rPr>
      <w:sz w:val="24"/>
      <w:szCs w:val="24"/>
      <w:lang w:val="lv-LV" w:eastAsia="lv-LV"/>
    </w:rPr>
  </w:style>
  <w:style w:type="paragraph" w:customStyle="1" w:styleId="ManualHeading2">
    <w:name w:val="Manual Heading 2"/>
    <w:basedOn w:val="Parasts"/>
    <w:next w:val="Parasts"/>
    <w:rsid w:val="00045E6B"/>
    <w:pPr>
      <w:keepNext/>
      <w:tabs>
        <w:tab w:val="left" w:pos="850"/>
      </w:tabs>
      <w:spacing w:before="120" w:after="120"/>
      <w:ind w:left="850" w:hanging="850"/>
      <w:jc w:val="both"/>
      <w:outlineLvl w:val="1"/>
    </w:pPr>
    <w:rPr>
      <w:b/>
      <w:lang w:eastAsia="en-US"/>
    </w:rPr>
  </w:style>
  <w:style w:type="paragraph" w:styleId="Sarakstarindkopa">
    <w:name w:val="List Paragraph"/>
    <w:basedOn w:val="Parasts"/>
    <w:qFormat/>
    <w:rsid w:val="00045E6B"/>
    <w:pPr>
      <w:spacing w:before="120" w:after="120"/>
      <w:ind w:left="720"/>
      <w:contextualSpacing/>
      <w:jc w:val="both"/>
    </w:pPr>
    <w:rPr>
      <w:lang w:eastAsia="en-US"/>
    </w:rPr>
  </w:style>
  <w:style w:type="paragraph" w:styleId="Saturardtjavirsraksts">
    <w:name w:val="TOC Heading"/>
    <w:basedOn w:val="Virsraksts1"/>
    <w:next w:val="Parasts"/>
    <w:uiPriority w:val="39"/>
    <w:qFormat/>
    <w:rsid w:val="00033035"/>
    <w:pPr>
      <w:keepLines/>
      <w:spacing w:before="480" w:after="0" w:line="276" w:lineRule="auto"/>
      <w:outlineLvl w:val="9"/>
    </w:pPr>
    <w:rPr>
      <w:rFonts w:ascii="Cambria" w:hAnsi="Cambria" w:cs="Times New Roman"/>
      <w:color w:val="365F91"/>
      <w:kern w:val="0"/>
      <w:sz w:val="28"/>
      <w:szCs w:val="28"/>
      <w:lang w:val="en-US" w:eastAsia="en-US"/>
    </w:rPr>
  </w:style>
  <w:style w:type="paragraph" w:styleId="Saturs2">
    <w:name w:val="toc 2"/>
    <w:basedOn w:val="Parasts"/>
    <w:next w:val="Parasts"/>
    <w:autoRedefine/>
    <w:uiPriority w:val="39"/>
    <w:rsid w:val="00033035"/>
    <w:pPr>
      <w:ind w:left="240"/>
    </w:pPr>
  </w:style>
  <w:style w:type="paragraph" w:styleId="Vresteksts">
    <w:name w:val="footnote text"/>
    <w:basedOn w:val="Parasts"/>
    <w:link w:val="VrestekstsRakstz"/>
    <w:rsid w:val="00977E70"/>
    <w:rPr>
      <w:sz w:val="20"/>
      <w:szCs w:val="20"/>
    </w:rPr>
  </w:style>
  <w:style w:type="character" w:customStyle="1" w:styleId="VrestekstsRakstz">
    <w:name w:val="Vēres teksts Rakstz."/>
    <w:link w:val="Vresteksts"/>
    <w:rsid w:val="00977E70"/>
    <w:rPr>
      <w:lang w:val="lv-LV" w:eastAsia="lv-LV"/>
    </w:rPr>
  </w:style>
  <w:style w:type="character" w:styleId="Vresatsauce">
    <w:name w:val="footnote reference"/>
    <w:rsid w:val="00977E70"/>
    <w:rPr>
      <w:vertAlign w:val="superscript"/>
    </w:rPr>
  </w:style>
  <w:style w:type="paragraph" w:customStyle="1" w:styleId="Datedadoption">
    <w:name w:val="Date d'adoption"/>
    <w:basedOn w:val="Parasts"/>
    <w:next w:val="Titreobjet"/>
    <w:rsid w:val="00977E70"/>
    <w:pPr>
      <w:spacing w:before="360"/>
      <w:jc w:val="center"/>
    </w:pPr>
    <w:rPr>
      <w:b/>
      <w:lang w:eastAsia="en-US"/>
    </w:rPr>
  </w:style>
  <w:style w:type="paragraph" w:customStyle="1" w:styleId="Titreobjet">
    <w:name w:val="Titre objet"/>
    <w:basedOn w:val="Parasts"/>
    <w:next w:val="Parasts"/>
    <w:rsid w:val="00977E70"/>
    <w:pPr>
      <w:spacing w:before="360" w:after="360"/>
      <w:jc w:val="center"/>
    </w:pPr>
    <w:rPr>
      <w:b/>
      <w:lang w:eastAsia="en-US"/>
    </w:rPr>
  </w:style>
  <w:style w:type="paragraph" w:customStyle="1" w:styleId="Typedudocument">
    <w:name w:val="Type du document"/>
    <w:basedOn w:val="Parasts"/>
    <w:next w:val="Titreobjet"/>
    <w:rsid w:val="00977E70"/>
    <w:pPr>
      <w:spacing w:before="360"/>
      <w:jc w:val="center"/>
    </w:pPr>
    <w:rPr>
      <w:b/>
      <w:lang w:eastAsia="en-US"/>
    </w:rPr>
  </w:style>
  <w:style w:type="character" w:styleId="Komentraatsauce">
    <w:name w:val="annotation reference"/>
    <w:rsid w:val="005C0307"/>
    <w:rPr>
      <w:sz w:val="16"/>
      <w:szCs w:val="16"/>
    </w:rPr>
  </w:style>
  <w:style w:type="paragraph" w:styleId="Komentrateksts">
    <w:name w:val="annotation text"/>
    <w:basedOn w:val="Parasts"/>
    <w:link w:val="KomentratekstsRakstz"/>
    <w:rsid w:val="005C0307"/>
    <w:rPr>
      <w:sz w:val="20"/>
      <w:szCs w:val="20"/>
    </w:rPr>
  </w:style>
  <w:style w:type="character" w:customStyle="1" w:styleId="KomentratekstsRakstz">
    <w:name w:val="Komentāra teksts Rakstz."/>
    <w:basedOn w:val="Noklusjumarindkopasfonts"/>
    <w:link w:val="Komentrateksts"/>
    <w:rsid w:val="005C0307"/>
  </w:style>
  <w:style w:type="paragraph" w:styleId="Komentratma">
    <w:name w:val="annotation subject"/>
    <w:basedOn w:val="Komentrateksts"/>
    <w:next w:val="Komentrateksts"/>
    <w:link w:val="KomentratmaRakstz"/>
    <w:rsid w:val="005C0307"/>
    <w:rPr>
      <w:b/>
      <w:bCs/>
      <w:lang w:val="x-none" w:eastAsia="x-none"/>
    </w:rPr>
  </w:style>
  <w:style w:type="character" w:customStyle="1" w:styleId="KomentratmaRakstz">
    <w:name w:val="Komentāra tēma Rakstz."/>
    <w:link w:val="Komentratma"/>
    <w:rsid w:val="005C0307"/>
    <w:rPr>
      <w:b/>
      <w:bCs/>
    </w:rPr>
  </w:style>
  <w:style w:type="paragraph" w:styleId="Balonteksts">
    <w:name w:val="Balloon Text"/>
    <w:basedOn w:val="Parasts"/>
    <w:link w:val="BalontekstsRakstz"/>
    <w:rsid w:val="005C0307"/>
    <w:rPr>
      <w:rFonts w:ascii="Tahoma" w:hAnsi="Tahoma"/>
      <w:sz w:val="16"/>
      <w:szCs w:val="16"/>
      <w:lang w:val="x-none" w:eastAsia="x-none"/>
    </w:rPr>
  </w:style>
  <w:style w:type="character" w:customStyle="1" w:styleId="BalontekstsRakstz">
    <w:name w:val="Balonteksts Rakstz."/>
    <w:link w:val="Balonteksts"/>
    <w:rsid w:val="005C0307"/>
    <w:rPr>
      <w:rFonts w:ascii="Tahoma" w:hAnsi="Tahoma" w:cs="Tahoma"/>
      <w:sz w:val="16"/>
      <w:szCs w:val="16"/>
    </w:rPr>
  </w:style>
  <w:style w:type="paragraph" w:customStyle="1" w:styleId="CM4">
    <w:name w:val="CM4"/>
    <w:basedOn w:val="Default"/>
    <w:next w:val="Default"/>
    <w:uiPriority w:val="99"/>
    <w:rsid w:val="00A5455E"/>
    <w:rPr>
      <w:rFonts w:ascii="Times New Roman" w:hAnsi="Times New Roman" w:cs="Times New Roman"/>
      <w:color w:val="auto"/>
    </w:rPr>
  </w:style>
  <w:style w:type="paragraph" w:customStyle="1" w:styleId="CM1">
    <w:name w:val="CM1"/>
    <w:basedOn w:val="Default"/>
    <w:next w:val="Default"/>
    <w:uiPriority w:val="99"/>
    <w:rsid w:val="007C0A49"/>
    <w:rPr>
      <w:rFonts w:cs="Times New Roman"/>
      <w:color w:val="auto"/>
    </w:rPr>
  </w:style>
  <w:style w:type="paragraph" w:customStyle="1" w:styleId="CM3">
    <w:name w:val="CM3"/>
    <w:basedOn w:val="Default"/>
    <w:next w:val="Default"/>
    <w:uiPriority w:val="99"/>
    <w:rsid w:val="007C0A49"/>
    <w:rPr>
      <w:rFonts w:cs="Times New Roman"/>
      <w:color w:val="auto"/>
    </w:rPr>
  </w:style>
  <w:style w:type="paragraph" w:customStyle="1" w:styleId="tv2131">
    <w:name w:val="tv2131"/>
    <w:basedOn w:val="Parasts"/>
    <w:rsid w:val="003C5028"/>
    <w:pPr>
      <w:spacing w:before="272" w:line="360" w:lineRule="auto"/>
      <w:ind w:firstLine="272"/>
    </w:pPr>
    <w:rPr>
      <w:color w:val="414142"/>
      <w:sz w:val="18"/>
      <w:szCs w:val="18"/>
    </w:rPr>
  </w:style>
  <w:style w:type="paragraph" w:customStyle="1" w:styleId="top2">
    <w:name w:val="top2"/>
    <w:basedOn w:val="Parasts"/>
    <w:uiPriority w:val="99"/>
    <w:rsid w:val="000913C7"/>
    <w:pPr>
      <w:spacing w:before="100" w:beforeAutospacing="1" w:after="100" w:afterAutospacing="1"/>
    </w:pPr>
  </w:style>
  <w:style w:type="character" w:customStyle="1" w:styleId="HTMLiepriekformattaisRakstz">
    <w:name w:val="HTML iepriekšformatētais Rakstz."/>
    <w:basedOn w:val="Noklusjumarindkopasfonts"/>
    <w:link w:val="HTMLiepriekformattais"/>
    <w:rsid w:val="000913C7"/>
    <w:rPr>
      <w:rFonts w:ascii="Courier New" w:hAnsi="Courier New" w:cs="Courier New"/>
      <w:lang w:val="lv-LV" w:eastAsia="lv-LV"/>
    </w:rPr>
  </w:style>
  <w:style w:type="character" w:customStyle="1" w:styleId="naisf14ptRakstz">
    <w:name w:val="naisf + 14pt Rakstz."/>
    <w:link w:val="naisf14pt"/>
    <w:locked/>
    <w:rsid w:val="00EB4875"/>
    <w:rPr>
      <w:sz w:val="28"/>
      <w:szCs w:val="24"/>
    </w:rPr>
  </w:style>
  <w:style w:type="paragraph" w:customStyle="1" w:styleId="naisf14pt">
    <w:name w:val="naisf + 14pt"/>
    <w:basedOn w:val="Parasts"/>
    <w:link w:val="naisf14ptRakstz"/>
    <w:rsid w:val="00EB4875"/>
    <w:pPr>
      <w:ind w:right="57" w:firstLine="709"/>
      <w:jc w:val="both"/>
    </w:pPr>
    <w:rPr>
      <w:sz w:val="28"/>
      <w:lang w:val="x-none" w:eastAsia="x-none"/>
    </w:rPr>
  </w:style>
  <w:style w:type="character" w:customStyle="1" w:styleId="KjeneRakstz">
    <w:name w:val="Kājene Rakstz."/>
    <w:basedOn w:val="Noklusjumarindkopasfonts"/>
    <w:link w:val="Kjene"/>
    <w:uiPriority w:val="99"/>
    <w:rsid w:val="00EC4272"/>
    <w:rPr>
      <w:sz w:val="24"/>
      <w:szCs w:val="24"/>
    </w:rPr>
  </w:style>
  <w:style w:type="paragraph" w:styleId="Pamattekstaatkpe3">
    <w:name w:val="Body Text Indent 3"/>
    <w:basedOn w:val="Parasts"/>
    <w:link w:val="Pamattekstaatkpe3Rakstz"/>
    <w:uiPriority w:val="99"/>
    <w:semiHidden/>
    <w:unhideWhenUsed/>
    <w:rsid w:val="00407479"/>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07479"/>
    <w:rPr>
      <w:sz w:val="16"/>
      <w:szCs w:val="16"/>
    </w:rPr>
  </w:style>
</w:styles>
</file>

<file path=word/webSettings.xml><?xml version="1.0" encoding="utf-8"?>
<w:webSettings xmlns:r="http://schemas.openxmlformats.org/officeDocument/2006/relationships" xmlns:w="http://schemas.openxmlformats.org/wordprocessingml/2006/main">
  <w:divs>
    <w:div w:id="222522852">
      <w:bodyDiv w:val="1"/>
      <w:marLeft w:val="0"/>
      <w:marRight w:val="0"/>
      <w:marTop w:val="0"/>
      <w:marBottom w:val="0"/>
      <w:divBdr>
        <w:top w:val="none" w:sz="0" w:space="0" w:color="auto"/>
        <w:left w:val="none" w:sz="0" w:space="0" w:color="auto"/>
        <w:bottom w:val="none" w:sz="0" w:space="0" w:color="auto"/>
        <w:right w:val="none" w:sz="0" w:space="0" w:color="auto"/>
      </w:divBdr>
      <w:divsChild>
        <w:div w:id="1420445554">
          <w:marLeft w:val="0"/>
          <w:marRight w:val="0"/>
          <w:marTop w:val="0"/>
          <w:marBottom w:val="0"/>
          <w:divBdr>
            <w:top w:val="none" w:sz="0" w:space="0" w:color="auto"/>
            <w:left w:val="none" w:sz="0" w:space="0" w:color="auto"/>
            <w:bottom w:val="none" w:sz="0" w:space="0" w:color="auto"/>
            <w:right w:val="none" w:sz="0" w:space="0" w:color="auto"/>
          </w:divBdr>
          <w:divsChild>
            <w:div w:id="559825396">
              <w:marLeft w:val="0"/>
              <w:marRight w:val="0"/>
              <w:marTop w:val="0"/>
              <w:marBottom w:val="0"/>
              <w:divBdr>
                <w:top w:val="none" w:sz="0" w:space="0" w:color="auto"/>
                <w:left w:val="none" w:sz="0" w:space="0" w:color="auto"/>
                <w:bottom w:val="none" w:sz="0" w:space="0" w:color="auto"/>
                <w:right w:val="none" w:sz="0" w:space="0" w:color="auto"/>
              </w:divBdr>
              <w:divsChild>
                <w:div w:id="1601796559">
                  <w:marLeft w:val="0"/>
                  <w:marRight w:val="0"/>
                  <w:marTop w:val="0"/>
                  <w:marBottom w:val="0"/>
                  <w:divBdr>
                    <w:top w:val="none" w:sz="0" w:space="0" w:color="auto"/>
                    <w:left w:val="none" w:sz="0" w:space="0" w:color="auto"/>
                    <w:bottom w:val="none" w:sz="0" w:space="0" w:color="auto"/>
                    <w:right w:val="none" w:sz="0" w:space="0" w:color="auto"/>
                  </w:divBdr>
                  <w:divsChild>
                    <w:div w:id="1018384182">
                      <w:marLeft w:val="0"/>
                      <w:marRight w:val="0"/>
                      <w:marTop w:val="0"/>
                      <w:marBottom w:val="0"/>
                      <w:divBdr>
                        <w:top w:val="none" w:sz="0" w:space="0" w:color="auto"/>
                        <w:left w:val="none" w:sz="0" w:space="0" w:color="auto"/>
                        <w:bottom w:val="none" w:sz="0" w:space="0" w:color="auto"/>
                        <w:right w:val="none" w:sz="0" w:space="0" w:color="auto"/>
                      </w:divBdr>
                      <w:divsChild>
                        <w:div w:id="1670407770">
                          <w:marLeft w:val="0"/>
                          <w:marRight w:val="0"/>
                          <w:marTop w:val="272"/>
                          <w:marBottom w:val="0"/>
                          <w:divBdr>
                            <w:top w:val="none" w:sz="0" w:space="0" w:color="auto"/>
                            <w:left w:val="none" w:sz="0" w:space="0" w:color="auto"/>
                            <w:bottom w:val="none" w:sz="0" w:space="0" w:color="auto"/>
                            <w:right w:val="none" w:sz="0" w:space="0" w:color="auto"/>
                          </w:divBdr>
                          <w:divsChild>
                            <w:div w:id="177636023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69249">
      <w:bodyDiv w:val="1"/>
      <w:marLeft w:val="0"/>
      <w:marRight w:val="0"/>
      <w:marTop w:val="0"/>
      <w:marBottom w:val="0"/>
      <w:divBdr>
        <w:top w:val="none" w:sz="0" w:space="0" w:color="auto"/>
        <w:left w:val="none" w:sz="0" w:space="0" w:color="auto"/>
        <w:bottom w:val="none" w:sz="0" w:space="0" w:color="auto"/>
        <w:right w:val="none" w:sz="0" w:space="0" w:color="auto"/>
      </w:divBdr>
    </w:div>
    <w:div w:id="493372490">
      <w:bodyDiv w:val="1"/>
      <w:marLeft w:val="0"/>
      <w:marRight w:val="0"/>
      <w:marTop w:val="0"/>
      <w:marBottom w:val="0"/>
      <w:divBdr>
        <w:top w:val="none" w:sz="0" w:space="0" w:color="auto"/>
        <w:left w:val="none" w:sz="0" w:space="0" w:color="auto"/>
        <w:bottom w:val="none" w:sz="0" w:space="0" w:color="auto"/>
        <w:right w:val="none" w:sz="0" w:space="0" w:color="auto"/>
      </w:divBdr>
    </w:div>
    <w:div w:id="519927754">
      <w:bodyDiv w:val="1"/>
      <w:marLeft w:val="0"/>
      <w:marRight w:val="0"/>
      <w:marTop w:val="0"/>
      <w:marBottom w:val="0"/>
      <w:divBdr>
        <w:top w:val="none" w:sz="0" w:space="0" w:color="auto"/>
        <w:left w:val="none" w:sz="0" w:space="0" w:color="auto"/>
        <w:bottom w:val="none" w:sz="0" w:space="0" w:color="auto"/>
        <w:right w:val="none" w:sz="0" w:space="0" w:color="auto"/>
      </w:divBdr>
      <w:divsChild>
        <w:div w:id="1010714703">
          <w:marLeft w:val="0"/>
          <w:marRight w:val="0"/>
          <w:marTop w:val="0"/>
          <w:marBottom w:val="0"/>
          <w:divBdr>
            <w:top w:val="none" w:sz="0" w:space="0" w:color="auto"/>
            <w:left w:val="none" w:sz="0" w:space="0" w:color="auto"/>
            <w:bottom w:val="none" w:sz="0" w:space="0" w:color="auto"/>
            <w:right w:val="none" w:sz="0" w:space="0" w:color="auto"/>
          </w:divBdr>
          <w:divsChild>
            <w:div w:id="1103574491">
              <w:marLeft w:val="0"/>
              <w:marRight w:val="0"/>
              <w:marTop w:val="0"/>
              <w:marBottom w:val="0"/>
              <w:divBdr>
                <w:top w:val="none" w:sz="0" w:space="0" w:color="auto"/>
                <w:left w:val="none" w:sz="0" w:space="0" w:color="auto"/>
                <w:bottom w:val="none" w:sz="0" w:space="0" w:color="auto"/>
                <w:right w:val="none" w:sz="0" w:space="0" w:color="auto"/>
              </w:divBdr>
              <w:divsChild>
                <w:div w:id="2072150007">
                  <w:marLeft w:val="0"/>
                  <w:marRight w:val="0"/>
                  <w:marTop w:val="0"/>
                  <w:marBottom w:val="0"/>
                  <w:divBdr>
                    <w:top w:val="none" w:sz="0" w:space="0" w:color="auto"/>
                    <w:left w:val="none" w:sz="0" w:space="0" w:color="auto"/>
                    <w:bottom w:val="none" w:sz="0" w:space="0" w:color="auto"/>
                    <w:right w:val="none" w:sz="0" w:space="0" w:color="auto"/>
                  </w:divBdr>
                  <w:divsChild>
                    <w:div w:id="2063022688">
                      <w:marLeft w:val="0"/>
                      <w:marRight w:val="0"/>
                      <w:marTop w:val="0"/>
                      <w:marBottom w:val="0"/>
                      <w:divBdr>
                        <w:top w:val="none" w:sz="0" w:space="0" w:color="auto"/>
                        <w:left w:val="none" w:sz="0" w:space="0" w:color="auto"/>
                        <w:bottom w:val="none" w:sz="0" w:space="0" w:color="auto"/>
                        <w:right w:val="none" w:sz="0" w:space="0" w:color="auto"/>
                      </w:divBdr>
                      <w:divsChild>
                        <w:div w:id="1361198985">
                          <w:marLeft w:val="0"/>
                          <w:marRight w:val="0"/>
                          <w:marTop w:val="272"/>
                          <w:marBottom w:val="0"/>
                          <w:divBdr>
                            <w:top w:val="none" w:sz="0" w:space="0" w:color="auto"/>
                            <w:left w:val="none" w:sz="0" w:space="0" w:color="auto"/>
                            <w:bottom w:val="none" w:sz="0" w:space="0" w:color="auto"/>
                            <w:right w:val="none" w:sz="0" w:space="0" w:color="auto"/>
                          </w:divBdr>
                          <w:divsChild>
                            <w:div w:id="135341132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9212">
      <w:bodyDiv w:val="1"/>
      <w:marLeft w:val="0"/>
      <w:marRight w:val="0"/>
      <w:marTop w:val="0"/>
      <w:marBottom w:val="0"/>
      <w:divBdr>
        <w:top w:val="none" w:sz="0" w:space="0" w:color="auto"/>
        <w:left w:val="none" w:sz="0" w:space="0" w:color="auto"/>
        <w:bottom w:val="none" w:sz="0" w:space="0" w:color="auto"/>
        <w:right w:val="none" w:sz="0" w:space="0" w:color="auto"/>
      </w:divBdr>
    </w:div>
    <w:div w:id="681324593">
      <w:bodyDiv w:val="1"/>
      <w:marLeft w:val="0"/>
      <w:marRight w:val="0"/>
      <w:marTop w:val="0"/>
      <w:marBottom w:val="0"/>
      <w:divBdr>
        <w:top w:val="none" w:sz="0" w:space="0" w:color="auto"/>
        <w:left w:val="none" w:sz="0" w:space="0" w:color="auto"/>
        <w:bottom w:val="none" w:sz="0" w:space="0" w:color="auto"/>
        <w:right w:val="none" w:sz="0" w:space="0" w:color="auto"/>
      </w:divBdr>
      <w:divsChild>
        <w:div w:id="1166164354">
          <w:marLeft w:val="0"/>
          <w:marRight w:val="0"/>
          <w:marTop w:val="0"/>
          <w:marBottom w:val="0"/>
          <w:divBdr>
            <w:top w:val="none" w:sz="0" w:space="0" w:color="auto"/>
            <w:left w:val="none" w:sz="0" w:space="0" w:color="auto"/>
            <w:bottom w:val="none" w:sz="0" w:space="0" w:color="auto"/>
            <w:right w:val="none" w:sz="0" w:space="0" w:color="auto"/>
          </w:divBdr>
          <w:divsChild>
            <w:div w:id="259988815">
              <w:marLeft w:val="0"/>
              <w:marRight w:val="0"/>
              <w:marTop w:val="0"/>
              <w:marBottom w:val="0"/>
              <w:divBdr>
                <w:top w:val="none" w:sz="0" w:space="0" w:color="auto"/>
                <w:left w:val="none" w:sz="0" w:space="0" w:color="auto"/>
                <w:bottom w:val="none" w:sz="0" w:space="0" w:color="auto"/>
                <w:right w:val="none" w:sz="0" w:space="0" w:color="auto"/>
              </w:divBdr>
            </w:div>
            <w:div w:id="341788529">
              <w:marLeft w:val="0"/>
              <w:marRight w:val="0"/>
              <w:marTop w:val="0"/>
              <w:marBottom w:val="0"/>
              <w:divBdr>
                <w:top w:val="none" w:sz="0" w:space="0" w:color="auto"/>
                <w:left w:val="none" w:sz="0" w:space="0" w:color="auto"/>
                <w:bottom w:val="none" w:sz="0" w:space="0" w:color="auto"/>
                <w:right w:val="none" w:sz="0" w:space="0" w:color="auto"/>
              </w:divBdr>
            </w:div>
            <w:div w:id="342905350">
              <w:marLeft w:val="0"/>
              <w:marRight w:val="0"/>
              <w:marTop w:val="0"/>
              <w:marBottom w:val="0"/>
              <w:divBdr>
                <w:top w:val="none" w:sz="0" w:space="0" w:color="auto"/>
                <w:left w:val="none" w:sz="0" w:space="0" w:color="auto"/>
                <w:bottom w:val="none" w:sz="0" w:space="0" w:color="auto"/>
                <w:right w:val="none" w:sz="0" w:space="0" w:color="auto"/>
              </w:divBdr>
            </w:div>
            <w:div w:id="472675071">
              <w:marLeft w:val="0"/>
              <w:marRight w:val="0"/>
              <w:marTop w:val="0"/>
              <w:marBottom w:val="0"/>
              <w:divBdr>
                <w:top w:val="none" w:sz="0" w:space="0" w:color="auto"/>
                <w:left w:val="none" w:sz="0" w:space="0" w:color="auto"/>
                <w:bottom w:val="none" w:sz="0" w:space="0" w:color="auto"/>
                <w:right w:val="none" w:sz="0" w:space="0" w:color="auto"/>
              </w:divBdr>
            </w:div>
            <w:div w:id="498497599">
              <w:marLeft w:val="0"/>
              <w:marRight w:val="0"/>
              <w:marTop w:val="0"/>
              <w:marBottom w:val="0"/>
              <w:divBdr>
                <w:top w:val="none" w:sz="0" w:space="0" w:color="auto"/>
                <w:left w:val="none" w:sz="0" w:space="0" w:color="auto"/>
                <w:bottom w:val="none" w:sz="0" w:space="0" w:color="auto"/>
                <w:right w:val="none" w:sz="0" w:space="0" w:color="auto"/>
              </w:divBdr>
            </w:div>
            <w:div w:id="831795277">
              <w:marLeft w:val="0"/>
              <w:marRight w:val="0"/>
              <w:marTop w:val="0"/>
              <w:marBottom w:val="0"/>
              <w:divBdr>
                <w:top w:val="none" w:sz="0" w:space="0" w:color="auto"/>
                <w:left w:val="none" w:sz="0" w:space="0" w:color="auto"/>
                <w:bottom w:val="none" w:sz="0" w:space="0" w:color="auto"/>
                <w:right w:val="none" w:sz="0" w:space="0" w:color="auto"/>
              </w:divBdr>
            </w:div>
            <w:div w:id="888422640">
              <w:marLeft w:val="0"/>
              <w:marRight w:val="0"/>
              <w:marTop w:val="0"/>
              <w:marBottom w:val="0"/>
              <w:divBdr>
                <w:top w:val="none" w:sz="0" w:space="0" w:color="auto"/>
                <w:left w:val="none" w:sz="0" w:space="0" w:color="auto"/>
                <w:bottom w:val="none" w:sz="0" w:space="0" w:color="auto"/>
                <w:right w:val="none" w:sz="0" w:space="0" w:color="auto"/>
              </w:divBdr>
            </w:div>
            <w:div w:id="901137282">
              <w:marLeft w:val="0"/>
              <w:marRight w:val="0"/>
              <w:marTop w:val="0"/>
              <w:marBottom w:val="0"/>
              <w:divBdr>
                <w:top w:val="none" w:sz="0" w:space="0" w:color="auto"/>
                <w:left w:val="none" w:sz="0" w:space="0" w:color="auto"/>
                <w:bottom w:val="none" w:sz="0" w:space="0" w:color="auto"/>
                <w:right w:val="none" w:sz="0" w:space="0" w:color="auto"/>
              </w:divBdr>
            </w:div>
            <w:div w:id="912205062">
              <w:marLeft w:val="0"/>
              <w:marRight w:val="0"/>
              <w:marTop w:val="0"/>
              <w:marBottom w:val="0"/>
              <w:divBdr>
                <w:top w:val="none" w:sz="0" w:space="0" w:color="auto"/>
                <w:left w:val="none" w:sz="0" w:space="0" w:color="auto"/>
                <w:bottom w:val="none" w:sz="0" w:space="0" w:color="auto"/>
                <w:right w:val="none" w:sz="0" w:space="0" w:color="auto"/>
              </w:divBdr>
            </w:div>
            <w:div w:id="931399926">
              <w:marLeft w:val="0"/>
              <w:marRight w:val="0"/>
              <w:marTop w:val="0"/>
              <w:marBottom w:val="0"/>
              <w:divBdr>
                <w:top w:val="none" w:sz="0" w:space="0" w:color="auto"/>
                <w:left w:val="none" w:sz="0" w:space="0" w:color="auto"/>
                <w:bottom w:val="none" w:sz="0" w:space="0" w:color="auto"/>
                <w:right w:val="none" w:sz="0" w:space="0" w:color="auto"/>
              </w:divBdr>
            </w:div>
            <w:div w:id="944112059">
              <w:marLeft w:val="0"/>
              <w:marRight w:val="0"/>
              <w:marTop w:val="0"/>
              <w:marBottom w:val="0"/>
              <w:divBdr>
                <w:top w:val="none" w:sz="0" w:space="0" w:color="auto"/>
                <w:left w:val="none" w:sz="0" w:space="0" w:color="auto"/>
                <w:bottom w:val="none" w:sz="0" w:space="0" w:color="auto"/>
                <w:right w:val="none" w:sz="0" w:space="0" w:color="auto"/>
              </w:divBdr>
            </w:div>
            <w:div w:id="949632121">
              <w:marLeft w:val="0"/>
              <w:marRight w:val="0"/>
              <w:marTop w:val="0"/>
              <w:marBottom w:val="0"/>
              <w:divBdr>
                <w:top w:val="none" w:sz="0" w:space="0" w:color="auto"/>
                <w:left w:val="none" w:sz="0" w:space="0" w:color="auto"/>
                <w:bottom w:val="none" w:sz="0" w:space="0" w:color="auto"/>
                <w:right w:val="none" w:sz="0" w:space="0" w:color="auto"/>
              </w:divBdr>
            </w:div>
            <w:div w:id="979845447">
              <w:marLeft w:val="0"/>
              <w:marRight w:val="0"/>
              <w:marTop w:val="0"/>
              <w:marBottom w:val="0"/>
              <w:divBdr>
                <w:top w:val="none" w:sz="0" w:space="0" w:color="auto"/>
                <w:left w:val="none" w:sz="0" w:space="0" w:color="auto"/>
                <w:bottom w:val="none" w:sz="0" w:space="0" w:color="auto"/>
                <w:right w:val="none" w:sz="0" w:space="0" w:color="auto"/>
              </w:divBdr>
            </w:div>
            <w:div w:id="1042560333">
              <w:marLeft w:val="0"/>
              <w:marRight w:val="0"/>
              <w:marTop w:val="0"/>
              <w:marBottom w:val="0"/>
              <w:divBdr>
                <w:top w:val="none" w:sz="0" w:space="0" w:color="auto"/>
                <w:left w:val="none" w:sz="0" w:space="0" w:color="auto"/>
                <w:bottom w:val="none" w:sz="0" w:space="0" w:color="auto"/>
                <w:right w:val="none" w:sz="0" w:space="0" w:color="auto"/>
              </w:divBdr>
            </w:div>
            <w:div w:id="1137458696">
              <w:marLeft w:val="0"/>
              <w:marRight w:val="0"/>
              <w:marTop w:val="0"/>
              <w:marBottom w:val="0"/>
              <w:divBdr>
                <w:top w:val="none" w:sz="0" w:space="0" w:color="auto"/>
                <w:left w:val="none" w:sz="0" w:space="0" w:color="auto"/>
                <w:bottom w:val="none" w:sz="0" w:space="0" w:color="auto"/>
                <w:right w:val="none" w:sz="0" w:space="0" w:color="auto"/>
              </w:divBdr>
            </w:div>
            <w:div w:id="1277180026">
              <w:marLeft w:val="0"/>
              <w:marRight w:val="0"/>
              <w:marTop w:val="0"/>
              <w:marBottom w:val="0"/>
              <w:divBdr>
                <w:top w:val="none" w:sz="0" w:space="0" w:color="auto"/>
                <w:left w:val="none" w:sz="0" w:space="0" w:color="auto"/>
                <w:bottom w:val="none" w:sz="0" w:space="0" w:color="auto"/>
                <w:right w:val="none" w:sz="0" w:space="0" w:color="auto"/>
              </w:divBdr>
            </w:div>
            <w:div w:id="1308433962">
              <w:marLeft w:val="0"/>
              <w:marRight w:val="0"/>
              <w:marTop w:val="0"/>
              <w:marBottom w:val="0"/>
              <w:divBdr>
                <w:top w:val="none" w:sz="0" w:space="0" w:color="auto"/>
                <w:left w:val="none" w:sz="0" w:space="0" w:color="auto"/>
                <w:bottom w:val="none" w:sz="0" w:space="0" w:color="auto"/>
                <w:right w:val="none" w:sz="0" w:space="0" w:color="auto"/>
              </w:divBdr>
            </w:div>
            <w:div w:id="1380011931">
              <w:marLeft w:val="0"/>
              <w:marRight w:val="0"/>
              <w:marTop w:val="0"/>
              <w:marBottom w:val="0"/>
              <w:divBdr>
                <w:top w:val="none" w:sz="0" w:space="0" w:color="auto"/>
                <w:left w:val="none" w:sz="0" w:space="0" w:color="auto"/>
                <w:bottom w:val="none" w:sz="0" w:space="0" w:color="auto"/>
                <w:right w:val="none" w:sz="0" w:space="0" w:color="auto"/>
              </w:divBdr>
            </w:div>
            <w:div w:id="1431316119">
              <w:marLeft w:val="0"/>
              <w:marRight w:val="0"/>
              <w:marTop w:val="0"/>
              <w:marBottom w:val="0"/>
              <w:divBdr>
                <w:top w:val="none" w:sz="0" w:space="0" w:color="auto"/>
                <w:left w:val="none" w:sz="0" w:space="0" w:color="auto"/>
                <w:bottom w:val="none" w:sz="0" w:space="0" w:color="auto"/>
                <w:right w:val="none" w:sz="0" w:space="0" w:color="auto"/>
              </w:divBdr>
            </w:div>
            <w:div w:id="1554005666">
              <w:marLeft w:val="0"/>
              <w:marRight w:val="0"/>
              <w:marTop w:val="0"/>
              <w:marBottom w:val="0"/>
              <w:divBdr>
                <w:top w:val="none" w:sz="0" w:space="0" w:color="auto"/>
                <w:left w:val="none" w:sz="0" w:space="0" w:color="auto"/>
                <w:bottom w:val="none" w:sz="0" w:space="0" w:color="auto"/>
                <w:right w:val="none" w:sz="0" w:space="0" w:color="auto"/>
              </w:divBdr>
            </w:div>
            <w:div w:id="1557088013">
              <w:marLeft w:val="0"/>
              <w:marRight w:val="0"/>
              <w:marTop w:val="0"/>
              <w:marBottom w:val="0"/>
              <w:divBdr>
                <w:top w:val="none" w:sz="0" w:space="0" w:color="auto"/>
                <w:left w:val="none" w:sz="0" w:space="0" w:color="auto"/>
                <w:bottom w:val="none" w:sz="0" w:space="0" w:color="auto"/>
                <w:right w:val="none" w:sz="0" w:space="0" w:color="auto"/>
              </w:divBdr>
            </w:div>
            <w:div w:id="1567958667">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591742096">
              <w:marLeft w:val="0"/>
              <w:marRight w:val="0"/>
              <w:marTop w:val="0"/>
              <w:marBottom w:val="0"/>
              <w:divBdr>
                <w:top w:val="none" w:sz="0" w:space="0" w:color="auto"/>
                <w:left w:val="none" w:sz="0" w:space="0" w:color="auto"/>
                <w:bottom w:val="none" w:sz="0" w:space="0" w:color="auto"/>
                <w:right w:val="none" w:sz="0" w:space="0" w:color="auto"/>
              </w:divBdr>
            </w:div>
            <w:div w:id="1608610458">
              <w:marLeft w:val="0"/>
              <w:marRight w:val="0"/>
              <w:marTop w:val="0"/>
              <w:marBottom w:val="0"/>
              <w:divBdr>
                <w:top w:val="none" w:sz="0" w:space="0" w:color="auto"/>
                <w:left w:val="none" w:sz="0" w:space="0" w:color="auto"/>
                <w:bottom w:val="none" w:sz="0" w:space="0" w:color="auto"/>
                <w:right w:val="none" w:sz="0" w:space="0" w:color="auto"/>
              </w:divBdr>
            </w:div>
            <w:div w:id="1612397284">
              <w:marLeft w:val="0"/>
              <w:marRight w:val="0"/>
              <w:marTop w:val="0"/>
              <w:marBottom w:val="0"/>
              <w:divBdr>
                <w:top w:val="none" w:sz="0" w:space="0" w:color="auto"/>
                <w:left w:val="none" w:sz="0" w:space="0" w:color="auto"/>
                <w:bottom w:val="none" w:sz="0" w:space="0" w:color="auto"/>
                <w:right w:val="none" w:sz="0" w:space="0" w:color="auto"/>
              </w:divBdr>
            </w:div>
            <w:div w:id="1708331213">
              <w:marLeft w:val="0"/>
              <w:marRight w:val="0"/>
              <w:marTop w:val="0"/>
              <w:marBottom w:val="0"/>
              <w:divBdr>
                <w:top w:val="none" w:sz="0" w:space="0" w:color="auto"/>
                <w:left w:val="none" w:sz="0" w:space="0" w:color="auto"/>
                <w:bottom w:val="none" w:sz="0" w:space="0" w:color="auto"/>
                <w:right w:val="none" w:sz="0" w:space="0" w:color="auto"/>
              </w:divBdr>
            </w:div>
            <w:div w:id="1787581735">
              <w:marLeft w:val="0"/>
              <w:marRight w:val="0"/>
              <w:marTop w:val="0"/>
              <w:marBottom w:val="0"/>
              <w:divBdr>
                <w:top w:val="none" w:sz="0" w:space="0" w:color="auto"/>
                <w:left w:val="none" w:sz="0" w:space="0" w:color="auto"/>
                <w:bottom w:val="none" w:sz="0" w:space="0" w:color="auto"/>
                <w:right w:val="none" w:sz="0" w:space="0" w:color="auto"/>
              </w:divBdr>
            </w:div>
            <w:div w:id="1810199723">
              <w:marLeft w:val="0"/>
              <w:marRight w:val="0"/>
              <w:marTop w:val="0"/>
              <w:marBottom w:val="0"/>
              <w:divBdr>
                <w:top w:val="none" w:sz="0" w:space="0" w:color="auto"/>
                <w:left w:val="none" w:sz="0" w:space="0" w:color="auto"/>
                <w:bottom w:val="none" w:sz="0" w:space="0" w:color="auto"/>
                <w:right w:val="none" w:sz="0" w:space="0" w:color="auto"/>
              </w:divBdr>
            </w:div>
            <w:div w:id="1815878559">
              <w:marLeft w:val="0"/>
              <w:marRight w:val="0"/>
              <w:marTop w:val="0"/>
              <w:marBottom w:val="0"/>
              <w:divBdr>
                <w:top w:val="none" w:sz="0" w:space="0" w:color="auto"/>
                <w:left w:val="none" w:sz="0" w:space="0" w:color="auto"/>
                <w:bottom w:val="none" w:sz="0" w:space="0" w:color="auto"/>
                <w:right w:val="none" w:sz="0" w:space="0" w:color="auto"/>
              </w:divBdr>
            </w:div>
            <w:div w:id="1827548427">
              <w:marLeft w:val="0"/>
              <w:marRight w:val="0"/>
              <w:marTop w:val="0"/>
              <w:marBottom w:val="0"/>
              <w:divBdr>
                <w:top w:val="none" w:sz="0" w:space="0" w:color="auto"/>
                <w:left w:val="none" w:sz="0" w:space="0" w:color="auto"/>
                <w:bottom w:val="none" w:sz="0" w:space="0" w:color="auto"/>
                <w:right w:val="none" w:sz="0" w:space="0" w:color="auto"/>
              </w:divBdr>
            </w:div>
            <w:div w:id="1866209317">
              <w:marLeft w:val="0"/>
              <w:marRight w:val="0"/>
              <w:marTop w:val="0"/>
              <w:marBottom w:val="0"/>
              <w:divBdr>
                <w:top w:val="none" w:sz="0" w:space="0" w:color="auto"/>
                <w:left w:val="none" w:sz="0" w:space="0" w:color="auto"/>
                <w:bottom w:val="none" w:sz="0" w:space="0" w:color="auto"/>
                <w:right w:val="none" w:sz="0" w:space="0" w:color="auto"/>
              </w:divBdr>
            </w:div>
            <w:div w:id="1962804364">
              <w:marLeft w:val="0"/>
              <w:marRight w:val="0"/>
              <w:marTop w:val="0"/>
              <w:marBottom w:val="0"/>
              <w:divBdr>
                <w:top w:val="none" w:sz="0" w:space="0" w:color="auto"/>
                <w:left w:val="none" w:sz="0" w:space="0" w:color="auto"/>
                <w:bottom w:val="none" w:sz="0" w:space="0" w:color="auto"/>
                <w:right w:val="none" w:sz="0" w:space="0" w:color="auto"/>
              </w:divBdr>
            </w:div>
            <w:div w:id="2029519417">
              <w:marLeft w:val="0"/>
              <w:marRight w:val="0"/>
              <w:marTop w:val="0"/>
              <w:marBottom w:val="0"/>
              <w:divBdr>
                <w:top w:val="none" w:sz="0" w:space="0" w:color="auto"/>
                <w:left w:val="none" w:sz="0" w:space="0" w:color="auto"/>
                <w:bottom w:val="none" w:sz="0" w:space="0" w:color="auto"/>
                <w:right w:val="none" w:sz="0" w:space="0" w:color="auto"/>
              </w:divBdr>
            </w:div>
            <w:div w:id="2030911278">
              <w:marLeft w:val="0"/>
              <w:marRight w:val="0"/>
              <w:marTop w:val="0"/>
              <w:marBottom w:val="0"/>
              <w:divBdr>
                <w:top w:val="none" w:sz="0" w:space="0" w:color="auto"/>
                <w:left w:val="none" w:sz="0" w:space="0" w:color="auto"/>
                <w:bottom w:val="none" w:sz="0" w:space="0" w:color="auto"/>
                <w:right w:val="none" w:sz="0" w:space="0" w:color="auto"/>
              </w:divBdr>
            </w:div>
            <w:div w:id="2052026125">
              <w:marLeft w:val="0"/>
              <w:marRight w:val="0"/>
              <w:marTop w:val="0"/>
              <w:marBottom w:val="0"/>
              <w:divBdr>
                <w:top w:val="none" w:sz="0" w:space="0" w:color="auto"/>
                <w:left w:val="none" w:sz="0" w:space="0" w:color="auto"/>
                <w:bottom w:val="none" w:sz="0" w:space="0" w:color="auto"/>
                <w:right w:val="none" w:sz="0" w:space="0" w:color="auto"/>
              </w:divBdr>
            </w:div>
            <w:div w:id="2057969109">
              <w:marLeft w:val="0"/>
              <w:marRight w:val="0"/>
              <w:marTop w:val="0"/>
              <w:marBottom w:val="0"/>
              <w:divBdr>
                <w:top w:val="none" w:sz="0" w:space="0" w:color="auto"/>
                <w:left w:val="none" w:sz="0" w:space="0" w:color="auto"/>
                <w:bottom w:val="none" w:sz="0" w:space="0" w:color="auto"/>
                <w:right w:val="none" w:sz="0" w:space="0" w:color="auto"/>
              </w:divBdr>
            </w:div>
            <w:div w:id="2074428545">
              <w:marLeft w:val="0"/>
              <w:marRight w:val="0"/>
              <w:marTop w:val="0"/>
              <w:marBottom w:val="0"/>
              <w:divBdr>
                <w:top w:val="none" w:sz="0" w:space="0" w:color="auto"/>
                <w:left w:val="none" w:sz="0" w:space="0" w:color="auto"/>
                <w:bottom w:val="none" w:sz="0" w:space="0" w:color="auto"/>
                <w:right w:val="none" w:sz="0" w:space="0" w:color="auto"/>
              </w:divBdr>
            </w:div>
            <w:div w:id="21211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667">
      <w:bodyDiv w:val="1"/>
      <w:marLeft w:val="0"/>
      <w:marRight w:val="0"/>
      <w:marTop w:val="0"/>
      <w:marBottom w:val="0"/>
      <w:divBdr>
        <w:top w:val="none" w:sz="0" w:space="0" w:color="auto"/>
        <w:left w:val="none" w:sz="0" w:space="0" w:color="auto"/>
        <w:bottom w:val="none" w:sz="0" w:space="0" w:color="auto"/>
        <w:right w:val="none" w:sz="0" w:space="0" w:color="auto"/>
      </w:divBdr>
      <w:divsChild>
        <w:div w:id="1783765228">
          <w:marLeft w:val="0"/>
          <w:marRight w:val="0"/>
          <w:marTop w:val="0"/>
          <w:marBottom w:val="0"/>
          <w:divBdr>
            <w:top w:val="none" w:sz="0" w:space="0" w:color="auto"/>
            <w:left w:val="none" w:sz="0" w:space="0" w:color="auto"/>
            <w:bottom w:val="none" w:sz="0" w:space="0" w:color="auto"/>
            <w:right w:val="none" w:sz="0" w:space="0" w:color="auto"/>
          </w:divBdr>
          <w:divsChild>
            <w:div w:id="233054433">
              <w:marLeft w:val="0"/>
              <w:marRight w:val="0"/>
              <w:marTop w:val="0"/>
              <w:marBottom w:val="0"/>
              <w:divBdr>
                <w:top w:val="none" w:sz="0" w:space="0" w:color="auto"/>
                <w:left w:val="none" w:sz="0" w:space="0" w:color="auto"/>
                <w:bottom w:val="none" w:sz="0" w:space="0" w:color="auto"/>
                <w:right w:val="none" w:sz="0" w:space="0" w:color="auto"/>
              </w:divBdr>
              <w:divsChild>
                <w:div w:id="1601064272">
                  <w:marLeft w:val="0"/>
                  <w:marRight w:val="0"/>
                  <w:marTop w:val="0"/>
                  <w:marBottom w:val="0"/>
                  <w:divBdr>
                    <w:top w:val="none" w:sz="0" w:space="0" w:color="auto"/>
                    <w:left w:val="none" w:sz="0" w:space="0" w:color="auto"/>
                    <w:bottom w:val="none" w:sz="0" w:space="0" w:color="auto"/>
                    <w:right w:val="none" w:sz="0" w:space="0" w:color="auto"/>
                  </w:divBdr>
                  <w:divsChild>
                    <w:div w:id="573779457">
                      <w:marLeft w:val="0"/>
                      <w:marRight w:val="0"/>
                      <w:marTop w:val="0"/>
                      <w:marBottom w:val="0"/>
                      <w:divBdr>
                        <w:top w:val="none" w:sz="0" w:space="0" w:color="auto"/>
                        <w:left w:val="none" w:sz="0" w:space="0" w:color="auto"/>
                        <w:bottom w:val="none" w:sz="0" w:space="0" w:color="auto"/>
                        <w:right w:val="none" w:sz="0" w:space="0" w:color="auto"/>
                      </w:divBdr>
                      <w:divsChild>
                        <w:div w:id="426583153">
                          <w:marLeft w:val="0"/>
                          <w:marRight w:val="0"/>
                          <w:marTop w:val="0"/>
                          <w:marBottom w:val="0"/>
                          <w:divBdr>
                            <w:top w:val="none" w:sz="0" w:space="0" w:color="auto"/>
                            <w:left w:val="none" w:sz="0" w:space="0" w:color="auto"/>
                            <w:bottom w:val="none" w:sz="0" w:space="0" w:color="auto"/>
                            <w:right w:val="none" w:sz="0" w:space="0" w:color="auto"/>
                          </w:divBdr>
                          <w:divsChild>
                            <w:div w:id="2146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34787">
      <w:bodyDiv w:val="1"/>
      <w:marLeft w:val="0"/>
      <w:marRight w:val="0"/>
      <w:marTop w:val="0"/>
      <w:marBottom w:val="0"/>
      <w:divBdr>
        <w:top w:val="none" w:sz="0" w:space="0" w:color="auto"/>
        <w:left w:val="none" w:sz="0" w:space="0" w:color="auto"/>
        <w:bottom w:val="none" w:sz="0" w:space="0" w:color="auto"/>
        <w:right w:val="none" w:sz="0" w:space="0" w:color="auto"/>
      </w:divBdr>
    </w:div>
    <w:div w:id="1243416567">
      <w:bodyDiv w:val="1"/>
      <w:marLeft w:val="0"/>
      <w:marRight w:val="0"/>
      <w:marTop w:val="0"/>
      <w:marBottom w:val="0"/>
      <w:divBdr>
        <w:top w:val="none" w:sz="0" w:space="0" w:color="auto"/>
        <w:left w:val="none" w:sz="0" w:space="0" w:color="auto"/>
        <w:bottom w:val="none" w:sz="0" w:space="0" w:color="auto"/>
        <w:right w:val="none" w:sz="0" w:space="0" w:color="auto"/>
      </w:divBdr>
      <w:divsChild>
        <w:div w:id="1426220031">
          <w:marLeft w:val="0"/>
          <w:marRight w:val="0"/>
          <w:marTop w:val="0"/>
          <w:marBottom w:val="0"/>
          <w:divBdr>
            <w:top w:val="none" w:sz="0" w:space="0" w:color="auto"/>
            <w:left w:val="none" w:sz="0" w:space="0" w:color="auto"/>
            <w:bottom w:val="none" w:sz="0" w:space="0" w:color="auto"/>
            <w:right w:val="none" w:sz="0" w:space="0" w:color="auto"/>
          </w:divBdr>
          <w:divsChild>
            <w:div w:id="1584954149">
              <w:marLeft w:val="0"/>
              <w:marRight w:val="0"/>
              <w:marTop w:val="0"/>
              <w:marBottom w:val="0"/>
              <w:divBdr>
                <w:top w:val="none" w:sz="0" w:space="0" w:color="auto"/>
                <w:left w:val="none" w:sz="0" w:space="0" w:color="auto"/>
                <w:bottom w:val="none" w:sz="0" w:space="0" w:color="auto"/>
                <w:right w:val="none" w:sz="0" w:space="0" w:color="auto"/>
              </w:divBdr>
              <w:divsChild>
                <w:div w:id="1514564895">
                  <w:marLeft w:val="0"/>
                  <w:marRight w:val="0"/>
                  <w:marTop w:val="0"/>
                  <w:marBottom w:val="0"/>
                  <w:divBdr>
                    <w:top w:val="none" w:sz="0" w:space="0" w:color="auto"/>
                    <w:left w:val="none" w:sz="0" w:space="0" w:color="auto"/>
                    <w:bottom w:val="none" w:sz="0" w:space="0" w:color="auto"/>
                    <w:right w:val="none" w:sz="0" w:space="0" w:color="auto"/>
                  </w:divBdr>
                  <w:divsChild>
                    <w:div w:id="1381588737">
                      <w:marLeft w:val="0"/>
                      <w:marRight w:val="0"/>
                      <w:marTop w:val="0"/>
                      <w:marBottom w:val="0"/>
                      <w:divBdr>
                        <w:top w:val="none" w:sz="0" w:space="0" w:color="auto"/>
                        <w:left w:val="none" w:sz="0" w:space="0" w:color="auto"/>
                        <w:bottom w:val="none" w:sz="0" w:space="0" w:color="auto"/>
                        <w:right w:val="none" w:sz="0" w:space="0" w:color="auto"/>
                      </w:divBdr>
                      <w:divsChild>
                        <w:div w:id="1508523838">
                          <w:marLeft w:val="0"/>
                          <w:marRight w:val="0"/>
                          <w:marTop w:val="272"/>
                          <w:marBottom w:val="0"/>
                          <w:divBdr>
                            <w:top w:val="none" w:sz="0" w:space="0" w:color="auto"/>
                            <w:left w:val="none" w:sz="0" w:space="0" w:color="auto"/>
                            <w:bottom w:val="none" w:sz="0" w:space="0" w:color="auto"/>
                            <w:right w:val="none" w:sz="0" w:space="0" w:color="auto"/>
                          </w:divBdr>
                          <w:divsChild>
                            <w:div w:id="992105287">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71975">
      <w:bodyDiv w:val="1"/>
      <w:marLeft w:val="0"/>
      <w:marRight w:val="0"/>
      <w:marTop w:val="0"/>
      <w:marBottom w:val="0"/>
      <w:divBdr>
        <w:top w:val="none" w:sz="0" w:space="0" w:color="auto"/>
        <w:left w:val="none" w:sz="0" w:space="0" w:color="auto"/>
        <w:bottom w:val="none" w:sz="0" w:space="0" w:color="auto"/>
        <w:right w:val="none" w:sz="0" w:space="0" w:color="auto"/>
      </w:divBdr>
      <w:divsChild>
        <w:div w:id="1384937929">
          <w:marLeft w:val="0"/>
          <w:marRight w:val="0"/>
          <w:marTop w:val="0"/>
          <w:marBottom w:val="0"/>
          <w:divBdr>
            <w:top w:val="none" w:sz="0" w:space="0" w:color="auto"/>
            <w:left w:val="none" w:sz="0" w:space="0" w:color="auto"/>
            <w:bottom w:val="none" w:sz="0" w:space="0" w:color="auto"/>
            <w:right w:val="none" w:sz="0" w:space="0" w:color="auto"/>
          </w:divBdr>
          <w:divsChild>
            <w:div w:id="951130746">
              <w:marLeft w:val="0"/>
              <w:marRight w:val="0"/>
              <w:marTop w:val="0"/>
              <w:marBottom w:val="0"/>
              <w:divBdr>
                <w:top w:val="none" w:sz="0" w:space="0" w:color="auto"/>
                <w:left w:val="none" w:sz="0" w:space="0" w:color="auto"/>
                <w:bottom w:val="none" w:sz="0" w:space="0" w:color="auto"/>
                <w:right w:val="none" w:sz="0" w:space="0" w:color="auto"/>
              </w:divBdr>
              <w:divsChild>
                <w:div w:id="1254168245">
                  <w:marLeft w:val="0"/>
                  <w:marRight w:val="0"/>
                  <w:marTop w:val="0"/>
                  <w:marBottom w:val="0"/>
                  <w:divBdr>
                    <w:top w:val="none" w:sz="0" w:space="0" w:color="auto"/>
                    <w:left w:val="none" w:sz="0" w:space="0" w:color="auto"/>
                    <w:bottom w:val="none" w:sz="0" w:space="0" w:color="auto"/>
                    <w:right w:val="none" w:sz="0" w:space="0" w:color="auto"/>
                  </w:divBdr>
                  <w:divsChild>
                    <w:div w:id="2029525126">
                      <w:marLeft w:val="0"/>
                      <w:marRight w:val="0"/>
                      <w:marTop w:val="0"/>
                      <w:marBottom w:val="0"/>
                      <w:divBdr>
                        <w:top w:val="none" w:sz="0" w:space="0" w:color="auto"/>
                        <w:left w:val="none" w:sz="0" w:space="0" w:color="auto"/>
                        <w:bottom w:val="none" w:sz="0" w:space="0" w:color="auto"/>
                        <w:right w:val="none" w:sz="0" w:space="0" w:color="auto"/>
                      </w:divBdr>
                      <w:divsChild>
                        <w:div w:id="1915048298">
                          <w:marLeft w:val="0"/>
                          <w:marRight w:val="0"/>
                          <w:marTop w:val="272"/>
                          <w:marBottom w:val="0"/>
                          <w:divBdr>
                            <w:top w:val="none" w:sz="0" w:space="0" w:color="auto"/>
                            <w:left w:val="none" w:sz="0" w:space="0" w:color="auto"/>
                            <w:bottom w:val="none" w:sz="0" w:space="0" w:color="auto"/>
                            <w:right w:val="none" w:sz="0" w:space="0" w:color="auto"/>
                          </w:divBdr>
                          <w:divsChild>
                            <w:div w:id="139450100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1626">
      <w:bodyDiv w:val="1"/>
      <w:marLeft w:val="0"/>
      <w:marRight w:val="0"/>
      <w:marTop w:val="0"/>
      <w:marBottom w:val="0"/>
      <w:divBdr>
        <w:top w:val="none" w:sz="0" w:space="0" w:color="auto"/>
        <w:left w:val="none" w:sz="0" w:space="0" w:color="auto"/>
        <w:bottom w:val="none" w:sz="0" w:space="0" w:color="auto"/>
        <w:right w:val="none" w:sz="0" w:space="0" w:color="auto"/>
      </w:divBdr>
    </w:div>
    <w:div w:id="1818254988">
      <w:bodyDiv w:val="1"/>
      <w:marLeft w:val="0"/>
      <w:marRight w:val="0"/>
      <w:marTop w:val="0"/>
      <w:marBottom w:val="0"/>
      <w:divBdr>
        <w:top w:val="none" w:sz="0" w:space="0" w:color="auto"/>
        <w:left w:val="none" w:sz="0" w:space="0" w:color="auto"/>
        <w:bottom w:val="none" w:sz="0" w:space="0" w:color="auto"/>
        <w:right w:val="none" w:sz="0" w:space="0" w:color="auto"/>
      </w:divBdr>
      <w:divsChild>
        <w:div w:id="1102408724">
          <w:marLeft w:val="0"/>
          <w:marRight w:val="0"/>
          <w:marTop w:val="0"/>
          <w:marBottom w:val="0"/>
          <w:divBdr>
            <w:top w:val="none" w:sz="0" w:space="0" w:color="auto"/>
            <w:left w:val="none" w:sz="0" w:space="0" w:color="auto"/>
            <w:bottom w:val="none" w:sz="0" w:space="0" w:color="auto"/>
            <w:right w:val="none" w:sz="0" w:space="0" w:color="auto"/>
          </w:divBdr>
          <w:divsChild>
            <w:div w:id="529075806">
              <w:marLeft w:val="0"/>
              <w:marRight w:val="0"/>
              <w:marTop w:val="0"/>
              <w:marBottom w:val="0"/>
              <w:divBdr>
                <w:top w:val="none" w:sz="0" w:space="0" w:color="auto"/>
                <w:left w:val="none" w:sz="0" w:space="0" w:color="auto"/>
                <w:bottom w:val="none" w:sz="0" w:space="0" w:color="auto"/>
                <w:right w:val="none" w:sz="0" w:space="0" w:color="auto"/>
              </w:divBdr>
              <w:divsChild>
                <w:div w:id="918711381">
                  <w:marLeft w:val="0"/>
                  <w:marRight w:val="0"/>
                  <w:marTop w:val="0"/>
                  <w:marBottom w:val="0"/>
                  <w:divBdr>
                    <w:top w:val="none" w:sz="0" w:space="0" w:color="auto"/>
                    <w:left w:val="none" w:sz="0" w:space="0" w:color="auto"/>
                    <w:bottom w:val="none" w:sz="0" w:space="0" w:color="auto"/>
                    <w:right w:val="none" w:sz="0" w:space="0" w:color="auto"/>
                  </w:divBdr>
                  <w:divsChild>
                    <w:div w:id="127922099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272"/>
                          <w:marBottom w:val="0"/>
                          <w:divBdr>
                            <w:top w:val="none" w:sz="0" w:space="0" w:color="auto"/>
                            <w:left w:val="none" w:sz="0" w:space="0" w:color="auto"/>
                            <w:bottom w:val="none" w:sz="0" w:space="0" w:color="auto"/>
                            <w:right w:val="none" w:sz="0" w:space="0" w:color="auto"/>
                          </w:divBdr>
                          <w:divsChild>
                            <w:div w:id="463543952">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80231">
      <w:bodyDiv w:val="1"/>
      <w:marLeft w:val="0"/>
      <w:marRight w:val="0"/>
      <w:marTop w:val="0"/>
      <w:marBottom w:val="0"/>
      <w:divBdr>
        <w:top w:val="none" w:sz="0" w:space="0" w:color="auto"/>
        <w:left w:val="none" w:sz="0" w:space="0" w:color="auto"/>
        <w:bottom w:val="none" w:sz="0" w:space="0" w:color="auto"/>
        <w:right w:val="none" w:sz="0" w:space="0" w:color="auto"/>
      </w:divBdr>
      <w:divsChild>
        <w:div w:id="2064019363">
          <w:marLeft w:val="0"/>
          <w:marRight w:val="0"/>
          <w:marTop w:val="0"/>
          <w:marBottom w:val="0"/>
          <w:divBdr>
            <w:top w:val="none" w:sz="0" w:space="0" w:color="auto"/>
            <w:left w:val="none" w:sz="0" w:space="0" w:color="auto"/>
            <w:bottom w:val="none" w:sz="0" w:space="0" w:color="auto"/>
            <w:right w:val="none" w:sz="0" w:space="0" w:color="auto"/>
          </w:divBdr>
          <w:divsChild>
            <w:div w:id="936789350">
              <w:marLeft w:val="0"/>
              <w:marRight w:val="0"/>
              <w:marTop w:val="0"/>
              <w:marBottom w:val="0"/>
              <w:divBdr>
                <w:top w:val="none" w:sz="0" w:space="0" w:color="auto"/>
                <w:left w:val="none" w:sz="0" w:space="0" w:color="auto"/>
                <w:bottom w:val="none" w:sz="0" w:space="0" w:color="auto"/>
                <w:right w:val="none" w:sz="0" w:space="0" w:color="auto"/>
              </w:divBdr>
              <w:divsChild>
                <w:div w:id="1810172033">
                  <w:marLeft w:val="0"/>
                  <w:marRight w:val="0"/>
                  <w:marTop w:val="0"/>
                  <w:marBottom w:val="0"/>
                  <w:divBdr>
                    <w:top w:val="none" w:sz="0" w:space="0" w:color="auto"/>
                    <w:left w:val="none" w:sz="0" w:space="0" w:color="auto"/>
                    <w:bottom w:val="none" w:sz="0" w:space="0" w:color="auto"/>
                    <w:right w:val="none" w:sz="0" w:space="0" w:color="auto"/>
                  </w:divBdr>
                  <w:divsChild>
                    <w:div w:id="1722513589">
                      <w:marLeft w:val="0"/>
                      <w:marRight w:val="0"/>
                      <w:marTop w:val="0"/>
                      <w:marBottom w:val="0"/>
                      <w:divBdr>
                        <w:top w:val="none" w:sz="0" w:space="0" w:color="auto"/>
                        <w:left w:val="none" w:sz="0" w:space="0" w:color="auto"/>
                        <w:bottom w:val="none" w:sz="0" w:space="0" w:color="auto"/>
                        <w:right w:val="none" w:sz="0" w:space="0" w:color="auto"/>
                      </w:divBdr>
                      <w:divsChild>
                        <w:div w:id="526456579">
                          <w:marLeft w:val="0"/>
                          <w:marRight w:val="0"/>
                          <w:marTop w:val="272"/>
                          <w:marBottom w:val="0"/>
                          <w:divBdr>
                            <w:top w:val="none" w:sz="0" w:space="0" w:color="auto"/>
                            <w:left w:val="none" w:sz="0" w:space="0" w:color="auto"/>
                            <w:bottom w:val="none" w:sz="0" w:space="0" w:color="auto"/>
                            <w:right w:val="none" w:sz="0" w:space="0" w:color="auto"/>
                          </w:divBdr>
                          <w:divsChild>
                            <w:div w:id="69489025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56709"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B9F1-CAEC-4070-9D1D-55DDD502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6957</Words>
  <Characters>39657</Characters>
  <Application>Microsoft Office Word</Application>
  <DocSecurity>0</DocSecurity>
  <Lines>330</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Nacionālā jūras zvejas kontroles programmu 2014. – 2020. gadam”</vt:lpstr>
      <vt:lpstr>Ministru kabineta rīkojuma projekts „Par Latvijas Nacionālo jūras zvejas kontroles programmu 2014. – 2020. gadam”</vt:lpstr>
    </vt:vector>
  </TitlesOfParts>
  <Company>VARAM Dabas aizsardzības dep., Valsts vides dienesta Zvejas kontroles departaments</Company>
  <LinksUpToDate>false</LinksUpToDate>
  <CharactersWithSpaces>46521</CharactersWithSpaces>
  <SharedDoc>false</SharedDoc>
  <HLinks>
    <vt:vector size="78" baseType="variant">
      <vt:variant>
        <vt:i4>5374026</vt:i4>
      </vt:variant>
      <vt:variant>
        <vt:i4>48</vt:i4>
      </vt:variant>
      <vt:variant>
        <vt:i4>0</vt:i4>
      </vt:variant>
      <vt:variant>
        <vt:i4>5</vt:i4>
      </vt:variant>
      <vt:variant>
        <vt:lpwstr>http://likumi.lv/doc.php?id=156709</vt:lpwstr>
      </vt:variant>
      <vt:variant>
        <vt:lpwstr>p20#p20</vt:lpwstr>
      </vt:variant>
      <vt:variant>
        <vt:i4>1638449</vt:i4>
      </vt:variant>
      <vt:variant>
        <vt:i4>41</vt:i4>
      </vt:variant>
      <vt:variant>
        <vt:i4>0</vt:i4>
      </vt:variant>
      <vt:variant>
        <vt:i4>5</vt:i4>
      </vt:variant>
      <vt:variant>
        <vt:lpwstr/>
      </vt:variant>
      <vt:variant>
        <vt:lpwstr>_Toc366223690</vt:lpwstr>
      </vt:variant>
      <vt:variant>
        <vt:i4>1572913</vt:i4>
      </vt:variant>
      <vt:variant>
        <vt:i4>38</vt:i4>
      </vt:variant>
      <vt:variant>
        <vt:i4>0</vt:i4>
      </vt:variant>
      <vt:variant>
        <vt:i4>5</vt:i4>
      </vt:variant>
      <vt:variant>
        <vt:lpwstr/>
      </vt:variant>
      <vt:variant>
        <vt:lpwstr>_Toc366223689</vt:lpwstr>
      </vt:variant>
      <vt:variant>
        <vt:i4>1572913</vt:i4>
      </vt:variant>
      <vt:variant>
        <vt:i4>35</vt:i4>
      </vt:variant>
      <vt:variant>
        <vt:i4>0</vt:i4>
      </vt:variant>
      <vt:variant>
        <vt:i4>5</vt:i4>
      </vt:variant>
      <vt:variant>
        <vt:lpwstr/>
      </vt:variant>
      <vt:variant>
        <vt:lpwstr>_Toc366223687</vt:lpwstr>
      </vt:variant>
      <vt:variant>
        <vt:i4>1572913</vt:i4>
      </vt:variant>
      <vt:variant>
        <vt:i4>32</vt:i4>
      </vt:variant>
      <vt:variant>
        <vt:i4>0</vt:i4>
      </vt:variant>
      <vt:variant>
        <vt:i4>5</vt:i4>
      </vt:variant>
      <vt:variant>
        <vt:lpwstr/>
      </vt:variant>
      <vt:variant>
        <vt:lpwstr>_Toc366223686</vt:lpwstr>
      </vt:variant>
      <vt:variant>
        <vt:i4>1572913</vt:i4>
      </vt:variant>
      <vt:variant>
        <vt:i4>29</vt:i4>
      </vt:variant>
      <vt:variant>
        <vt:i4>0</vt:i4>
      </vt:variant>
      <vt:variant>
        <vt:i4>5</vt:i4>
      </vt:variant>
      <vt:variant>
        <vt:lpwstr/>
      </vt:variant>
      <vt:variant>
        <vt:lpwstr>_Toc366223684</vt:lpwstr>
      </vt:variant>
      <vt:variant>
        <vt:i4>1572913</vt:i4>
      </vt:variant>
      <vt:variant>
        <vt:i4>23</vt:i4>
      </vt:variant>
      <vt:variant>
        <vt:i4>0</vt:i4>
      </vt:variant>
      <vt:variant>
        <vt:i4>5</vt:i4>
      </vt:variant>
      <vt:variant>
        <vt:lpwstr/>
      </vt:variant>
      <vt:variant>
        <vt:lpwstr>_Toc366223683</vt:lpwstr>
      </vt:variant>
      <vt:variant>
        <vt:i4>1572913</vt:i4>
      </vt:variant>
      <vt:variant>
        <vt:i4>20</vt:i4>
      </vt:variant>
      <vt:variant>
        <vt:i4>0</vt:i4>
      </vt:variant>
      <vt:variant>
        <vt:i4>5</vt:i4>
      </vt:variant>
      <vt:variant>
        <vt:lpwstr/>
      </vt:variant>
      <vt:variant>
        <vt:lpwstr>_Toc366223682</vt:lpwstr>
      </vt:variant>
      <vt:variant>
        <vt:i4>1572913</vt:i4>
      </vt:variant>
      <vt:variant>
        <vt:i4>14</vt:i4>
      </vt:variant>
      <vt:variant>
        <vt:i4>0</vt:i4>
      </vt:variant>
      <vt:variant>
        <vt:i4>5</vt:i4>
      </vt:variant>
      <vt:variant>
        <vt:lpwstr/>
      </vt:variant>
      <vt:variant>
        <vt:lpwstr>_Toc366223681</vt:lpwstr>
      </vt:variant>
      <vt:variant>
        <vt:i4>1507377</vt:i4>
      </vt:variant>
      <vt:variant>
        <vt:i4>11</vt:i4>
      </vt:variant>
      <vt:variant>
        <vt:i4>0</vt:i4>
      </vt:variant>
      <vt:variant>
        <vt:i4>5</vt:i4>
      </vt:variant>
      <vt:variant>
        <vt:lpwstr/>
      </vt:variant>
      <vt:variant>
        <vt:lpwstr>_Toc366223679</vt:lpwstr>
      </vt:variant>
      <vt:variant>
        <vt:i4>1507377</vt:i4>
      </vt:variant>
      <vt:variant>
        <vt:i4>8</vt:i4>
      </vt:variant>
      <vt:variant>
        <vt:i4>0</vt:i4>
      </vt:variant>
      <vt:variant>
        <vt:i4>5</vt:i4>
      </vt:variant>
      <vt:variant>
        <vt:lpwstr/>
      </vt:variant>
      <vt:variant>
        <vt:lpwstr>_Toc366223678</vt:lpwstr>
      </vt:variant>
      <vt:variant>
        <vt:i4>1507377</vt:i4>
      </vt:variant>
      <vt:variant>
        <vt:i4>5</vt:i4>
      </vt:variant>
      <vt:variant>
        <vt:i4>0</vt:i4>
      </vt:variant>
      <vt:variant>
        <vt:i4>5</vt:i4>
      </vt:variant>
      <vt:variant>
        <vt:lpwstr/>
      </vt:variant>
      <vt:variant>
        <vt:lpwstr>_Toc366223677</vt:lpwstr>
      </vt:variant>
      <vt:variant>
        <vt:i4>1507377</vt:i4>
      </vt:variant>
      <vt:variant>
        <vt:i4>2</vt:i4>
      </vt:variant>
      <vt:variant>
        <vt:i4>0</vt:i4>
      </vt:variant>
      <vt:variant>
        <vt:i4>5</vt:i4>
      </vt:variant>
      <vt:variant>
        <vt:lpwstr/>
      </vt:variant>
      <vt:variant>
        <vt:lpwstr>_Toc366223676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Nacionālā jūras zvejas kontroles programmu 2014. – 2020. gadam”</dc:title>
  <dc:subject>Informatīvais ziņojums</dc:subject>
  <dc:creator>I.Mendziņa, V.Šļaukstiņš, F.Klagišs, M.Veinbergs</dc:creator>
  <dc:description>V.Šļaukstiņš, 67026523_x000d_
valdimarts.slaukstins@varam.gov.lv_x000d_
</dc:description>
  <cp:lastModifiedBy>larisat</cp:lastModifiedBy>
  <cp:revision>2</cp:revision>
  <dcterms:created xsi:type="dcterms:W3CDTF">2014-02-11T13:35:00Z</dcterms:created>
  <dcterms:modified xsi:type="dcterms:W3CDTF">2014-02-11T13:35:00Z</dcterms:modified>
  <cp:contentStatus/>
</cp:coreProperties>
</file>