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5EEB" w14:textId="77777777" w:rsidR="009F2913" w:rsidRDefault="00A84221" w:rsidP="009F2913">
      <w:pPr>
        <w:pStyle w:val="tvhtml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F2913">
        <w:rPr>
          <w:color w:val="000000"/>
          <w:sz w:val="28"/>
          <w:szCs w:val="28"/>
          <w:shd w:val="clear" w:color="auto" w:fill="FFFFFF"/>
        </w:rPr>
        <w:t>1</w:t>
      </w:r>
      <w:r w:rsidR="00ED466D" w:rsidRPr="009F2913">
        <w:rPr>
          <w:color w:val="000000"/>
          <w:sz w:val="28"/>
          <w:szCs w:val="28"/>
          <w:shd w:val="clear" w:color="auto" w:fill="FFFFFF"/>
        </w:rPr>
        <w:t>.pielikums</w:t>
      </w:r>
    </w:p>
    <w:p w14:paraId="2318B8A7" w14:textId="77777777" w:rsidR="009F2913" w:rsidRDefault="00ED466D" w:rsidP="009F2913">
      <w:pPr>
        <w:pStyle w:val="tvhtml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F2913">
        <w:rPr>
          <w:color w:val="000000"/>
          <w:sz w:val="28"/>
          <w:szCs w:val="28"/>
          <w:shd w:val="clear" w:color="auto" w:fill="FFFFFF"/>
        </w:rPr>
        <w:t>Ministru kabineta</w:t>
      </w:r>
    </w:p>
    <w:p w14:paraId="1006618E" w14:textId="6644A3F0" w:rsidR="009F2913" w:rsidRDefault="00ED466D" w:rsidP="009F2913">
      <w:pPr>
        <w:pStyle w:val="tvhtml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F2913">
        <w:rPr>
          <w:color w:val="000000"/>
          <w:sz w:val="28"/>
          <w:szCs w:val="28"/>
          <w:shd w:val="clear" w:color="auto" w:fill="FFFFFF"/>
        </w:rPr>
        <w:t>201</w:t>
      </w:r>
      <w:r w:rsidR="007A6B4E" w:rsidRPr="009F2913">
        <w:rPr>
          <w:color w:val="000000"/>
          <w:sz w:val="28"/>
          <w:szCs w:val="28"/>
          <w:shd w:val="clear" w:color="auto" w:fill="FFFFFF"/>
        </w:rPr>
        <w:t>2</w:t>
      </w:r>
      <w:r w:rsidRPr="009F2913">
        <w:rPr>
          <w:color w:val="000000"/>
          <w:sz w:val="28"/>
          <w:szCs w:val="28"/>
          <w:shd w:val="clear" w:color="auto" w:fill="FFFFFF"/>
        </w:rPr>
        <w:t xml:space="preserve">.gada </w:t>
      </w:r>
      <w:r w:rsidR="0053565C">
        <w:rPr>
          <w:color w:val="000000"/>
          <w:sz w:val="28"/>
          <w:szCs w:val="28"/>
          <w:shd w:val="clear" w:color="auto" w:fill="FFFFFF"/>
        </w:rPr>
        <w:t>9.oktobra</w:t>
      </w:r>
    </w:p>
    <w:p w14:paraId="2F3DDADF" w14:textId="04C8BB74" w:rsidR="00ED466D" w:rsidRPr="009F2913" w:rsidRDefault="00ED466D" w:rsidP="009F2913">
      <w:pPr>
        <w:pStyle w:val="tvhtml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F2913">
        <w:rPr>
          <w:color w:val="000000"/>
          <w:sz w:val="28"/>
          <w:szCs w:val="28"/>
          <w:shd w:val="clear" w:color="auto" w:fill="FFFFFF"/>
        </w:rPr>
        <w:t xml:space="preserve">noteikumiem </w:t>
      </w:r>
      <w:r w:rsidR="009F2913" w:rsidRPr="009F2913">
        <w:rPr>
          <w:color w:val="000000"/>
          <w:sz w:val="28"/>
          <w:szCs w:val="28"/>
          <w:shd w:val="clear" w:color="auto" w:fill="FFFFFF"/>
        </w:rPr>
        <w:t>N</w:t>
      </w:r>
      <w:r w:rsidRPr="009F2913">
        <w:rPr>
          <w:color w:val="000000"/>
          <w:sz w:val="28"/>
          <w:szCs w:val="28"/>
          <w:shd w:val="clear" w:color="auto" w:fill="FFFFFF"/>
        </w:rPr>
        <w:t>r.</w:t>
      </w:r>
      <w:r w:rsidR="0053565C">
        <w:rPr>
          <w:color w:val="000000"/>
          <w:sz w:val="28"/>
          <w:szCs w:val="28"/>
          <w:shd w:val="clear" w:color="auto" w:fill="FFFFFF"/>
        </w:rPr>
        <w:t>692</w:t>
      </w:r>
      <w:bookmarkStart w:id="0" w:name="_GoBack"/>
      <w:bookmarkEnd w:id="0"/>
    </w:p>
    <w:p w14:paraId="2F3DDAE0" w14:textId="77777777" w:rsidR="00ED466D" w:rsidRPr="00BA7D22" w:rsidRDefault="00ED466D" w:rsidP="009F2913">
      <w:pPr>
        <w:pStyle w:val="BodyTextIndent"/>
        <w:spacing w:after="0"/>
        <w:ind w:left="851" w:hanging="142"/>
        <w:jc w:val="both"/>
        <w:rPr>
          <w:sz w:val="28"/>
          <w:szCs w:val="28"/>
        </w:rPr>
      </w:pPr>
    </w:p>
    <w:p w14:paraId="2F3DDAE1" w14:textId="77777777" w:rsidR="00ED466D" w:rsidRDefault="00A84221" w:rsidP="009F2913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Aviācijas darbību </w:t>
      </w:r>
      <w:r w:rsidR="00ED466D" w:rsidRPr="00060A97">
        <w:rPr>
          <w:b/>
          <w:sz w:val="28"/>
          <w:szCs w:val="28"/>
        </w:rPr>
        <w:t>tonnkilometru</w:t>
      </w:r>
      <w:r w:rsidR="00815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monitorings, monitoringa plāns un ziņošana</w:t>
      </w:r>
    </w:p>
    <w:p w14:paraId="3BB1669D" w14:textId="77777777" w:rsidR="009F2913" w:rsidRPr="00060A97" w:rsidRDefault="009F2913" w:rsidP="009F2913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14:paraId="2F3DDAE2" w14:textId="77777777" w:rsidR="00D034C1" w:rsidRDefault="00D034C1" w:rsidP="009F2913">
      <w:pPr>
        <w:pStyle w:val="tvhtm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I.</w:t>
      </w:r>
      <w:r w:rsidR="0073554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Tonnkilometru datu monitorings</w:t>
      </w:r>
    </w:p>
    <w:p w14:paraId="1FBA594C" w14:textId="77777777" w:rsidR="009F2913" w:rsidRDefault="009F2913" w:rsidP="009F2913">
      <w:pPr>
        <w:pStyle w:val="tvhtml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2F3DDAE3" w14:textId="77777777" w:rsidR="00E1069C" w:rsidRDefault="00D034C1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Gaisa kuģu operatori veic tonnkilometru datu monitoringu un ziņo par tiem, izmantojot uz aprēķiniem balstītu metodi.</w:t>
      </w:r>
    </w:p>
    <w:p w14:paraId="64000103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4" w14:textId="77777777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D034C1">
        <w:rPr>
          <w:color w:val="000000"/>
          <w:sz w:val="28"/>
          <w:szCs w:val="28"/>
          <w:shd w:val="clear" w:color="auto" w:fill="FFFFFF"/>
        </w:rPr>
        <w:t>Tonnkilometru datus aprēķina, izmantojot šādu formulu:</w:t>
      </w:r>
    </w:p>
    <w:p w14:paraId="5B879BD9" w14:textId="77777777" w:rsidR="00356FD2" w:rsidRDefault="00356FD2" w:rsidP="009F2913">
      <w:pPr>
        <w:pStyle w:val="tvhtm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14:paraId="2F3DDAE5" w14:textId="32D713F4" w:rsidR="00D034C1" w:rsidRDefault="00053AB2" w:rsidP="00356FD2">
      <w:pPr>
        <w:pStyle w:val="tvhtml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</w:t>
      </w:r>
      <w:r w:rsidR="00D034C1">
        <w:rPr>
          <w:color w:val="000000"/>
          <w:sz w:val="28"/>
          <w:szCs w:val="28"/>
          <w:shd w:val="clear" w:color="auto" w:fill="FFFFFF"/>
        </w:rPr>
        <w:t>onnkilometri (t-km) = attālums (km) × komerckravas masa (t), kur</w:t>
      </w:r>
    </w:p>
    <w:p w14:paraId="3C15BA97" w14:textId="77777777" w:rsidR="00356FD2" w:rsidRDefault="00356FD2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6" w14:textId="35FBEDD8" w:rsidR="00D034C1" w:rsidRDefault="00D034C1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attālums – lielā loka attālums</w:t>
      </w:r>
      <w:r w:rsidR="004A70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700F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E1069C" w:rsidRPr="00E1069C">
        <w:rPr>
          <w:color w:val="000000"/>
          <w:sz w:val="28"/>
          <w:szCs w:val="28"/>
          <w:shd w:val="clear" w:color="auto" w:fill="FFFFFF"/>
        </w:rPr>
        <w:t>definē kā īsāko attālumu starp diviem punktiem</w:t>
      </w:r>
      <w:r w:rsidR="00E1069C">
        <w:rPr>
          <w:color w:val="000000"/>
          <w:sz w:val="28"/>
          <w:szCs w:val="28"/>
          <w:shd w:val="clear" w:color="auto" w:fill="FFFFFF"/>
        </w:rPr>
        <w:t xml:space="preserve"> </w:t>
      </w:r>
      <w:r w:rsidR="00E1069C" w:rsidRPr="00E1069C">
        <w:rPr>
          <w:color w:val="000000"/>
          <w:sz w:val="28"/>
          <w:szCs w:val="28"/>
          <w:shd w:val="clear" w:color="auto" w:fill="FFFFFF"/>
        </w:rPr>
        <w:t>uz zemeslodes virsmas, kurus tuvina, izmantojot Čikāgas konvencijas</w:t>
      </w:r>
      <w:r w:rsidR="00E1069C">
        <w:rPr>
          <w:color w:val="000000"/>
          <w:sz w:val="28"/>
          <w:szCs w:val="28"/>
          <w:shd w:val="clear" w:color="auto" w:fill="FFFFFF"/>
        </w:rPr>
        <w:t xml:space="preserve"> </w:t>
      </w:r>
      <w:r w:rsidR="00356FD2">
        <w:rPr>
          <w:color w:val="000000"/>
          <w:sz w:val="28"/>
          <w:szCs w:val="28"/>
          <w:shd w:val="clear" w:color="auto" w:fill="FFFFFF"/>
        </w:rPr>
        <w:t>15.pielikuma 3.7.1.1.</w:t>
      </w:r>
      <w:r w:rsidR="00E1069C" w:rsidRPr="00E1069C">
        <w:rPr>
          <w:color w:val="000000"/>
          <w:sz w:val="28"/>
          <w:szCs w:val="28"/>
          <w:shd w:val="clear" w:color="auto" w:fill="FFFFFF"/>
        </w:rPr>
        <w:t>pantā minēto sistēmu (WGS 84)</w:t>
      </w:r>
      <w:r w:rsidR="004A700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starp izlidošanas lidlauku un ielidošanas lidlauku, kam pieskaitīts fiksēts papildu koeficients – 95 km;</w:t>
      </w:r>
    </w:p>
    <w:p w14:paraId="2F3DDAE7" w14:textId="35FA2239" w:rsidR="00D034C1" w:rsidRDefault="00356FD2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komerckravas masa, ko</w:t>
      </w:r>
      <w:r w:rsidR="00D034C1">
        <w:rPr>
          <w:color w:val="000000"/>
          <w:sz w:val="28"/>
          <w:szCs w:val="28"/>
          <w:shd w:val="clear" w:color="auto" w:fill="FFFFFF"/>
        </w:rPr>
        <w:t xml:space="preserve"> aprēķina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034C1">
        <w:rPr>
          <w:color w:val="000000"/>
          <w:sz w:val="28"/>
          <w:szCs w:val="28"/>
          <w:shd w:val="clear" w:color="auto" w:fill="FFFFFF"/>
        </w:rPr>
        <w:t xml:space="preserve"> izmantojot šādu formulu:</w:t>
      </w:r>
    </w:p>
    <w:p w14:paraId="57FFA991" w14:textId="77777777" w:rsidR="00356FD2" w:rsidRDefault="00356FD2" w:rsidP="00356FD2">
      <w:pPr>
        <w:pStyle w:val="tvhtml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14:paraId="2F3DDAE8" w14:textId="77777777" w:rsidR="00D034C1" w:rsidRDefault="00D034C1" w:rsidP="00356FD2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komerckravas masa (t) = kravas un pasta svars (t) + pasažieru un reģistrētās bagāžas masa (t)</w:t>
      </w:r>
    </w:p>
    <w:p w14:paraId="6F33BD68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9" w14:textId="77777777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034C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Komerckravas </w:t>
      </w:r>
      <w:r w:rsidR="00D034C1">
        <w:rPr>
          <w:color w:val="000000"/>
          <w:sz w:val="28"/>
          <w:szCs w:val="28"/>
          <w:shd w:val="clear" w:color="auto" w:fill="FFFFFF"/>
        </w:rPr>
        <w:t>aprēķināšanai izmanto faktisko vai standarta masu, kas minēta attiecīgo lidojumu svara un līdzsvara dokumentācijā</w:t>
      </w:r>
      <w:r w:rsidR="0031128C">
        <w:rPr>
          <w:color w:val="000000"/>
          <w:sz w:val="28"/>
          <w:szCs w:val="28"/>
          <w:shd w:val="clear" w:color="auto" w:fill="FFFFFF"/>
        </w:rPr>
        <w:t xml:space="preserve">, bet </w:t>
      </w:r>
      <w:r w:rsidR="004A700F">
        <w:rPr>
          <w:color w:val="000000"/>
          <w:sz w:val="28"/>
          <w:szCs w:val="28"/>
          <w:shd w:val="clear" w:color="auto" w:fill="FFFFFF"/>
        </w:rPr>
        <w:t>t</w:t>
      </w:r>
      <w:r w:rsidR="00D034C1">
        <w:rPr>
          <w:color w:val="000000"/>
          <w:sz w:val="28"/>
          <w:szCs w:val="28"/>
          <w:shd w:val="clear" w:color="auto" w:fill="FFFFFF"/>
        </w:rPr>
        <w:t>ie gaisa kuģu operatori, kuriem nav jābūt svara un līdzsvara dokumentācijai, monitoringa plānā iekļauj kravas un pasta masas noteikšanai piemērotu metodi</w:t>
      </w:r>
      <w:r w:rsidR="0031128C">
        <w:rPr>
          <w:color w:val="000000"/>
          <w:sz w:val="28"/>
          <w:szCs w:val="28"/>
          <w:shd w:val="clear" w:color="auto" w:fill="FFFFFF"/>
        </w:rPr>
        <w:t>.</w:t>
      </w:r>
    </w:p>
    <w:p w14:paraId="2EF63F82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A" w14:textId="77777777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034C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F</w:t>
      </w:r>
      <w:r w:rsidR="00D034C1">
        <w:rPr>
          <w:color w:val="000000"/>
          <w:sz w:val="28"/>
          <w:szCs w:val="28"/>
          <w:shd w:val="clear" w:color="auto" w:fill="FFFFFF"/>
        </w:rPr>
        <w:t>aktiskajā kravas un pasta masā neiekļauj palešu un konteineru taras svaru, kas nav komerckrava, kā arī ekspluatācijai gatava gaisa kuģa svaru</w:t>
      </w:r>
      <w:r w:rsidR="0031128C">
        <w:rPr>
          <w:color w:val="000000"/>
          <w:sz w:val="28"/>
          <w:szCs w:val="28"/>
          <w:shd w:val="clear" w:color="auto" w:fill="FFFFFF"/>
        </w:rPr>
        <w:t>.</w:t>
      </w:r>
    </w:p>
    <w:p w14:paraId="37EF3A50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B" w14:textId="1BB86315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034C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P</w:t>
      </w:r>
      <w:r w:rsidR="00D034C1">
        <w:rPr>
          <w:color w:val="000000"/>
          <w:sz w:val="28"/>
          <w:szCs w:val="28"/>
          <w:shd w:val="clear" w:color="auto" w:fill="FFFFFF"/>
        </w:rPr>
        <w:t>asažier</w:t>
      </w:r>
      <w:r w:rsidR="00356FD2">
        <w:rPr>
          <w:color w:val="000000"/>
          <w:sz w:val="28"/>
          <w:szCs w:val="28"/>
          <w:shd w:val="clear" w:color="auto" w:fill="FFFFFF"/>
        </w:rPr>
        <w:t>u un reģistrētās bagāžas masas (</w:t>
      </w:r>
      <w:r w:rsidR="00D034C1">
        <w:rPr>
          <w:color w:val="000000"/>
          <w:sz w:val="28"/>
          <w:szCs w:val="28"/>
          <w:shd w:val="clear" w:color="auto" w:fill="FFFFFF"/>
        </w:rPr>
        <w:t>neņemot vērā apkalpes locek</w:t>
      </w:r>
      <w:r w:rsidR="00356FD2">
        <w:rPr>
          <w:color w:val="000000"/>
          <w:sz w:val="28"/>
          <w:szCs w:val="28"/>
          <w:shd w:val="clear" w:color="auto" w:fill="FFFFFF"/>
        </w:rPr>
        <w:t>ļus)</w:t>
      </w:r>
      <w:r w:rsidR="00D034C1">
        <w:rPr>
          <w:color w:val="000000"/>
          <w:sz w:val="28"/>
          <w:szCs w:val="28"/>
          <w:shd w:val="clear" w:color="auto" w:fill="FFFFFF"/>
        </w:rPr>
        <w:t xml:space="preserve"> noteikšanai gaisa kuģu operatori var izmantot:</w:t>
      </w:r>
    </w:p>
    <w:p w14:paraId="2F3DDAEC" w14:textId="64E48C2A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14774A">
        <w:rPr>
          <w:color w:val="000000"/>
          <w:sz w:val="28"/>
          <w:szCs w:val="28"/>
          <w:shd w:val="clear" w:color="auto" w:fill="FFFFFF"/>
        </w:rPr>
        <w:t>.1. katra</w:t>
      </w:r>
      <w:r w:rsidR="00D034C1">
        <w:rPr>
          <w:color w:val="000000"/>
          <w:sz w:val="28"/>
          <w:szCs w:val="28"/>
          <w:shd w:val="clear" w:color="auto" w:fill="FFFFFF"/>
        </w:rPr>
        <w:t xml:space="preserve"> pasažiera un viņa reģistrētās bagāžas standartvērtību – 100 kg;</w:t>
      </w:r>
    </w:p>
    <w:p w14:paraId="2F3DDAED" w14:textId="77777777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034C1">
        <w:rPr>
          <w:color w:val="000000"/>
          <w:sz w:val="28"/>
          <w:szCs w:val="28"/>
          <w:shd w:val="clear" w:color="auto" w:fill="FFFFFF"/>
        </w:rPr>
        <w:t>.2. katra lidojuma svara un līdzsvara dokumentācijā norādīto pasaži</w:t>
      </w:r>
      <w:r w:rsidR="005D2867">
        <w:rPr>
          <w:color w:val="000000"/>
          <w:sz w:val="28"/>
          <w:szCs w:val="28"/>
          <w:shd w:val="clear" w:color="auto" w:fill="FFFFFF"/>
        </w:rPr>
        <w:t>eru un reģistrētās bagāžas masu</w:t>
      </w:r>
      <w:r w:rsidR="0031128C">
        <w:rPr>
          <w:color w:val="000000"/>
          <w:sz w:val="28"/>
          <w:szCs w:val="28"/>
          <w:shd w:val="clear" w:color="auto" w:fill="FFFFFF"/>
        </w:rPr>
        <w:t>.</w:t>
      </w:r>
    </w:p>
    <w:p w14:paraId="6F9CF1F7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E" w14:textId="77777777" w:rsidR="00D034C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735541">
        <w:rPr>
          <w:color w:val="000000"/>
          <w:sz w:val="28"/>
          <w:szCs w:val="28"/>
          <w:shd w:val="clear" w:color="auto" w:fill="FFFFFF"/>
        </w:rPr>
        <w:t>.</w:t>
      </w:r>
      <w:r w:rsidR="00D034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Vienā </w:t>
      </w:r>
      <w:r w:rsidR="00D034C1">
        <w:rPr>
          <w:color w:val="000000"/>
          <w:sz w:val="28"/>
          <w:szCs w:val="28"/>
          <w:shd w:val="clear" w:color="auto" w:fill="FFFFFF"/>
        </w:rPr>
        <w:t>un tajā pašā tirdzniecības periodā izvēlēto l</w:t>
      </w:r>
      <w:r w:rsidR="005D2867">
        <w:rPr>
          <w:color w:val="000000"/>
          <w:sz w:val="28"/>
          <w:szCs w:val="28"/>
          <w:shd w:val="clear" w:color="auto" w:fill="FFFFFF"/>
        </w:rPr>
        <w:t>īmeni piemēro visiem lidojumiem</w:t>
      </w:r>
      <w:r w:rsidR="0031128C">
        <w:rPr>
          <w:color w:val="000000"/>
          <w:sz w:val="28"/>
          <w:szCs w:val="28"/>
          <w:shd w:val="clear" w:color="auto" w:fill="FFFFFF"/>
        </w:rPr>
        <w:t>.</w:t>
      </w:r>
    </w:p>
    <w:p w14:paraId="72FB87F0" w14:textId="77777777" w:rsidR="009F2913" w:rsidRDefault="009F2913" w:rsidP="009F29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EF" w14:textId="77777777" w:rsidR="00D034C1" w:rsidRDefault="00E1069C" w:rsidP="009F29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7</w:t>
      </w:r>
      <w:r w:rsidR="00D034C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Aprēķinot </w:t>
      </w:r>
      <w:r w:rsidR="00D034C1">
        <w:rPr>
          <w:color w:val="000000"/>
          <w:sz w:val="28"/>
          <w:szCs w:val="28"/>
          <w:shd w:val="clear" w:color="auto" w:fill="FFFFFF"/>
        </w:rPr>
        <w:t>tonnkilometru datus, gaisa kuģ</w:t>
      </w:r>
      <w:r w:rsidR="00B525D9">
        <w:rPr>
          <w:color w:val="000000"/>
          <w:sz w:val="28"/>
          <w:szCs w:val="28"/>
          <w:shd w:val="clear" w:color="auto" w:fill="FFFFFF"/>
        </w:rPr>
        <w:t>a</w:t>
      </w:r>
      <w:r w:rsidR="00D034C1">
        <w:rPr>
          <w:color w:val="000000"/>
          <w:sz w:val="28"/>
          <w:szCs w:val="28"/>
          <w:shd w:val="clear" w:color="auto" w:fill="FFFFFF"/>
        </w:rPr>
        <w:t xml:space="preserve"> operators ņem vērā galvenos nenoteiktību avotus.</w:t>
      </w:r>
    </w:p>
    <w:p w14:paraId="369B0217" w14:textId="77777777" w:rsidR="009F2913" w:rsidRDefault="009F2913" w:rsidP="009F29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F0" w14:textId="77777777" w:rsidR="00D034C1" w:rsidRDefault="009F7112" w:rsidP="009F2913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034C1" w:rsidRPr="00060A97">
        <w:rPr>
          <w:b/>
          <w:sz w:val="28"/>
          <w:szCs w:val="28"/>
        </w:rPr>
        <w:t>I. Tonnkilometru monitoringa plāns</w:t>
      </w:r>
    </w:p>
    <w:p w14:paraId="73AC0897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F1" w14:textId="77777777" w:rsidR="0073554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735541">
        <w:rPr>
          <w:color w:val="000000"/>
          <w:sz w:val="28"/>
          <w:szCs w:val="28"/>
          <w:shd w:val="clear" w:color="auto" w:fill="FFFFFF"/>
        </w:rPr>
        <w:t>. Gaisa kuģ</w:t>
      </w:r>
      <w:r w:rsidR="00B525D9">
        <w:rPr>
          <w:color w:val="000000"/>
          <w:sz w:val="28"/>
          <w:szCs w:val="28"/>
          <w:shd w:val="clear" w:color="auto" w:fill="FFFFFF"/>
        </w:rPr>
        <w:t>a</w:t>
      </w:r>
      <w:r w:rsidR="00735541">
        <w:rPr>
          <w:color w:val="000000"/>
          <w:sz w:val="28"/>
          <w:szCs w:val="28"/>
          <w:shd w:val="clear" w:color="auto" w:fill="FFFFFF"/>
        </w:rPr>
        <w:t xml:space="preserve"> operators tonnkilometra monitoringa nosacījumus iestrādā tonnkilometru monitoringa plānā, kurā definē katram gaisa kuģa tipam piemēroto monitoringa metodi</w:t>
      </w:r>
      <w:r w:rsidR="00613D82">
        <w:rPr>
          <w:color w:val="000000"/>
          <w:sz w:val="28"/>
          <w:szCs w:val="28"/>
          <w:shd w:val="clear" w:color="auto" w:fill="FFFFFF"/>
        </w:rPr>
        <w:t xml:space="preserve">, </w:t>
      </w:r>
      <w:r w:rsidR="00613D82">
        <w:rPr>
          <w:sz w:val="28"/>
          <w:szCs w:val="28"/>
        </w:rPr>
        <w:t xml:space="preserve">lai, ņemot vērā gaisa kuģa operatora veiktās darbības būtību un īpatnības, </w:t>
      </w:r>
      <w:r w:rsidR="00613D82" w:rsidRPr="0064717D">
        <w:rPr>
          <w:sz w:val="28"/>
          <w:szCs w:val="28"/>
        </w:rPr>
        <w:t>veiktu tonnkilometru monitoringu un ziņotu par gaisa kuģa tonnkilometriem</w:t>
      </w:r>
      <w:r w:rsidR="00735541">
        <w:rPr>
          <w:color w:val="000000"/>
          <w:sz w:val="28"/>
          <w:szCs w:val="28"/>
          <w:shd w:val="clear" w:color="auto" w:fill="FFFFFF"/>
        </w:rPr>
        <w:t>.</w:t>
      </w:r>
    </w:p>
    <w:p w14:paraId="29D279B3" w14:textId="77777777" w:rsidR="009F2913" w:rsidRDefault="009F2913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F3DDAF2" w14:textId="111E99C9" w:rsidR="00735541" w:rsidRDefault="00E1069C" w:rsidP="009F2913">
      <w:pPr>
        <w:pStyle w:val="tvhtm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735541">
        <w:rPr>
          <w:color w:val="000000"/>
          <w:sz w:val="28"/>
          <w:szCs w:val="28"/>
          <w:shd w:val="clear" w:color="auto" w:fill="FFFFFF"/>
        </w:rPr>
        <w:t xml:space="preserve">. </w:t>
      </w:r>
      <w:r w:rsidR="001F00EF">
        <w:rPr>
          <w:color w:val="000000"/>
          <w:sz w:val="28"/>
          <w:szCs w:val="28"/>
          <w:shd w:val="clear" w:color="auto" w:fill="FFFFFF"/>
        </w:rPr>
        <w:t>J</w:t>
      </w:r>
      <w:r w:rsidR="00735541">
        <w:rPr>
          <w:color w:val="000000"/>
          <w:sz w:val="28"/>
          <w:szCs w:val="28"/>
          <w:shd w:val="clear" w:color="auto" w:fill="FFFFFF"/>
        </w:rPr>
        <w:t>a gaisa kuģ</w:t>
      </w:r>
      <w:r w:rsidR="00B525D9">
        <w:rPr>
          <w:color w:val="000000"/>
          <w:sz w:val="28"/>
          <w:szCs w:val="28"/>
          <w:shd w:val="clear" w:color="auto" w:fill="FFFFFF"/>
        </w:rPr>
        <w:t>a</w:t>
      </w:r>
      <w:r w:rsidR="00735541">
        <w:rPr>
          <w:color w:val="000000"/>
          <w:sz w:val="28"/>
          <w:szCs w:val="28"/>
          <w:shd w:val="clear" w:color="auto" w:fill="FFFFFF"/>
        </w:rPr>
        <w:t xml:space="preserve"> operators plāno izmantot nomātu gaisa kuģi vai citus gaisa kuģu tipus, kas vēl nebija</w:t>
      </w:r>
      <w:r w:rsidR="00356FD2">
        <w:rPr>
          <w:color w:val="000000"/>
          <w:sz w:val="28"/>
          <w:szCs w:val="28"/>
          <w:shd w:val="clear" w:color="auto" w:fill="FFFFFF"/>
        </w:rPr>
        <w:t xml:space="preserve"> iekļauti monitoringa plānā, to iesniedzot</w:t>
      </w:r>
      <w:r w:rsidR="00735541">
        <w:rPr>
          <w:color w:val="000000"/>
          <w:sz w:val="28"/>
          <w:szCs w:val="28"/>
          <w:shd w:val="clear" w:color="auto" w:fill="FFFFFF"/>
        </w:rPr>
        <w:t xml:space="preserve"> </w:t>
      </w:r>
      <w:r w:rsidR="00690399">
        <w:rPr>
          <w:color w:val="000000"/>
          <w:sz w:val="28"/>
          <w:szCs w:val="28"/>
          <w:shd w:val="clear" w:color="auto" w:fill="FFFFFF"/>
        </w:rPr>
        <w:t>Civilās aviācijas aģent</w:t>
      </w:r>
      <w:r w:rsidR="00C36DE8">
        <w:rPr>
          <w:color w:val="000000"/>
          <w:sz w:val="28"/>
          <w:szCs w:val="28"/>
          <w:shd w:val="clear" w:color="auto" w:fill="FFFFFF"/>
        </w:rPr>
        <w:t>ūrā</w:t>
      </w:r>
      <w:r w:rsidR="00735541">
        <w:rPr>
          <w:color w:val="000000"/>
          <w:sz w:val="28"/>
          <w:szCs w:val="28"/>
          <w:shd w:val="clear" w:color="auto" w:fill="FFFFFF"/>
        </w:rPr>
        <w:t>, gaisa kuģ</w:t>
      </w:r>
      <w:r w:rsidR="00B525D9">
        <w:rPr>
          <w:color w:val="000000"/>
          <w:sz w:val="28"/>
          <w:szCs w:val="28"/>
          <w:shd w:val="clear" w:color="auto" w:fill="FFFFFF"/>
        </w:rPr>
        <w:t>a</w:t>
      </w:r>
      <w:r w:rsidR="00735541">
        <w:rPr>
          <w:color w:val="000000"/>
          <w:sz w:val="28"/>
          <w:szCs w:val="28"/>
          <w:shd w:val="clear" w:color="auto" w:fill="FFFFFF"/>
        </w:rPr>
        <w:t xml:space="preserve"> operators monitoringa plānā iekļauj tās procedūras aprakstu, kas tiks izmantota, lai definētu šiem papildu gaisa kuģu tipiem piemēroto monitoringa metodi</w:t>
      </w:r>
      <w:r w:rsidR="0031128C">
        <w:rPr>
          <w:color w:val="000000"/>
          <w:sz w:val="28"/>
          <w:szCs w:val="28"/>
          <w:shd w:val="clear" w:color="auto" w:fill="FFFFFF"/>
        </w:rPr>
        <w:t>.</w:t>
      </w:r>
    </w:p>
    <w:p w14:paraId="0A9390A3" w14:textId="77777777" w:rsidR="009F2913" w:rsidRDefault="009F2913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2F3DDAF3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>
        <w:rPr>
          <w:sz w:val="28"/>
          <w:szCs w:val="28"/>
        </w:rPr>
        <w:t xml:space="preserve">. </w:t>
      </w:r>
      <w:r w:rsidR="0078260E" w:rsidRPr="0078260E">
        <w:rPr>
          <w:sz w:val="28"/>
          <w:szCs w:val="28"/>
        </w:rPr>
        <w:t>Gaisa kuģ</w:t>
      </w:r>
      <w:r w:rsidR="00B525D9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operators tonnkilometru monitoringa plānā iekļauj šādu informāciju:</w:t>
      </w:r>
    </w:p>
    <w:p w14:paraId="2F3DDAF4" w14:textId="77777777" w:rsidR="0078260E" w:rsidRPr="0078260E" w:rsidRDefault="00E70391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260E">
        <w:rPr>
          <w:sz w:val="28"/>
          <w:szCs w:val="28"/>
        </w:rPr>
        <w:t xml:space="preserve">.1. </w:t>
      </w:r>
      <w:r w:rsidR="0058651B">
        <w:rPr>
          <w:sz w:val="28"/>
          <w:szCs w:val="28"/>
        </w:rPr>
        <w:t>g</w:t>
      </w:r>
      <w:r w:rsidR="0078260E" w:rsidRPr="0078260E">
        <w:rPr>
          <w:sz w:val="28"/>
          <w:szCs w:val="28"/>
        </w:rPr>
        <w:t>aisa kuģ</w:t>
      </w:r>
      <w:r w:rsidR="00B525D9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identifikācija un kontaktinformācija:</w:t>
      </w:r>
    </w:p>
    <w:p w14:paraId="2F3DDAF5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.1.1.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monitoringa plāna iesniegtā versija, plāna identifikators un iesniedzējs, kā arī visu iepriekš sagatavoto un iesniegto monitoringa plāna versiju saraksts;</w:t>
      </w:r>
    </w:p>
    <w:p w14:paraId="2F3DDAF6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.1.2.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uzskaitītās iepriekšējās monitoringa plāna versijas;</w:t>
      </w:r>
    </w:p>
    <w:p w14:paraId="2F3DDAF7" w14:textId="16954981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.1.3.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nosaukums (ja tas atšķiras, </w:t>
      </w:r>
      <w:r w:rsidR="00356FD2">
        <w:rPr>
          <w:color w:val="000000"/>
          <w:sz w:val="28"/>
          <w:szCs w:val="28"/>
          <w:shd w:val="clear" w:color="auto" w:fill="FFFFFF"/>
        </w:rPr>
        <w:t xml:space="preserve">– </w:t>
      </w:r>
      <w:r w:rsidR="0078260E" w:rsidRPr="0078260E">
        <w:rPr>
          <w:sz w:val="28"/>
          <w:szCs w:val="28"/>
        </w:rPr>
        <w:t>arī gaisa kuģ</w:t>
      </w:r>
      <w:r w:rsidR="00B525D9">
        <w:rPr>
          <w:sz w:val="28"/>
          <w:szCs w:val="28"/>
        </w:rPr>
        <w:t>a</w:t>
      </w:r>
      <w:r w:rsidR="00DD5418">
        <w:rPr>
          <w:sz w:val="28"/>
          <w:szCs w:val="28"/>
        </w:rPr>
        <w:t xml:space="preserve"> operatora nosaukums</w:t>
      </w:r>
      <w:r w:rsidR="0078260E" w:rsidRPr="0078260E">
        <w:rPr>
          <w:sz w:val="28"/>
          <w:szCs w:val="28"/>
        </w:rPr>
        <w:t xml:space="preserve">, kāds tas ir </w:t>
      </w:r>
      <w:r w:rsidR="00B525D9">
        <w:rPr>
          <w:sz w:val="28"/>
          <w:szCs w:val="28"/>
        </w:rPr>
        <w:t xml:space="preserve">Eiropas </w:t>
      </w:r>
      <w:r w:rsidR="0078260E" w:rsidRPr="0078260E">
        <w:rPr>
          <w:sz w:val="28"/>
          <w:szCs w:val="28"/>
        </w:rPr>
        <w:t>Komisijas sarakstā);</w:t>
      </w:r>
    </w:p>
    <w:p w14:paraId="2F3DDAF8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.1.4.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identifikators, kas minēts Eiropas Komisijas sarakstā;</w:t>
      </w:r>
    </w:p>
    <w:p w14:paraId="2F3DDAF9" w14:textId="2EAF5BDB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.1.5.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unikālais Starptautiskās Civilās aviācijas organizācijas (ICAO)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identifikator</w:t>
      </w:r>
      <w:r w:rsidR="00356FD2">
        <w:rPr>
          <w:sz w:val="28"/>
          <w:szCs w:val="28"/>
        </w:rPr>
        <w:t xml:space="preserve">s, bet, ja tas nav pieejams, </w:t>
      </w:r>
      <w:r w:rsidR="00356FD2">
        <w:rPr>
          <w:color w:val="000000"/>
          <w:sz w:val="28"/>
          <w:szCs w:val="28"/>
          <w:shd w:val="clear" w:color="auto" w:fill="FFFFFF"/>
        </w:rPr>
        <w:t>–</w:t>
      </w:r>
      <w:r w:rsidR="0078260E" w:rsidRPr="0078260E">
        <w:rPr>
          <w:sz w:val="28"/>
          <w:szCs w:val="28"/>
        </w:rPr>
        <w:t xml:space="preserve"> ekspluatētā gaisa kuģa reģistrācijas zīmes;</w:t>
      </w:r>
    </w:p>
    <w:p w14:paraId="2F3DDAFA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.1.6.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administrējošā dalībvalsts un kompetentā iestāde šajā dalībvalstī</w:t>
      </w:r>
      <w:r w:rsidR="00690399">
        <w:rPr>
          <w:sz w:val="28"/>
          <w:szCs w:val="28"/>
        </w:rPr>
        <w:t>, kurā tiek iesniegts tonnkilometru monitoringa plāns</w:t>
      </w:r>
      <w:r w:rsidR="0078260E" w:rsidRPr="0078260E">
        <w:rPr>
          <w:sz w:val="28"/>
          <w:szCs w:val="28"/>
        </w:rPr>
        <w:t>;</w:t>
      </w:r>
    </w:p>
    <w:p w14:paraId="2F3DDAFB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.1.7.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apliecības (AOC) numurs un dalībvalsts izsniegtās darbības licences numurs;</w:t>
      </w:r>
    </w:p>
    <w:p w14:paraId="2F3DDAFC" w14:textId="40A2DE63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.1.8.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356FD2">
        <w:rPr>
          <w:sz w:val="28"/>
          <w:szCs w:val="28"/>
        </w:rPr>
        <w:t xml:space="preserve"> operatora kontaktinformācija</w:t>
      </w:r>
      <w:r w:rsidR="0078260E" w:rsidRPr="0078260E">
        <w:rPr>
          <w:sz w:val="28"/>
          <w:szCs w:val="28"/>
        </w:rPr>
        <w:t xml:space="preserve"> un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kontaktinformācija administrējošajā dalībvalstī, ja tāda ir,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kontaktpersonas informācija un adrese korespondencei;</w:t>
      </w:r>
    </w:p>
    <w:p w14:paraId="2F3DDAFD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.1.9.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informācija par uzņēmuma īpašumtiesību struktūru un to, vai uzņēmumam ir meitas vai mātes uzņēmumi;</w:t>
      </w:r>
    </w:p>
    <w:p w14:paraId="2F3DDAFE" w14:textId="77F0B036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5D2867">
        <w:rPr>
          <w:sz w:val="28"/>
          <w:szCs w:val="28"/>
        </w:rPr>
        <w:t>.1.</w:t>
      </w:r>
      <w:r>
        <w:rPr>
          <w:sz w:val="28"/>
          <w:szCs w:val="28"/>
        </w:rPr>
        <w:t>10</w:t>
      </w:r>
      <w:r w:rsidR="005D2867">
        <w:rPr>
          <w:sz w:val="28"/>
          <w:szCs w:val="28"/>
        </w:rPr>
        <w:t>.</w:t>
      </w:r>
      <w:r w:rsidR="008A7BD5">
        <w:rPr>
          <w:sz w:val="28"/>
          <w:szCs w:val="28"/>
        </w:rPr>
        <w:t xml:space="preserve"> </w:t>
      </w:r>
      <w:r w:rsidR="00356FD2">
        <w:rPr>
          <w:sz w:val="28"/>
          <w:szCs w:val="28"/>
        </w:rPr>
        <w:t xml:space="preserve">tādu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operatoru darbību</w:t>
      </w:r>
      <w:r w:rsidR="00356FD2" w:rsidRPr="00356FD2">
        <w:rPr>
          <w:sz w:val="28"/>
          <w:szCs w:val="28"/>
        </w:rPr>
        <w:t xml:space="preserve"> </w:t>
      </w:r>
      <w:r w:rsidR="00356FD2" w:rsidRPr="0078260E">
        <w:rPr>
          <w:sz w:val="28"/>
          <w:szCs w:val="28"/>
        </w:rPr>
        <w:t>apraksts</w:t>
      </w:r>
      <w:r w:rsidR="00356FD2">
        <w:rPr>
          <w:sz w:val="28"/>
          <w:szCs w:val="28"/>
        </w:rPr>
        <w:t>, uz kurām attiecas likuma "Par piesārņojumu"</w:t>
      </w:r>
      <w:r w:rsidR="0078260E" w:rsidRPr="0078260E">
        <w:rPr>
          <w:sz w:val="28"/>
          <w:szCs w:val="28"/>
        </w:rPr>
        <w:t xml:space="preserve"> 1.</w:t>
      </w:r>
      <w:r w:rsidR="0078260E" w:rsidRPr="00CE41E4">
        <w:rPr>
          <w:sz w:val="28"/>
          <w:szCs w:val="28"/>
          <w:vertAlign w:val="superscript"/>
        </w:rPr>
        <w:t>1</w:t>
      </w:r>
      <w:r w:rsidR="00356FD2">
        <w:rPr>
          <w:sz w:val="28"/>
          <w:szCs w:val="28"/>
        </w:rPr>
        <w:t xml:space="preserve"> pielikums,</w:t>
      </w:r>
      <w:r w:rsidR="0078260E" w:rsidRPr="0078260E">
        <w:rPr>
          <w:sz w:val="28"/>
          <w:szCs w:val="28"/>
        </w:rPr>
        <w:t xml:space="preserve"> un</w:t>
      </w:r>
      <w:r w:rsidR="00356FD2">
        <w:rPr>
          <w:sz w:val="28"/>
          <w:szCs w:val="28"/>
        </w:rPr>
        <w:t>, ja nepieciešams,</w:t>
      </w:r>
      <w:r w:rsidR="0078260E" w:rsidRPr="0078260E">
        <w:rPr>
          <w:sz w:val="28"/>
          <w:szCs w:val="28"/>
        </w:rPr>
        <w:t xml:space="preserve"> arī plašāks savas darbība</w:t>
      </w:r>
      <w:r w:rsidR="0058651B">
        <w:rPr>
          <w:sz w:val="28"/>
          <w:szCs w:val="28"/>
        </w:rPr>
        <w:t>s apraksts;</w:t>
      </w:r>
    </w:p>
    <w:p w14:paraId="2F3DDAFF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>
        <w:rPr>
          <w:sz w:val="28"/>
          <w:szCs w:val="28"/>
        </w:rPr>
        <w:t xml:space="preserve">.2. </w:t>
      </w:r>
      <w:r w:rsidR="0058651B">
        <w:rPr>
          <w:sz w:val="28"/>
          <w:szCs w:val="28"/>
        </w:rPr>
        <w:t>e</w:t>
      </w:r>
      <w:r w:rsidR="0078260E" w:rsidRPr="0078260E">
        <w:rPr>
          <w:sz w:val="28"/>
          <w:szCs w:val="28"/>
        </w:rPr>
        <w:t>misijas avoti un flotes raksturojums:</w:t>
      </w:r>
    </w:p>
    <w:p w14:paraId="2F3DDB00" w14:textId="12C35030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70391">
        <w:rPr>
          <w:sz w:val="28"/>
          <w:szCs w:val="28"/>
        </w:rPr>
        <w:t>0</w:t>
      </w:r>
      <w:r w:rsidR="0078260E">
        <w:rPr>
          <w:sz w:val="28"/>
          <w:szCs w:val="28"/>
        </w:rPr>
        <w:t>.2.1.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 xml:space="preserve">to gaisa kuģu tipu saraksts, kurus ekspluatē monitoringa plāna iesniegšanas laikā, kā arī to </w:t>
      </w:r>
      <w:r w:rsidR="00356FD2">
        <w:rPr>
          <w:sz w:val="28"/>
          <w:szCs w:val="28"/>
        </w:rPr>
        <w:t>papildu gaisa kuģu tipu saraksts</w:t>
      </w:r>
      <w:r w:rsidR="0078260E" w:rsidRPr="0078260E">
        <w:rPr>
          <w:sz w:val="28"/>
          <w:szCs w:val="28"/>
        </w:rPr>
        <w:t>, ko paredzēts izmantot;</w:t>
      </w:r>
    </w:p>
    <w:p w14:paraId="2F3DDB01" w14:textId="0BC75E76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 xml:space="preserve">.2.2. </w:t>
      </w:r>
      <w:r w:rsidR="00356FD2">
        <w:rPr>
          <w:sz w:val="28"/>
          <w:szCs w:val="28"/>
        </w:rPr>
        <w:t xml:space="preserve">to </w:t>
      </w:r>
      <w:r w:rsidR="0078260E" w:rsidRPr="0078260E">
        <w:rPr>
          <w:sz w:val="28"/>
          <w:szCs w:val="28"/>
        </w:rPr>
        <w:t>procedūru</w:t>
      </w:r>
      <w:r w:rsidR="00356FD2" w:rsidRPr="00356FD2">
        <w:rPr>
          <w:sz w:val="28"/>
          <w:szCs w:val="28"/>
        </w:rPr>
        <w:t xml:space="preserve"> </w:t>
      </w:r>
      <w:r w:rsidR="00356FD2" w:rsidRPr="0078260E">
        <w:rPr>
          <w:sz w:val="28"/>
          <w:szCs w:val="28"/>
        </w:rPr>
        <w:t>apraksts</w:t>
      </w:r>
      <w:r w:rsidR="0078260E" w:rsidRPr="0078260E">
        <w:rPr>
          <w:sz w:val="28"/>
          <w:szCs w:val="28"/>
        </w:rPr>
        <w:t>, ko paredzēts izmantot, lai definētu monitoringa metod</w:t>
      </w:r>
      <w:r w:rsidR="00356FD2">
        <w:rPr>
          <w:sz w:val="28"/>
          <w:szCs w:val="28"/>
        </w:rPr>
        <w:t>es vēl citiem gaisa kuģu tipiem</w:t>
      </w:r>
      <w:r w:rsidR="0078260E" w:rsidRPr="0078260E">
        <w:rPr>
          <w:sz w:val="28"/>
          <w:szCs w:val="28"/>
        </w:rPr>
        <w:t>;</w:t>
      </w:r>
    </w:p>
    <w:p w14:paraId="2F3DDB02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.2.3. informācija par sistēmām, procedūrām un pienākumiem, kas izmantoti, lai monitoringa gadā noteiktu (izmantoto gaisa kuģu) emisiju avotu saraksta pilnīgumu;</w:t>
      </w:r>
    </w:p>
    <w:p w14:paraId="2F3DDB03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.2.4. informācija par procedūrām, kuras izmanto, lai uzraudzītu to lidojumu saraksta pilnīgumu, ko veic lidostu pāris, ņemot vērā unikālo identifikatoru;</w:t>
      </w:r>
    </w:p>
    <w:p w14:paraId="2F3DDB04" w14:textId="2D6FD4A3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>
        <w:rPr>
          <w:sz w:val="28"/>
          <w:szCs w:val="28"/>
        </w:rPr>
        <w:t>.2.5.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informācija par procedūrām, kuras izmanto, lai noteiktu, vai</w:t>
      </w:r>
      <w:r w:rsidR="00356FD2">
        <w:rPr>
          <w:sz w:val="28"/>
          <w:szCs w:val="28"/>
        </w:rPr>
        <w:t xml:space="preserve"> uz lidojumiem attiecas likuma "Par piesārņojumu"</w:t>
      </w:r>
      <w:r w:rsidR="0078260E" w:rsidRPr="0078260E">
        <w:rPr>
          <w:sz w:val="28"/>
          <w:szCs w:val="28"/>
        </w:rPr>
        <w:t xml:space="preserve"> 1.</w:t>
      </w:r>
      <w:r w:rsidR="0078260E" w:rsidRPr="008946D0">
        <w:rPr>
          <w:sz w:val="28"/>
          <w:szCs w:val="28"/>
          <w:vertAlign w:val="superscript"/>
        </w:rPr>
        <w:t>1</w:t>
      </w:r>
      <w:r w:rsidR="0078260E" w:rsidRPr="0078260E">
        <w:rPr>
          <w:sz w:val="28"/>
          <w:szCs w:val="28"/>
        </w:rPr>
        <w:t xml:space="preserve"> pielikums, nodrošinot pilnīgumu </w:t>
      </w:r>
      <w:r w:rsidR="0058651B">
        <w:rPr>
          <w:sz w:val="28"/>
          <w:szCs w:val="28"/>
        </w:rPr>
        <w:t>un nepieļaujot dubultu uzskaiti;</w:t>
      </w:r>
    </w:p>
    <w:p w14:paraId="2F3DDB05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>
        <w:rPr>
          <w:sz w:val="28"/>
          <w:szCs w:val="28"/>
        </w:rPr>
        <w:t xml:space="preserve">.3. </w:t>
      </w:r>
      <w:r w:rsidR="0058651B">
        <w:rPr>
          <w:sz w:val="28"/>
          <w:szCs w:val="28"/>
        </w:rPr>
        <w:t>t</w:t>
      </w:r>
      <w:r w:rsidR="0078260E" w:rsidRPr="0078260E">
        <w:rPr>
          <w:sz w:val="28"/>
          <w:szCs w:val="28"/>
        </w:rPr>
        <w:t>onnkilom</w:t>
      </w:r>
      <w:r w:rsidR="0058651B">
        <w:rPr>
          <w:sz w:val="28"/>
          <w:szCs w:val="28"/>
        </w:rPr>
        <w:t>e</w:t>
      </w:r>
      <w:r w:rsidR="0078260E" w:rsidRPr="0078260E">
        <w:rPr>
          <w:sz w:val="28"/>
          <w:szCs w:val="28"/>
        </w:rPr>
        <w:t>tru dati:</w:t>
      </w:r>
    </w:p>
    <w:p w14:paraId="2F3DDB06" w14:textId="094F63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.3.1. apstiprinājums, ka informācija par lidlauku platumu un garumu ir iegūta no lidlauka atrašanās vietas datiem, kas publicēti aeronavigācijas informatīvajos izdevumos (AII)</w:t>
      </w:r>
      <w:r w:rsidR="00CF217C">
        <w:rPr>
          <w:sz w:val="28"/>
          <w:szCs w:val="28"/>
        </w:rPr>
        <w:t>,</w:t>
      </w:r>
      <w:r w:rsidR="0078260E" w:rsidRPr="0078260E">
        <w:rPr>
          <w:sz w:val="28"/>
          <w:szCs w:val="28"/>
        </w:rPr>
        <w:t xml:space="preserve"> vai no avota, kas izmanto šos AII datus;</w:t>
      </w:r>
    </w:p>
    <w:p w14:paraId="768111CF" w14:textId="58FBE6F9" w:rsidR="00356FD2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 xml:space="preserve">.3.2. </w:t>
      </w:r>
      <w:r w:rsidR="00356FD2">
        <w:rPr>
          <w:sz w:val="28"/>
          <w:szCs w:val="28"/>
        </w:rPr>
        <w:t xml:space="preserve">to </w:t>
      </w:r>
      <w:r w:rsidR="0078260E" w:rsidRPr="0078260E">
        <w:rPr>
          <w:sz w:val="28"/>
          <w:szCs w:val="28"/>
        </w:rPr>
        <w:t>metodikas datu avotu</w:t>
      </w:r>
      <w:r w:rsidR="00356FD2" w:rsidRPr="00356FD2">
        <w:rPr>
          <w:sz w:val="28"/>
          <w:szCs w:val="28"/>
        </w:rPr>
        <w:t xml:space="preserve"> </w:t>
      </w:r>
      <w:r w:rsidR="00356FD2" w:rsidRPr="0078260E">
        <w:rPr>
          <w:sz w:val="28"/>
          <w:szCs w:val="28"/>
        </w:rPr>
        <w:t>apraksts</w:t>
      </w:r>
      <w:r w:rsidR="0078260E" w:rsidRPr="0078260E">
        <w:rPr>
          <w:sz w:val="28"/>
          <w:szCs w:val="28"/>
        </w:rPr>
        <w:t>, ko izmanto, lai noteiktu attālumu (lielā loka attālums</w:t>
      </w:r>
      <w:r w:rsidR="00356FD2">
        <w:rPr>
          <w:sz w:val="28"/>
          <w:szCs w:val="28"/>
        </w:rPr>
        <w:t xml:space="preserve"> + 95 km) starp lidlauku pāriem</w:t>
      </w:r>
      <w:r w:rsidR="0078260E" w:rsidRPr="0078260E">
        <w:rPr>
          <w:sz w:val="28"/>
          <w:szCs w:val="28"/>
        </w:rPr>
        <w:t>;</w:t>
      </w:r>
    </w:p>
    <w:p w14:paraId="2F3DDB08" w14:textId="509538EB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.3.3. informācija par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rīcībā esošajām sistēmām un procedūrām, kuras izmanto, lai noteiktu informāciju par lidlauka atrašanās vietu;</w:t>
      </w:r>
    </w:p>
    <w:p w14:paraId="2F3DDB09" w14:textId="4E224CF8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.3.4</w:t>
      </w:r>
      <w:r w:rsidR="0014774A">
        <w:rPr>
          <w:sz w:val="28"/>
          <w:szCs w:val="28"/>
        </w:rPr>
        <w:t xml:space="preserve">. </w:t>
      </w:r>
      <w:r w:rsidR="0078260E" w:rsidRPr="0078260E">
        <w:rPr>
          <w:sz w:val="28"/>
          <w:szCs w:val="28"/>
        </w:rPr>
        <w:t>informācija par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rīcībā esošajām sistēmām un procedūrām, kuras izmanto, lai noteiktu lielā loka</w:t>
      </w:r>
      <w:r w:rsidR="0058651B">
        <w:rPr>
          <w:sz w:val="28"/>
          <w:szCs w:val="28"/>
        </w:rPr>
        <w:t xml:space="preserve"> attālumu starp lidlauku pāriem;</w:t>
      </w:r>
    </w:p>
    <w:p w14:paraId="2F3DDB0A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58651B">
        <w:rPr>
          <w:sz w:val="28"/>
          <w:szCs w:val="28"/>
        </w:rPr>
        <w:t>.4. k</w:t>
      </w:r>
      <w:r w:rsidR="0078260E" w:rsidRPr="0078260E">
        <w:rPr>
          <w:sz w:val="28"/>
          <w:szCs w:val="28"/>
        </w:rPr>
        <w:t>omerckrava:</w:t>
      </w:r>
    </w:p>
    <w:p w14:paraId="2F3DDB0B" w14:textId="5F5F552E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.4.1. metodes</w:t>
      </w:r>
      <w:r w:rsidR="00356FD2" w:rsidRPr="00356FD2">
        <w:rPr>
          <w:sz w:val="28"/>
          <w:szCs w:val="28"/>
        </w:rPr>
        <w:t xml:space="preserve"> </w:t>
      </w:r>
      <w:r w:rsidR="00356FD2" w:rsidRPr="0078260E">
        <w:rPr>
          <w:sz w:val="28"/>
          <w:szCs w:val="28"/>
        </w:rPr>
        <w:t>izvēle</w:t>
      </w:r>
      <w:r w:rsidR="0078260E" w:rsidRPr="0078260E">
        <w:rPr>
          <w:sz w:val="28"/>
          <w:szCs w:val="28"/>
        </w:rPr>
        <w:t>, kura tiks izmantota, lai noteiktu pasaži</w:t>
      </w:r>
      <w:r w:rsidR="00356FD2">
        <w:rPr>
          <w:sz w:val="28"/>
          <w:szCs w:val="28"/>
        </w:rPr>
        <w:t>eru un reģistrētās bagāžas masu</w:t>
      </w:r>
      <w:r w:rsidR="0078260E" w:rsidRPr="0078260E">
        <w:rPr>
          <w:sz w:val="28"/>
          <w:szCs w:val="28"/>
        </w:rPr>
        <w:t>;</w:t>
      </w:r>
    </w:p>
    <w:p w14:paraId="2F3DDB0C" w14:textId="45A780E8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356FD2">
        <w:rPr>
          <w:sz w:val="28"/>
          <w:szCs w:val="28"/>
        </w:rPr>
        <w:t>.4.2. ja ir izvēlēts 2.</w:t>
      </w:r>
      <w:r w:rsidR="0078260E" w:rsidRPr="0078260E">
        <w:rPr>
          <w:sz w:val="28"/>
          <w:szCs w:val="28"/>
        </w:rPr>
        <w:t xml:space="preserve">līmenis, </w:t>
      </w:r>
      <w:r w:rsidR="00356FD2">
        <w:rPr>
          <w:color w:val="000000"/>
          <w:sz w:val="28"/>
          <w:szCs w:val="28"/>
          <w:shd w:val="clear" w:color="auto" w:fill="FFFFFF"/>
        </w:rPr>
        <w:t xml:space="preserve">– </w:t>
      </w:r>
      <w:r w:rsidR="0078260E" w:rsidRPr="0078260E">
        <w:rPr>
          <w:sz w:val="28"/>
          <w:szCs w:val="28"/>
        </w:rPr>
        <w:t>arī svara un līdzsvara dokumentā</w:t>
      </w:r>
      <w:r w:rsidR="00053AB2">
        <w:rPr>
          <w:sz w:val="28"/>
          <w:szCs w:val="28"/>
        </w:rPr>
        <w:t>cijas avoti (piemēram</w:t>
      </w:r>
      <w:r w:rsidR="00356FD2">
        <w:rPr>
          <w:sz w:val="28"/>
          <w:szCs w:val="28"/>
        </w:rPr>
        <w:t>, kā paredz ES OPS (Regula (EK) Nr.3922/91</w:t>
      </w:r>
      <w:r w:rsidR="00CF217C">
        <w:rPr>
          <w:sz w:val="28"/>
          <w:szCs w:val="28"/>
        </w:rPr>
        <w:t>)</w:t>
      </w:r>
      <w:r w:rsidR="00356FD2">
        <w:rPr>
          <w:sz w:val="28"/>
          <w:szCs w:val="28"/>
        </w:rPr>
        <w:t xml:space="preserve"> vai citi starptautiskie lidojumu noteikumi</w:t>
      </w:r>
      <w:r w:rsidR="0078260E" w:rsidRPr="0078260E">
        <w:rPr>
          <w:sz w:val="28"/>
          <w:szCs w:val="28"/>
        </w:rPr>
        <w:t>);</w:t>
      </w:r>
    </w:p>
    <w:p w14:paraId="2F3DDB0D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.4.3. informācija par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rīcībā esošajām sistēmām un procedūrām, kuras izmanto, lai pārrau</w:t>
      </w:r>
      <w:r w:rsidR="0058651B">
        <w:rPr>
          <w:sz w:val="28"/>
          <w:szCs w:val="28"/>
        </w:rPr>
        <w:t>dzītu pasažieru skaitu lidojumā;</w:t>
      </w:r>
    </w:p>
    <w:p w14:paraId="2F3DDB0E" w14:textId="14EF9AFE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.4.4. informācija</w:t>
      </w:r>
      <w:r w:rsidR="0014774A">
        <w:rPr>
          <w:sz w:val="28"/>
          <w:szCs w:val="28"/>
        </w:rPr>
        <w:t>,</w:t>
      </w:r>
      <w:r w:rsidR="0078260E" w:rsidRPr="0078260E">
        <w:rPr>
          <w:sz w:val="28"/>
          <w:szCs w:val="28"/>
        </w:rPr>
        <w:t xml:space="preserve"> vai attiecīgajiem lidojumiem ir vajadzīga svara un līdzsvara dokumentācija:</w:t>
      </w:r>
    </w:p>
    <w:p w14:paraId="2F3DDB0F" w14:textId="2EDC89D1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053AB2">
        <w:rPr>
          <w:sz w:val="28"/>
          <w:szCs w:val="28"/>
        </w:rPr>
        <w:t>.4.4.1. ja nav vajadzīga,</w:t>
      </w:r>
      <w:proofErr w:type="gramStart"/>
      <w:r w:rsidR="00053AB2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 xml:space="preserve"> </w:t>
      </w:r>
      <w:proofErr w:type="gramEnd"/>
      <w:r w:rsidR="0078260E" w:rsidRPr="0078260E">
        <w:rPr>
          <w:sz w:val="28"/>
          <w:szCs w:val="28"/>
        </w:rPr>
        <w:t>– apraksts par ierosināto alternatīvo metodiku kr</w:t>
      </w:r>
      <w:r w:rsidR="0058651B">
        <w:rPr>
          <w:sz w:val="28"/>
          <w:szCs w:val="28"/>
        </w:rPr>
        <w:t>avas un pasta masas noteikšanai;</w:t>
      </w:r>
    </w:p>
    <w:p w14:paraId="2F3DDB10" w14:textId="065A77CE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053AB2">
        <w:rPr>
          <w:sz w:val="28"/>
          <w:szCs w:val="28"/>
        </w:rPr>
        <w:t>.4.4.2. ja ir vajadzīga,</w:t>
      </w:r>
      <w:r w:rsidR="0078260E" w:rsidRPr="0078260E">
        <w:rPr>
          <w:sz w:val="28"/>
          <w:szCs w:val="28"/>
        </w:rPr>
        <w:t xml:space="preserve"> – </w:t>
      </w:r>
      <w:r w:rsidR="00053AB2" w:rsidRPr="0078260E">
        <w:rPr>
          <w:sz w:val="28"/>
          <w:szCs w:val="28"/>
        </w:rPr>
        <w:t xml:space="preserve">kravas un pasta masas noteikšanai </w:t>
      </w:r>
      <w:r w:rsidR="00053AB2">
        <w:rPr>
          <w:sz w:val="28"/>
          <w:szCs w:val="28"/>
        </w:rPr>
        <w:t xml:space="preserve">izmantojamās </w:t>
      </w:r>
      <w:r w:rsidR="0078260E" w:rsidRPr="0078260E">
        <w:rPr>
          <w:sz w:val="28"/>
          <w:szCs w:val="28"/>
        </w:rPr>
        <w:t>mērierīces apraksts;</w:t>
      </w:r>
    </w:p>
    <w:p w14:paraId="2F3DDB11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.4.5. apliecinājums, ka netiks iekļauta tāda palešu un konteineru taras masa, kas nav komerckrava, kā arī ekspluatācijai gatava gaisa kuģa masa;</w:t>
      </w:r>
    </w:p>
    <w:p w14:paraId="2F3DDB12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.4.6. informācija par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rīcībā esošajām procedūrām, kuras izmanto, lai noteikt</w:t>
      </w:r>
      <w:r w:rsidR="0058651B">
        <w:rPr>
          <w:sz w:val="28"/>
          <w:szCs w:val="28"/>
        </w:rPr>
        <w:t>u kravas un pasta masu lidojumā;</w:t>
      </w:r>
    </w:p>
    <w:p w14:paraId="2F3DDB13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.5. datu ieguves un apstrādes procedūras un kontroles darbības:</w:t>
      </w:r>
    </w:p>
    <w:p w14:paraId="2F3DDB14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.5.1. monitoringa un ziņošanas pienākumu informācija, kur jāiekļauj attiecīgo amatu nosaukumi (</w:t>
      </w:r>
      <w:proofErr w:type="spellStart"/>
      <w:r w:rsidR="0078260E" w:rsidRPr="0078260E">
        <w:rPr>
          <w:sz w:val="28"/>
          <w:szCs w:val="28"/>
        </w:rPr>
        <w:t>amatvietas</w:t>
      </w:r>
      <w:proofErr w:type="spellEnd"/>
      <w:r w:rsidR="0078260E" w:rsidRPr="0078260E">
        <w:rPr>
          <w:sz w:val="28"/>
          <w:szCs w:val="28"/>
        </w:rPr>
        <w:t>), īss kopsavilkums par to funkcijām attiecībā uz monitoringu un ziņošanu;</w:t>
      </w:r>
    </w:p>
    <w:p w14:paraId="2F3DDB15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.5.2. nosaukumi un atsauces attiecībā uz datu iegūšanas un apstrādes procedūrām un kontroles darbībām, tostarp mērījumu aparatūras apkopi un kalibrēšanu;</w:t>
      </w:r>
    </w:p>
    <w:p w14:paraId="2F3DDB16" w14:textId="03C9875E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.5.3. informācija, vai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operatoram ir dokumentēta</w:t>
      </w:r>
      <w:r w:rsidR="00053AB2">
        <w:rPr>
          <w:sz w:val="28"/>
          <w:szCs w:val="28"/>
        </w:rPr>
        <w:t xml:space="preserve"> kvalitātes pārvaldības sistēma. J</w:t>
      </w:r>
      <w:r w:rsidR="0078260E" w:rsidRPr="0078260E">
        <w:rPr>
          <w:sz w:val="28"/>
          <w:szCs w:val="28"/>
        </w:rPr>
        <w:t>a kvalitātes pārvaldības sistēmu ir sertificē</w:t>
      </w:r>
      <w:r w:rsidR="00053AB2">
        <w:rPr>
          <w:sz w:val="28"/>
          <w:szCs w:val="28"/>
        </w:rPr>
        <w:t>jusi akreditēta organizācija, norāda atbilstošo standartu</w:t>
      </w:r>
      <w:r w:rsidR="0078260E" w:rsidRPr="0078260E">
        <w:rPr>
          <w:sz w:val="28"/>
          <w:szCs w:val="28"/>
        </w:rPr>
        <w:t>;</w:t>
      </w:r>
    </w:p>
    <w:p w14:paraId="2F3DDB17" w14:textId="54ABA273" w:rsid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0</w:t>
      </w:r>
      <w:r w:rsidR="0078260E" w:rsidRPr="0078260E">
        <w:rPr>
          <w:sz w:val="28"/>
          <w:szCs w:val="28"/>
        </w:rPr>
        <w:t>.5.4. datu plūsmas diagramma, ko izmanto t</w:t>
      </w:r>
      <w:r w:rsidR="00053AB2">
        <w:rPr>
          <w:sz w:val="28"/>
          <w:szCs w:val="28"/>
        </w:rPr>
        <w:t>onnkilometru datu aprēķināšanai. N</w:t>
      </w:r>
      <w:r w:rsidR="0078260E" w:rsidRPr="0078260E">
        <w:rPr>
          <w:sz w:val="28"/>
          <w:szCs w:val="28"/>
        </w:rPr>
        <w:t>orāda, kam ir pienākums iegūt un glabāt katru datu veidu.</w:t>
      </w:r>
    </w:p>
    <w:p w14:paraId="5A207110" w14:textId="77777777" w:rsidR="009F2913" w:rsidRPr="0078260E" w:rsidRDefault="009F2913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2F3DDB18" w14:textId="77777777" w:rsidR="00683514" w:rsidRDefault="00683514" w:rsidP="009F2913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060A97">
        <w:rPr>
          <w:b/>
          <w:sz w:val="28"/>
          <w:szCs w:val="28"/>
        </w:rPr>
        <w:t>III. Tonnkilometru ziņojums</w:t>
      </w:r>
    </w:p>
    <w:p w14:paraId="299E6754" w14:textId="77777777" w:rsidR="009F2913" w:rsidRDefault="009F2913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2F3DDB19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>
        <w:rPr>
          <w:sz w:val="28"/>
          <w:szCs w:val="28"/>
        </w:rPr>
        <w:t xml:space="preserve">.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operators tonnkilometru ziņojumā iekļauj šādu informāciju:</w:t>
      </w:r>
    </w:p>
    <w:p w14:paraId="2F3DDB1A" w14:textId="7A2FB6AC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.1.</w:t>
      </w:r>
      <w:r w:rsidR="0078260E">
        <w:rPr>
          <w:sz w:val="28"/>
          <w:szCs w:val="28"/>
        </w:rPr>
        <w:t xml:space="preserve"> </w:t>
      </w:r>
      <w:r w:rsidR="00053AB2" w:rsidRPr="0078260E">
        <w:rPr>
          <w:sz w:val="28"/>
          <w:szCs w:val="28"/>
        </w:rPr>
        <w:t>ies</w:t>
      </w:r>
      <w:r w:rsidR="00053AB2">
        <w:rPr>
          <w:sz w:val="28"/>
          <w:szCs w:val="28"/>
        </w:rPr>
        <w:t>niegtā</w:t>
      </w:r>
      <w:r w:rsidR="00053AB2" w:rsidRP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 xml:space="preserve">ziņojuma </w:t>
      </w:r>
      <w:r w:rsidR="0058651B">
        <w:rPr>
          <w:sz w:val="28"/>
          <w:szCs w:val="28"/>
        </w:rPr>
        <w:t>versija un pārskata gads;</w:t>
      </w:r>
    </w:p>
    <w:p w14:paraId="2F3DDB1B" w14:textId="6C9AB86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.2.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nosaukums (ja tas atšķiras, </w:t>
      </w:r>
      <w:r w:rsidR="00053AB2">
        <w:rPr>
          <w:color w:val="000000"/>
          <w:sz w:val="28"/>
          <w:szCs w:val="28"/>
          <w:shd w:val="clear" w:color="auto" w:fill="FFFFFF"/>
        </w:rPr>
        <w:t xml:space="preserve">– </w:t>
      </w:r>
      <w:r w:rsidR="0078260E" w:rsidRPr="0078260E">
        <w:rPr>
          <w:sz w:val="28"/>
          <w:szCs w:val="28"/>
        </w:rPr>
        <w:t>arī gaisa kuģ</w:t>
      </w:r>
      <w:r w:rsidR="00DC0CE4">
        <w:rPr>
          <w:sz w:val="28"/>
          <w:szCs w:val="28"/>
        </w:rPr>
        <w:t>a</w:t>
      </w:r>
      <w:r w:rsidR="00053AB2">
        <w:rPr>
          <w:sz w:val="28"/>
          <w:szCs w:val="28"/>
        </w:rPr>
        <w:t xml:space="preserve"> operatora nosaukums</w:t>
      </w:r>
      <w:r w:rsidR="0078260E" w:rsidRPr="0078260E">
        <w:rPr>
          <w:sz w:val="28"/>
          <w:szCs w:val="28"/>
        </w:rPr>
        <w:t xml:space="preserve">, kāds tas ir </w:t>
      </w:r>
      <w:r w:rsidR="00DC0CE4">
        <w:rPr>
          <w:sz w:val="28"/>
          <w:szCs w:val="28"/>
        </w:rPr>
        <w:t xml:space="preserve">Eiropas </w:t>
      </w:r>
      <w:r w:rsidR="0078260E" w:rsidRPr="0078260E">
        <w:rPr>
          <w:sz w:val="28"/>
          <w:szCs w:val="28"/>
        </w:rPr>
        <w:t xml:space="preserve">Komisijas </w:t>
      </w:r>
      <w:r w:rsidR="0058651B">
        <w:rPr>
          <w:sz w:val="28"/>
          <w:szCs w:val="28"/>
        </w:rPr>
        <w:t>sarakstā);</w:t>
      </w:r>
    </w:p>
    <w:p w14:paraId="2F3DDB1C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.3.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identifikators, kas mi</w:t>
      </w:r>
      <w:r w:rsidR="0058651B">
        <w:rPr>
          <w:sz w:val="28"/>
          <w:szCs w:val="28"/>
        </w:rPr>
        <w:t>nēts Eiropas Komisijas sarakstā;</w:t>
      </w:r>
    </w:p>
    <w:p w14:paraId="2F3DDB1D" w14:textId="1381F9F6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.4.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unikālais Starptautiskās Civilās aviācijas organizācijas (ICAO)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identifikator</w:t>
      </w:r>
      <w:r w:rsidR="00053AB2">
        <w:rPr>
          <w:sz w:val="28"/>
          <w:szCs w:val="28"/>
        </w:rPr>
        <w:t xml:space="preserve">s, bet, ja tas nav pieejams, </w:t>
      </w:r>
      <w:r w:rsidR="00053AB2">
        <w:rPr>
          <w:color w:val="000000"/>
          <w:sz w:val="28"/>
          <w:szCs w:val="28"/>
          <w:shd w:val="clear" w:color="auto" w:fill="FFFFFF"/>
        </w:rPr>
        <w:t>–</w:t>
      </w:r>
      <w:r w:rsidR="0078260E" w:rsidRPr="0078260E">
        <w:rPr>
          <w:sz w:val="28"/>
          <w:szCs w:val="28"/>
        </w:rPr>
        <w:t xml:space="preserve"> ekspluatētā gaisa</w:t>
      </w:r>
      <w:r w:rsidR="0058651B">
        <w:rPr>
          <w:sz w:val="28"/>
          <w:szCs w:val="28"/>
        </w:rPr>
        <w:t xml:space="preserve"> kuģa reģistrācijas zīmes;</w:t>
      </w:r>
    </w:p>
    <w:p w14:paraId="2F3DDB1E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.5.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operatoru administrējošā dalībvalsts un komp</w:t>
      </w:r>
      <w:r w:rsidR="0058651B">
        <w:rPr>
          <w:sz w:val="28"/>
          <w:szCs w:val="28"/>
        </w:rPr>
        <w:t>etentā iestāde šajā dalībvalstī</w:t>
      </w:r>
      <w:r w:rsidR="00690399">
        <w:rPr>
          <w:sz w:val="28"/>
          <w:szCs w:val="28"/>
        </w:rPr>
        <w:t>, kurā tiek iesniegts tonnkilometru ziņojums</w:t>
      </w:r>
      <w:r w:rsidR="0058651B">
        <w:rPr>
          <w:sz w:val="28"/>
          <w:szCs w:val="28"/>
        </w:rPr>
        <w:t>;</w:t>
      </w:r>
    </w:p>
    <w:p w14:paraId="2F3DDB1F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.6.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apliecības (AOC) numurs un dalībvalsts izsn</w:t>
      </w:r>
      <w:r w:rsidR="0058651B">
        <w:rPr>
          <w:sz w:val="28"/>
          <w:szCs w:val="28"/>
        </w:rPr>
        <w:t>iegtās darbības licences numurs;</w:t>
      </w:r>
    </w:p>
    <w:p w14:paraId="2F3DDB20" w14:textId="658F7435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.7.</w:t>
      </w:r>
      <w:r w:rsidR="0058651B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</w:t>
      </w:r>
      <w:r w:rsidR="00DC0CE4">
        <w:rPr>
          <w:sz w:val="28"/>
          <w:szCs w:val="28"/>
        </w:rPr>
        <w:t>a</w:t>
      </w:r>
      <w:r w:rsidR="00053AB2">
        <w:rPr>
          <w:sz w:val="28"/>
          <w:szCs w:val="28"/>
        </w:rPr>
        <w:t xml:space="preserve"> operatora kontaktinformācija</w:t>
      </w:r>
      <w:r w:rsidR="0078260E" w:rsidRPr="0078260E">
        <w:rPr>
          <w:sz w:val="28"/>
          <w:szCs w:val="28"/>
        </w:rPr>
        <w:t xml:space="preserve"> un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kontaktinformācija administrējošajā dalībvalstī, ja tāda ir,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kontaktpersonas infor</w:t>
      </w:r>
      <w:r w:rsidR="0058651B">
        <w:rPr>
          <w:sz w:val="28"/>
          <w:szCs w:val="28"/>
        </w:rPr>
        <w:t>mācija un adrese korespondencei;</w:t>
      </w:r>
    </w:p>
    <w:p w14:paraId="2F3DDB21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.8.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verificētāja identifikācija:</w:t>
      </w:r>
    </w:p>
    <w:p w14:paraId="2F3DDB22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.8.1.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verificētāja nosaukums un adrese, tā kontaktpersona;</w:t>
      </w:r>
    </w:p>
    <w:p w14:paraId="2F3DDB23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.8.2.</w:t>
      </w:r>
      <w:r w:rsidR="008A7BD5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informācija par verificētāja akreditāciju, akreditācijas dalībvalsts un akreditācijas iestādes i</w:t>
      </w:r>
      <w:r w:rsidR="0058651B">
        <w:rPr>
          <w:sz w:val="28"/>
          <w:szCs w:val="28"/>
        </w:rPr>
        <w:t>zsniegtais reģistrācijas numurs;</w:t>
      </w:r>
    </w:p>
    <w:p w14:paraId="2F3DDB24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.9. apstiprinātā tonnkilometru monitoringa plāna</w:t>
      </w:r>
      <w:r w:rsidR="0058651B">
        <w:rPr>
          <w:sz w:val="28"/>
          <w:szCs w:val="28"/>
        </w:rPr>
        <w:t xml:space="preserve"> atsauce, plāna versijas numurs;</w:t>
      </w:r>
    </w:p>
    <w:p w14:paraId="2F3DDB26" w14:textId="23F50382" w:rsidR="0078260E" w:rsidRPr="0078260E" w:rsidRDefault="001F00EF" w:rsidP="00053AB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 xml:space="preserve">.10. informācija, vai ziņošanas gada laikā ir bijušas kādas atkāpes no </w:t>
      </w:r>
      <w:r w:rsidR="00053AB2">
        <w:rPr>
          <w:sz w:val="28"/>
          <w:szCs w:val="28"/>
        </w:rPr>
        <w:t>apstiprinātā monitoringa plāna. J</w:t>
      </w:r>
      <w:r w:rsidR="0078260E" w:rsidRPr="0078260E">
        <w:rPr>
          <w:sz w:val="28"/>
          <w:szCs w:val="28"/>
        </w:rPr>
        <w:t xml:space="preserve">a </w:t>
      </w:r>
      <w:r w:rsidR="00053AB2">
        <w:rPr>
          <w:sz w:val="28"/>
          <w:szCs w:val="28"/>
        </w:rPr>
        <w:t xml:space="preserve">ir bijušas, </w:t>
      </w:r>
      <w:r w:rsidR="0078260E" w:rsidRPr="0078260E">
        <w:rPr>
          <w:sz w:val="28"/>
          <w:szCs w:val="28"/>
        </w:rPr>
        <w:t>– informācija par visām attiecīgām izmaiņām darbībās un atkāpes no apstiprinātā monitoringa plāna, kā arī informācija par katru atkāpi un to, kā tas ietekmē to</w:t>
      </w:r>
      <w:r w:rsidR="0058651B">
        <w:rPr>
          <w:sz w:val="28"/>
          <w:szCs w:val="28"/>
        </w:rPr>
        <w:t>nnkilometru aprēķina rezultātus;</w:t>
      </w:r>
    </w:p>
    <w:p w14:paraId="2F3DDB27" w14:textId="0BBAF72B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70391">
        <w:rPr>
          <w:sz w:val="28"/>
          <w:szCs w:val="28"/>
        </w:rPr>
        <w:t>1</w:t>
      </w:r>
      <w:r w:rsidR="0078260E">
        <w:rPr>
          <w:sz w:val="28"/>
          <w:szCs w:val="28"/>
        </w:rPr>
        <w:t xml:space="preserve">.11. </w:t>
      </w:r>
      <w:r w:rsidR="0078260E" w:rsidRPr="0078260E">
        <w:rPr>
          <w:sz w:val="28"/>
          <w:szCs w:val="28"/>
        </w:rPr>
        <w:t>informācija par katru gaisa kuģ</w:t>
      </w:r>
      <w:r w:rsidR="00DC0CE4">
        <w:rPr>
          <w:sz w:val="28"/>
          <w:szCs w:val="28"/>
        </w:rPr>
        <w:t>a</w:t>
      </w:r>
      <w:r w:rsidR="0078260E" w:rsidRPr="0078260E">
        <w:rPr>
          <w:sz w:val="28"/>
          <w:szCs w:val="28"/>
        </w:rPr>
        <w:t xml:space="preserve"> operatora gaisa kuģi, kas izmantots gadā, uz kuru attiecas šis ziņojums, un darb</w:t>
      </w:r>
      <w:r w:rsidR="00053AB2">
        <w:rPr>
          <w:sz w:val="28"/>
          <w:szCs w:val="28"/>
        </w:rPr>
        <w:t>ībām, uz kurām attiecas likuma "Par piesārņojumu"</w:t>
      </w:r>
      <w:r w:rsidR="0078260E" w:rsidRPr="0078260E">
        <w:rPr>
          <w:sz w:val="28"/>
          <w:szCs w:val="28"/>
        </w:rPr>
        <w:t xml:space="preserve"> 1.</w:t>
      </w:r>
      <w:r w:rsidR="0078260E" w:rsidRPr="00CE41E4">
        <w:rPr>
          <w:sz w:val="28"/>
          <w:szCs w:val="28"/>
          <w:vertAlign w:val="superscript"/>
        </w:rPr>
        <w:t>1</w:t>
      </w:r>
      <w:r w:rsidR="0078260E" w:rsidRPr="0078260E">
        <w:rPr>
          <w:sz w:val="28"/>
          <w:szCs w:val="28"/>
        </w:rPr>
        <w:t xml:space="preserve"> pielikumā minētās darbības:</w:t>
      </w:r>
    </w:p>
    <w:p w14:paraId="2F3DDB28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.11.1.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kuģa tips (ICAO gaisa kuģa tipa identifikators);</w:t>
      </w:r>
    </w:p>
    <w:p w14:paraId="2F3DDB29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.11.2.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kuģa apakštips (kā norādīts monitoringa plānā);</w:t>
      </w:r>
    </w:p>
    <w:p w14:paraId="2F3DDB2A" w14:textId="77777777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.11.3.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gaisa kuģa reģistrācijas numurs;</w:t>
      </w:r>
    </w:p>
    <w:p w14:paraId="2F3DDB2B" w14:textId="4609125B" w:rsidR="0078260E" w:rsidRPr="0078260E" w:rsidRDefault="00CF217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00EF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.11.4.</w:t>
      </w:r>
      <w:r w:rsidR="0078260E">
        <w:rPr>
          <w:sz w:val="28"/>
          <w:szCs w:val="28"/>
        </w:rPr>
        <w:t xml:space="preserve"> </w:t>
      </w:r>
      <w:r w:rsidR="00053AB2">
        <w:rPr>
          <w:sz w:val="28"/>
          <w:szCs w:val="28"/>
        </w:rPr>
        <w:t>gaisa kuģa īpašnieks (</w:t>
      </w:r>
      <w:r w:rsidR="0078260E" w:rsidRPr="0078260E">
        <w:rPr>
          <w:sz w:val="28"/>
          <w:szCs w:val="28"/>
        </w:rPr>
        <w:t>ja zināms</w:t>
      </w:r>
      <w:r w:rsidR="00053AB2">
        <w:rPr>
          <w:sz w:val="28"/>
          <w:szCs w:val="28"/>
        </w:rPr>
        <w:t>)</w:t>
      </w:r>
      <w:r w:rsidR="0078260E" w:rsidRPr="0078260E">
        <w:rPr>
          <w:sz w:val="28"/>
          <w:szCs w:val="28"/>
        </w:rPr>
        <w:t xml:space="preserve">, </w:t>
      </w:r>
      <w:r w:rsidR="00053AB2">
        <w:rPr>
          <w:sz w:val="28"/>
          <w:szCs w:val="28"/>
        </w:rPr>
        <w:t>ja gaisa kuģis ir</w:t>
      </w:r>
      <w:r w:rsidR="00053AB2" w:rsidRPr="0078260E">
        <w:rPr>
          <w:sz w:val="28"/>
          <w:szCs w:val="28"/>
        </w:rPr>
        <w:t xml:space="preserve"> </w:t>
      </w:r>
      <w:r w:rsidR="00053AB2">
        <w:rPr>
          <w:sz w:val="28"/>
          <w:szCs w:val="28"/>
        </w:rPr>
        <w:t>nomāts,</w:t>
      </w:r>
      <w:r w:rsidR="0078260E" w:rsidRPr="0078260E">
        <w:rPr>
          <w:sz w:val="28"/>
          <w:szCs w:val="28"/>
        </w:rPr>
        <w:t xml:space="preserve"> </w:t>
      </w:r>
      <w:r w:rsidR="009F2913">
        <w:rPr>
          <w:sz w:val="28"/>
          <w:szCs w:val="28"/>
        </w:rPr>
        <w:t>–</w:t>
      </w:r>
      <w:r w:rsidR="0078260E" w:rsidRPr="0078260E">
        <w:rPr>
          <w:sz w:val="28"/>
          <w:szCs w:val="28"/>
        </w:rPr>
        <w:t xml:space="preserve"> iznomātājs;</w:t>
      </w:r>
    </w:p>
    <w:p w14:paraId="2F3DDB2C" w14:textId="5E23C83A" w:rsidR="0078260E" w:rsidRPr="0078260E" w:rsidRDefault="001F00EF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.11.5.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ja gaisa kuģis nav ietilpis flotē visu ziņošanas gadu</w:t>
      </w:r>
      <w:r w:rsidR="00053AB2">
        <w:rPr>
          <w:sz w:val="28"/>
          <w:szCs w:val="28"/>
        </w:rPr>
        <w:t xml:space="preserve">, </w:t>
      </w:r>
      <w:r w:rsidR="00053AB2">
        <w:rPr>
          <w:color w:val="000000"/>
          <w:sz w:val="28"/>
          <w:szCs w:val="28"/>
          <w:shd w:val="clear" w:color="auto" w:fill="FFFFFF"/>
        </w:rPr>
        <w:t>–</w:t>
      </w:r>
      <w:r w:rsidR="0078260E" w:rsidRPr="0078260E">
        <w:rPr>
          <w:sz w:val="28"/>
          <w:szCs w:val="28"/>
        </w:rPr>
        <w:t xml:space="preserve"> arī ekspluatācija</w:t>
      </w:r>
      <w:r w:rsidR="0058651B">
        <w:rPr>
          <w:sz w:val="28"/>
          <w:szCs w:val="28"/>
        </w:rPr>
        <w:t>s sākuma datums un beigu datums;</w:t>
      </w:r>
    </w:p>
    <w:p w14:paraId="2F3DDB2D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.12.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tonnkilometru datu informācija par vienu lidlauku pāri:</w:t>
      </w:r>
    </w:p>
    <w:p w14:paraId="2F3DDB2E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391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.12.1.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lidlauku pāris (izmantojot ICAO identifikatoru);</w:t>
      </w:r>
    </w:p>
    <w:p w14:paraId="2F3DDB2F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664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.12.2.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attālums;</w:t>
      </w:r>
    </w:p>
    <w:p w14:paraId="2F3DDB30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664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.12.3.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kopējais lidojumu skaits uz vienu lidlauku pāri;</w:t>
      </w:r>
    </w:p>
    <w:p w14:paraId="2F3DDB31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664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.12.4.</w:t>
      </w:r>
      <w:r w:rsidR="0078260E">
        <w:rPr>
          <w:sz w:val="28"/>
          <w:szCs w:val="28"/>
        </w:rPr>
        <w:t xml:space="preserve"> kopējais pasažieru skaits</w:t>
      </w:r>
      <w:r w:rsidR="0078260E" w:rsidRPr="0078260E">
        <w:rPr>
          <w:sz w:val="28"/>
          <w:szCs w:val="28"/>
        </w:rPr>
        <w:t>;</w:t>
      </w:r>
    </w:p>
    <w:p w14:paraId="2F3DDB32" w14:textId="77777777" w:rsidR="0078260E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664">
        <w:rPr>
          <w:sz w:val="28"/>
          <w:szCs w:val="28"/>
        </w:rPr>
        <w:t>1</w:t>
      </w:r>
      <w:r w:rsidR="007C00B3">
        <w:rPr>
          <w:sz w:val="28"/>
          <w:szCs w:val="28"/>
        </w:rPr>
        <w:t>.</w:t>
      </w:r>
      <w:r w:rsidR="0078260E" w:rsidRPr="0078260E">
        <w:rPr>
          <w:sz w:val="28"/>
          <w:szCs w:val="28"/>
        </w:rPr>
        <w:t>12.5.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kopējā pasažieru un reģistrētās bagāžas masa;</w:t>
      </w:r>
    </w:p>
    <w:p w14:paraId="2F3DDB33" w14:textId="77777777" w:rsidR="00ED466D" w:rsidRPr="0078260E" w:rsidRDefault="00E1069C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664">
        <w:rPr>
          <w:sz w:val="28"/>
          <w:szCs w:val="28"/>
        </w:rPr>
        <w:t>1</w:t>
      </w:r>
      <w:r w:rsidR="0078260E" w:rsidRPr="0078260E">
        <w:rPr>
          <w:sz w:val="28"/>
          <w:szCs w:val="28"/>
        </w:rPr>
        <w:t>.12.6.</w:t>
      </w:r>
      <w:r w:rsidR="0078260E">
        <w:rPr>
          <w:sz w:val="28"/>
          <w:szCs w:val="28"/>
        </w:rPr>
        <w:t xml:space="preserve"> </w:t>
      </w:r>
      <w:r w:rsidR="0078260E" w:rsidRPr="0078260E">
        <w:rPr>
          <w:sz w:val="28"/>
          <w:szCs w:val="28"/>
        </w:rPr>
        <w:t>kopējā kravas un pasta masa.</w:t>
      </w:r>
      <w:bookmarkStart w:id="1" w:name="_Dalībvalsts_specifiska_papildinform"/>
      <w:bookmarkEnd w:id="1"/>
    </w:p>
    <w:p w14:paraId="2F3DDB34" w14:textId="77777777" w:rsidR="00323E64" w:rsidRPr="009F2913" w:rsidRDefault="00323E64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2F3DDB3A" w14:textId="77777777" w:rsidR="00DD6F7B" w:rsidRPr="009F2913" w:rsidRDefault="00DD6F7B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2F3DDB3B" w14:textId="77777777" w:rsidR="005D2867" w:rsidRPr="009F2913" w:rsidRDefault="005D2867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2F3DDB3C" w14:textId="77777777" w:rsidR="00ED466D" w:rsidRPr="009715D3" w:rsidRDefault="00ED466D" w:rsidP="009F291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9715D3">
        <w:rPr>
          <w:sz w:val="28"/>
          <w:szCs w:val="28"/>
        </w:rPr>
        <w:t xml:space="preserve">Vides aizsardzības un </w:t>
      </w:r>
    </w:p>
    <w:p w14:paraId="2F3DDB3D" w14:textId="77777777" w:rsidR="00ED466D" w:rsidRPr="009715D3" w:rsidRDefault="00ED466D" w:rsidP="009F2913">
      <w:pPr>
        <w:tabs>
          <w:tab w:val="left" w:pos="6804"/>
        </w:tabs>
        <w:ind w:firstLine="709"/>
        <w:rPr>
          <w:sz w:val="28"/>
          <w:szCs w:val="28"/>
        </w:rPr>
      </w:pPr>
      <w:r w:rsidRPr="009715D3">
        <w:rPr>
          <w:sz w:val="28"/>
          <w:szCs w:val="28"/>
        </w:rPr>
        <w:t>reģionālās attīstības ministrs</w:t>
      </w:r>
      <w:r w:rsidR="00037547">
        <w:rPr>
          <w:sz w:val="28"/>
          <w:szCs w:val="28"/>
        </w:rPr>
        <w:tab/>
        <w:t>E.Sprūdžs</w:t>
      </w:r>
    </w:p>
    <w:sectPr w:rsidR="00ED466D" w:rsidRPr="009715D3" w:rsidSect="009F29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DB43" w14:textId="77777777" w:rsidR="00356FD2" w:rsidRDefault="00356FD2" w:rsidP="003146BA">
      <w:r>
        <w:separator/>
      </w:r>
    </w:p>
  </w:endnote>
  <w:endnote w:type="continuationSeparator" w:id="0">
    <w:p w14:paraId="2F3DDB44" w14:textId="77777777" w:rsidR="00356FD2" w:rsidRDefault="00356FD2" w:rsidP="0031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2293" w14:textId="77777777" w:rsidR="00356FD2" w:rsidRPr="009F2913" w:rsidRDefault="00356FD2" w:rsidP="009F2913">
    <w:pPr>
      <w:jc w:val="both"/>
      <w:rPr>
        <w:sz w:val="16"/>
        <w:szCs w:val="16"/>
      </w:rPr>
    </w:pPr>
    <w:r w:rsidRPr="009F2913">
      <w:rPr>
        <w:sz w:val="16"/>
        <w:szCs w:val="16"/>
      </w:rPr>
      <w:t>N1791_2p1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DB4E" w14:textId="165DE451" w:rsidR="00356FD2" w:rsidRPr="009F2913" w:rsidRDefault="00356FD2" w:rsidP="00ED6C87">
    <w:pPr>
      <w:spacing w:after="120"/>
      <w:jc w:val="both"/>
      <w:rPr>
        <w:sz w:val="16"/>
        <w:szCs w:val="16"/>
      </w:rPr>
    </w:pPr>
    <w:r w:rsidRPr="009F2913">
      <w:rPr>
        <w:sz w:val="16"/>
        <w:szCs w:val="16"/>
      </w:rPr>
      <w:t>N1791_2p1</w:t>
    </w:r>
    <w:r w:rsidR="00053AB2">
      <w:rPr>
        <w:sz w:val="16"/>
        <w:szCs w:val="16"/>
      </w:rPr>
      <w:t xml:space="preserve"> </w:t>
    </w:r>
    <w:proofErr w:type="spellStart"/>
    <w:r w:rsidR="00053AB2">
      <w:rPr>
        <w:sz w:val="16"/>
        <w:szCs w:val="16"/>
      </w:rPr>
      <w:t>v_sk</w:t>
    </w:r>
    <w:proofErr w:type="spellEnd"/>
    <w:r w:rsidR="00053AB2">
      <w:rPr>
        <w:sz w:val="16"/>
        <w:szCs w:val="16"/>
      </w:rPr>
      <w:t xml:space="preserve">. = </w:t>
    </w:r>
    <w:r w:rsidR="00053AB2">
      <w:rPr>
        <w:sz w:val="16"/>
        <w:szCs w:val="16"/>
      </w:rPr>
      <w:fldChar w:fldCharType="begin"/>
    </w:r>
    <w:r w:rsidR="00053AB2">
      <w:rPr>
        <w:sz w:val="16"/>
        <w:szCs w:val="16"/>
      </w:rPr>
      <w:instrText xml:space="preserve"> NUMWORDS  \* MERGEFORMAT </w:instrText>
    </w:r>
    <w:r w:rsidR="00053AB2">
      <w:rPr>
        <w:sz w:val="16"/>
        <w:szCs w:val="16"/>
      </w:rPr>
      <w:fldChar w:fldCharType="separate"/>
    </w:r>
    <w:r w:rsidR="00DD5418">
      <w:rPr>
        <w:noProof/>
        <w:sz w:val="16"/>
        <w:szCs w:val="16"/>
      </w:rPr>
      <w:t>1263</w:t>
    </w:r>
    <w:r w:rsidR="00053A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DB41" w14:textId="77777777" w:rsidR="00356FD2" w:rsidRDefault="00356FD2" w:rsidP="003146BA">
      <w:r>
        <w:separator/>
      </w:r>
    </w:p>
  </w:footnote>
  <w:footnote w:type="continuationSeparator" w:id="0">
    <w:p w14:paraId="2F3DDB42" w14:textId="77777777" w:rsidR="00356FD2" w:rsidRDefault="00356FD2" w:rsidP="0031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DB45" w14:textId="77777777" w:rsidR="00356FD2" w:rsidRDefault="00356FD2" w:rsidP="00A353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DDB46" w14:textId="77777777" w:rsidR="00356FD2" w:rsidRDefault="00356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DB47" w14:textId="77777777" w:rsidR="00356FD2" w:rsidRDefault="00356FD2" w:rsidP="00A353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65C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3DDB48" w14:textId="77777777" w:rsidR="00356FD2" w:rsidRDefault="00356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DB4B" w14:textId="77777777" w:rsidR="00356FD2" w:rsidRDefault="00356FD2">
    <w:pPr>
      <w:pStyle w:val="Header"/>
      <w:jc w:val="center"/>
    </w:pPr>
  </w:p>
  <w:p w14:paraId="2F3DDB4C" w14:textId="77777777" w:rsidR="00356FD2" w:rsidRDefault="00356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CD"/>
    <w:multiLevelType w:val="multilevel"/>
    <w:tmpl w:val="2660B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17C7F"/>
    <w:multiLevelType w:val="multilevel"/>
    <w:tmpl w:val="15384DE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3A670E"/>
    <w:multiLevelType w:val="multilevel"/>
    <w:tmpl w:val="A4A28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4125E"/>
    <w:multiLevelType w:val="multilevel"/>
    <w:tmpl w:val="ABF2F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847979"/>
    <w:multiLevelType w:val="hybridMultilevel"/>
    <w:tmpl w:val="6D56E35A"/>
    <w:lvl w:ilvl="0" w:tplc="A8F0A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D4C26"/>
    <w:multiLevelType w:val="multilevel"/>
    <w:tmpl w:val="A52039A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65C053E1"/>
    <w:multiLevelType w:val="multilevel"/>
    <w:tmpl w:val="4FE68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CC6B3C"/>
    <w:multiLevelType w:val="multilevel"/>
    <w:tmpl w:val="4CD049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BA"/>
    <w:rsid w:val="00005798"/>
    <w:rsid w:val="00005F17"/>
    <w:rsid w:val="00037547"/>
    <w:rsid w:val="00053AB2"/>
    <w:rsid w:val="00060A97"/>
    <w:rsid w:val="00067384"/>
    <w:rsid w:val="000820F3"/>
    <w:rsid w:val="000918FA"/>
    <w:rsid w:val="000950A0"/>
    <w:rsid w:val="000B267A"/>
    <w:rsid w:val="000B6E06"/>
    <w:rsid w:val="000C6FC9"/>
    <w:rsid w:val="000D5E03"/>
    <w:rsid w:val="000E4615"/>
    <w:rsid w:val="000E70C3"/>
    <w:rsid w:val="000F5482"/>
    <w:rsid w:val="00103BFF"/>
    <w:rsid w:val="0010558F"/>
    <w:rsid w:val="00110A7C"/>
    <w:rsid w:val="0012063D"/>
    <w:rsid w:val="0013670E"/>
    <w:rsid w:val="0014774A"/>
    <w:rsid w:val="00150377"/>
    <w:rsid w:val="00156AF9"/>
    <w:rsid w:val="00191B6A"/>
    <w:rsid w:val="00191C04"/>
    <w:rsid w:val="001A6971"/>
    <w:rsid w:val="001B3F59"/>
    <w:rsid w:val="001D4CE2"/>
    <w:rsid w:val="001E4FE5"/>
    <w:rsid w:val="001F00EF"/>
    <w:rsid w:val="00203334"/>
    <w:rsid w:val="00206574"/>
    <w:rsid w:val="002103B8"/>
    <w:rsid w:val="00227297"/>
    <w:rsid w:val="002438E4"/>
    <w:rsid w:val="00245229"/>
    <w:rsid w:val="00255BDB"/>
    <w:rsid w:val="0025646B"/>
    <w:rsid w:val="002705CB"/>
    <w:rsid w:val="002769AF"/>
    <w:rsid w:val="002820EE"/>
    <w:rsid w:val="002A1831"/>
    <w:rsid w:val="002B31FA"/>
    <w:rsid w:val="002B66E2"/>
    <w:rsid w:val="002F7A41"/>
    <w:rsid w:val="00305F92"/>
    <w:rsid w:val="0031128C"/>
    <w:rsid w:val="003146BA"/>
    <w:rsid w:val="00316E61"/>
    <w:rsid w:val="00323E64"/>
    <w:rsid w:val="003307BF"/>
    <w:rsid w:val="003344DC"/>
    <w:rsid w:val="00356FD2"/>
    <w:rsid w:val="00367EFA"/>
    <w:rsid w:val="00376AAA"/>
    <w:rsid w:val="0039118F"/>
    <w:rsid w:val="00392EB2"/>
    <w:rsid w:val="003941E9"/>
    <w:rsid w:val="0039518C"/>
    <w:rsid w:val="003A5BED"/>
    <w:rsid w:val="003A7D00"/>
    <w:rsid w:val="003B05B6"/>
    <w:rsid w:val="003B157D"/>
    <w:rsid w:val="003B166C"/>
    <w:rsid w:val="003D1BD5"/>
    <w:rsid w:val="004010A5"/>
    <w:rsid w:val="004062AD"/>
    <w:rsid w:val="00406FCC"/>
    <w:rsid w:val="00423289"/>
    <w:rsid w:val="00461860"/>
    <w:rsid w:val="00475F7D"/>
    <w:rsid w:val="004A67CC"/>
    <w:rsid w:val="004A700F"/>
    <w:rsid w:val="004B66EB"/>
    <w:rsid w:val="004B68DD"/>
    <w:rsid w:val="004C3700"/>
    <w:rsid w:val="005010FB"/>
    <w:rsid w:val="0050514E"/>
    <w:rsid w:val="005145C3"/>
    <w:rsid w:val="005211C5"/>
    <w:rsid w:val="00532726"/>
    <w:rsid w:val="0053565C"/>
    <w:rsid w:val="00540BE1"/>
    <w:rsid w:val="005446D6"/>
    <w:rsid w:val="0054785D"/>
    <w:rsid w:val="005509A9"/>
    <w:rsid w:val="00580CBF"/>
    <w:rsid w:val="0058651B"/>
    <w:rsid w:val="00587601"/>
    <w:rsid w:val="005975D9"/>
    <w:rsid w:val="005A1C2D"/>
    <w:rsid w:val="005B1008"/>
    <w:rsid w:val="005D2867"/>
    <w:rsid w:val="00606082"/>
    <w:rsid w:val="00613D82"/>
    <w:rsid w:val="0062458D"/>
    <w:rsid w:val="00627194"/>
    <w:rsid w:val="006273D0"/>
    <w:rsid w:val="006344FA"/>
    <w:rsid w:val="006547DB"/>
    <w:rsid w:val="0066434D"/>
    <w:rsid w:val="00677791"/>
    <w:rsid w:val="0068178A"/>
    <w:rsid w:val="00683514"/>
    <w:rsid w:val="00686AFE"/>
    <w:rsid w:val="006902AA"/>
    <w:rsid w:val="00690399"/>
    <w:rsid w:val="006A1943"/>
    <w:rsid w:val="006E1715"/>
    <w:rsid w:val="006F7241"/>
    <w:rsid w:val="00704D5E"/>
    <w:rsid w:val="00711161"/>
    <w:rsid w:val="007273F1"/>
    <w:rsid w:val="00735541"/>
    <w:rsid w:val="00735FA4"/>
    <w:rsid w:val="0078260E"/>
    <w:rsid w:val="007930FF"/>
    <w:rsid w:val="007A6B4E"/>
    <w:rsid w:val="007C00B3"/>
    <w:rsid w:val="007C5A98"/>
    <w:rsid w:val="007D1B36"/>
    <w:rsid w:val="007D430E"/>
    <w:rsid w:val="007D7BBA"/>
    <w:rsid w:val="007E7F24"/>
    <w:rsid w:val="007F516F"/>
    <w:rsid w:val="0081544F"/>
    <w:rsid w:val="00833176"/>
    <w:rsid w:val="0083699E"/>
    <w:rsid w:val="00863EEF"/>
    <w:rsid w:val="008675DB"/>
    <w:rsid w:val="00885D24"/>
    <w:rsid w:val="00890E68"/>
    <w:rsid w:val="008946D0"/>
    <w:rsid w:val="008A7BD5"/>
    <w:rsid w:val="008C2257"/>
    <w:rsid w:val="008E203C"/>
    <w:rsid w:val="00903D84"/>
    <w:rsid w:val="00914755"/>
    <w:rsid w:val="009715D3"/>
    <w:rsid w:val="00972C7F"/>
    <w:rsid w:val="00980781"/>
    <w:rsid w:val="00987CA0"/>
    <w:rsid w:val="009B36B7"/>
    <w:rsid w:val="009C222E"/>
    <w:rsid w:val="009C5B27"/>
    <w:rsid w:val="009F2913"/>
    <w:rsid w:val="009F3539"/>
    <w:rsid w:val="009F57E6"/>
    <w:rsid w:val="009F7112"/>
    <w:rsid w:val="00A11B9D"/>
    <w:rsid w:val="00A14155"/>
    <w:rsid w:val="00A17023"/>
    <w:rsid w:val="00A24A53"/>
    <w:rsid w:val="00A353B9"/>
    <w:rsid w:val="00A41689"/>
    <w:rsid w:val="00A7154F"/>
    <w:rsid w:val="00A84221"/>
    <w:rsid w:val="00A94303"/>
    <w:rsid w:val="00AA13AC"/>
    <w:rsid w:val="00AB2535"/>
    <w:rsid w:val="00AC19E1"/>
    <w:rsid w:val="00AD59AA"/>
    <w:rsid w:val="00AE1664"/>
    <w:rsid w:val="00AE17CE"/>
    <w:rsid w:val="00AE3DAF"/>
    <w:rsid w:val="00AF4F79"/>
    <w:rsid w:val="00B03B4B"/>
    <w:rsid w:val="00B112FD"/>
    <w:rsid w:val="00B23E21"/>
    <w:rsid w:val="00B525D9"/>
    <w:rsid w:val="00B71222"/>
    <w:rsid w:val="00B8418F"/>
    <w:rsid w:val="00B9351A"/>
    <w:rsid w:val="00B939C3"/>
    <w:rsid w:val="00BA1DBE"/>
    <w:rsid w:val="00BA7D22"/>
    <w:rsid w:val="00BB41CB"/>
    <w:rsid w:val="00BC15C8"/>
    <w:rsid w:val="00BC3778"/>
    <w:rsid w:val="00BC3A3B"/>
    <w:rsid w:val="00BF7503"/>
    <w:rsid w:val="00C04A9E"/>
    <w:rsid w:val="00C20C7C"/>
    <w:rsid w:val="00C246AA"/>
    <w:rsid w:val="00C25D15"/>
    <w:rsid w:val="00C36DE8"/>
    <w:rsid w:val="00C46168"/>
    <w:rsid w:val="00C46B58"/>
    <w:rsid w:val="00C522F8"/>
    <w:rsid w:val="00C8257A"/>
    <w:rsid w:val="00C96A83"/>
    <w:rsid w:val="00CB2AD9"/>
    <w:rsid w:val="00CE41E4"/>
    <w:rsid w:val="00CF217C"/>
    <w:rsid w:val="00D01E99"/>
    <w:rsid w:val="00D034C1"/>
    <w:rsid w:val="00D061D6"/>
    <w:rsid w:val="00D22238"/>
    <w:rsid w:val="00D239DA"/>
    <w:rsid w:val="00D30DDE"/>
    <w:rsid w:val="00D329BF"/>
    <w:rsid w:val="00D40714"/>
    <w:rsid w:val="00D41D1F"/>
    <w:rsid w:val="00D622B9"/>
    <w:rsid w:val="00D70828"/>
    <w:rsid w:val="00D74CC4"/>
    <w:rsid w:val="00D77ACA"/>
    <w:rsid w:val="00D82C6E"/>
    <w:rsid w:val="00D85047"/>
    <w:rsid w:val="00D947FD"/>
    <w:rsid w:val="00D95C40"/>
    <w:rsid w:val="00D96A06"/>
    <w:rsid w:val="00DA59AD"/>
    <w:rsid w:val="00DB5B49"/>
    <w:rsid w:val="00DC0CE4"/>
    <w:rsid w:val="00DD3535"/>
    <w:rsid w:val="00DD41CD"/>
    <w:rsid w:val="00DD4DD5"/>
    <w:rsid w:val="00DD5418"/>
    <w:rsid w:val="00DD6F7B"/>
    <w:rsid w:val="00E1069C"/>
    <w:rsid w:val="00E119C9"/>
    <w:rsid w:val="00E17231"/>
    <w:rsid w:val="00E23734"/>
    <w:rsid w:val="00E32812"/>
    <w:rsid w:val="00E67932"/>
    <w:rsid w:val="00E70391"/>
    <w:rsid w:val="00E752D6"/>
    <w:rsid w:val="00E9006E"/>
    <w:rsid w:val="00EB0C50"/>
    <w:rsid w:val="00EB4722"/>
    <w:rsid w:val="00EC14B5"/>
    <w:rsid w:val="00EC2ABE"/>
    <w:rsid w:val="00ED466D"/>
    <w:rsid w:val="00ED6C87"/>
    <w:rsid w:val="00EE122A"/>
    <w:rsid w:val="00EE1895"/>
    <w:rsid w:val="00EE73DF"/>
    <w:rsid w:val="00EF54B6"/>
    <w:rsid w:val="00EF7486"/>
    <w:rsid w:val="00F04ADC"/>
    <w:rsid w:val="00F30EC2"/>
    <w:rsid w:val="00F370DD"/>
    <w:rsid w:val="00F5456A"/>
    <w:rsid w:val="00F61551"/>
    <w:rsid w:val="00F87658"/>
    <w:rsid w:val="00F9080D"/>
    <w:rsid w:val="00FC019B"/>
    <w:rsid w:val="00FE0A26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3D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6BA"/>
    <w:pPr>
      <w:keepNext/>
      <w:outlineLvl w:val="0"/>
    </w:pPr>
    <w:rPr>
      <w:rFonts w:ascii="Times New Roman Bold" w:hAnsi="Times New Roman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46BA"/>
    <w:rPr>
      <w:rFonts w:ascii="Times New Roman Bold" w:hAnsi="Times New Roman Bold" w:cs="Arial"/>
      <w:b/>
      <w:bCs/>
      <w:cap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3146BA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1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46BA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3146BA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3146BA"/>
    <w:pPr>
      <w:spacing w:before="100" w:beforeAutospacing="1" w:after="100" w:afterAutospacing="1"/>
      <w:jc w:val="right"/>
    </w:pPr>
    <w:rPr>
      <w:lang w:val="en-GB" w:eastAsia="en-US"/>
    </w:rPr>
  </w:style>
  <w:style w:type="character" w:styleId="CommentReference">
    <w:name w:val="annotation reference"/>
    <w:uiPriority w:val="99"/>
    <w:semiHidden/>
    <w:rsid w:val="003146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6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146BA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3146B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3146BA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3146B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146BA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146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146BA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3146BA"/>
    <w:pPr>
      <w:spacing w:before="75" w:after="75"/>
      <w:jc w:val="center"/>
    </w:pPr>
  </w:style>
  <w:style w:type="character" w:styleId="PageNumber">
    <w:name w:val="page number"/>
    <w:uiPriority w:val="99"/>
    <w:rsid w:val="003146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4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46B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DocumentMap">
    <w:name w:val="Document Map"/>
    <w:basedOn w:val="Normal"/>
    <w:link w:val="DocumentMapChar"/>
    <w:uiPriority w:val="99"/>
    <w:rsid w:val="003146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3146B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3146BA"/>
    <w:pPr>
      <w:ind w:left="720"/>
    </w:pPr>
  </w:style>
  <w:style w:type="paragraph" w:customStyle="1" w:styleId="tvhtmlmktable">
    <w:name w:val="tv_html mk_table"/>
    <w:basedOn w:val="Normal"/>
    <w:uiPriority w:val="99"/>
    <w:rsid w:val="003146B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3146B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146B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146B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3146BA"/>
    <w:pPr>
      <w:pBdr>
        <w:top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67">
    <w:name w:val="xl67"/>
    <w:basedOn w:val="Normal"/>
    <w:uiPriority w:val="99"/>
    <w:rsid w:val="003146BA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n-US" w:eastAsia="en-US"/>
    </w:rPr>
  </w:style>
  <w:style w:type="paragraph" w:customStyle="1" w:styleId="xl69">
    <w:name w:val="xl69"/>
    <w:basedOn w:val="Normal"/>
    <w:uiPriority w:val="99"/>
    <w:rsid w:val="003146BA"/>
    <w:pP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uiPriority w:val="99"/>
    <w:rsid w:val="003146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uiPriority w:val="99"/>
    <w:rsid w:val="003146BA"/>
    <w:pPr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73">
    <w:name w:val="xl73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74">
    <w:name w:val="xl74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75">
    <w:name w:val="xl75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uiPriority w:val="99"/>
    <w:rsid w:val="003146BA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77">
    <w:name w:val="xl77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78">
    <w:name w:val="xl78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79">
    <w:name w:val="xl79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0">
    <w:name w:val="xl80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1">
    <w:name w:val="xl81"/>
    <w:basedOn w:val="Normal"/>
    <w:uiPriority w:val="99"/>
    <w:rsid w:val="003146BA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82">
    <w:name w:val="xl82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3">
    <w:name w:val="xl83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4">
    <w:name w:val="xl84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5">
    <w:name w:val="xl85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6">
    <w:name w:val="xl86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88">
    <w:name w:val="xl88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9">
    <w:name w:val="xl89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90">
    <w:name w:val="xl90"/>
    <w:basedOn w:val="Normal"/>
    <w:uiPriority w:val="99"/>
    <w:rsid w:val="003146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1">
    <w:name w:val="xl91"/>
    <w:basedOn w:val="Normal"/>
    <w:uiPriority w:val="99"/>
    <w:rsid w:val="003146B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2">
    <w:name w:val="xl92"/>
    <w:basedOn w:val="Normal"/>
    <w:uiPriority w:val="99"/>
    <w:rsid w:val="003146B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93">
    <w:name w:val="xl93"/>
    <w:basedOn w:val="Normal"/>
    <w:uiPriority w:val="99"/>
    <w:rsid w:val="003146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4">
    <w:name w:val="xl94"/>
    <w:basedOn w:val="Normal"/>
    <w:uiPriority w:val="99"/>
    <w:rsid w:val="003146B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95">
    <w:name w:val="xl95"/>
    <w:basedOn w:val="Normal"/>
    <w:uiPriority w:val="99"/>
    <w:rsid w:val="003146B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6">
    <w:name w:val="xl96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7">
    <w:name w:val="xl97"/>
    <w:basedOn w:val="Normal"/>
    <w:uiPriority w:val="99"/>
    <w:rsid w:val="003146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8">
    <w:name w:val="xl98"/>
    <w:basedOn w:val="Normal"/>
    <w:uiPriority w:val="99"/>
    <w:rsid w:val="003146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9">
    <w:name w:val="xl99"/>
    <w:basedOn w:val="Normal"/>
    <w:uiPriority w:val="99"/>
    <w:rsid w:val="003146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100">
    <w:name w:val="xl100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101">
    <w:name w:val="xl101"/>
    <w:basedOn w:val="Normal"/>
    <w:uiPriority w:val="99"/>
    <w:rsid w:val="00314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04">
    <w:name w:val="xl104"/>
    <w:basedOn w:val="Normal"/>
    <w:uiPriority w:val="99"/>
    <w:rsid w:val="003146BA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n-US" w:eastAsia="en-US"/>
    </w:rPr>
  </w:style>
  <w:style w:type="paragraph" w:customStyle="1" w:styleId="xl105">
    <w:name w:val="xl105"/>
    <w:basedOn w:val="Normal"/>
    <w:uiPriority w:val="99"/>
    <w:rsid w:val="003146B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6">
    <w:name w:val="xl106"/>
    <w:basedOn w:val="Normal"/>
    <w:uiPriority w:val="99"/>
    <w:rsid w:val="003146BA"/>
    <w:pPr>
      <w:shd w:val="clear" w:color="000000" w:fill="FFFFFF"/>
      <w:spacing w:before="100" w:beforeAutospacing="1" w:after="100" w:afterAutospacing="1"/>
      <w:textAlignment w:val="top"/>
    </w:pPr>
    <w:rPr>
      <w:i/>
      <w:iCs/>
      <w:color w:val="333399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3146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146B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3146BA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3146BA"/>
    <w:rPr>
      <w:rFonts w:cs="Times New Roman"/>
      <w:vertAlign w:val="superscript"/>
    </w:rPr>
  </w:style>
  <w:style w:type="character" w:customStyle="1" w:styleId="CommentTextChar1">
    <w:name w:val="Comment Text Char1"/>
    <w:uiPriority w:val="99"/>
    <w:semiHidden/>
    <w:rsid w:val="003146BA"/>
    <w:rPr>
      <w:rFonts w:ascii="Times New Roman" w:hAnsi="Times New Roman" w:cs="Times New Roman"/>
      <w:sz w:val="20"/>
      <w:szCs w:val="20"/>
      <w:lang w:val="lv-LV" w:eastAsia="lv-LV"/>
    </w:rPr>
  </w:style>
  <w:style w:type="character" w:customStyle="1" w:styleId="CommentSubjectChar1">
    <w:name w:val="Comment Subject Char1"/>
    <w:uiPriority w:val="99"/>
    <w:semiHidden/>
    <w:rsid w:val="003146BA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apple-style-span">
    <w:name w:val="apple-style-span"/>
    <w:rsid w:val="003146BA"/>
    <w:rPr>
      <w:rFonts w:cs="Times New Roman"/>
    </w:rPr>
  </w:style>
  <w:style w:type="character" w:customStyle="1" w:styleId="apple-converted-space">
    <w:name w:val="apple-converted-space"/>
    <w:uiPriority w:val="99"/>
    <w:rsid w:val="003146BA"/>
    <w:rPr>
      <w:rFonts w:cs="Times New Roman"/>
    </w:rPr>
  </w:style>
  <w:style w:type="character" w:styleId="PlaceholderText">
    <w:name w:val="Placeholder Text"/>
    <w:uiPriority w:val="99"/>
    <w:semiHidden/>
    <w:rsid w:val="003146BA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3146BA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uiPriority w:val="99"/>
    <w:rsid w:val="003146BA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3146BA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locked/>
    <w:rsid w:val="003146BA"/>
    <w:rPr>
      <w:rFonts w:ascii="Times New Roman" w:hAnsi="Times New Roman" w:cs="Times New Roman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6BA"/>
    <w:pPr>
      <w:keepNext/>
      <w:outlineLvl w:val="0"/>
    </w:pPr>
    <w:rPr>
      <w:rFonts w:ascii="Times New Roman Bold" w:hAnsi="Times New Roman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46BA"/>
    <w:rPr>
      <w:rFonts w:ascii="Times New Roman Bold" w:hAnsi="Times New Roman Bold" w:cs="Arial"/>
      <w:b/>
      <w:bCs/>
      <w:cap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3146BA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1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46BA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3146BA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3146BA"/>
    <w:pPr>
      <w:spacing w:before="100" w:beforeAutospacing="1" w:after="100" w:afterAutospacing="1"/>
      <w:jc w:val="right"/>
    </w:pPr>
    <w:rPr>
      <w:lang w:val="en-GB" w:eastAsia="en-US"/>
    </w:rPr>
  </w:style>
  <w:style w:type="character" w:styleId="CommentReference">
    <w:name w:val="annotation reference"/>
    <w:uiPriority w:val="99"/>
    <w:semiHidden/>
    <w:rsid w:val="003146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6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146BA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3146B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3146BA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3146B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146BA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146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146BA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3146BA"/>
    <w:pPr>
      <w:spacing w:before="75" w:after="75"/>
      <w:jc w:val="center"/>
    </w:pPr>
  </w:style>
  <w:style w:type="character" w:styleId="PageNumber">
    <w:name w:val="page number"/>
    <w:uiPriority w:val="99"/>
    <w:rsid w:val="003146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46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146B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DocumentMap">
    <w:name w:val="Document Map"/>
    <w:basedOn w:val="Normal"/>
    <w:link w:val="DocumentMapChar"/>
    <w:uiPriority w:val="99"/>
    <w:rsid w:val="003146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3146B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3146BA"/>
    <w:pPr>
      <w:ind w:left="720"/>
    </w:pPr>
  </w:style>
  <w:style w:type="paragraph" w:customStyle="1" w:styleId="tvhtmlmktable">
    <w:name w:val="tv_html mk_table"/>
    <w:basedOn w:val="Normal"/>
    <w:uiPriority w:val="99"/>
    <w:rsid w:val="003146B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3146B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146B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146B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3146BA"/>
    <w:pPr>
      <w:pBdr>
        <w:top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67">
    <w:name w:val="xl67"/>
    <w:basedOn w:val="Normal"/>
    <w:uiPriority w:val="99"/>
    <w:rsid w:val="003146BA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n-US" w:eastAsia="en-US"/>
    </w:rPr>
  </w:style>
  <w:style w:type="paragraph" w:customStyle="1" w:styleId="xl69">
    <w:name w:val="xl69"/>
    <w:basedOn w:val="Normal"/>
    <w:uiPriority w:val="99"/>
    <w:rsid w:val="003146BA"/>
    <w:pP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1">
    <w:name w:val="xl71"/>
    <w:basedOn w:val="Normal"/>
    <w:uiPriority w:val="99"/>
    <w:rsid w:val="003146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uiPriority w:val="99"/>
    <w:rsid w:val="003146BA"/>
    <w:pPr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73">
    <w:name w:val="xl73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74">
    <w:name w:val="xl74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75">
    <w:name w:val="xl75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uiPriority w:val="99"/>
    <w:rsid w:val="003146BA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77">
    <w:name w:val="xl77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78">
    <w:name w:val="xl78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79">
    <w:name w:val="xl79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0">
    <w:name w:val="xl80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1">
    <w:name w:val="xl81"/>
    <w:basedOn w:val="Normal"/>
    <w:uiPriority w:val="99"/>
    <w:rsid w:val="003146BA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82">
    <w:name w:val="xl82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3">
    <w:name w:val="xl83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84">
    <w:name w:val="xl84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5">
    <w:name w:val="xl85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6">
    <w:name w:val="xl86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87">
    <w:name w:val="xl87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88">
    <w:name w:val="xl88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89">
    <w:name w:val="xl89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90">
    <w:name w:val="xl90"/>
    <w:basedOn w:val="Normal"/>
    <w:uiPriority w:val="99"/>
    <w:rsid w:val="003146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1">
    <w:name w:val="xl91"/>
    <w:basedOn w:val="Normal"/>
    <w:uiPriority w:val="99"/>
    <w:rsid w:val="003146B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2">
    <w:name w:val="xl92"/>
    <w:basedOn w:val="Normal"/>
    <w:uiPriority w:val="99"/>
    <w:rsid w:val="003146B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lang w:val="en-US" w:eastAsia="en-US"/>
    </w:rPr>
  </w:style>
  <w:style w:type="paragraph" w:customStyle="1" w:styleId="xl93">
    <w:name w:val="xl93"/>
    <w:basedOn w:val="Normal"/>
    <w:uiPriority w:val="99"/>
    <w:rsid w:val="003146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4">
    <w:name w:val="xl94"/>
    <w:basedOn w:val="Normal"/>
    <w:uiPriority w:val="99"/>
    <w:rsid w:val="003146B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95">
    <w:name w:val="xl95"/>
    <w:basedOn w:val="Normal"/>
    <w:uiPriority w:val="99"/>
    <w:rsid w:val="003146B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6">
    <w:name w:val="xl96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7">
    <w:name w:val="xl97"/>
    <w:basedOn w:val="Normal"/>
    <w:uiPriority w:val="99"/>
    <w:rsid w:val="003146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8">
    <w:name w:val="xl98"/>
    <w:basedOn w:val="Normal"/>
    <w:uiPriority w:val="99"/>
    <w:rsid w:val="003146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99">
    <w:name w:val="xl99"/>
    <w:basedOn w:val="Normal"/>
    <w:uiPriority w:val="99"/>
    <w:rsid w:val="003146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100">
    <w:name w:val="xl100"/>
    <w:basedOn w:val="Normal"/>
    <w:uiPriority w:val="99"/>
    <w:rsid w:val="003146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101">
    <w:name w:val="xl101"/>
    <w:basedOn w:val="Normal"/>
    <w:uiPriority w:val="99"/>
    <w:rsid w:val="003146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Normal"/>
    <w:uiPriority w:val="99"/>
    <w:rsid w:val="003146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04">
    <w:name w:val="xl104"/>
    <w:basedOn w:val="Normal"/>
    <w:uiPriority w:val="99"/>
    <w:rsid w:val="003146BA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n-US" w:eastAsia="en-US"/>
    </w:rPr>
  </w:style>
  <w:style w:type="paragraph" w:customStyle="1" w:styleId="xl105">
    <w:name w:val="xl105"/>
    <w:basedOn w:val="Normal"/>
    <w:uiPriority w:val="99"/>
    <w:rsid w:val="003146BA"/>
    <w:pP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6">
    <w:name w:val="xl106"/>
    <w:basedOn w:val="Normal"/>
    <w:uiPriority w:val="99"/>
    <w:rsid w:val="003146BA"/>
    <w:pPr>
      <w:shd w:val="clear" w:color="000000" w:fill="FFFFFF"/>
      <w:spacing w:before="100" w:beforeAutospacing="1" w:after="100" w:afterAutospacing="1"/>
      <w:textAlignment w:val="top"/>
    </w:pPr>
    <w:rPr>
      <w:i/>
      <w:iCs/>
      <w:color w:val="333399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3146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146B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3146BA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3146BA"/>
    <w:rPr>
      <w:rFonts w:cs="Times New Roman"/>
      <w:vertAlign w:val="superscript"/>
    </w:rPr>
  </w:style>
  <w:style w:type="character" w:customStyle="1" w:styleId="CommentTextChar1">
    <w:name w:val="Comment Text Char1"/>
    <w:uiPriority w:val="99"/>
    <w:semiHidden/>
    <w:rsid w:val="003146BA"/>
    <w:rPr>
      <w:rFonts w:ascii="Times New Roman" w:hAnsi="Times New Roman" w:cs="Times New Roman"/>
      <w:sz w:val="20"/>
      <w:szCs w:val="20"/>
      <w:lang w:val="lv-LV" w:eastAsia="lv-LV"/>
    </w:rPr>
  </w:style>
  <w:style w:type="character" w:customStyle="1" w:styleId="CommentSubjectChar1">
    <w:name w:val="Comment Subject Char1"/>
    <w:uiPriority w:val="99"/>
    <w:semiHidden/>
    <w:rsid w:val="003146BA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apple-style-span">
    <w:name w:val="apple-style-span"/>
    <w:rsid w:val="003146BA"/>
    <w:rPr>
      <w:rFonts w:cs="Times New Roman"/>
    </w:rPr>
  </w:style>
  <w:style w:type="character" w:customStyle="1" w:styleId="apple-converted-space">
    <w:name w:val="apple-converted-space"/>
    <w:uiPriority w:val="99"/>
    <w:rsid w:val="003146BA"/>
    <w:rPr>
      <w:rFonts w:cs="Times New Roman"/>
    </w:rPr>
  </w:style>
  <w:style w:type="character" w:styleId="PlaceholderText">
    <w:name w:val="Placeholder Text"/>
    <w:uiPriority w:val="99"/>
    <w:semiHidden/>
    <w:rsid w:val="003146BA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3146BA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uiPriority w:val="99"/>
    <w:rsid w:val="003146BA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3146BA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locked/>
    <w:rsid w:val="003146BA"/>
    <w:rPr>
      <w:rFonts w:ascii="Times New Roman" w:hAnsi="Times New Roman" w:cs="Times New Roman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5DD0-6C15-4B56-96B9-DC03E922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1264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par kārtību, kādā aviācijas darbības iekļauj Eiropas Savienības emisijas kvotu tirdzniecības sistēmā 3.pielikums</vt:lpstr>
    </vt:vector>
  </TitlesOfParts>
  <Manager>Helena.Rimsa@varam.gov.lv</Manager>
  <Company>Vides aizsardzības un reģionālās attīstības ministrija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par kārtību, kādā aviācijas darbības iekļauj Eiropas Savienības emisijas kvotu tirdzniecības sistēmā 3.pielikums</dc:title>
  <dc:subject>Ministru kabineta noteikumu par kārtību, kādā aviācijas darbības iekļauj Eiropas Savienības emisijas kvotu tirdzniecības sistēmā 3.pielikums</dc:subject>
  <dc:creator>Helēna Rimša</dc:creator>
  <cp:lastModifiedBy>Leontīne Babkina</cp:lastModifiedBy>
  <cp:revision>29</cp:revision>
  <cp:lastPrinted>2012-08-30T10:36:00Z</cp:lastPrinted>
  <dcterms:created xsi:type="dcterms:W3CDTF">2012-04-11T07:03:00Z</dcterms:created>
  <dcterms:modified xsi:type="dcterms:W3CDTF">2012-10-10T06:01:00Z</dcterms:modified>
  <cp:category>Vides politika</cp:category>
</cp:coreProperties>
</file>