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A9" w:rsidRPr="00370671" w:rsidRDefault="00E270A9" w:rsidP="00370671">
      <w:pPr>
        <w:tabs>
          <w:tab w:val="left" w:pos="738"/>
        </w:tabs>
        <w:spacing w:after="0" w:line="240" w:lineRule="auto"/>
        <w:ind w:firstLine="720"/>
        <w:jc w:val="right"/>
        <w:rPr>
          <w:sz w:val="28"/>
          <w:szCs w:val="28"/>
          <w:lang w:val="lv-LV"/>
        </w:rPr>
      </w:pPr>
      <w:r w:rsidRPr="00370671">
        <w:rPr>
          <w:sz w:val="28"/>
          <w:szCs w:val="28"/>
          <w:lang w:val="lv-LV"/>
        </w:rPr>
        <w:t xml:space="preserve">1.pielikums </w:t>
      </w:r>
    </w:p>
    <w:p w:rsidR="00E270A9" w:rsidRPr="00370671" w:rsidRDefault="00E270A9" w:rsidP="00370671">
      <w:pPr>
        <w:tabs>
          <w:tab w:val="left" w:pos="738"/>
        </w:tabs>
        <w:spacing w:after="0" w:line="240" w:lineRule="auto"/>
        <w:ind w:firstLine="720"/>
        <w:jc w:val="right"/>
        <w:rPr>
          <w:sz w:val="28"/>
          <w:szCs w:val="28"/>
          <w:lang w:val="lv-LV"/>
        </w:rPr>
      </w:pPr>
      <w:r w:rsidRPr="00370671">
        <w:rPr>
          <w:sz w:val="28"/>
          <w:szCs w:val="28"/>
          <w:lang w:val="lv-LV"/>
        </w:rPr>
        <w:t xml:space="preserve">Ministru kabineta </w:t>
      </w:r>
    </w:p>
    <w:p w:rsidR="00E270A9" w:rsidRPr="00370671" w:rsidRDefault="00E270A9" w:rsidP="00370671">
      <w:pPr>
        <w:tabs>
          <w:tab w:val="left" w:pos="738"/>
        </w:tabs>
        <w:spacing w:after="0" w:line="240" w:lineRule="auto"/>
        <w:ind w:firstLine="720"/>
        <w:jc w:val="right"/>
        <w:rPr>
          <w:sz w:val="28"/>
          <w:szCs w:val="28"/>
          <w:lang w:val="lv-LV"/>
        </w:rPr>
      </w:pPr>
      <w:r w:rsidRPr="00370671">
        <w:rPr>
          <w:sz w:val="28"/>
          <w:szCs w:val="28"/>
          <w:lang w:val="lv-LV"/>
        </w:rPr>
        <w:t>201</w:t>
      </w:r>
      <w:r w:rsidR="002C30CA">
        <w:rPr>
          <w:sz w:val="28"/>
          <w:szCs w:val="28"/>
          <w:lang w:val="lv-LV"/>
        </w:rPr>
        <w:t>3</w:t>
      </w:r>
      <w:r w:rsidRPr="00370671">
        <w:rPr>
          <w:sz w:val="28"/>
          <w:szCs w:val="28"/>
          <w:lang w:val="lv-LV"/>
        </w:rPr>
        <w:t>.gada ___.__________ noteikumiem Nr.____</w:t>
      </w:r>
    </w:p>
    <w:p w:rsidR="00E270A9" w:rsidRPr="00370671" w:rsidRDefault="00E270A9" w:rsidP="00370671">
      <w:pPr>
        <w:tabs>
          <w:tab w:val="left" w:pos="738"/>
        </w:tabs>
        <w:spacing w:after="0" w:line="240" w:lineRule="auto"/>
        <w:ind w:firstLine="720"/>
        <w:jc w:val="right"/>
        <w:rPr>
          <w:sz w:val="28"/>
          <w:szCs w:val="28"/>
          <w:lang w:val="lv-LV"/>
        </w:rPr>
      </w:pPr>
    </w:p>
    <w:p w:rsidR="00E270A9" w:rsidRDefault="00E270A9" w:rsidP="00370671">
      <w:pPr>
        <w:tabs>
          <w:tab w:val="left" w:pos="738"/>
        </w:tabs>
        <w:spacing w:after="0" w:line="240" w:lineRule="auto"/>
        <w:ind w:firstLine="720"/>
        <w:jc w:val="right"/>
        <w:rPr>
          <w:sz w:val="28"/>
          <w:szCs w:val="28"/>
          <w:lang w:val="lv-LV"/>
        </w:rPr>
      </w:pPr>
    </w:p>
    <w:p w:rsidR="00115BF5" w:rsidRPr="00370671" w:rsidRDefault="00115BF5" w:rsidP="00370671">
      <w:pPr>
        <w:tabs>
          <w:tab w:val="left" w:pos="738"/>
        </w:tabs>
        <w:spacing w:after="0" w:line="240" w:lineRule="auto"/>
        <w:ind w:firstLine="720"/>
        <w:jc w:val="right"/>
        <w:rPr>
          <w:sz w:val="28"/>
          <w:szCs w:val="28"/>
          <w:lang w:val="lv-LV"/>
        </w:rPr>
      </w:pPr>
    </w:p>
    <w:p w:rsidR="00E270A9" w:rsidRPr="00370671" w:rsidRDefault="00E270A9" w:rsidP="00370671">
      <w:pPr>
        <w:tabs>
          <w:tab w:val="left" w:pos="738"/>
        </w:tabs>
        <w:spacing w:after="0" w:line="240" w:lineRule="auto"/>
        <w:ind w:firstLine="720"/>
        <w:jc w:val="center"/>
        <w:rPr>
          <w:b/>
          <w:sz w:val="28"/>
          <w:szCs w:val="28"/>
          <w:lang w:val="lv-LV"/>
        </w:rPr>
      </w:pPr>
      <w:r w:rsidRPr="00370671">
        <w:rPr>
          <w:b/>
          <w:sz w:val="28"/>
          <w:szCs w:val="28"/>
          <w:lang w:val="lv-LV"/>
        </w:rPr>
        <w:t>Darbības un iekārtas, kurās izmanto organiskos šķīdinātājus</w:t>
      </w:r>
    </w:p>
    <w:p w:rsidR="00E270A9" w:rsidRDefault="00E270A9" w:rsidP="00370671">
      <w:pPr>
        <w:tabs>
          <w:tab w:val="left" w:pos="738"/>
        </w:tabs>
        <w:spacing w:after="0" w:line="240" w:lineRule="auto"/>
        <w:ind w:firstLine="720"/>
        <w:rPr>
          <w:sz w:val="28"/>
          <w:szCs w:val="28"/>
          <w:lang w:val="lv-LV"/>
        </w:rPr>
      </w:pPr>
    </w:p>
    <w:p w:rsidR="00115BF5" w:rsidRPr="00370671" w:rsidRDefault="00115BF5" w:rsidP="00370671">
      <w:pPr>
        <w:tabs>
          <w:tab w:val="left" w:pos="738"/>
        </w:tabs>
        <w:spacing w:after="0" w:line="240" w:lineRule="auto"/>
        <w:ind w:firstLine="720"/>
        <w:rPr>
          <w:sz w:val="28"/>
          <w:szCs w:val="28"/>
          <w:lang w:val="lv-LV"/>
        </w:rPr>
      </w:pPr>
    </w:p>
    <w:p w:rsidR="00E270A9" w:rsidRPr="00370671" w:rsidRDefault="00E270A9" w:rsidP="00370671">
      <w:pPr>
        <w:spacing w:after="0" w:line="240" w:lineRule="auto"/>
        <w:ind w:firstLine="720"/>
        <w:jc w:val="both"/>
        <w:rPr>
          <w:sz w:val="28"/>
          <w:szCs w:val="28"/>
          <w:lang w:val="lv-LV"/>
        </w:rPr>
      </w:pPr>
      <w:r w:rsidRPr="00370671">
        <w:rPr>
          <w:sz w:val="28"/>
          <w:szCs w:val="28"/>
          <w:lang w:val="lv-LV"/>
        </w:rPr>
        <w:t xml:space="preserve">Šajā pielikumā minētās darbības attiecas uz iekārtu tīrīšanu, bet neattiecas uz produktu tīrīšanu, ja konkrētai darbībai nav speciāli noteikts citādi. </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1. Iespieddarbi - jebkura teksta un attēlu reproducēšana, ar iespiedformu pārnesot iespiedkrāsu uz jebkuru virsmu, ieskaitot lakošanu, pārklājumu klāšanu un laminēšanu, izmatošanai šādos </w:t>
      </w:r>
      <w:proofErr w:type="spellStart"/>
      <w:r w:rsidRPr="00370671">
        <w:rPr>
          <w:sz w:val="28"/>
          <w:szCs w:val="28"/>
          <w:lang w:val="lv-LV"/>
        </w:rPr>
        <w:t>apakšprocesos</w:t>
      </w:r>
      <w:proofErr w:type="spellEnd"/>
      <w:r w:rsidRPr="00370671">
        <w:rPr>
          <w:sz w:val="28"/>
          <w:szCs w:val="28"/>
          <w:lang w:val="lv-LV"/>
        </w:rPr>
        <w:t xml:space="preserve">: </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1.1. </w:t>
      </w:r>
      <w:proofErr w:type="spellStart"/>
      <w:r w:rsidRPr="00370671">
        <w:rPr>
          <w:sz w:val="28"/>
          <w:szCs w:val="28"/>
          <w:lang w:val="lv-LV"/>
        </w:rPr>
        <w:t>fleksogrāfijā</w:t>
      </w:r>
      <w:proofErr w:type="spellEnd"/>
      <w:r w:rsidRPr="00370671">
        <w:rPr>
          <w:sz w:val="28"/>
          <w:szCs w:val="28"/>
          <w:lang w:val="lv-LV"/>
        </w:rPr>
        <w:t xml:space="preserve"> - darbīb</w:t>
      </w:r>
      <w:r w:rsidR="006643F2">
        <w:rPr>
          <w:sz w:val="28"/>
          <w:szCs w:val="28"/>
          <w:lang w:val="lv-LV"/>
        </w:rPr>
        <w:t>a</w:t>
      </w:r>
      <w:r w:rsidRPr="00370671">
        <w:rPr>
          <w:sz w:val="28"/>
          <w:szCs w:val="28"/>
          <w:lang w:val="lv-LV"/>
        </w:rPr>
        <w:t xml:space="preserve">, kurā iespiešanai tiek izmantota gumijas vai elastīgu </w:t>
      </w:r>
      <w:proofErr w:type="spellStart"/>
      <w:r w:rsidRPr="00370671">
        <w:rPr>
          <w:sz w:val="28"/>
          <w:szCs w:val="28"/>
          <w:lang w:val="lv-LV"/>
        </w:rPr>
        <w:t>fotopolimēru</w:t>
      </w:r>
      <w:proofErr w:type="spellEnd"/>
      <w:r w:rsidRPr="00370671">
        <w:rPr>
          <w:sz w:val="28"/>
          <w:szCs w:val="28"/>
          <w:lang w:val="lv-LV"/>
        </w:rPr>
        <w:t xml:space="preserve"> iespiedforma, kam iespieduma laukumi atrodas virs laukumiem, kas iespiešanu neveic un kur izmanto šķidras iespiedkrāsas, kas izžūst iztvaikojot; </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1.2. </w:t>
      </w:r>
      <w:proofErr w:type="spellStart"/>
      <w:r w:rsidRPr="00370671">
        <w:rPr>
          <w:sz w:val="28"/>
          <w:szCs w:val="28"/>
          <w:lang w:val="lv-LV"/>
        </w:rPr>
        <w:t>termofiksācijas</w:t>
      </w:r>
      <w:proofErr w:type="spellEnd"/>
      <w:r w:rsidRPr="00370671">
        <w:rPr>
          <w:sz w:val="28"/>
          <w:szCs w:val="28"/>
          <w:lang w:val="lv-LV"/>
        </w:rPr>
        <w:t xml:space="preserve"> ruļļu </w:t>
      </w:r>
      <w:proofErr w:type="spellStart"/>
      <w:r w:rsidRPr="00370671">
        <w:rPr>
          <w:sz w:val="28"/>
          <w:szCs w:val="28"/>
          <w:lang w:val="lv-LV"/>
        </w:rPr>
        <w:t>ofsetiespiešanā</w:t>
      </w:r>
      <w:proofErr w:type="spellEnd"/>
      <w:r w:rsidRPr="00370671">
        <w:rPr>
          <w:sz w:val="28"/>
          <w:szCs w:val="28"/>
          <w:lang w:val="lv-LV"/>
        </w:rPr>
        <w:t xml:space="preserve"> - iespieddarbi ar lentes padevi, kur izmanto iespiedformu, kurā </w:t>
      </w:r>
      <w:proofErr w:type="spellStart"/>
      <w:r w:rsidRPr="00370671">
        <w:rPr>
          <w:sz w:val="28"/>
          <w:szCs w:val="28"/>
          <w:lang w:val="lv-LV"/>
        </w:rPr>
        <w:t>iespiedlaukumi</w:t>
      </w:r>
      <w:proofErr w:type="spellEnd"/>
      <w:r w:rsidRPr="00370671">
        <w:rPr>
          <w:sz w:val="28"/>
          <w:szCs w:val="28"/>
          <w:lang w:val="lv-LV"/>
        </w:rPr>
        <w:t xml:space="preserve"> un laukumi, kas neiespiež, atrodas vienā plaknē, turklāt lentes padeve nozīmē, ka iespiežamo materiālu mašīnai padod no ruļļa, nevis ar atsevišķām lapām. Laukumi, kas neiespiež, tiek apstrādāti tā, lai tie saistītu ūdeni un atgrūstu iespiedkrāsu. </w:t>
      </w:r>
      <w:proofErr w:type="spellStart"/>
      <w:r w:rsidRPr="00370671">
        <w:rPr>
          <w:sz w:val="28"/>
          <w:szCs w:val="28"/>
          <w:lang w:val="lv-LV"/>
        </w:rPr>
        <w:t>Iespiedlaukumus</w:t>
      </w:r>
      <w:proofErr w:type="spellEnd"/>
      <w:r w:rsidRPr="00370671">
        <w:rPr>
          <w:sz w:val="28"/>
          <w:szCs w:val="28"/>
          <w:lang w:val="lv-LV"/>
        </w:rPr>
        <w:t xml:space="preserve"> apstrādā tā, lai tie uztvertu un padotu iespiedkrāsu uz iespiešanai paredzētās virsmas. Iztvaikošana notiek krāsnī, kur iespiežamo materiālu sasilda ar karstu gaisu;</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1.3. ar laminēšanu saistītos iespieddarbos - laminātu ražošana, savienojot divus vai vairākus lokanus materiālus; </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1.4. izdevumu rotācijas dobspiedumos - rotācijas dobspiedumu iespieddarbi, ko izmanto, iespiežot uz žurnālu, brošūru, katalogu un līdzīgu izdevumu papīra ar iespiedkrāsām uz toluola bāzes; </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1.5. rotācijas dobspiedumos - iespieddarbi, kur izmanto cilindrisku iespiedformu, kam </w:t>
      </w:r>
      <w:proofErr w:type="spellStart"/>
      <w:r w:rsidRPr="00370671">
        <w:rPr>
          <w:sz w:val="28"/>
          <w:szCs w:val="28"/>
          <w:lang w:val="lv-LV"/>
        </w:rPr>
        <w:t>iespiedlaukumi</w:t>
      </w:r>
      <w:proofErr w:type="spellEnd"/>
      <w:r w:rsidRPr="00370671">
        <w:rPr>
          <w:sz w:val="28"/>
          <w:szCs w:val="28"/>
          <w:lang w:val="lv-LV"/>
        </w:rPr>
        <w:t xml:space="preserve"> atrodas zem laukumiem, kas neiespiež, lietojot šķidras iespiedkrāsas, kas žūst iztvaikojot. Padziļinājumus piepilda ar iespiedkrāsu, un to pārpalikums tiek noņemts no laukuma, kas neiespiež, pirms </w:t>
      </w:r>
      <w:proofErr w:type="spellStart"/>
      <w:r w:rsidRPr="00370671">
        <w:rPr>
          <w:sz w:val="28"/>
          <w:szCs w:val="28"/>
          <w:lang w:val="lv-LV"/>
        </w:rPr>
        <w:t>iespiedlaukums</w:t>
      </w:r>
      <w:proofErr w:type="spellEnd"/>
      <w:r w:rsidRPr="00370671">
        <w:rPr>
          <w:sz w:val="28"/>
          <w:szCs w:val="28"/>
          <w:lang w:val="lv-LV"/>
        </w:rPr>
        <w:t xml:space="preserve"> saskaras ar cilindru un noņem iespiedkrāsu no padziļinājumiem; </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1.6. rotācijas rastra iespiedumos - iespieddarbi ar lentes padevi, kur iespiedkrāsu padod uz virsmas, to izspiežot caur porainu iespiedformu ar atklātu </w:t>
      </w:r>
      <w:proofErr w:type="spellStart"/>
      <w:r w:rsidRPr="00370671">
        <w:rPr>
          <w:sz w:val="28"/>
          <w:szCs w:val="28"/>
          <w:lang w:val="lv-LV"/>
        </w:rPr>
        <w:t>iespiedlaukumu</w:t>
      </w:r>
      <w:proofErr w:type="spellEnd"/>
      <w:r w:rsidRPr="00370671">
        <w:rPr>
          <w:sz w:val="28"/>
          <w:szCs w:val="28"/>
          <w:lang w:val="lv-LV"/>
        </w:rPr>
        <w:t xml:space="preserve">, un kur lieto šķidras iespiedkrāsas, kas žūst iztvaikojot. Laukumi, </w:t>
      </w:r>
      <w:r w:rsidRPr="00370671">
        <w:rPr>
          <w:sz w:val="28"/>
          <w:szCs w:val="28"/>
          <w:lang w:val="lv-LV"/>
        </w:rPr>
        <w:lastRenderedPageBreak/>
        <w:t xml:space="preserve">kas neiespiež, ir noslēgti. Lentes padeve nozīmē, ka materiālu, uz kā uzspiež, mašīnai padod no ruļļa, nevis ar atsevišķām lapām; </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1.7. lakošanā - darbība, ar ko laka vai saistviela tiek uzklāta uz lokana materiāla, kuru izmanto iepakojamo materiālu aizzīmogošanai. </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2. Virsmu tīrīšana - jebkura darbība, izņemot ķīmisko tīrīšanu ar organiskajiem šķīdinātājiem, lai atbrīvotu materiāla virsmu no netīrumiem, ieskaitot attaukošanu. Virsmu tīrīšanu, kas sastāv no vairāk nekā vienas fāzes vai kuru veic pēc jebkuras citas darbības, uzskata par vienu tīrīšanas darbību. Šī darbība neattiecas uz aprīkojuma tīrīšanu, bet attiecas uz produktu virsmas tīrīšanu. </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3. Pārklājuma klāšana uz transportlīdzekļiem - jebkura darbība, kuras laikā vienu vai vairākas reizes uzklāj nepārtrauktu kārtu uz: </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3.1. M1 kategorijas jaunām automašīnām; </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3.2. N1 kategorijas jaunām automašīnām, ja tās pārklāj tādās pašās iekārtās kā M1 kategorijas automašīnas; </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3.3. kravas automašīnu kabīnēm, kas noteikta kā vadītājam paredzētā telpa, un visam tehniskajam aprīkojumam N2 un N3 kategorijas transportlīdzekļiem; </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3.4. furgoniem un kravas automašīnām (N1, N2 un N3 kategorijas transportlīdzekļi), neskaitot kravas automašīnu kabīnes; </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3.5. autobusiem (M2 un M3 kategorijas transportlīdzekļi);</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3.6</w:t>
      </w:r>
      <w:r w:rsidRPr="00370671">
        <w:rPr>
          <w:i/>
          <w:sz w:val="28"/>
          <w:szCs w:val="28"/>
          <w:lang w:val="lv-LV"/>
        </w:rPr>
        <w:t>.</w:t>
      </w:r>
      <w:r w:rsidRPr="00370671">
        <w:rPr>
          <w:sz w:val="28"/>
          <w:szCs w:val="28"/>
          <w:lang w:val="lv-LV"/>
        </w:rPr>
        <w:t xml:space="preserve"> piekabēm (O1, O2, O3 un O4 kategorija). </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4. Transportlīdzekļu galīgā apdare - jebkāda rūpnieciska vai komerciāla aizsargkārtu klāšana un ar to saistītās attaukošanas darbības, proti, kāda no turpmāk minētajām:</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4.1. oriģinālās aizsargkārtas klāšana uz autotransporta līdzekļiem vai to daļām, izmantojot galīgās apdares materiālus, ja to veic ārpus sākotnējās izgatavošanas konveijera;</w:t>
      </w: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4.2. aizsargkārtu klāšana uz O kategorijas piekabēm (ieskaitot puspiekabes).</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5. Slokšņu pārklāšana - jebkura darbība, kur velmēto tēraudu, nerūsējošu tēraudu, vara sakausējumus vai alumīnija sloksnes nepārtrauktā procesā pārklāj ar aizsargkārtu, kas veido plēvi vai lamināta aizsargkārtu. </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6. Pārklājuma klāšana - jebkura darbība, kuras laikā vienu vai vairākas reizes uzklāj nepārtrauktu kārtu uz metāla un plastmasas virsmām, arī lidmašīnu, kuģu un vilcienu virsmām, uz koka virsmām, uz audekla, plēvju un papīra virsmām un uz ādām. Pārklājumu klāšana neattiecas uz metāla virsmu pārklāšanu, izmantojot elektroforēzes un ķīmiskas smidzināšanas paņēmienus. Ja pārklājuma klāšana </w:t>
      </w:r>
      <w:r w:rsidRPr="00370671">
        <w:rPr>
          <w:sz w:val="28"/>
          <w:szCs w:val="28"/>
          <w:lang w:val="lv-LV"/>
        </w:rPr>
        <w:lastRenderedPageBreak/>
        <w:t xml:space="preserve">ietver posmu, kur priekšmets tiek apdrukāts ar jebkādu tehnisku paņēmienu, iespieddarbu posms ir uzskatāms par pārklājuma klāšanu. </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7. Pārklājumu klāšana uz stiepļu pinumiem - pārklājuma klāšana uz metāla vadītājiem, ko izmanto transformatoru un motoru tinumos. </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8. Ķīmiskā tīrīšana - jebkura rūpnieciska vai komerciāla darbība, kurā izmanto gaistošos organiskos savienojumus iekārtās, kas paredzētas apģērbu, saimniecības piederumu un līdzīgu patēriņa preču tīrīšanai, izņemot gadījumus, ja traipu un plankumu tīrīšanai tekstilrūpniecībā un šūšanas rūpniecībā izmanto roku darbu. </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9. Koksnes piesūcināšana - jebkura darbība, lai koksnē ievadītu konservantus. </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10. Apavu izgatavošana - jebkura darbība, kuras laikā tiek ražoti vai komplektēti apavi vai to daļas. </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11. Koka un plastmasas laminēšana - jebkura darbība, lai saistītu koku vai plastmasu, veidojot laminētus produktus.</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12. Saistvielu klāšana - jebkura darbība, ar kuru uz virsmas uzklāj saistvielu, izņemot iespieddarbos veikto saistvielu klāšanu un laminēšanu. </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13. Aizsargkārtu maisījumu, laku, iespiedkrāsu un saistvielu ražošana - attiecīgo produktu un to starpproduktu izgatavošana, ja to veic vienuviet, sajaucot pigmentus, sveķus un saistvielas ar organiskiem šķīdinātājiem vai citiem nesējiem (</w:t>
      </w:r>
      <w:proofErr w:type="spellStart"/>
      <w:r w:rsidRPr="00370671">
        <w:rPr>
          <w:sz w:val="28"/>
          <w:szCs w:val="28"/>
          <w:lang w:val="lv-LV"/>
        </w:rPr>
        <w:t>transportvielām</w:t>
      </w:r>
      <w:proofErr w:type="spellEnd"/>
      <w:r w:rsidRPr="00370671">
        <w:rPr>
          <w:sz w:val="28"/>
          <w:szCs w:val="28"/>
          <w:lang w:val="lv-LV"/>
        </w:rPr>
        <w:t xml:space="preserve">), ieskaitot </w:t>
      </w:r>
      <w:proofErr w:type="spellStart"/>
      <w:r w:rsidRPr="00370671">
        <w:rPr>
          <w:sz w:val="28"/>
          <w:szCs w:val="28"/>
          <w:lang w:val="lv-LV"/>
        </w:rPr>
        <w:t>disperģēšanas</w:t>
      </w:r>
      <w:proofErr w:type="spellEnd"/>
      <w:r w:rsidRPr="00370671">
        <w:rPr>
          <w:sz w:val="28"/>
          <w:szCs w:val="28"/>
          <w:lang w:val="lv-LV"/>
        </w:rPr>
        <w:t xml:space="preserve"> un </w:t>
      </w:r>
      <w:proofErr w:type="spellStart"/>
      <w:r w:rsidRPr="00370671">
        <w:rPr>
          <w:sz w:val="28"/>
          <w:szCs w:val="28"/>
          <w:lang w:val="lv-LV"/>
        </w:rPr>
        <w:t>pirmsdisperģēšanas</w:t>
      </w:r>
      <w:proofErr w:type="spellEnd"/>
      <w:r w:rsidRPr="00370671">
        <w:rPr>
          <w:sz w:val="28"/>
          <w:szCs w:val="28"/>
          <w:lang w:val="lv-LV"/>
        </w:rPr>
        <w:t xml:space="preserve"> darbības, viskozitātes un toņa korekciju un gala produkta iepildi tam paredzētā traukā. </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14. Gumijas pārveidošana - dabīgas vai sintētiskas gumijas sajaukšana, sasmalcināšana, samaisīšana, </w:t>
      </w:r>
      <w:proofErr w:type="spellStart"/>
      <w:r w:rsidRPr="00370671">
        <w:rPr>
          <w:sz w:val="28"/>
          <w:szCs w:val="28"/>
          <w:lang w:val="lv-LV"/>
        </w:rPr>
        <w:t>kalandrēšana</w:t>
      </w:r>
      <w:proofErr w:type="spellEnd"/>
      <w:r w:rsidRPr="00370671">
        <w:rPr>
          <w:sz w:val="28"/>
          <w:szCs w:val="28"/>
          <w:lang w:val="lv-LV"/>
        </w:rPr>
        <w:t xml:space="preserve">, </w:t>
      </w:r>
      <w:proofErr w:type="spellStart"/>
      <w:r w:rsidRPr="00370671">
        <w:rPr>
          <w:sz w:val="28"/>
          <w:szCs w:val="28"/>
          <w:lang w:val="lv-LV"/>
        </w:rPr>
        <w:t>ekstrūzija</w:t>
      </w:r>
      <w:proofErr w:type="spellEnd"/>
      <w:r w:rsidRPr="00370671">
        <w:rPr>
          <w:sz w:val="28"/>
          <w:szCs w:val="28"/>
          <w:lang w:val="lv-LV"/>
        </w:rPr>
        <w:t xml:space="preserve"> un vulkanizācija un palīgdarbības, lai pārveidotu dabīgo vai sintētisko gumiju gatavos produktos. </w:t>
      </w:r>
    </w:p>
    <w:p w:rsidR="00E270A9" w:rsidRPr="00370671" w:rsidRDefault="00E270A9" w:rsidP="00370671">
      <w:pPr>
        <w:tabs>
          <w:tab w:val="left" w:pos="738"/>
        </w:tabs>
        <w:spacing w:after="0" w:line="240" w:lineRule="auto"/>
        <w:ind w:firstLine="720"/>
        <w:jc w:val="both"/>
        <w:rPr>
          <w:sz w:val="28"/>
          <w:szCs w:val="28"/>
          <w:lang w:val="lv-LV"/>
        </w:rPr>
      </w:pPr>
    </w:p>
    <w:p w:rsidR="00E270A9" w:rsidRPr="00370671" w:rsidRDefault="00E270A9" w:rsidP="00370671">
      <w:pPr>
        <w:tabs>
          <w:tab w:val="left" w:pos="738"/>
        </w:tabs>
        <w:spacing w:after="0" w:line="240" w:lineRule="auto"/>
        <w:ind w:firstLine="720"/>
        <w:jc w:val="both"/>
        <w:rPr>
          <w:sz w:val="28"/>
          <w:szCs w:val="28"/>
          <w:lang w:val="lv-LV"/>
        </w:rPr>
      </w:pPr>
      <w:r w:rsidRPr="00370671">
        <w:rPr>
          <w:sz w:val="28"/>
          <w:szCs w:val="28"/>
          <w:lang w:val="lv-LV"/>
        </w:rPr>
        <w:t xml:space="preserve">15. Augu eļļu un dzīvnieku tauku ieguve un eļļas rafinēšana - jebkura darbība, lai iegūtu augu eļļu no sēklām un citām augu izcelsmes vielām, sausnas pārstrāde lopbarības ražošanai, tauku un no sēklām iegūto augu eļļu, kā arī augu izcelsmes un dzīvnieku izcelsmes vielu attīrīšana. </w:t>
      </w:r>
    </w:p>
    <w:p w:rsidR="00E270A9" w:rsidRPr="00370671" w:rsidRDefault="00E270A9" w:rsidP="00370671">
      <w:pPr>
        <w:tabs>
          <w:tab w:val="left" w:pos="738"/>
        </w:tabs>
        <w:spacing w:after="0" w:line="240" w:lineRule="auto"/>
        <w:ind w:firstLine="720"/>
        <w:jc w:val="both"/>
        <w:rPr>
          <w:sz w:val="28"/>
          <w:szCs w:val="28"/>
          <w:lang w:val="lv-LV"/>
        </w:rPr>
      </w:pPr>
    </w:p>
    <w:p w:rsidR="00583834" w:rsidRDefault="00E270A9" w:rsidP="00370671">
      <w:pPr>
        <w:tabs>
          <w:tab w:val="left" w:pos="738"/>
        </w:tabs>
        <w:spacing w:after="0" w:line="240" w:lineRule="auto"/>
        <w:ind w:firstLine="720"/>
        <w:jc w:val="both"/>
        <w:rPr>
          <w:sz w:val="28"/>
          <w:szCs w:val="28"/>
          <w:lang w:val="lv-LV"/>
        </w:rPr>
      </w:pPr>
      <w:r w:rsidRPr="00370671">
        <w:rPr>
          <w:sz w:val="28"/>
          <w:szCs w:val="28"/>
          <w:lang w:val="lv-LV"/>
        </w:rPr>
        <w:lastRenderedPageBreak/>
        <w:t>16. Farmaceitisko produktu ražošana - ķīmiskā sintēze, fermentācija, ekstrakcija, formulēšana un pilnīga pabeigšana, kā arī starpproduktu ražošana, ja tā</w:t>
      </w:r>
      <w:r w:rsidR="00370671">
        <w:rPr>
          <w:sz w:val="28"/>
          <w:szCs w:val="28"/>
          <w:lang w:val="lv-LV"/>
        </w:rPr>
        <w:t xml:space="preserve"> tiek veikta tajā pašā iekārtā.</w:t>
      </w:r>
    </w:p>
    <w:p w:rsidR="008E732B" w:rsidRDefault="008E732B" w:rsidP="00370671">
      <w:pPr>
        <w:tabs>
          <w:tab w:val="left" w:pos="738"/>
        </w:tabs>
        <w:spacing w:after="0" w:line="240" w:lineRule="auto"/>
        <w:ind w:firstLine="720"/>
        <w:jc w:val="both"/>
        <w:rPr>
          <w:sz w:val="28"/>
          <w:szCs w:val="28"/>
          <w:lang w:val="lv-LV"/>
        </w:rPr>
      </w:pPr>
    </w:p>
    <w:p w:rsidR="00115BF5" w:rsidRDefault="00115BF5" w:rsidP="00370671">
      <w:pPr>
        <w:tabs>
          <w:tab w:val="left" w:pos="738"/>
        </w:tabs>
        <w:spacing w:after="0" w:line="240" w:lineRule="auto"/>
        <w:ind w:firstLine="720"/>
        <w:jc w:val="both"/>
        <w:rPr>
          <w:sz w:val="28"/>
          <w:szCs w:val="28"/>
          <w:lang w:val="lv-LV"/>
        </w:rPr>
      </w:pPr>
    </w:p>
    <w:p w:rsidR="00115BF5" w:rsidRDefault="00115BF5" w:rsidP="00370671">
      <w:pPr>
        <w:tabs>
          <w:tab w:val="left" w:pos="738"/>
        </w:tabs>
        <w:spacing w:after="0" w:line="240" w:lineRule="auto"/>
        <w:ind w:firstLine="720"/>
        <w:jc w:val="both"/>
        <w:rPr>
          <w:sz w:val="28"/>
          <w:szCs w:val="28"/>
          <w:lang w:val="lv-LV"/>
        </w:rPr>
      </w:pPr>
    </w:p>
    <w:p w:rsidR="008E732B" w:rsidRDefault="008E732B" w:rsidP="008E732B">
      <w:pPr>
        <w:spacing w:after="0" w:line="240" w:lineRule="auto"/>
        <w:ind w:firstLine="374"/>
        <w:jc w:val="both"/>
        <w:rPr>
          <w:rFonts w:eastAsia="Times New Roman"/>
          <w:sz w:val="28"/>
          <w:szCs w:val="28"/>
          <w:lang w:val="lv-LV" w:eastAsia="lv-LV"/>
        </w:rPr>
      </w:pPr>
      <w:r>
        <w:rPr>
          <w:rFonts w:eastAsia="Times New Roman"/>
          <w:sz w:val="28"/>
          <w:szCs w:val="28"/>
          <w:lang w:val="lv-LV" w:eastAsia="lv-LV"/>
        </w:rPr>
        <w:t xml:space="preserve">Ministru prezidents                                                    </w:t>
      </w:r>
      <w:proofErr w:type="spellStart"/>
      <w:r>
        <w:rPr>
          <w:rFonts w:eastAsia="Times New Roman"/>
          <w:sz w:val="28"/>
          <w:szCs w:val="28"/>
          <w:lang w:val="lv-LV" w:eastAsia="lv-LV"/>
        </w:rPr>
        <w:t>V.Dombrovskis</w:t>
      </w:r>
      <w:proofErr w:type="spellEnd"/>
    </w:p>
    <w:p w:rsidR="008E732B" w:rsidRDefault="008E732B" w:rsidP="008E732B">
      <w:pPr>
        <w:spacing w:after="0" w:line="240" w:lineRule="auto"/>
        <w:ind w:firstLine="374"/>
        <w:rPr>
          <w:rFonts w:eastAsia="Times New Roman"/>
          <w:sz w:val="28"/>
          <w:szCs w:val="28"/>
          <w:lang w:val="lv-LV" w:eastAsia="lv-LV"/>
        </w:rPr>
      </w:pPr>
    </w:p>
    <w:p w:rsidR="008E732B" w:rsidRDefault="008E732B" w:rsidP="008E732B">
      <w:pPr>
        <w:spacing w:after="0" w:line="240" w:lineRule="auto"/>
        <w:ind w:firstLine="374"/>
        <w:rPr>
          <w:rFonts w:eastAsia="Times New Roman"/>
          <w:sz w:val="28"/>
          <w:szCs w:val="28"/>
          <w:lang w:val="lv-LV" w:eastAsia="lv-LV"/>
        </w:rPr>
      </w:pPr>
      <w:r>
        <w:rPr>
          <w:rFonts w:eastAsia="Times New Roman"/>
          <w:sz w:val="28"/>
          <w:szCs w:val="28"/>
          <w:lang w:val="lv-LV" w:eastAsia="lv-LV"/>
        </w:rPr>
        <w:t>Vides aizsardzības un reģionālās attīstības ministrs</w:t>
      </w:r>
      <w:r>
        <w:rPr>
          <w:rFonts w:eastAsia="Times New Roman"/>
          <w:sz w:val="28"/>
          <w:szCs w:val="28"/>
          <w:lang w:val="lv-LV" w:eastAsia="lv-LV"/>
        </w:rPr>
        <w:tab/>
      </w:r>
      <w:r>
        <w:rPr>
          <w:rFonts w:eastAsia="Times New Roman"/>
          <w:sz w:val="28"/>
          <w:szCs w:val="28"/>
          <w:lang w:val="lv-LV" w:eastAsia="lv-LV"/>
        </w:rPr>
        <w:tab/>
      </w:r>
      <w:proofErr w:type="spellStart"/>
      <w:r>
        <w:rPr>
          <w:rFonts w:eastAsia="Times New Roman"/>
          <w:sz w:val="28"/>
          <w:szCs w:val="28"/>
          <w:lang w:val="lv-LV" w:eastAsia="lv-LV"/>
        </w:rPr>
        <w:t>E.Sprūdžs</w:t>
      </w:r>
      <w:proofErr w:type="spellEnd"/>
    </w:p>
    <w:p w:rsidR="008E732B" w:rsidRDefault="008E732B" w:rsidP="008E732B">
      <w:pPr>
        <w:rPr>
          <w:rFonts w:ascii="Verdana" w:hAnsi="Verdana"/>
          <w:sz w:val="20"/>
          <w:szCs w:val="20"/>
          <w:lang w:val="lv-LV"/>
        </w:rPr>
      </w:pPr>
    </w:p>
    <w:p w:rsidR="008E732B" w:rsidRDefault="008E732B" w:rsidP="008E732B">
      <w:pPr>
        <w:pStyle w:val="naisf"/>
        <w:spacing w:before="0" w:after="0"/>
        <w:rPr>
          <w:sz w:val="28"/>
          <w:szCs w:val="28"/>
        </w:rPr>
      </w:pPr>
    </w:p>
    <w:p w:rsidR="00115BF5" w:rsidRDefault="00115BF5" w:rsidP="008E732B">
      <w:pPr>
        <w:pStyle w:val="naisf"/>
        <w:spacing w:before="0" w:after="0"/>
        <w:rPr>
          <w:sz w:val="28"/>
          <w:szCs w:val="28"/>
        </w:rPr>
      </w:pPr>
    </w:p>
    <w:p w:rsidR="008E732B" w:rsidRDefault="008E732B" w:rsidP="008E732B">
      <w:pPr>
        <w:pStyle w:val="naisf"/>
        <w:spacing w:before="0" w:after="0"/>
        <w:rPr>
          <w:bCs/>
          <w:sz w:val="28"/>
          <w:szCs w:val="28"/>
        </w:rPr>
      </w:pPr>
      <w:r>
        <w:rPr>
          <w:sz w:val="28"/>
          <w:szCs w:val="28"/>
        </w:rPr>
        <w:t xml:space="preserve">Iesniedzējs: </w:t>
      </w:r>
    </w:p>
    <w:p w:rsidR="008E732B" w:rsidRDefault="008E732B" w:rsidP="008E732B">
      <w:pPr>
        <w:spacing w:before="75" w:after="75"/>
        <w:ind w:firstLine="375"/>
        <w:rPr>
          <w:rFonts w:eastAsia="Times New Roman"/>
          <w:sz w:val="28"/>
          <w:szCs w:val="28"/>
          <w:lang w:val="lv-LV" w:eastAsia="lv-LV"/>
        </w:rPr>
      </w:pPr>
      <w:r>
        <w:rPr>
          <w:rFonts w:eastAsia="Times New Roman"/>
          <w:sz w:val="28"/>
          <w:szCs w:val="28"/>
          <w:lang w:val="lv-LV" w:eastAsia="lv-LV"/>
        </w:rPr>
        <w:t>Vides aizsardzības un reģionālās attīstības ministrs                </w:t>
      </w:r>
      <w:proofErr w:type="spellStart"/>
      <w:r>
        <w:rPr>
          <w:rFonts w:eastAsia="Times New Roman"/>
          <w:sz w:val="28"/>
          <w:szCs w:val="28"/>
          <w:lang w:val="lv-LV" w:eastAsia="lv-LV"/>
        </w:rPr>
        <w:t>E.Sprūdžs</w:t>
      </w:r>
      <w:proofErr w:type="spellEnd"/>
    </w:p>
    <w:p w:rsidR="008E732B" w:rsidRDefault="008E732B" w:rsidP="008E732B">
      <w:pPr>
        <w:pStyle w:val="Title"/>
        <w:tabs>
          <w:tab w:val="left" w:pos="3600"/>
        </w:tabs>
        <w:jc w:val="left"/>
        <w:rPr>
          <w:b w:val="0"/>
          <w:sz w:val="28"/>
        </w:rPr>
      </w:pPr>
      <w:r>
        <w:rPr>
          <w:b w:val="0"/>
          <w:sz w:val="28"/>
        </w:rPr>
        <w:tab/>
      </w:r>
    </w:p>
    <w:p w:rsidR="008E732B" w:rsidRDefault="008E732B" w:rsidP="008E732B">
      <w:pPr>
        <w:pStyle w:val="naisf"/>
        <w:spacing w:before="0" w:after="0"/>
        <w:rPr>
          <w:bCs/>
          <w:sz w:val="28"/>
          <w:szCs w:val="20"/>
        </w:rPr>
      </w:pPr>
      <w:r>
        <w:rPr>
          <w:bCs/>
          <w:sz w:val="28"/>
          <w:szCs w:val="20"/>
        </w:rPr>
        <w:t>Vīza:</w:t>
      </w:r>
      <w:r>
        <w:rPr>
          <w:b/>
          <w:bCs/>
          <w:sz w:val="28"/>
          <w:szCs w:val="20"/>
        </w:rPr>
        <w:t xml:space="preserve"> </w:t>
      </w:r>
      <w:r>
        <w:rPr>
          <w:bCs/>
          <w:sz w:val="28"/>
          <w:szCs w:val="20"/>
        </w:rPr>
        <w:t>valsts sekretārs</w:t>
      </w:r>
      <w:r>
        <w:rPr>
          <w:bCs/>
          <w:sz w:val="28"/>
          <w:szCs w:val="20"/>
        </w:rPr>
        <w:tab/>
      </w:r>
      <w:r>
        <w:rPr>
          <w:bCs/>
          <w:sz w:val="28"/>
          <w:szCs w:val="20"/>
        </w:rPr>
        <w:tab/>
      </w:r>
      <w:r>
        <w:rPr>
          <w:bCs/>
          <w:sz w:val="28"/>
          <w:szCs w:val="20"/>
        </w:rPr>
        <w:tab/>
      </w:r>
      <w:r>
        <w:rPr>
          <w:bCs/>
          <w:sz w:val="28"/>
          <w:szCs w:val="20"/>
        </w:rPr>
        <w:tab/>
      </w:r>
      <w:r>
        <w:rPr>
          <w:bCs/>
          <w:sz w:val="28"/>
          <w:szCs w:val="20"/>
        </w:rPr>
        <w:tab/>
      </w:r>
      <w:r>
        <w:rPr>
          <w:bCs/>
          <w:sz w:val="28"/>
          <w:szCs w:val="20"/>
        </w:rPr>
        <w:tab/>
      </w:r>
      <w:r>
        <w:rPr>
          <w:bCs/>
          <w:sz w:val="28"/>
          <w:szCs w:val="20"/>
        </w:rPr>
        <w:tab/>
      </w:r>
      <w:proofErr w:type="spellStart"/>
      <w:r>
        <w:rPr>
          <w:bCs/>
          <w:sz w:val="28"/>
          <w:szCs w:val="20"/>
        </w:rPr>
        <w:t>A.Antonovs</w:t>
      </w:r>
      <w:proofErr w:type="spellEnd"/>
    </w:p>
    <w:p w:rsidR="008E732B" w:rsidRDefault="008E732B" w:rsidP="008E732B">
      <w:pPr>
        <w:tabs>
          <w:tab w:val="left" w:pos="6804"/>
        </w:tabs>
        <w:spacing w:after="0" w:line="240" w:lineRule="auto"/>
        <w:jc w:val="both"/>
        <w:rPr>
          <w:lang w:val="lv-LV"/>
        </w:rPr>
      </w:pPr>
    </w:p>
    <w:p w:rsidR="008E732B" w:rsidRDefault="008E732B" w:rsidP="008E732B">
      <w:pPr>
        <w:tabs>
          <w:tab w:val="left" w:pos="6804"/>
        </w:tabs>
        <w:spacing w:after="0" w:line="240" w:lineRule="auto"/>
        <w:jc w:val="both"/>
        <w:rPr>
          <w:lang w:val="lv-LV"/>
        </w:rPr>
      </w:pPr>
    </w:p>
    <w:p w:rsidR="00115BF5" w:rsidRDefault="00115BF5" w:rsidP="008E732B">
      <w:pPr>
        <w:tabs>
          <w:tab w:val="left" w:pos="6804"/>
        </w:tabs>
        <w:spacing w:after="0" w:line="240" w:lineRule="auto"/>
        <w:jc w:val="both"/>
        <w:rPr>
          <w:lang w:val="lv-LV"/>
        </w:rPr>
      </w:pPr>
    </w:p>
    <w:p w:rsidR="00115BF5" w:rsidRDefault="00115BF5" w:rsidP="008E732B">
      <w:pPr>
        <w:tabs>
          <w:tab w:val="left" w:pos="6804"/>
        </w:tabs>
        <w:spacing w:after="0" w:line="240" w:lineRule="auto"/>
        <w:jc w:val="both"/>
        <w:rPr>
          <w:lang w:val="lv-LV"/>
        </w:rPr>
      </w:pPr>
    </w:p>
    <w:p w:rsidR="008E732B" w:rsidRDefault="008E732B" w:rsidP="008E732B">
      <w:pPr>
        <w:tabs>
          <w:tab w:val="left" w:pos="6804"/>
        </w:tabs>
        <w:spacing w:after="0" w:line="240" w:lineRule="auto"/>
        <w:jc w:val="both"/>
        <w:rPr>
          <w:lang w:val="lv-LV"/>
        </w:rPr>
      </w:pPr>
    </w:p>
    <w:p w:rsidR="008E732B" w:rsidRDefault="00763EA3" w:rsidP="008E732B">
      <w:pPr>
        <w:tabs>
          <w:tab w:val="left" w:pos="6804"/>
        </w:tabs>
        <w:spacing w:after="0" w:line="240" w:lineRule="auto"/>
        <w:jc w:val="both"/>
        <w:rPr>
          <w:lang w:val="lv-LV"/>
        </w:rPr>
      </w:pPr>
      <w:r>
        <w:rPr>
          <w:lang w:val="lv-LV"/>
        </w:rPr>
        <w:t>24.08</w:t>
      </w:r>
      <w:r w:rsidR="00CF70F0">
        <w:rPr>
          <w:lang w:val="lv-LV"/>
        </w:rPr>
        <w:t>.2012.</w:t>
      </w:r>
      <w:r w:rsidR="008E732B">
        <w:rPr>
          <w:lang w:val="lv-LV"/>
        </w:rPr>
        <w:t xml:space="preserve"> </w:t>
      </w:r>
      <w:r w:rsidR="001D1BE4">
        <w:rPr>
          <w:lang w:val="lv-LV"/>
        </w:rPr>
        <w:fldChar w:fldCharType="begin"/>
      </w:r>
      <w:r w:rsidR="008E732B">
        <w:rPr>
          <w:lang w:val="lv-LV"/>
        </w:rPr>
        <w:instrText xml:space="preserve"> TIME  \@ "HH:mm"  \* MERGEFORMAT </w:instrText>
      </w:r>
      <w:r w:rsidR="001D1BE4">
        <w:rPr>
          <w:lang w:val="lv-LV"/>
        </w:rPr>
        <w:fldChar w:fldCharType="separate"/>
      </w:r>
      <w:r w:rsidR="002C30CA">
        <w:rPr>
          <w:noProof/>
          <w:lang w:val="lv-LV"/>
        </w:rPr>
        <w:t>16:01</w:t>
      </w:r>
      <w:r w:rsidR="001D1BE4">
        <w:rPr>
          <w:lang w:val="lv-LV"/>
        </w:rPr>
        <w:fldChar w:fldCharType="end"/>
      </w:r>
    </w:p>
    <w:p w:rsidR="008E732B" w:rsidRDefault="001D1BE4" w:rsidP="008E732B">
      <w:pPr>
        <w:tabs>
          <w:tab w:val="left" w:pos="6804"/>
        </w:tabs>
        <w:spacing w:after="0" w:line="240" w:lineRule="auto"/>
        <w:jc w:val="both"/>
        <w:rPr>
          <w:lang w:val="lv-LV"/>
        </w:rPr>
      </w:pPr>
      <w:fldSimple w:instr=" NUMWORDS  \* Arabic  \* MERGEFORMAT ">
        <w:r w:rsidR="00763EA3" w:rsidRPr="00763EA3">
          <w:rPr>
            <w:noProof/>
            <w:lang w:val="lv-LV"/>
          </w:rPr>
          <w:t>889</w:t>
        </w:r>
      </w:fldSimple>
    </w:p>
    <w:p w:rsidR="008E732B" w:rsidRDefault="008E732B" w:rsidP="008E732B">
      <w:pPr>
        <w:tabs>
          <w:tab w:val="left" w:pos="6804"/>
        </w:tabs>
        <w:spacing w:after="0" w:line="240" w:lineRule="auto"/>
        <w:jc w:val="both"/>
        <w:rPr>
          <w:lang w:val="lv-LV"/>
        </w:rPr>
      </w:pPr>
      <w:r>
        <w:rPr>
          <w:lang w:val="lv-LV"/>
        </w:rPr>
        <w:t>L.Maslova</w:t>
      </w:r>
    </w:p>
    <w:p w:rsidR="008E732B" w:rsidRPr="00115BF5" w:rsidRDefault="008E732B" w:rsidP="008E732B">
      <w:pPr>
        <w:spacing w:after="0" w:line="240" w:lineRule="auto"/>
        <w:jc w:val="both"/>
      </w:pPr>
      <w:r>
        <w:t xml:space="preserve">67026586, </w:t>
      </w:r>
      <w:hyperlink r:id="rId6" w:history="1">
        <w:r w:rsidRPr="00115BF5">
          <w:rPr>
            <w:rStyle w:val="Hyperlink"/>
            <w:color w:val="auto"/>
          </w:rPr>
          <w:t>lana.maslova@varam.gov.lv</w:t>
        </w:r>
      </w:hyperlink>
    </w:p>
    <w:p w:rsidR="008E732B" w:rsidRPr="008E732B" w:rsidRDefault="008E732B" w:rsidP="00370671">
      <w:pPr>
        <w:tabs>
          <w:tab w:val="left" w:pos="738"/>
        </w:tabs>
        <w:spacing w:after="0" w:line="240" w:lineRule="auto"/>
        <w:ind w:firstLine="720"/>
        <w:jc w:val="both"/>
        <w:rPr>
          <w:sz w:val="28"/>
          <w:szCs w:val="28"/>
        </w:rPr>
      </w:pPr>
    </w:p>
    <w:sectPr w:rsidR="008E732B" w:rsidRPr="008E732B" w:rsidSect="00C92D64">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8A" w:rsidRDefault="00EE478A" w:rsidP="003378A3">
      <w:pPr>
        <w:spacing w:after="0" w:line="240" w:lineRule="auto"/>
      </w:pPr>
      <w:r>
        <w:separator/>
      </w:r>
    </w:p>
  </w:endnote>
  <w:endnote w:type="continuationSeparator" w:id="0">
    <w:p w:rsidR="00EE478A" w:rsidRDefault="00EE478A" w:rsidP="00337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A3" w:rsidRPr="00F9660C" w:rsidRDefault="003378A3" w:rsidP="003378A3">
    <w:pPr>
      <w:spacing w:after="0" w:line="240" w:lineRule="auto"/>
      <w:jc w:val="both"/>
      <w:rPr>
        <w:rFonts w:eastAsia="Times New Roman"/>
        <w:bCs/>
        <w:lang w:val="lv-LV" w:eastAsia="lv-LV"/>
      </w:rPr>
    </w:pPr>
    <w:bookmarkStart w:id="0" w:name="OLE_LINK1"/>
    <w:bookmarkStart w:id="1" w:name="OLE_LINK2"/>
    <w:r w:rsidRPr="00F9660C">
      <w:rPr>
        <w:lang w:val="lv-LV"/>
      </w:rPr>
      <w:t xml:space="preserve">VARAMNotp1_240812_GOSiek; </w:t>
    </w:r>
    <w:bookmarkStart w:id="2" w:name="OLE_LINK3"/>
    <w:bookmarkStart w:id="3" w:name="OLE_LINK4"/>
    <w:r w:rsidRPr="00F9660C">
      <w:rPr>
        <w:lang w:val="lv-LV"/>
      </w:rPr>
      <w:t xml:space="preserve">Ministru kabineta </w:t>
    </w:r>
    <w:r w:rsidRPr="00F9660C">
      <w:rPr>
        <w:rFonts w:eastAsia="Times New Roman"/>
        <w:bCs/>
        <w:lang w:val="lv-LV" w:eastAsia="lv-LV"/>
      </w:rPr>
      <w:t xml:space="preserve">noteikumu projekta </w:t>
    </w:r>
    <w:bookmarkEnd w:id="2"/>
    <w:bookmarkEnd w:id="3"/>
    <w:r w:rsidR="00C4487C">
      <w:rPr>
        <w:rFonts w:eastAsia="Times New Roman"/>
        <w:bCs/>
        <w:lang w:val="lv-LV" w:eastAsia="lv-LV"/>
      </w:rPr>
      <w:t>“</w:t>
    </w:r>
    <w:r w:rsidR="00C4487C">
      <w:rPr>
        <w:bCs/>
        <w:lang w:val="lv-LV"/>
      </w:rPr>
      <w:t>Kārtība, kādā ierobežojama gaistošo organisko savienojumu emisija no iekārtām, kurās izmanto organiskos šķīdinātājus”</w:t>
    </w:r>
    <w:r w:rsidRPr="00F9660C">
      <w:rPr>
        <w:bCs/>
        <w:lang w:val="lv-LV"/>
      </w:rPr>
      <w:t xml:space="preserve"> </w:t>
    </w:r>
    <w:r w:rsidR="00370671" w:rsidRPr="00F9660C">
      <w:rPr>
        <w:bCs/>
        <w:lang w:val="lv-LV"/>
      </w:rPr>
      <w:t>1.</w:t>
    </w:r>
    <w:r w:rsidRPr="00F9660C">
      <w:rPr>
        <w:rFonts w:eastAsia="Times New Roman"/>
        <w:bCs/>
        <w:lang w:val="lv-LV" w:eastAsia="lv-LV"/>
      </w:rPr>
      <w:t>pielikums</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60C" w:rsidRPr="00F9660C" w:rsidRDefault="00F9660C" w:rsidP="00F9660C">
    <w:pPr>
      <w:spacing w:after="0" w:line="240" w:lineRule="auto"/>
      <w:jc w:val="both"/>
      <w:rPr>
        <w:rFonts w:eastAsia="Times New Roman"/>
        <w:bCs/>
        <w:lang w:val="lv-LV" w:eastAsia="lv-LV"/>
      </w:rPr>
    </w:pPr>
    <w:r w:rsidRPr="00F9660C">
      <w:rPr>
        <w:lang w:val="lv-LV"/>
      </w:rPr>
      <w:t xml:space="preserve">VARAMNotp1_240812_GOSiek; </w:t>
    </w:r>
    <w:bookmarkStart w:id="4" w:name="OLE_LINK5"/>
    <w:bookmarkStart w:id="5" w:name="OLE_LINK6"/>
    <w:r w:rsidRPr="00F9660C">
      <w:rPr>
        <w:lang w:val="lv-LV"/>
      </w:rPr>
      <w:t xml:space="preserve">Ministru kabineta </w:t>
    </w:r>
    <w:r w:rsidRPr="00F9660C">
      <w:rPr>
        <w:rFonts w:eastAsia="Times New Roman"/>
        <w:bCs/>
        <w:lang w:val="lv-LV" w:eastAsia="lv-LV"/>
      </w:rPr>
      <w:t xml:space="preserve">noteikumu projekta </w:t>
    </w:r>
    <w:r w:rsidR="00C4487C">
      <w:rPr>
        <w:rFonts w:eastAsia="Times New Roman"/>
        <w:bCs/>
        <w:lang w:val="lv-LV" w:eastAsia="lv-LV"/>
      </w:rPr>
      <w:t>“</w:t>
    </w:r>
    <w:r w:rsidR="00C4487C">
      <w:rPr>
        <w:bCs/>
        <w:lang w:val="lv-LV"/>
      </w:rPr>
      <w:t xml:space="preserve">Kārtība, kādā ierobežojama gaistošo organisko savienojumu emisija no iekārtām, kurās izmanto organiskos šķīdinātājus” </w:t>
    </w:r>
    <w:r w:rsidRPr="00F9660C">
      <w:rPr>
        <w:bCs/>
        <w:lang w:val="lv-LV"/>
      </w:rPr>
      <w:t>1.</w:t>
    </w:r>
    <w:r w:rsidRPr="00F9660C">
      <w:rPr>
        <w:rFonts w:eastAsia="Times New Roman"/>
        <w:bCs/>
        <w:lang w:val="lv-LV" w:eastAsia="lv-LV"/>
      </w:rPr>
      <w:t>pielikums</w:t>
    </w:r>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8A" w:rsidRDefault="00EE478A" w:rsidP="003378A3">
      <w:pPr>
        <w:spacing w:after="0" w:line="240" w:lineRule="auto"/>
      </w:pPr>
      <w:r>
        <w:separator/>
      </w:r>
    </w:p>
  </w:footnote>
  <w:footnote w:type="continuationSeparator" w:id="0">
    <w:p w:rsidR="00EE478A" w:rsidRDefault="00EE478A" w:rsidP="00337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9670"/>
      <w:docPartObj>
        <w:docPartGallery w:val="Page Numbers (Top of Page)"/>
        <w:docPartUnique/>
      </w:docPartObj>
    </w:sdtPr>
    <w:sdtContent>
      <w:p w:rsidR="00C92D64" w:rsidRDefault="001D1BE4">
        <w:pPr>
          <w:pStyle w:val="Header"/>
          <w:jc w:val="center"/>
        </w:pPr>
        <w:fldSimple w:instr=" PAGE   \* MERGEFORMAT ">
          <w:r w:rsidR="00763EA3">
            <w:rPr>
              <w:noProof/>
            </w:rPr>
            <w:t>2</w:t>
          </w:r>
        </w:fldSimple>
      </w:p>
    </w:sdtContent>
  </w:sdt>
  <w:p w:rsidR="00C92D64" w:rsidRDefault="00C92D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270A9"/>
    <w:rsid w:val="00012BA6"/>
    <w:rsid w:val="00083A35"/>
    <w:rsid w:val="000B2B58"/>
    <w:rsid w:val="00115BF5"/>
    <w:rsid w:val="00127C39"/>
    <w:rsid w:val="00165D73"/>
    <w:rsid w:val="001D1BE4"/>
    <w:rsid w:val="002C30CA"/>
    <w:rsid w:val="002D0CB2"/>
    <w:rsid w:val="002D4E99"/>
    <w:rsid w:val="0032608D"/>
    <w:rsid w:val="003378A3"/>
    <w:rsid w:val="00370671"/>
    <w:rsid w:val="003F7AA9"/>
    <w:rsid w:val="00421273"/>
    <w:rsid w:val="004B4C58"/>
    <w:rsid w:val="005819E4"/>
    <w:rsid w:val="00583834"/>
    <w:rsid w:val="006643F2"/>
    <w:rsid w:val="00763EA3"/>
    <w:rsid w:val="0076512C"/>
    <w:rsid w:val="008E732B"/>
    <w:rsid w:val="009434A8"/>
    <w:rsid w:val="00997F93"/>
    <w:rsid w:val="00A72F41"/>
    <w:rsid w:val="00B22FD8"/>
    <w:rsid w:val="00C26618"/>
    <w:rsid w:val="00C4487C"/>
    <w:rsid w:val="00C92D64"/>
    <w:rsid w:val="00CF70F0"/>
    <w:rsid w:val="00D86655"/>
    <w:rsid w:val="00DD359C"/>
    <w:rsid w:val="00E270A9"/>
    <w:rsid w:val="00E648C6"/>
    <w:rsid w:val="00EE478A"/>
    <w:rsid w:val="00F13153"/>
    <w:rsid w:val="00F9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A9"/>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78A3"/>
    <w:rPr>
      <w:rFonts w:eastAsia="Calibri" w:cs="Times New Roman"/>
      <w:szCs w:val="24"/>
    </w:rPr>
  </w:style>
  <w:style w:type="paragraph" w:styleId="Footer">
    <w:name w:val="footer"/>
    <w:basedOn w:val="Normal"/>
    <w:link w:val="FooterChar"/>
    <w:uiPriority w:val="99"/>
    <w:semiHidden/>
    <w:unhideWhenUsed/>
    <w:rsid w:val="003378A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378A3"/>
    <w:rPr>
      <w:rFonts w:eastAsia="Calibri" w:cs="Times New Roman"/>
      <w:szCs w:val="24"/>
    </w:rPr>
  </w:style>
  <w:style w:type="character" w:styleId="Hyperlink">
    <w:name w:val="Hyperlink"/>
    <w:basedOn w:val="DefaultParagraphFont"/>
    <w:uiPriority w:val="99"/>
    <w:semiHidden/>
    <w:unhideWhenUsed/>
    <w:rsid w:val="008E732B"/>
    <w:rPr>
      <w:strike w:val="0"/>
      <w:dstrike w:val="0"/>
      <w:color w:val="40407C"/>
      <w:u w:val="none"/>
      <w:effect w:val="none"/>
    </w:rPr>
  </w:style>
  <w:style w:type="paragraph" w:styleId="Title">
    <w:name w:val="Title"/>
    <w:basedOn w:val="Normal"/>
    <w:link w:val="TitleChar"/>
    <w:qFormat/>
    <w:rsid w:val="008E732B"/>
    <w:pPr>
      <w:spacing w:after="0" w:line="240" w:lineRule="auto"/>
      <w:jc w:val="center"/>
    </w:pPr>
    <w:rPr>
      <w:rFonts w:eastAsia="Times New Roman"/>
      <w:b/>
      <w:bCs/>
      <w:lang w:val="lv-LV"/>
    </w:rPr>
  </w:style>
  <w:style w:type="character" w:customStyle="1" w:styleId="TitleChar">
    <w:name w:val="Title Char"/>
    <w:basedOn w:val="DefaultParagraphFont"/>
    <w:link w:val="Title"/>
    <w:rsid w:val="008E732B"/>
    <w:rPr>
      <w:rFonts w:eastAsia="Times New Roman" w:cs="Times New Roman"/>
      <w:b/>
      <w:bCs/>
      <w:szCs w:val="24"/>
      <w:lang w:val="lv-LV"/>
    </w:rPr>
  </w:style>
  <w:style w:type="paragraph" w:customStyle="1" w:styleId="naisf">
    <w:name w:val="naisf"/>
    <w:basedOn w:val="Normal"/>
    <w:rsid w:val="008E732B"/>
    <w:pPr>
      <w:spacing w:before="75" w:after="75" w:line="240" w:lineRule="auto"/>
      <w:ind w:firstLine="375"/>
      <w:jc w:val="both"/>
    </w:pPr>
    <w:rPr>
      <w:rFonts w:eastAsia="Times New Roman"/>
      <w:lang w:val="lv-LV" w:eastAsia="lv-LV"/>
    </w:rPr>
  </w:style>
  <w:style w:type="paragraph" w:styleId="BalloonText">
    <w:name w:val="Balloon Text"/>
    <w:basedOn w:val="Normal"/>
    <w:link w:val="BalloonTextChar"/>
    <w:uiPriority w:val="99"/>
    <w:semiHidden/>
    <w:unhideWhenUsed/>
    <w:rsid w:val="008E7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0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a.maslova@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923</Words>
  <Characters>6234</Characters>
  <Application>Microsoft Office Word</Application>
  <DocSecurity>0</DocSecurity>
  <Lines>148</Lines>
  <Paragraphs>53</Paragraphs>
  <ScaleCrop>false</ScaleCrop>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ierobežojama gaistošo organisko savienojumu emisija no iekārtām, kurās izmanto organiskos šķīdinātājus” 1.pielikums</dc:title>
  <dc:subject>Noteikumu projekta pielikums</dc:subject>
  <dc:creator>Lana Maslova</dc:creator>
  <dc:description>lana.maslova@varam.gov.lv;
t.67026586</dc:description>
  <cp:lastModifiedBy>lanam</cp:lastModifiedBy>
  <cp:revision>15</cp:revision>
  <dcterms:created xsi:type="dcterms:W3CDTF">2012-08-24T11:23:00Z</dcterms:created>
  <dcterms:modified xsi:type="dcterms:W3CDTF">2013-02-26T14:02:00Z</dcterms:modified>
</cp:coreProperties>
</file>