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F28EE" w14:textId="77777777" w:rsidR="001C192C" w:rsidRDefault="0088176C" w:rsidP="001C192C">
      <w:pPr>
        <w:pStyle w:val="tvhtml"/>
        <w:spacing w:before="0" w:beforeAutospacing="0" w:after="0" w:afterAutospacing="0"/>
        <w:jc w:val="right"/>
        <w:rPr>
          <w:color w:val="000000"/>
          <w:sz w:val="28"/>
          <w:szCs w:val="28"/>
          <w:shd w:val="clear" w:color="auto" w:fill="FFFFFF"/>
        </w:rPr>
      </w:pPr>
      <w:r w:rsidRPr="001C192C">
        <w:rPr>
          <w:color w:val="000000"/>
          <w:sz w:val="28"/>
          <w:szCs w:val="28"/>
          <w:shd w:val="clear" w:color="auto" w:fill="FFFFFF"/>
        </w:rPr>
        <w:t>2</w:t>
      </w:r>
      <w:r w:rsidR="00AF4730" w:rsidRPr="001C192C">
        <w:rPr>
          <w:color w:val="000000"/>
          <w:sz w:val="28"/>
          <w:szCs w:val="28"/>
          <w:shd w:val="clear" w:color="auto" w:fill="FFFFFF"/>
        </w:rPr>
        <w:t>.</w:t>
      </w:r>
      <w:r w:rsidR="001C192C" w:rsidRPr="001C192C">
        <w:rPr>
          <w:color w:val="000000"/>
          <w:sz w:val="28"/>
          <w:szCs w:val="28"/>
          <w:shd w:val="clear" w:color="auto" w:fill="FFFFFF"/>
        </w:rPr>
        <w:t>p</w:t>
      </w:r>
      <w:r w:rsidR="00AF4730" w:rsidRPr="001C192C">
        <w:rPr>
          <w:color w:val="000000"/>
          <w:sz w:val="28"/>
          <w:szCs w:val="28"/>
          <w:shd w:val="clear" w:color="auto" w:fill="FFFFFF"/>
        </w:rPr>
        <w:t>ielikums</w:t>
      </w:r>
    </w:p>
    <w:p w14:paraId="310DB83C" w14:textId="77777777" w:rsidR="001C192C" w:rsidRDefault="00AF4730" w:rsidP="001C192C">
      <w:pPr>
        <w:pStyle w:val="tvhtml"/>
        <w:spacing w:before="0" w:beforeAutospacing="0" w:after="0" w:afterAutospacing="0"/>
        <w:jc w:val="right"/>
        <w:rPr>
          <w:color w:val="000000"/>
          <w:sz w:val="28"/>
          <w:szCs w:val="28"/>
          <w:shd w:val="clear" w:color="auto" w:fill="FFFFFF"/>
        </w:rPr>
      </w:pPr>
      <w:r w:rsidRPr="001C192C">
        <w:rPr>
          <w:color w:val="000000"/>
          <w:sz w:val="28"/>
          <w:szCs w:val="28"/>
          <w:shd w:val="clear" w:color="auto" w:fill="FFFFFF"/>
        </w:rPr>
        <w:t>Ministru kabineta</w:t>
      </w:r>
    </w:p>
    <w:p w14:paraId="0904313D" w14:textId="3E8E1E39" w:rsidR="001C192C" w:rsidRDefault="00AF4730" w:rsidP="001C192C">
      <w:pPr>
        <w:pStyle w:val="tvhtml"/>
        <w:spacing w:before="0" w:beforeAutospacing="0" w:after="0" w:afterAutospacing="0"/>
        <w:jc w:val="right"/>
        <w:rPr>
          <w:color w:val="000000"/>
          <w:sz w:val="28"/>
          <w:szCs w:val="28"/>
          <w:shd w:val="clear" w:color="auto" w:fill="FFFFFF"/>
        </w:rPr>
      </w:pPr>
      <w:r w:rsidRPr="001C192C">
        <w:rPr>
          <w:color w:val="000000"/>
          <w:sz w:val="28"/>
          <w:szCs w:val="28"/>
          <w:shd w:val="clear" w:color="auto" w:fill="FFFFFF"/>
        </w:rPr>
        <w:t>201</w:t>
      </w:r>
      <w:r w:rsidR="00971978" w:rsidRPr="001C192C">
        <w:rPr>
          <w:color w:val="000000"/>
          <w:sz w:val="28"/>
          <w:szCs w:val="28"/>
          <w:shd w:val="clear" w:color="auto" w:fill="FFFFFF"/>
        </w:rPr>
        <w:t>2</w:t>
      </w:r>
      <w:r w:rsidRPr="001C192C">
        <w:rPr>
          <w:color w:val="000000"/>
          <w:sz w:val="28"/>
          <w:szCs w:val="28"/>
          <w:shd w:val="clear" w:color="auto" w:fill="FFFFFF"/>
        </w:rPr>
        <w:t xml:space="preserve">.gada </w:t>
      </w:r>
      <w:r w:rsidR="009C7F0A">
        <w:rPr>
          <w:color w:val="000000"/>
          <w:sz w:val="28"/>
          <w:szCs w:val="28"/>
          <w:shd w:val="clear" w:color="auto" w:fill="FFFFFF"/>
        </w:rPr>
        <w:t>9.oktobra</w:t>
      </w:r>
    </w:p>
    <w:p w14:paraId="531251DB" w14:textId="2EA74653" w:rsidR="00AF4730" w:rsidRPr="001C192C" w:rsidRDefault="00AF4730" w:rsidP="001C192C">
      <w:pPr>
        <w:pStyle w:val="tvhtml"/>
        <w:spacing w:before="0" w:beforeAutospacing="0" w:after="0" w:afterAutospacing="0"/>
        <w:jc w:val="right"/>
        <w:rPr>
          <w:color w:val="000000"/>
          <w:sz w:val="28"/>
          <w:szCs w:val="28"/>
          <w:shd w:val="clear" w:color="auto" w:fill="FFFFFF"/>
        </w:rPr>
      </w:pPr>
      <w:r w:rsidRPr="001C192C">
        <w:rPr>
          <w:color w:val="000000"/>
          <w:sz w:val="28"/>
          <w:szCs w:val="28"/>
          <w:shd w:val="clear" w:color="auto" w:fill="FFFFFF"/>
        </w:rPr>
        <w:t xml:space="preserve">noteikumiem </w:t>
      </w:r>
      <w:r w:rsidR="001C192C">
        <w:rPr>
          <w:color w:val="000000"/>
          <w:sz w:val="28"/>
          <w:szCs w:val="28"/>
          <w:shd w:val="clear" w:color="auto" w:fill="FFFFFF"/>
        </w:rPr>
        <w:t>N</w:t>
      </w:r>
      <w:r w:rsidRPr="001C192C">
        <w:rPr>
          <w:color w:val="000000"/>
          <w:sz w:val="28"/>
          <w:szCs w:val="28"/>
          <w:shd w:val="clear" w:color="auto" w:fill="FFFFFF"/>
        </w:rPr>
        <w:t>r.</w:t>
      </w:r>
      <w:r w:rsidR="009C7F0A">
        <w:rPr>
          <w:color w:val="000000"/>
          <w:sz w:val="28"/>
          <w:szCs w:val="28"/>
          <w:shd w:val="clear" w:color="auto" w:fill="FFFFFF"/>
        </w:rPr>
        <w:t>692</w:t>
      </w:r>
      <w:bookmarkStart w:id="0" w:name="_GoBack"/>
      <w:bookmarkEnd w:id="0"/>
    </w:p>
    <w:p w14:paraId="531251DC" w14:textId="77777777" w:rsidR="00CE1ACB" w:rsidRPr="006F7C3D" w:rsidRDefault="00CE1ACB" w:rsidP="001C192C">
      <w:pPr>
        <w:jc w:val="center"/>
        <w:rPr>
          <w:b/>
          <w:bCs/>
          <w:color w:val="000000"/>
          <w:sz w:val="28"/>
          <w:szCs w:val="28"/>
          <w:shd w:val="clear" w:color="auto" w:fill="FFFFFF"/>
        </w:rPr>
      </w:pPr>
    </w:p>
    <w:p w14:paraId="531251DD" w14:textId="77777777" w:rsidR="00AF4730" w:rsidRDefault="00AF4730" w:rsidP="001C192C">
      <w:pPr>
        <w:jc w:val="center"/>
        <w:rPr>
          <w:b/>
          <w:bCs/>
          <w:color w:val="000000"/>
          <w:sz w:val="28"/>
          <w:szCs w:val="28"/>
          <w:shd w:val="clear" w:color="auto" w:fill="FFFFFF"/>
        </w:rPr>
      </w:pPr>
      <w:r w:rsidRPr="006F7C3D">
        <w:rPr>
          <w:b/>
          <w:bCs/>
          <w:color w:val="000000"/>
          <w:sz w:val="28"/>
          <w:szCs w:val="28"/>
          <w:shd w:val="clear" w:color="auto" w:fill="FFFFFF"/>
        </w:rPr>
        <w:t>Aviācijas darbīb</w:t>
      </w:r>
      <w:r w:rsidR="00BC5CA9" w:rsidRPr="006F7C3D">
        <w:rPr>
          <w:b/>
          <w:bCs/>
          <w:color w:val="000000"/>
          <w:sz w:val="28"/>
          <w:szCs w:val="28"/>
          <w:shd w:val="clear" w:color="auto" w:fill="FFFFFF"/>
        </w:rPr>
        <w:t xml:space="preserve">u </w:t>
      </w:r>
      <w:r w:rsidRPr="006F7C3D">
        <w:rPr>
          <w:b/>
          <w:bCs/>
          <w:color w:val="000000"/>
          <w:sz w:val="28"/>
          <w:szCs w:val="28"/>
          <w:shd w:val="clear" w:color="auto" w:fill="FFFFFF"/>
        </w:rPr>
        <w:t>emisiju monitorings</w:t>
      </w:r>
      <w:r w:rsidR="00BC5CA9" w:rsidRPr="006F7C3D">
        <w:rPr>
          <w:b/>
          <w:bCs/>
          <w:color w:val="000000"/>
          <w:sz w:val="28"/>
          <w:szCs w:val="28"/>
          <w:shd w:val="clear" w:color="auto" w:fill="FFFFFF"/>
        </w:rPr>
        <w:t>, monitoringa plāns un ziņošana</w:t>
      </w:r>
    </w:p>
    <w:p w14:paraId="0BD215C4" w14:textId="77777777" w:rsidR="001C192C" w:rsidRPr="006F7C3D" w:rsidRDefault="001C192C" w:rsidP="001C192C">
      <w:pPr>
        <w:jc w:val="center"/>
        <w:rPr>
          <w:b/>
          <w:bCs/>
          <w:color w:val="000000"/>
          <w:sz w:val="28"/>
          <w:szCs w:val="28"/>
          <w:shd w:val="clear" w:color="auto" w:fill="FFFFFF"/>
        </w:rPr>
      </w:pPr>
    </w:p>
    <w:p w14:paraId="531251DE" w14:textId="705D719C" w:rsidR="00AF4730" w:rsidRDefault="001C192C" w:rsidP="001C192C">
      <w:pPr>
        <w:pStyle w:val="tvhtml"/>
        <w:spacing w:before="0" w:beforeAutospacing="0" w:after="0" w:afterAutospacing="0"/>
        <w:ind w:left="360"/>
        <w:jc w:val="center"/>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 xml:space="preserve">I. </w:t>
      </w:r>
      <w:r w:rsidR="00AF4730" w:rsidRPr="006F7C3D">
        <w:rPr>
          <w:b/>
          <w:bCs/>
          <w:color w:val="000000"/>
          <w:sz w:val="28"/>
          <w:szCs w:val="28"/>
          <w:bdr w:val="none" w:sz="0" w:space="0" w:color="auto" w:frame="1"/>
          <w:shd w:val="clear" w:color="auto" w:fill="FFFFFF"/>
        </w:rPr>
        <w:t>Emisiju monitoring</w:t>
      </w:r>
      <w:r w:rsidR="00DD7B75" w:rsidRPr="006F7C3D">
        <w:rPr>
          <w:b/>
          <w:bCs/>
          <w:color w:val="000000"/>
          <w:sz w:val="28"/>
          <w:szCs w:val="28"/>
          <w:bdr w:val="none" w:sz="0" w:space="0" w:color="auto" w:frame="1"/>
          <w:shd w:val="clear" w:color="auto" w:fill="FFFFFF"/>
        </w:rPr>
        <w:t>s</w:t>
      </w:r>
    </w:p>
    <w:p w14:paraId="1599C630" w14:textId="77777777" w:rsidR="001C192C" w:rsidRPr="006F7C3D" w:rsidRDefault="001C192C" w:rsidP="001C192C">
      <w:pPr>
        <w:pStyle w:val="tvhtml"/>
        <w:spacing w:before="0" w:beforeAutospacing="0" w:after="0" w:afterAutospacing="0"/>
        <w:ind w:left="360"/>
        <w:jc w:val="center"/>
        <w:rPr>
          <w:color w:val="000000"/>
          <w:sz w:val="28"/>
          <w:szCs w:val="28"/>
          <w:shd w:val="clear" w:color="auto" w:fill="FFFFFF"/>
        </w:rPr>
      </w:pPr>
    </w:p>
    <w:p w14:paraId="531251DF" w14:textId="77777777" w:rsidR="00CA4778" w:rsidRPr="006F7C3D" w:rsidRDefault="00E22B96" w:rsidP="001C192C">
      <w:pPr>
        <w:pStyle w:val="tvhtml"/>
        <w:spacing w:before="0" w:beforeAutospacing="0" w:after="0" w:afterAutospacing="0"/>
        <w:ind w:firstLine="709"/>
        <w:jc w:val="both"/>
        <w:rPr>
          <w:color w:val="000000"/>
          <w:sz w:val="28"/>
          <w:szCs w:val="28"/>
          <w:shd w:val="clear" w:color="auto" w:fill="FFFFFF"/>
        </w:rPr>
      </w:pPr>
      <w:r w:rsidRPr="006F7C3D">
        <w:rPr>
          <w:color w:val="000000"/>
          <w:sz w:val="28"/>
          <w:szCs w:val="28"/>
          <w:shd w:val="clear" w:color="auto" w:fill="FFFFFF"/>
        </w:rPr>
        <w:t>1</w:t>
      </w:r>
      <w:r w:rsidR="00184221" w:rsidRPr="006F7C3D">
        <w:rPr>
          <w:color w:val="000000"/>
          <w:sz w:val="28"/>
          <w:szCs w:val="28"/>
          <w:shd w:val="clear" w:color="auto" w:fill="FFFFFF"/>
        </w:rPr>
        <w:t>. Emisiju monitoringa plānā gaisa kuģ</w:t>
      </w:r>
      <w:r w:rsidR="00144D08">
        <w:rPr>
          <w:color w:val="000000"/>
          <w:sz w:val="28"/>
          <w:szCs w:val="28"/>
          <w:shd w:val="clear" w:color="auto" w:fill="FFFFFF"/>
        </w:rPr>
        <w:t>a</w:t>
      </w:r>
      <w:r w:rsidR="00184221" w:rsidRPr="006F7C3D">
        <w:rPr>
          <w:color w:val="000000"/>
          <w:sz w:val="28"/>
          <w:szCs w:val="28"/>
          <w:shd w:val="clear" w:color="auto" w:fill="FFFFFF"/>
        </w:rPr>
        <w:t xml:space="preserve"> operators nosaka emisiju aprēķina metodi. </w:t>
      </w:r>
      <w:r w:rsidR="00AF4730" w:rsidRPr="006F7C3D">
        <w:rPr>
          <w:color w:val="000000"/>
          <w:sz w:val="28"/>
          <w:szCs w:val="28"/>
          <w:shd w:val="clear" w:color="auto" w:fill="FFFFFF"/>
        </w:rPr>
        <w:t>Emisijas aprēķina, izmantojot šādu formulu:</w:t>
      </w:r>
    </w:p>
    <w:p w14:paraId="06CC053F" w14:textId="77777777" w:rsidR="006A161D" w:rsidRDefault="006A161D" w:rsidP="006A161D">
      <w:pPr>
        <w:pStyle w:val="tvhtml"/>
        <w:spacing w:before="0" w:beforeAutospacing="0" w:after="0" w:afterAutospacing="0"/>
        <w:jc w:val="center"/>
        <w:rPr>
          <w:color w:val="000000"/>
          <w:sz w:val="28"/>
          <w:szCs w:val="28"/>
          <w:shd w:val="clear" w:color="auto" w:fill="FFFFFF"/>
        </w:rPr>
      </w:pPr>
    </w:p>
    <w:p w14:paraId="531251E0" w14:textId="77777777" w:rsidR="00CA4778" w:rsidRPr="006F7C3D" w:rsidRDefault="00184221" w:rsidP="006A161D">
      <w:pPr>
        <w:pStyle w:val="tvhtml"/>
        <w:spacing w:before="0" w:beforeAutospacing="0" w:after="0" w:afterAutospacing="0"/>
        <w:jc w:val="center"/>
        <w:rPr>
          <w:color w:val="000000"/>
          <w:sz w:val="28"/>
          <w:szCs w:val="28"/>
          <w:shd w:val="clear" w:color="auto" w:fill="FFFFFF"/>
        </w:rPr>
      </w:pPr>
      <w:r w:rsidRPr="006F7C3D">
        <w:rPr>
          <w:color w:val="000000"/>
          <w:sz w:val="28"/>
          <w:szCs w:val="28"/>
          <w:shd w:val="clear" w:color="auto" w:fill="FFFFFF"/>
        </w:rPr>
        <w:t>CO</w:t>
      </w:r>
      <w:r w:rsidR="00B716E7" w:rsidRPr="006F7C3D">
        <w:rPr>
          <w:color w:val="000000"/>
          <w:sz w:val="28"/>
          <w:szCs w:val="28"/>
          <w:shd w:val="clear" w:color="auto" w:fill="FFFFFF"/>
          <w:vertAlign w:val="subscript"/>
        </w:rPr>
        <w:t>2</w:t>
      </w:r>
      <w:r w:rsidRPr="006F7C3D">
        <w:rPr>
          <w:color w:val="000000"/>
          <w:sz w:val="28"/>
          <w:szCs w:val="28"/>
          <w:shd w:val="clear" w:color="auto" w:fill="FFFFFF"/>
        </w:rPr>
        <w:t xml:space="preserve"> emisijas = </w:t>
      </w:r>
      <w:r w:rsidR="00AF4730" w:rsidRPr="006F7C3D">
        <w:rPr>
          <w:color w:val="000000"/>
          <w:sz w:val="28"/>
          <w:szCs w:val="28"/>
          <w:shd w:val="clear" w:color="auto" w:fill="FFFFFF"/>
        </w:rPr>
        <w:t>degvielas patēriņš × emisij</w:t>
      </w:r>
      <w:r w:rsidR="003D0227" w:rsidRPr="006F7C3D">
        <w:rPr>
          <w:color w:val="000000"/>
          <w:sz w:val="28"/>
          <w:szCs w:val="28"/>
          <w:shd w:val="clear" w:color="auto" w:fill="FFFFFF"/>
        </w:rPr>
        <w:t>as</w:t>
      </w:r>
      <w:r w:rsidR="00AF4730" w:rsidRPr="006F7C3D">
        <w:rPr>
          <w:color w:val="000000"/>
          <w:sz w:val="28"/>
          <w:szCs w:val="28"/>
          <w:shd w:val="clear" w:color="auto" w:fill="FFFFFF"/>
        </w:rPr>
        <w:t xml:space="preserve"> </w:t>
      </w:r>
      <w:r w:rsidR="003D0227" w:rsidRPr="006F7C3D">
        <w:rPr>
          <w:color w:val="000000"/>
          <w:sz w:val="28"/>
          <w:szCs w:val="28"/>
          <w:shd w:val="clear" w:color="auto" w:fill="FFFFFF"/>
        </w:rPr>
        <w:t>faktors</w:t>
      </w:r>
      <w:r w:rsidR="00BB199C" w:rsidRPr="006F7C3D">
        <w:rPr>
          <w:color w:val="000000"/>
          <w:sz w:val="28"/>
          <w:szCs w:val="28"/>
          <w:shd w:val="clear" w:color="auto" w:fill="FFFFFF"/>
        </w:rPr>
        <w:t>.</w:t>
      </w:r>
    </w:p>
    <w:p w14:paraId="66F543B5" w14:textId="77777777" w:rsidR="001C192C" w:rsidRDefault="001C192C" w:rsidP="001C192C">
      <w:pPr>
        <w:pStyle w:val="tvhtml"/>
        <w:spacing w:before="0" w:beforeAutospacing="0" w:after="0" w:afterAutospacing="0"/>
        <w:ind w:firstLine="709"/>
        <w:jc w:val="both"/>
        <w:rPr>
          <w:color w:val="000000"/>
          <w:sz w:val="28"/>
          <w:szCs w:val="28"/>
          <w:shd w:val="clear" w:color="auto" w:fill="FFFFFF"/>
        </w:rPr>
      </w:pPr>
    </w:p>
    <w:p w14:paraId="531251E1" w14:textId="5AA2BD95" w:rsidR="00CA4778" w:rsidRPr="006F7C3D" w:rsidRDefault="00F0235A" w:rsidP="001C192C">
      <w:pPr>
        <w:pStyle w:val="tvhtml"/>
        <w:spacing w:before="0" w:beforeAutospacing="0" w:after="0" w:afterAutospacing="0"/>
        <w:ind w:firstLine="709"/>
        <w:jc w:val="both"/>
        <w:rPr>
          <w:sz w:val="28"/>
          <w:szCs w:val="28"/>
        </w:rPr>
      </w:pPr>
      <w:r>
        <w:rPr>
          <w:color w:val="000000"/>
          <w:sz w:val="28"/>
          <w:szCs w:val="28"/>
          <w:shd w:val="clear" w:color="auto" w:fill="FFFFFF"/>
        </w:rPr>
        <w:t>2</w:t>
      </w:r>
      <w:r w:rsidR="00E22B96" w:rsidRPr="006F7C3D">
        <w:rPr>
          <w:color w:val="000000"/>
          <w:sz w:val="28"/>
          <w:szCs w:val="28"/>
          <w:shd w:val="clear" w:color="auto" w:fill="FFFFFF"/>
        </w:rPr>
        <w:t>.</w:t>
      </w:r>
      <w:r w:rsidR="004C2474" w:rsidRPr="006F7C3D">
        <w:rPr>
          <w:color w:val="000000"/>
          <w:sz w:val="28"/>
          <w:szCs w:val="28"/>
          <w:shd w:val="clear" w:color="auto" w:fill="FFFFFF"/>
        </w:rPr>
        <w:t xml:space="preserve"> </w:t>
      </w:r>
      <w:r w:rsidR="00420FD3">
        <w:rPr>
          <w:color w:val="000000"/>
          <w:sz w:val="28"/>
          <w:szCs w:val="28"/>
          <w:shd w:val="clear" w:color="auto" w:fill="FFFFFF"/>
        </w:rPr>
        <w:t>K</w:t>
      </w:r>
      <w:r w:rsidR="00420FD3" w:rsidRPr="006F7C3D">
        <w:rPr>
          <w:color w:val="000000"/>
          <w:sz w:val="28"/>
          <w:szCs w:val="28"/>
          <w:shd w:val="clear" w:color="auto" w:fill="FFFFFF"/>
        </w:rPr>
        <w:t xml:space="preserve">atra </w:t>
      </w:r>
      <w:r w:rsidR="004C2474" w:rsidRPr="006F7C3D">
        <w:rPr>
          <w:color w:val="000000"/>
          <w:sz w:val="28"/>
          <w:szCs w:val="28"/>
          <w:shd w:val="clear" w:color="auto" w:fill="FFFFFF"/>
        </w:rPr>
        <w:t>lidojuma un katra degv</w:t>
      </w:r>
      <w:r w:rsidR="009600EA">
        <w:rPr>
          <w:color w:val="000000"/>
          <w:sz w:val="28"/>
          <w:szCs w:val="28"/>
          <w:shd w:val="clear" w:color="auto" w:fill="FFFFFF"/>
        </w:rPr>
        <w:t>ielas veida degvielas patēriņu (ieskaitot</w:t>
      </w:r>
      <w:r w:rsidR="004C2474" w:rsidRPr="006F7C3D">
        <w:rPr>
          <w:sz w:val="28"/>
          <w:szCs w:val="28"/>
        </w:rPr>
        <w:t xml:space="preserve"> degvielu, ko patērējusi jaudas </w:t>
      </w:r>
      <w:r w:rsidR="009600EA">
        <w:rPr>
          <w:sz w:val="28"/>
          <w:szCs w:val="28"/>
        </w:rPr>
        <w:t>palīgiekārta)</w:t>
      </w:r>
      <w:r w:rsidR="004C2474" w:rsidRPr="006F7C3D">
        <w:rPr>
          <w:sz w:val="28"/>
          <w:szCs w:val="28"/>
        </w:rPr>
        <w:t xml:space="preserve"> nosaka</w:t>
      </w:r>
      <w:r>
        <w:rPr>
          <w:color w:val="000000"/>
          <w:sz w:val="28"/>
          <w:szCs w:val="28"/>
          <w:shd w:val="clear" w:color="auto" w:fill="FFFFFF"/>
        </w:rPr>
        <w:t xml:space="preserve">, </w:t>
      </w:r>
      <w:r w:rsidR="004C2474" w:rsidRPr="006F7C3D">
        <w:rPr>
          <w:sz w:val="28"/>
          <w:szCs w:val="28"/>
        </w:rPr>
        <w:t xml:space="preserve">ja iespējams, </w:t>
      </w:r>
      <w:r w:rsidR="00E26D12" w:rsidRPr="006F7C3D">
        <w:rPr>
          <w:color w:val="000000"/>
          <w:sz w:val="28"/>
          <w:szCs w:val="28"/>
          <w:shd w:val="clear" w:color="auto" w:fill="FFFFFF"/>
        </w:rPr>
        <w:t>izmantojot</w:t>
      </w:r>
      <w:r w:rsidR="00E26D12" w:rsidRPr="006F7C3D">
        <w:rPr>
          <w:sz w:val="28"/>
          <w:szCs w:val="28"/>
        </w:rPr>
        <w:t xml:space="preserve"> </w:t>
      </w:r>
      <w:r w:rsidR="00AF4730" w:rsidRPr="006F7C3D">
        <w:rPr>
          <w:sz w:val="28"/>
          <w:szCs w:val="28"/>
        </w:rPr>
        <w:t>katra lidojuma faktisko degvielas patēriņu, kuru aprēķina</w:t>
      </w:r>
      <w:r w:rsidR="009600EA">
        <w:rPr>
          <w:sz w:val="28"/>
          <w:szCs w:val="28"/>
        </w:rPr>
        <w:t>,</w:t>
      </w:r>
      <w:r w:rsidR="00AF4730" w:rsidRPr="006F7C3D">
        <w:rPr>
          <w:sz w:val="28"/>
          <w:szCs w:val="28"/>
        </w:rPr>
        <w:t xml:space="preserve"> izmantojot </w:t>
      </w:r>
      <w:r w:rsidR="009600EA">
        <w:rPr>
          <w:sz w:val="28"/>
          <w:szCs w:val="28"/>
        </w:rPr>
        <w:t>vien</w:t>
      </w:r>
      <w:r w:rsidR="00AF4730" w:rsidRPr="006F7C3D">
        <w:rPr>
          <w:sz w:val="28"/>
          <w:szCs w:val="28"/>
        </w:rPr>
        <w:t xml:space="preserve">u no šādām aprēķina metodēm: </w:t>
      </w:r>
    </w:p>
    <w:p w14:paraId="531251E2" w14:textId="4F2A9B0D" w:rsidR="00CA4778" w:rsidRPr="006F7C3D" w:rsidRDefault="00F0235A" w:rsidP="001C192C">
      <w:pPr>
        <w:pStyle w:val="naisf"/>
        <w:spacing w:before="0" w:after="0"/>
        <w:ind w:firstLine="709"/>
        <w:rPr>
          <w:sz w:val="28"/>
          <w:szCs w:val="28"/>
        </w:rPr>
      </w:pPr>
      <w:r>
        <w:rPr>
          <w:sz w:val="28"/>
          <w:szCs w:val="28"/>
        </w:rPr>
        <w:t>2</w:t>
      </w:r>
      <w:r w:rsidR="004C2474" w:rsidRPr="006F7C3D">
        <w:rPr>
          <w:sz w:val="28"/>
          <w:szCs w:val="28"/>
        </w:rPr>
        <w:t>.</w:t>
      </w:r>
      <w:r w:rsidR="00AF4730" w:rsidRPr="006F7C3D">
        <w:rPr>
          <w:sz w:val="28"/>
          <w:szCs w:val="28"/>
        </w:rPr>
        <w:t xml:space="preserve">1. </w:t>
      </w:r>
      <w:r w:rsidR="005D3337" w:rsidRPr="006F7C3D">
        <w:rPr>
          <w:sz w:val="28"/>
          <w:szCs w:val="28"/>
        </w:rPr>
        <w:t>d</w:t>
      </w:r>
      <w:r w:rsidR="00AF4730" w:rsidRPr="006F7C3D">
        <w:rPr>
          <w:sz w:val="28"/>
          <w:szCs w:val="28"/>
        </w:rPr>
        <w:t xml:space="preserve">egvielas daudzums (tonnās) gaisa kuģa degvielas tvertnēs brīdī, kad ir iepildīta visa lidojumam, kuram degvielas patēriņš tiek aprēķināts, nepieciešamā degviela, mīnus degvielas daudzums (tonnās) gaisa kuģa tvertnēs pēc </w:t>
      </w:r>
      <w:r w:rsidR="009600EA">
        <w:rPr>
          <w:sz w:val="28"/>
          <w:szCs w:val="28"/>
        </w:rPr>
        <w:t xml:space="preserve">tā </w:t>
      </w:r>
      <w:r w:rsidR="00AF4730" w:rsidRPr="006F7C3D">
        <w:rPr>
          <w:sz w:val="28"/>
          <w:szCs w:val="28"/>
        </w:rPr>
        <w:t>lidojuma</w:t>
      </w:r>
      <w:r w:rsidR="009600EA" w:rsidRPr="009600EA">
        <w:rPr>
          <w:sz w:val="28"/>
          <w:szCs w:val="28"/>
        </w:rPr>
        <w:t xml:space="preserve"> </w:t>
      </w:r>
      <w:r w:rsidR="009600EA" w:rsidRPr="006F7C3D">
        <w:rPr>
          <w:sz w:val="28"/>
          <w:szCs w:val="28"/>
        </w:rPr>
        <w:t>veikšanas</w:t>
      </w:r>
      <w:r w:rsidR="00AF4730" w:rsidRPr="006F7C3D">
        <w:rPr>
          <w:sz w:val="28"/>
          <w:szCs w:val="28"/>
        </w:rPr>
        <w:t>, kuram degv</w:t>
      </w:r>
      <w:r w:rsidR="009600EA">
        <w:rPr>
          <w:sz w:val="28"/>
          <w:szCs w:val="28"/>
        </w:rPr>
        <w:t>ielas patēriņš tiek aprēķināts (</w:t>
      </w:r>
      <w:r w:rsidR="00AF4730" w:rsidRPr="006F7C3D">
        <w:rPr>
          <w:sz w:val="28"/>
          <w:szCs w:val="28"/>
        </w:rPr>
        <w:t>brīdī, kad ir uzpildīta visa nākamajam lidojumam nepieciešamā degviela</w:t>
      </w:r>
      <w:r w:rsidR="009600EA">
        <w:rPr>
          <w:sz w:val="28"/>
          <w:szCs w:val="28"/>
        </w:rPr>
        <w:t>)</w:t>
      </w:r>
      <w:r w:rsidR="00AF4730" w:rsidRPr="006F7C3D">
        <w:rPr>
          <w:sz w:val="28"/>
          <w:szCs w:val="28"/>
        </w:rPr>
        <w:t>, plus nākamajam lidojumam uzpildītais degvielas daudzums (tonnās);</w:t>
      </w:r>
    </w:p>
    <w:p w14:paraId="531251E3" w14:textId="7C63BB6C" w:rsidR="00CA4778" w:rsidRDefault="00F0235A" w:rsidP="001C192C">
      <w:pPr>
        <w:pStyle w:val="naisf"/>
        <w:spacing w:before="0" w:after="0"/>
        <w:ind w:firstLine="709"/>
        <w:rPr>
          <w:sz w:val="28"/>
          <w:szCs w:val="28"/>
        </w:rPr>
      </w:pPr>
      <w:r>
        <w:rPr>
          <w:sz w:val="28"/>
          <w:szCs w:val="28"/>
        </w:rPr>
        <w:t>2</w:t>
      </w:r>
      <w:r w:rsidR="004C2474" w:rsidRPr="006F7C3D">
        <w:rPr>
          <w:sz w:val="28"/>
          <w:szCs w:val="28"/>
        </w:rPr>
        <w:t>.</w:t>
      </w:r>
      <w:r w:rsidR="00AF4730" w:rsidRPr="006F7C3D">
        <w:rPr>
          <w:sz w:val="28"/>
          <w:szCs w:val="28"/>
        </w:rPr>
        <w:t xml:space="preserve">2. </w:t>
      </w:r>
      <w:r w:rsidR="005D3337" w:rsidRPr="006F7C3D">
        <w:rPr>
          <w:sz w:val="28"/>
          <w:szCs w:val="28"/>
        </w:rPr>
        <w:t>d</w:t>
      </w:r>
      <w:r w:rsidR="00AF4730" w:rsidRPr="006F7C3D">
        <w:rPr>
          <w:sz w:val="28"/>
          <w:szCs w:val="28"/>
        </w:rPr>
        <w:t xml:space="preserve">egvielas daudzums (tonnās), kas ir atlicis gaisa kuģa degvielas tvertnēs gaisa kuģa bremžu paliktņu uzlikšanas brīdī iepriekšējā lidojuma beigās, plus lidojumam, kuram degvielas patēriņš tiek aprēķināts, nepieciešamais uzpildītās degvielas daudzums (tonnās), mīnus degvielas daudzums (tonnās) gaisa kuģa degvielas tvertnēs gaisa kuģa bremžu paliktņu uzlikšanas brīdī </w:t>
      </w:r>
      <w:r w:rsidR="009600EA">
        <w:rPr>
          <w:sz w:val="28"/>
          <w:szCs w:val="28"/>
        </w:rPr>
        <w:t xml:space="preserve">tā </w:t>
      </w:r>
      <w:r w:rsidR="00AF4730" w:rsidRPr="006F7C3D">
        <w:rPr>
          <w:sz w:val="28"/>
          <w:szCs w:val="28"/>
        </w:rPr>
        <w:t>lidojuma</w:t>
      </w:r>
      <w:r w:rsidR="009600EA" w:rsidRPr="009600EA">
        <w:rPr>
          <w:sz w:val="28"/>
          <w:szCs w:val="28"/>
        </w:rPr>
        <w:t xml:space="preserve"> </w:t>
      </w:r>
      <w:r w:rsidR="009600EA" w:rsidRPr="006F7C3D">
        <w:rPr>
          <w:sz w:val="28"/>
          <w:szCs w:val="28"/>
        </w:rPr>
        <w:t>beigās</w:t>
      </w:r>
      <w:r w:rsidR="00AF4730" w:rsidRPr="006F7C3D">
        <w:rPr>
          <w:sz w:val="28"/>
          <w:szCs w:val="28"/>
        </w:rPr>
        <w:t xml:space="preserve">, kuram degvielas patēriņš </w:t>
      </w:r>
      <w:r w:rsidR="009600EA">
        <w:rPr>
          <w:sz w:val="28"/>
          <w:szCs w:val="28"/>
        </w:rPr>
        <w:t>tiek aprēķināts</w:t>
      </w:r>
      <w:r w:rsidR="00420FD3">
        <w:rPr>
          <w:sz w:val="28"/>
          <w:szCs w:val="28"/>
        </w:rPr>
        <w:t>.</w:t>
      </w:r>
    </w:p>
    <w:p w14:paraId="7CCAEB9F" w14:textId="77777777" w:rsidR="001C192C" w:rsidRDefault="001C192C" w:rsidP="001C192C">
      <w:pPr>
        <w:pStyle w:val="tvhtml"/>
        <w:spacing w:before="0" w:beforeAutospacing="0" w:after="0" w:afterAutospacing="0"/>
        <w:ind w:firstLine="709"/>
        <w:jc w:val="both"/>
        <w:rPr>
          <w:sz w:val="28"/>
          <w:szCs w:val="28"/>
        </w:rPr>
      </w:pPr>
    </w:p>
    <w:p w14:paraId="531251E4" w14:textId="77777777" w:rsidR="00CA4778" w:rsidRPr="006F7C3D" w:rsidRDefault="00C01E7B" w:rsidP="001C192C">
      <w:pPr>
        <w:pStyle w:val="tvhtml"/>
        <w:spacing w:before="0" w:beforeAutospacing="0" w:after="0" w:afterAutospacing="0"/>
        <w:ind w:firstLine="709"/>
        <w:jc w:val="both"/>
        <w:rPr>
          <w:sz w:val="28"/>
          <w:szCs w:val="28"/>
        </w:rPr>
      </w:pPr>
      <w:r>
        <w:rPr>
          <w:sz w:val="28"/>
          <w:szCs w:val="28"/>
        </w:rPr>
        <w:t>3</w:t>
      </w:r>
      <w:r w:rsidR="00B4454C" w:rsidRPr="006F7C3D">
        <w:rPr>
          <w:sz w:val="28"/>
          <w:szCs w:val="28"/>
        </w:rPr>
        <w:t xml:space="preserve">. </w:t>
      </w:r>
      <w:r w:rsidR="00F0235A">
        <w:rPr>
          <w:sz w:val="28"/>
          <w:szCs w:val="28"/>
        </w:rPr>
        <w:t>J</w:t>
      </w:r>
      <w:r w:rsidR="00B4454C" w:rsidRPr="006F7C3D">
        <w:rPr>
          <w:sz w:val="28"/>
          <w:szCs w:val="28"/>
        </w:rPr>
        <w:t>a iepildītās degvielas daudzumu vai degvielas tvertnēs atlikušās degvielas daudzumu nosaka tilpuma vienībās (litri vai m</w:t>
      </w:r>
      <w:r w:rsidR="00B716E7" w:rsidRPr="006F7C3D">
        <w:rPr>
          <w:sz w:val="28"/>
          <w:szCs w:val="28"/>
          <w:vertAlign w:val="superscript"/>
        </w:rPr>
        <w:t>3</w:t>
      </w:r>
      <w:r w:rsidR="00B4454C" w:rsidRPr="006F7C3D">
        <w:rPr>
          <w:sz w:val="28"/>
          <w:szCs w:val="28"/>
        </w:rPr>
        <w:t>), gaisa kuģa operators šo daudzumu no tilpuma vienībām pārvērš masas vienībās, izmantojot faktiskās blīvuma vērtības:</w:t>
      </w:r>
    </w:p>
    <w:p w14:paraId="531251E5" w14:textId="77777777" w:rsidR="00CA4778" w:rsidRPr="006F7C3D" w:rsidRDefault="00C01E7B" w:rsidP="001C192C">
      <w:pPr>
        <w:pStyle w:val="tvhtml"/>
        <w:spacing w:before="0" w:beforeAutospacing="0" w:after="0" w:afterAutospacing="0"/>
        <w:ind w:firstLine="709"/>
        <w:jc w:val="both"/>
        <w:rPr>
          <w:sz w:val="28"/>
          <w:szCs w:val="28"/>
        </w:rPr>
      </w:pPr>
      <w:r>
        <w:rPr>
          <w:sz w:val="28"/>
          <w:szCs w:val="28"/>
        </w:rPr>
        <w:t>3</w:t>
      </w:r>
      <w:r w:rsidR="00B4454C" w:rsidRPr="006F7C3D">
        <w:rPr>
          <w:sz w:val="28"/>
          <w:szCs w:val="28"/>
        </w:rPr>
        <w:t>.1. faktiskais blīvums ir blīvums, kas izteikts kā kg/litrā un noteikts piemērojamajai temperatūrai</w:t>
      </w:r>
      <w:r w:rsidR="003B4C73" w:rsidRPr="006F7C3D">
        <w:rPr>
          <w:sz w:val="28"/>
          <w:szCs w:val="28"/>
        </w:rPr>
        <w:t xml:space="preserve"> attiecībā uz konkrētu mērījumu;</w:t>
      </w:r>
    </w:p>
    <w:p w14:paraId="531251E6" w14:textId="77777777" w:rsidR="00CA4778" w:rsidRPr="006F7C3D" w:rsidRDefault="00C01E7B" w:rsidP="001C192C">
      <w:pPr>
        <w:pStyle w:val="tvhtml"/>
        <w:spacing w:before="0" w:beforeAutospacing="0" w:after="0" w:afterAutospacing="0"/>
        <w:ind w:firstLine="709"/>
        <w:jc w:val="both"/>
        <w:rPr>
          <w:sz w:val="28"/>
          <w:szCs w:val="28"/>
        </w:rPr>
      </w:pPr>
      <w:r>
        <w:rPr>
          <w:sz w:val="28"/>
          <w:szCs w:val="28"/>
        </w:rPr>
        <w:t>3</w:t>
      </w:r>
      <w:r w:rsidR="00B4454C" w:rsidRPr="006F7C3D">
        <w:rPr>
          <w:sz w:val="28"/>
          <w:szCs w:val="28"/>
        </w:rPr>
        <w:t>.2. ja nav iespējams izmantot gaisa kuģī esošās mērīšanas sistēmas, faktiskais blīvums ir blīvums, ko degvielas piegādātājs ir noteicis degvielas uzpildes laikā un kas fiksēts degvielas rēķinā vai pav</w:t>
      </w:r>
      <w:r w:rsidR="003B4C73" w:rsidRPr="006F7C3D">
        <w:rPr>
          <w:sz w:val="28"/>
          <w:szCs w:val="28"/>
        </w:rPr>
        <w:t>adzīmē;</w:t>
      </w:r>
    </w:p>
    <w:p w14:paraId="531251E7" w14:textId="62D15186" w:rsidR="00CA4778" w:rsidRPr="006F7C3D" w:rsidRDefault="00C01E7B" w:rsidP="001C192C">
      <w:pPr>
        <w:pStyle w:val="tvhtml"/>
        <w:spacing w:before="0" w:beforeAutospacing="0" w:after="0" w:afterAutospacing="0"/>
        <w:ind w:firstLine="709"/>
        <w:jc w:val="both"/>
        <w:rPr>
          <w:sz w:val="28"/>
          <w:szCs w:val="28"/>
        </w:rPr>
      </w:pPr>
      <w:r>
        <w:rPr>
          <w:sz w:val="28"/>
          <w:szCs w:val="28"/>
        </w:rPr>
        <w:t>3</w:t>
      </w:r>
      <w:r w:rsidR="00B4454C" w:rsidRPr="006F7C3D">
        <w:rPr>
          <w:sz w:val="28"/>
          <w:szCs w:val="28"/>
        </w:rPr>
        <w:t>.3. ja šāda informācija nav pieej</w:t>
      </w:r>
      <w:r w:rsidR="00276887">
        <w:rPr>
          <w:sz w:val="28"/>
          <w:szCs w:val="28"/>
        </w:rPr>
        <w:t>ama, faktisko blīvumu nosaka atbilstoši degvielas temperatūrai</w:t>
      </w:r>
      <w:r w:rsidR="00B4454C" w:rsidRPr="006F7C3D">
        <w:rPr>
          <w:sz w:val="28"/>
          <w:szCs w:val="28"/>
        </w:rPr>
        <w:t xml:space="preserve"> uzpildes laikā, ko paziņo degvielas piegādātājs vai precizē attiecībā uz lidlauku, kurā tiek veikta degvielas uzpilde, izmantojot standarta blīvuma un tempe</w:t>
      </w:r>
      <w:r w:rsidR="003B4C73" w:rsidRPr="006F7C3D">
        <w:rPr>
          <w:sz w:val="28"/>
          <w:szCs w:val="28"/>
        </w:rPr>
        <w:t>ratūras atbilstības tabulas;</w:t>
      </w:r>
    </w:p>
    <w:p w14:paraId="531251E8" w14:textId="261A0182" w:rsidR="00CA4778" w:rsidRPr="006F7C3D" w:rsidRDefault="00C01E7B" w:rsidP="001C192C">
      <w:pPr>
        <w:pStyle w:val="tvhtml"/>
        <w:spacing w:before="0" w:beforeAutospacing="0" w:after="0" w:afterAutospacing="0"/>
        <w:ind w:firstLine="709"/>
        <w:jc w:val="both"/>
        <w:rPr>
          <w:color w:val="000000"/>
          <w:sz w:val="28"/>
          <w:szCs w:val="28"/>
          <w:shd w:val="clear" w:color="auto" w:fill="FFFFFF"/>
        </w:rPr>
      </w:pPr>
      <w:r>
        <w:rPr>
          <w:sz w:val="28"/>
          <w:szCs w:val="28"/>
        </w:rPr>
        <w:lastRenderedPageBreak/>
        <w:t>3</w:t>
      </w:r>
      <w:r w:rsidR="009600EA">
        <w:rPr>
          <w:sz w:val="28"/>
          <w:szCs w:val="28"/>
        </w:rPr>
        <w:t xml:space="preserve">.4. </w:t>
      </w:r>
      <w:r w:rsidR="00B4454C" w:rsidRPr="006F7C3D">
        <w:rPr>
          <w:sz w:val="28"/>
          <w:szCs w:val="28"/>
        </w:rPr>
        <w:t>ja gaisa kuģ</w:t>
      </w:r>
      <w:r w:rsidR="00144D08">
        <w:rPr>
          <w:sz w:val="28"/>
          <w:szCs w:val="28"/>
        </w:rPr>
        <w:t>a</w:t>
      </w:r>
      <w:r w:rsidR="00B4454C" w:rsidRPr="006F7C3D">
        <w:rPr>
          <w:sz w:val="28"/>
          <w:szCs w:val="28"/>
        </w:rPr>
        <w:t xml:space="preserve"> operators var pierādīt, ka faktiskās vērtības nav pieejamas, piemēro standarta b</w:t>
      </w:r>
      <w:r w:rsidR="003B4C73" w:rsidRPr="006F7C3D">
        <w:rPr>
          <w:sz w:val="28"/>
          <w:szCs w:val="28"/>
        </w:rPr>
        <w:t>līvuma koeficientu 0,8 kg/litrā.</w:t>
      </w:r>
    </w:p>
    <w:p w14:paraId="0FBE2BC6" w14:textId="77777777" w:rsidR="001C192C" w:rsidRDefault="001C192C" w:rsidP="001C192C">
      <w:pPr>
        <w:pStyle w:val="tvhtml"/>
        <w:spacing w:before="0" w:beforeAutospacing="0" w:after="0" w:afterAutospacing="0"/>
        <w:ind w:firstLine="709"/>
        <w:jc w:val="both"/>
        <w:rPr>
          <w:color w:val="000000"/>
          <w:sz w:val="28"/>
          <w:szCs w:val="28"/>
          <w:shd w:val="clear" w:color="auto" w:fill="FFFFFF"/>
        </w:rPr>
      </w:pPr>
    </w:p>
    <w:p w14:paraId="531251E9" w14:textId="5BF1FEF4" w:rsidR="00F82159" w:rsidRPr="006F7C3D" w:rsidRDefault="00C01E7B" w:rsidP="001C192C">
      <w:pPr>
        <w:pStyle w:val="tvhtml"/>
        <w:spacing w:before="0" w:beforeAutospacing="0" w:after="0" w:afterAutospacing="0"/>
        <w:ind w:firstLine="709"/>
        <w:jc w:val="both"/>
        <w:rPr>
          <w:sz w:val="28"/>
          <w:szCs w:val="28"/>
        </w:rPr>
      </w:pPr>
      <w:r>
        <w:rPr>
          <w:color w:val="000000"/>
          <w:sz w:val="28"/>
          <w:szCs w:val="28"/>
          <w:shd w:val="clear" w:color="auto" w:fill="FFFFFF"/>
        </w:rPr>
        <w:t>4</w:t>
      </w:r>
      <w:r w:rsidR="00AF4730" w:rsidRPr="006F7C3D">
        <w:rPr>
          <w:color w:val="000000"/>
          <w:sz w:val="28"/>
          <w:szCs w:val="28"/>
          <w:shd w:val="clear" w:color="auto" w:fill="FFFFFF"/>
        </w:rPr>
        <w:t xml:space="preserve">. </w:t>
      </w:r>
      <w:r w:rsidR="004C2474" w:rsidRPr="006F7C3D">
        <w:rPr>
          <w:color w:val="000000"/>
          <w:sz w:val="28"/>
          <w:szCs w:val="28"/>
          <w:shd w:val="clear" w:color="auto" w:fill="FFFFFF"/>
        </w:rPr>
        <w:t>CO</w:t>
      </w:r>
      <w:r w:rsidR="00B716E7" w:rsidRPr="006F7C3D">
        <w:rPr>
          <w:color w:val="000000"/>
          <w:sz w:val="28"/>
          <w:szCs w:val="28"/>
          <w:shd w:val="clear" w:color="auto" w:fill="FFFFFF"/>
          <w:vertAlign w:val="subscript"/>
        </w:rPr>
        <w:t>2</w:t>
      </w:r>
      <w:r w:rsidR="004C2474" w:rsidRPr="006F7C3D">
        <w:rPr>
          <w:color w:val="000000"/>
          <w:sz w:val="28"/>
          <w:szCs w:val="28"/>
          <w:shd w:val="clear" w:color="auto" w:fill="FFFFFF"/>
        </w:rPr>
        <w:t xml:space="preserve"> emisiju aprēķinā </w:t>
      </w:r>
      <w:r w:rsidR="004C2474" w:rsidRPr="006F7C3D">
        <w:rPr>
          <w:sz w:val="28"/>
          <w:szCs w:val="28"/>
        </w:rPr>
        <w:t>katram lidojumam un tajā patērētajai degvielai</w:t>
      </w:r>
      <w:r w:rsidR="00F978CF" w:rsidRPr="006F7C3D">
        <w:rPr>
          <w:sz w:val="28"/>
          <w:szCs w:val="28"/>
        </w:rPr>
        <w:t xml:space="preserve"> </w:t>
      </w:r>
      <w:r w:rsidR="003B4C73" w:rsidRPr="006F7C3D">
        <w:rPr>
          <w:sz w:val="28"/>
          <w:szCs w:val="28"/>
        </w:rPr>
        <w:t>gaisa kuģ</w:t>
      </w:r>
      <w:r w:rsidR="00144D08">
        <w:rPr>
          <w:sz w:val="28"/>
          <w:szCs w:val="28"/>
        </w:rPr>
        <w:t>a</w:t>
      </w:r>
      <w:r w:rsidR="003B4C73" w:rsidRPr="006F7C3D">
        <w:rPr>
          <w:sz w:val="28"/>
          <w:szCs w:val="28"/>
        </w:rPr>
        <w:t xml:space="preserve"> operators </w:t>
      </w:r>
      <w:r w:rsidR="00F978CF" w:rsidRPr="006F7C3D">
        <w:rPr>
          <w:sz w:val="28"/>
          <w:szCs w:val="28"/>
        </w:rPr>
        <w:t>var izmantot</w:t>
      </w:r>
      <w:r w:rsidR="00190713" w:rsidRPr="006F7C3D">
        <w:rPr>
          <w:sz w:val="28"/>
          <w:szCs w:val="28"/>
        </w:rPr>
        <w:t>:</w:t>
      </w:r>
    </w:p>
    <w:p w14:paraId="531251EA" w14:textId="7B29D2ED" w:rsidR="00CA4778" w:rsidRPr="006F7C3D" w:rsidRDefault="00C01E7B" w:rsidP="001C192C">
      <w:pPr>
        <w:pStyle w:val="tvhtml"/>
        <w:spacing w:before="0" w:beforeAutospacing="0" w:after="0" w:afterAutospacing="0"/>
        <w:ind w:firstLine="709"/>
        <w:jc w:val="both"/>
        <w:rPr>
          <w:sz w:val="28"/>
          <w:szCs w:val="28"/>
        </w:rPr>
      </w:pPr>
      <w:r>
        <w:rPr>
          <w:sz w:val="28"/>
          <w:szCs w:val="28"/>
        </w:rPr>
        <w:t>4</w:t>
      </w:r>
      <w:r w:rsidR="00AF4730" w:rsidRPr="006F7C3D">
        <w:rPr>
          <w:sz w:val="28"/>
          <w:szCs w:val="28"/>
        </w:rPr>
        <w:t xml:space="preserve">.1. </w:t>
      </w:r>
      <w:r w:rsidR="00B4454C" w:rsidRPr="006F7C3D">
        <w:rPr>
          <w:sz w:val="28"/>
          <w:szCs w:val="28"/>
        </w:rPr>
        <w:t>uz savu piesārņojošo darbīb</w:t>
      </w:r>
      <w:r w:rsidR="006D28EB" w:rsidRPr="006F7C3D">
        <w:rPr>
          <w:sz w:val="28"/>
          <w:szCs w:val="28"/>
        </w:rPr>
        <w:t>u īpaši attiecināmus</w:t>
      </w:r>
      <w:r w:rsidR="00B4454C" w:rsidRPr="006F7C3D">
        <w:rPr>
          <w:sz w:val="28"/>
          <w:szCs w:val="28"/>
        </w:rPr>
        <w:t xml:space="preserve"> emisiju faktor</w:t>
      </w:r>
      <w:r w:rsidR="006D28EB" w:rsidRPr="006F7C3D">
        <w:rPr>
          <w:sz w:val="28"/>
          <w:szCs w:val="28"/>
        </w:rPr>
        <w:t>us</w:t>
      </w:r>
      <w:r w:rsidR="00B4454C" w:rsidRPr="006F7C3D">
        <w:rPr>
          <w:sz w:val="28"/>
          <w:szCs w:val="28"/>
        </w:rPr>
        <w:t>, kas ir noteikti neatkarīgās akreditētās laboratorijās, izmantojot apstiprinātas analītiskas metodes, j</w:t>
      </w:r>
      <w:r w:rsidR="00AF4730" w:rsidRPr="006F7C3D">
        <w:rPr>
          <w:sz w:val="28"/>
          <w:szCs w:val="28"/>
        </w:rPr>
        <w:t>a</w:t>
      </w:r>
      <w:r w:rsidR="003B4C73" w:rsidRPr="006F7C3D">
        <w:rPr>
          <w:sz w:val="28"/>
          <w:szCs w:val="28"/>
        </w:rPr>
        <w:t xml:space="preserve"> tādas</w:t>
      </w:r>
      <w:r w:rsidR="009600EA">
        <w:rPr>
          <w:sz w:val="28"/>
          <w:szCs w:val="28"/>
        </w:rPr>
        <w:t xml:space="preserve"> ir pieejamas</w:t>
      </w:r>
      <w:r w:rsidR="00AF4730" w:rsidRPr="006F7C3D">
        <w:rPr>
          <w:sz w:val="28"/>
          <w:szCs w:val="28"/>
        </w:rPr>
        <w:t>;</w:t>
      </w:r>
    </w:p>
    <w:p w14:paraId="531251EB" w14:textId="6D6D3CF7" w:rsidR="00E74281" w:rsidRDefault="00C01E7B" w:rsidP="001C192C">
      <w:pPr>
        <w:pStyle w:val="naisf"/>
        <w:spacing w:before="0" w:after="0"/>
        <w:ind w:firstLine="709"/>
        <w:rPr>
          <w:sz w:val="28"/>
          <w:szCs w:val="28"/>
        </w:rPr>
      </w:pPr>
      <w:r>
        <w:rPr>
          <w:sz w:val="28"/>
          <w:szCs w:val="28"/>
        </w:rPr>
        <w:t>4</w:t>
      </w:r>
      <w:r w:rsidR="00AF4730" w:rsidRPr="006F7C3D">
        <w:rPr>
          <w:sz w:val="28"/>
          <w:szCs w:val="28"/>
        </w:rPr>
        <w:t>.2.</w:t>
      </w:r>
      <w:r w:rsidR="00F0235A">
        <w:rPr>
          <w:sz w:val="28"/>
          <w:szCs w:val="28"/>
        </w:rPr>
        <w:t xml:space="preserve"> </w:t>
      </w:r>
      <w:r w:rsidR="00F0235A" w:rsidRPr="006F7C3D">
        <w:rPr>
          <w:sz w:val="28"/>
          <w:szCs w:val="28"/>
        </w:rPr>
        <w:t>standarta emisijas faktorus</w:t>
      </w:r>
      <w:r w:rsidR="00F0235A">
        <w:rPr>
          <w:sz w:val="28"/>
          <w:szCs w:val="28"/>
        </w:rPr>
        <w:t>,</w:t>
      </w:r>
      <w:r w:rsidR="00F0235A" w:rsidRPr="00F0235A">
        <w:rPr>
          <w:sz w:val="28"/>
          <w:szCs w:val="28"/>
        </w:rPr>
        <w:t xml:space="preserve"> </w:t>
      </w:r>
      <w:r w:rsidR="00F0235A" w:rsidRPr="006F7C3D">
        <w:rPr>
          <w:sz w:val="28"/>
          <w:szCs w:val="28"/>
        </w:rPr>
        <w:t>ja gaisa kuģ</w:t>
      </w:r>
      <w:r w:rsidR="00144D08">
        <w:rPr>
          <w:sz w:val="28"/>
          <w:szCs w:val="28"/>
        </w:rPr>
        <w:t>a</w:t>
      </w:r>
      <w:r w:rsidR="00F0235A" w:rsidRPr="006F7C3D">
        <w:rPr>
          <w:sz w:val="28"/>
          <w:szCs w:val="28"/>
        </w:rPr>
        <w:t xml:space="preserve"> operatoram nav pieejami š</w:t>
      </w:r>
      <w:r w:rsidR="009600EA">
        <w:rPr>
          <w:sz w:val="28"/>
          <w:szCs w:val="28"/>
        </w:rPr>
        <w:t>ā</w:t>
      </w:r>
      <w:r>
        <w:rPr>
          <w:sz w:val="28"/>
          <w:szCs w:val="28"/>
        </w:rPr>
        <w:t xml:space="preserve"> pielikuma </w:t>
      </w:r>
      <w:r w:rsidR="00F0235A" w:rsidRPr="006F7C3D">
        <w:rPr>
          <w:sz w:val="28"/>
          <w:szCs w:val="28"/>
        </w:rPr>
        <w:t>4.1.apakšpunktā minētie emisiju faktori</w:t>
      </w:r>
      <w:r w:rsidR="00F0235A">
        <w:rPr>
          <w:sz w:val="28"/>
          <w:szCs w:val="28"/>
        </w:rPr>
        <w:t>,</w:t>
      </w:r>
      <w:r w:rsidR="00F0235A" w:rsidRPr="006F7C3D">
        <w:rPr>
          <w:sz w:val="28"/>
          <w:szCs w:val="28"/>
        </w:rPr>
        <w:t xml:space="preserve"> šādām komerciālām aviācijas degvielām</w:t>
      </w:r>
      <w:r w:rsidR="00FC5362" w:rsidRPr="006F7C3D">
        <w:rPr>
          <w:sz w:val="28"/>
          <w:szCs w:val="28"/>
        </w:rPr>
        <w:t>:</w:t>
      </w:r>
    </w:p>
    <w:p w14:paraId="531251EC" w14:textId="4245E048" w:rsidR="00FC5362" w:rsidRPr="00BF2E29" w:rsidRDefault="00C01E7B" w:rsidP="001C192C">
      <w:pPr>
        <w:pStyle w:val="naisf"/>
        <w:spacing w:before="0" w:after="0"/>
        <w:ind w:firstLine="709"/>
        <w:rPr>
          <w:sz w:val="28"/>
          <w:szCs w:val="28"/>
        </w:rPr>
      </w:pPr>
      <w:r>
        <w:rPr>
          <w:sz w:val="28"/>
          <w:szCs w:val="28"/>
        </w:rPr>
        <w:t>4</w:t>
      </w:r>
      <w:r w:rsidR="00FC5362" w:rsidRPr="006F7C3D">
        <w:rPr>
          <w:sz w:val="28"/>
          <w:szCs w:val="28"/>
        </w:rPr>
        <w:t>.2.1. p</w:t>
      </w:r>
      <w:r w:rsidR="00FC5362" w:rsidRPr="00BF2E29">
        <w:rPr>
          <w:sz w:val="28"/>
          <w:szCs w:val="28"/>
        </w:rPr>
        <w:t xml:space="preserve">etrolejas tipa reaktīvo dzinēju degvielai – </w:t>
      </w:r>
      <w:r w:rsidR="00FC5362" w:rsidRPr="00BF2E29">
        <w:rPr>
          <w:bCs/>
          <w:sz w:val="28"/>
          <w:szCs w:val="28"/>
        </w:rPr>
        <w:t>3,15 (tonnas CO</w:t>
      </w:r>
      <w:r w:rsidR="00FC5362" w:rsidRPr="00BF2E29">
        <w:rPr>
          <w:bCs/>
          <w:sz w:val="28"/>
          <w:szCs w:val="28"/>
          <w:vertAlign w:val="subscript"/>
        </w:rPr>
        <w:t>2</w:t>
      </w:r>
      <w:r w:rsidR="009600EA">
        <w:rPr>
          <w:bCs/>
          <w:sz w:val="28"/>
          <w:szCs w:val="28"/>
        </w:rPr>
        <w:t>/</w:t>
      </w:r>
      <w:r w:rsidR="00FC5362" w:rsidRPr="00BF2E29">
        <w:rPr>
          <w:bCs/>
          <w:sz w:val="28"/>
          <w:szCs w:val="28"/>
        </w:rPr>
        <w:t>tonnu degvielas)</w:t>
      </w:r>
      <w:r w:rsidR="00420565">
        <w:rPr>
          <w:bCs/>
          <w:sz w:val="28"/>
          <w:szCs w:val="28"/>
        </w:rPr>
        <w:t xml:space="preserve"> vai 71,5 </w:t>
      </w:r>
      <w:r w:rsidR="00420565" w:rsidRPr="00BF2E29">
        <w:rPr>
          <w:bCs/>
          <w:sz w:val="28"/>
          <w:szCs w:val="28"/>
        </w:rPr>
        <w:t>(tonnas CO</w:t>
      </w:r>
      <w:r w:rsidR="00420565" w:rsidRPr="00BF2E29">
        <w:rPr>
          <w:bCs/>
          <w:sz w:val="28"/>
          <w:szCs w:val="28"/>
          <w:vertAlign w:val="subscript"/>
        </w:rPr>
        <w:t>2</w:t>
      </w:r>
      <w:r w:rsidR="009600EA">
        <w:rPr>
          <w:bCs/>
          <w:sz w:val="28"/>
          <w:szCs w:val="28"/>
        </w:rPr>
        <w:t>/</w:t>
      </w:r>
      <w:r w:rsidR="00420565">
        <w:rPr>
          <w:bCs/>
          <w:sz w:val="28"/>
          <w:szCs w:val="28"/>
        </w:rPr>
        <w:t>TJ</w:t>
      </w:r>
      <w:r w:rsidR="00420565" w:rsidRPr="00BF2E29">
        <w:rPr>
          <w:bCs/>
          <w:sz w:val="28"/>
          <w:szCs w:val="28"/>
        </w:rPr>
        <w:t xml:space="preserve"> degvielas)</w:t>
      </w:r>
      <w:r w:rsidR="00420565">
        <w:rPr>
          <w:bCs/>
          <w:sz w:val="28"/>
          <w:szCs w:val="28"/>
        </w:rPr>
        <w:t>, ja degvielas zemākā sadegšanas siltuma vērtība ir 44,1 (TJ/</w:t>
      </w:r>
      <w:proofErr w:type="spellStart"/>
      <w:r w:rsidR="00420565">
        <w:rPr>
          <w:bCs/>
          <w:sz w:val="28"/>
          <w:szCs w:val="28"/>
        </w:rPr>
        <w:t>Gg</w:t>
      </w:r>
      <w:proofErr w:type="spellEnd"/>
      <w:r w:rsidR="00420565">
        <w:rPr>
          <w:bCs/>
          <w:sz w:val="28"/>
          <w:szCs w:val="28"/>
        </w:rPr>
        <w:t>)</w:t>
      </w:r>
      <w:r w:rsidR="00FC5362" w:rsidRPr="00BF2E29">
        <w:rPr>
          <w:bCs/>
          <w:sz w:val="28"/>
          <w:szCs w:val="28"/>
        </w:rPr>
        <w:t>;</w:t>
      </w:r>
    </w:p>
    <w:p w14:paraId="531251ED" w14:textId="6DCEB1E7" w:rsidR="00FC5362" w:rsidRPr="00BF2E29" w:rsidRDefault="00C01E7B" w:rsidP="001C192C">
      <w:pPr>
        <w:tabs>
          <w:tab w:val="left" w:pos="2783"/>
        </w:tabs>
        <w:ind w:firstLine="709"/>
        <w:jc w:val="both"/>
        <w:rPr>
          <w:bCs/>
          <w:sz w:val="28"/>
          <w:szCs w:val="28"/>
        </w:rPr>
      </w:pPr>
      <w:r>
        <w:rPr>
          <w:sz w:val="28"/>
          <w:szCs w:val="28"/>
        </w:rPr>
        <w:t>4</w:t>
      </w:r>
      <w:r w:rsidR="00FC5362" w:rsidRPr="00BF2E29">
        <w:rPr>
          <w:sz w:val="28"/>
          <w:szCs w:val="28"/>
        </w:rPr>
        <w:t>.2.</w:t>
      </w:r>
      <w:r w:rsidR="00F0235A">
        <w:rPr>
          <w:sz w:val="28"/>
          <w:szCs w:val="28"/>
        </w:rPr>
        <w:t>2</w:t>
      </w:r>
      <w:r w:rsidR="006A161D">
        <w:rPr>
          <w:sz w:val="28"/>
          <w:szCs w:val="28"/>
        </w:rPr>
        <w:t>.</w:t>
      </w:r>
      <w:r w:rsidR="00FC5362" w:rsidRPr="00BF2E29">
        <w:rPr>
          <w:sz w:val="28"/>
          <w:szCs w:val="28"/>
        </w:rPr>
        <w:t xml:space="preserve"> </w:t>
      </w:r>
      <w:r w:rsidR="00FC5362" w:rsidRPr="006F7C3D">
        <w:rPr>
          <w:sz w:val="28"/>
          <w:szCs w:val="28"/>
        </w:rPr>
        <w:t>b</w:t>
      </w:r>
      <w:r w:rsidR="00FC5362" w:rsidRPr="00BF2E29">
        <w:rPr>
          <w:sz w:val="28"/>
          <w:szCs w:val="28"/>
        </w:rPr>
        <w:t xml:space="preserve">enzīna tipa reaktīvo dzinēju degvielai – </w:t>
      </w:r>
      <w:r w:rsidR="00FC5362" w:rsidRPr="00BF2E29">
        <w:rPr>
          <w:bCs/>
          <w:sz w:val="28"/>
          <w:szCs w:val="28"/>
        </w:rPr>
        <w:t>3,10 (tonnas CO</w:t>
      </w:r>
      <w:r w:rsidR="00FC5362" w:rsidRPr="00BF2E29">
        <w:rPr>
          <w:bCs/>
          <w:sz w:val="28"/>
          <w:szCs w:val="28"/>
          <w:vertAlign w:val="subscript"/>
        </w:rPr>
        <w:t>2</w:t>
      </w:r>
      <w:r w:rsidR="009600EA">
        <w:rPr>
          <w:bCs/>
          <w:sz w:val="28"/>
          <w:szCs w:val="28"/>
        </w:rPr>
        <w:t>/</w:t>
      </w:r>
      <w:r w:rsidR="00FC5362" w:rsidRPr="00BF2E29">
        <w:rPr>
          <w:bCs/>
          <w:sz w:val="28"/>
          <w:szCs w:val="28"/>
        </w:rPr>
        <w:t>tonnu degvielas)</w:t>
      </w:r>
      <w:r w:rsidR="00420565" w:rsidRPr="00420565">
        <w:rPr>
          <w:bCs/>
          <w:sz w:val="28"/>
          <w:szCs w:val="28"/>
        </w:rPr>
        <w:t xml:space="preserve"> </w:t>
      </w:r>
      <w:r w:rsidR="00420565">
        <w:rPr>
          <w:bCs/>
          <w:sz w:val="28"/>
          <w:szCs w:val="28"/>
        </w:rPr>
        <w:t xml:space="preserve">vai 70,0 </w:t>
      </w:r>
      <w:r w:rsidR="00420565" w:rsidRPr="00BF2E29">
        <w:rPr>
          <w:bCs/>
          <w:sz w:val="28"/>
          <w:szCs w:val="28"/>
        </w:rPr>
        <w:t>(tonnas CO</w:t>
      </w:r>
      <w:r w:rsidR="00420565" w:rsidRPr="00BF2E29">
        <w:rPr>
          <w:bCs/>
          <w:sz w:val="28"/>
          <w:szCs w:val="28"/>
          <w:vertAlign w:val="subscript"/>
        </w:rPr>
        <w:t>2</w:t>
      </w:r>
      <w:r w:rsidR="009600EA">
        <w:rPr>
          <w:bCs/>
          <w:sz w:val="28"/>
          <w:szCs w:val="28"/>
        </w:rPr>
        <w:t>/</w:t>
      </w:r>
      <w:r w:rsidR="00420565">
        <w:rPr>
          <w:bCs/>
          <w:sz w:val="28"/>
          <w:szCs w:val="28"/>
        </w:rPr>
        <w:t>TJ</w:t>
      </w:r>
      <w:r w:rsidR="00420565" w:rsidRPr="00BF2E29">
        <w:rPr>
          <w:bCs/>
          <w:sz w:val="28"/>
          <w:szCs w:val="28"/>
        </w:rPr>
        <w:t xml:space="preserve"> degvielas)</w:t>
      </w:r>
      <w:r w:rsidR="00420565">
        <w:rPr>
          <w:bCs/>
          <w:sz w:val="28"/>
          <w:szCs w:val="28"/>
        </w:rPr>
        <w:t>, ja degvielas zemākā sadegšanas siltuma vērtība ir 44,3 (TJ/</w:t>
      </w:r>
      <w:proofErr w:type="spellStart"/>
      <w:r w:rsidR="00420565">
        <w:rPr>
          <w:bCs/>
          <w:sz w:val="28"/>
          <w:szCs w:val="28"/>
        </w:rPr>
        <w:t>Gg</w:t>
      </w:r>
      <w:proofErr w:type="spellEnd"/>
      <w:r w:rsidR="00420565">
        <w:rPr>
          <w:bCs/>
          <w:sz w:val="28"/>
          <w:szCs w:val="28"/>
        </w:rPr>
        <w:t>)</w:t>
      </w:r>
      <w:r w:rsidR="00420565" w:rsidRPr="00BF2E29">
        <w:rPr>
          <w:bCs/>
          <w:sz w:val="28"/>
          <w:szCs w:val="28"/>
        </w:rPr>
        <w:t>;</w:t>
      </w:r>
    </w:p>
    <w:p w14:paraId="531251EE" w14:textId="216D4B0F" w:rsidR="00FC5362" w:rsidRPr="00BF2E29" w:rsidRDefault="00C01E7B" w:rsidP="001C192C">
      <w:pPr>
        <w:tabs>
          <w:tab w:val="left" w:pos="2783"/>
        </w:tabs>
        <w:ind w:firstLine="709"/>
        <w:jc w:val="both"/>
        <w:rPr>
          <w:bCs/>
          <w:sz w:val="28"/>
          <w:szCs w:val="28"/>
        </w:rPr>
      </w:pPr>
      <w:r>
        <w:rPr>
          <w:sz w:val="28"/>
          <w:szCs w:val="28"/>
        </w:rPr>
        <w:t>4</w:t>
      </w:r>
      <w:r w:rsidR="00FC5362" w:rsidRPr="00BF2E29">
        <w:rPr>
          <w:sz w:val="28"/>
          <w:szCs w:val="28"/>
        </w:rPr>
        <w:t>.</w:t>
      </w:r>
      <w:r w:rsidR="00F0235A">
        <w:rPr>
          <w:sz w:val="28"/>
          <w:szCs w:val="28"/>
        </w:rPr>
        <w:t>2.</w:t>
      </w:r>
      <w:r w:rsidR="00FC5362" w:rsidRPr="00BF2E29">
        <w:rPr>
          <w:sz w:val="28"/>
          <w:szCs w:val="28"/>
        </w:rPr>
        <w:t xml:space="preserve">3. </w:t>
      </w:r>
      <w:r w:rsidR="00FC5362" w:rsidRPr="006F7C3D">
        <w:rPr>
          <w:sz w:val="28"/>
          <w:szCs w:val="28"/>
        </w:rPr>
        <w:t>a</w:t>
      </w:r>
      <w:r w:rsidR="00FC5362" w:rsidRPr="00BF2E29">
        <w:rPr>
          <w:sz w:val="28"/>
          <w:szCs w:val="28"/>
        </w:rPr>
        <w:t>viācijas benzīnam – 3</w:t>
      </w:r>
      <w:r w:rsidR="00FC5362" w:rsidRPr="00BF2E29">
        <w:rPr>
          <w:bCs/>
          <w:sz w:val="28"/>
          <w:szCs w:val="28"/>
        </w:rPr>
        <w:t>,10 (tonnas CO</w:t>
      </w:r>
      <w:r w:rsidR="00FC5362" w:rsidRPr="00BF2E29">
        <w:rPr>
          <w:bCs/>
          <w:sz w:val="28"/>
          <w:szCs w:val="28"/>
          <w:vertAlign w:val="subscript"/>
        </w:rPr>
        <w:t>2</w:t>
      </w:r>
      <w:r w:rsidR="009600EA">
        <w:rPr>
          <w:bCs/>
          <w:sz w:val="28"/>
          <w:szCs w:val="28"/>
        </w:rPr>
        <w:t>/</w:t>
      </w:r>
      <w:r w:rsidR="00FC5362" w:rsidRPr="00BF2E29">
        <w:rPr>
          <w:bCs/>
          <w:sz w:val="28"/>
          <w:szCs w:val="28"/>
        </w:rPr>
        <w:t>tonnu degvielas)</w:t>
      </w:r>
      <w:r w:rsidR="00420565" w:rsidRPr="00420565">
        <w:rPr>
          <w:bCs/>
          <w:sz w:val="28"/>
          <w:szCs w:val="28"/>
        </w:rPr>
        <w:t xml:space="preserve"> </w:t>
      </w:r>
      <w:r w:rsidR="009600EA">
        <w:rPr>
          <w:bCs/>
          <w:sz w:val="28"/>
          <w:szCs w:val="28"/>
        </w:rPr>
        <w:t>vai 70,0 </w:t>
      </w:r>
      <w:r w:rsidR="00420565" w:rsidRPr="00BF2E29">
        <w:rPr>
          <w:bCs/>
          <w:sz w:val="28"/>
          <w:szCs w:val="28"/>
        </w:rPr>
        <w:t>(tonnas CO</w:t>
      </w:r>
      <w:r w:rsidR="00420565" w:rsidRPr="00BF2E29">
        <w:rPr>
          <w:bCs/>
          <w:sz w:val="28"/>
          <w:szCs w:val="28"/>
          <w:vertAlign w:val="subscript"/>
        </w:rPr>
        <w:t>2</w:t>
      </w:r>
      <w:r w:rsidR="009600EA">
        <w:rPr>
          <w:bCs/>
          <w:sz w:val="28"/>
          <w:szCs w:val="28"/>
        </w:rPr>
        <w:t>/</w:t>
      </w:r>
      <w:r w:rsidR="00420565">
        <w:rPr>
          <w:bCs/>
          <w:sz w:val="28"/>
          <w:szCs w:val="28"/>
        </w:rPr>
        <w:t>TJ</w:t>
      </w:r>
      <w:r w:rsidR="00420565" w:rsidRPr="00BF2E29">
        <w:rPr>
          <w:bCs/>
          <w:sz w:val="28"/>
          <w:szCs w:val="28"/>
        </w:rPr>
        <w:t xml:space="preserve"> degvielas)</w:t>
      </w:r>
      <w:r w:rsidR="00420565">
        <w:rPr>
          <w:bCs/>
          <w:sz w:val="28"/>
          <w:szCs w:val="28"/>
        </w:rPr>
        <w:t>, ja degvielas zemākā sadegšanas siltuma vērtība ir 44,3 (TJ/</w:t>
      </w:r>
      <w:proofErr w:type="spellStart"/>
      <w:r w:rsidR="00420565">
        <w:rPr>
          <w:bCs/>
          <w:sz w:val="28"/>
          <w:szCs w:val="28"/>
        </w:rPr>
        <w:t>Gg</w:t>
      </w:r>
      <w:proofErr w:type="spellEnd"/>
      <w:r w:rsidR="00420565">
        <w:rPr>
          <w:bCs/>
          <w:sz w:val="28"/>
          <w:szCs w:val="28"/>
        </w:rPr>
        <w:t>)</w:t>
      </w:r>
      <w:r w:rsidR="00420565" w:rsidRPr="00BF2E29">
        <w:rPr>
          <w:bCs/>
          <w:sz w:val="28"/>
          <w:szCs w:val="28"/>
        </w:rPr>
        <w:t>;</w:t>
      </w:r>
    </w:p>
    <w:p w14:paraId="13315B5F" w14:textId="2C34193B" w:rsidR="00276887" w:rsidRDefault="00F0235A" w:rsidP="001C192C">
      <w:pPr>
        <w:pStyle w:val="naisf"/>
        <w:spacing w:before="0" w:after="0"/>
        <w:ind w:firstLine="709"/>
        <w:rPr>
          <w:sz w:val="28"/>
          <w:szCs w:val="28"/>
        </w:rPr>
      </w:pPr>
      <w:r>
        <w:rPr>
          <w:sz w:val="28"/>
          <w:szCs w:val="28"/>
        </w:rPr>
        <w:t>4</w:t>
      </w:r>
      <w:r w:rsidR="003B4C73" w:rsidRPr="006F7C3D">
        <w:rPr>
          <w:sz w:val="28"/>
          <w:szCs w:val="28"/>
        </w:rPr>
        <w:t xml:space="preserve">.3. </w:t>
      </w:r>
      <w:r w:rsidR="006D28EB" w:rsidRPr="006F7C3D">
        <w:rPr>
          <w:sz w:val="28"/>
          <w:szCs w:val="28"/>
        </w:rPr>
        <w:t>biomasas emisijas faktoru</w:t>
      </w:r>
      <w:r w:rsidR="00E26D12" w:rsidRPr="006F7C3D">
        <w:rPr>
          <w:sz w:val="28"/>
          <w:szCs w:val="28"/>
        </w:rPr>
        <w:t xml:space="preserve"> – 0</w:t>
      </w:r>
      <w:r w:rsidR="00190713" w:rsidRPr="006F7C3D">
        <w:rPr>
          <w:sz w:val="28"/>
          <w:szCs w:val="28"/>
        </w:rPr>
        <w:t xml:space="preserve">. </w:t>
      </w:r>
    </w:p>
    <w:p w14:paraId="5CD4C584" w14:textId="77777777" w:rsidR="00276887" w:rsidRDefault="00276887" w:rsidP="001C192C">
      <w:pPr>
        <w:pStyle w:val="naisf"/>
        <w:spacing w:before="0" w:after="0"/>
        <w:ind w:firstLine="709"/>
        <w:rPr>
          <w:sz w:val="28"/>
          <w:szCs w:val="28"/>
        </w:rPr>
      </w:pPr>
    </w:p>
    <w:p w14:paraId="531251EF" w14:textId="69AA4CCA" w:rsidR="00F80354" w:rsidRPr="006F7C3D" w:rsidRDefault="00276887" w:rsidP="001C192C">
      <w:pPr>
        <w:pStyle w:val="naisf"/>
        <w:spacing w:before="0" w:after="0"/>
        <w:ind w:firstLine="709"/>
        <w:rPr>
          <w:sz w:val="28"/>
          <w:szCs w:val="28"/>
        </w:rPr>
      </w:pPr>
      <w:r>
        <w:rPr>
          <w:sz w:val="28"/>
          <w:szCs w:val="28"/>
        </w:rPr>
        <w:t xml:space="preserve">5. </w:t>
      </w:r>
      <w:r w:rsidR="009600EA">
        <w:rPr>
          <w:sz w:val="28"/>
          <w:szCs w:val="28"/>
        </w:rPr>
        <w:t>G</w:t>
      </w:r>
      <w:r w:rsidR="00AF4730" w:rsidRPr="006F7C3D">
        <w:rPr>
          <w:sz w:val="28"/>
          <w:szCs w:val="28"/>
        </w:rPr>
        <w:t>aisa kuģ</w:t>
      </w:r>
      <w:r w:rsidR="00144D08">
        <w:rPr>
          <w:sz w:val="28"/>
          <w:szCs w:val="28"/>
        </w:rPr>
        <w:t>a</w:t>
      </w:r>
      <w:r w:rsidR="00AF4730" w:rsidRPr="006F7C3D">
        <w:rPr>
          <w:sz w:val="28"/>
          <w:szCs w:val="28"/>
        </w:rPr>
        <w:t xml:space="preserve"> operators </w:t>
      </w:r>
      <w:r w:rsidR="00000192" w:rsidRPr="006F7C3D">
        <w:rPr>
          <w:sz w:val="28"/>
          <w:szCs w:val="28"/>
        </w:rPr>
        <w:t>veic monitoring</w:t>
      </w:r>
      <w:r w:rsidR="009600EA">
        <w:rPr>
          <w:sz w:val="28"/>
          <w:szCs w:val="28"/>
        </w:rPr>
        <w:t>u</w:t>
      </w:r>
      <w:r w:rsidR="00000192" w:rsidRPr="006F7C3D">
        <w:rPr>
          <w:sz w:val="28"/>
          <w:szCs w:val="28"/>
        </w:rPr>
        <w:t xml:space="preserve"> un ziņo </w:t>
      </w:r>
      <w:r w:rsidR="00AF4730" w:rsidRPr="006F7C3D">
        <w:rPr>
          <w:sz w:val="28"/>
          <w:szCs w:val="28"/>
        </w:rPr>
        <w:t>arī par emisijām no alternatīvas degvielas veida izmantošanas, ja šīs degvielas fizikālķīmiskie rādītāji – zemākais sadegšanas siltums, oksidācijas f</w:t>
      </w:r>
      <w:r w:rsidR="009600EA">
        <w:rPr>
          <w:sz w:val="28"/>
          <w:szCs w:val="28"/>
        </w:rPr>
        <w:t>aktors, kā arī emisijas faktors –</w:t>
      </w:r>
      <w:r w:rsidR="00AF4730" w:rsidRPr="006F7C3D">
        <w:rPr>
          <w:sz w:val="28"/>
          <w:szCs w:val="28"/>
        </w:rPr>
        <w:t xml:space="preserve"> ir n</w:t>
      </w:r>
      <w:r w:rsidR="009600EA">
        <w:rPr>
          <w:sz w:val="28"/>
          <w:szCs w:val="28"/>
        </w:rPr>
        <w:t>oteikti akreditētā laboratorijā</w:t>
      </w:r>
      <w:proofErr w:type="gramStart"/>
      <w:r w:rsidR="00AF4730" w:rsidRPr="006F7C3D">
        <w:rPr>
          <w:sz w:val="28"/>
          <w:szCs w:val="28"/>
        </w:rPr>
        <w:t xml:space="preserve"> un</w:t>
      </w:r>
      <w:proofErr w:type="gramEnd"/>
      <w:r w:rsidR="00AF4730" w:rsidRPr="006F7C3D">
        <w:rPr>
          <w:sz w:val="28"/>
          <w:szCs w:val="28"/>
        </w:rPr>
        <w:t xml:space="preserve"> gaisa kuģ</w:t>
      </w:r>
      <w:r w:rsidR="00144D08">
        <w:rPr>
          <w:sz w:val="28"/>
          <w:szCs w:val="28"/>
        </w:rPr>
        <w:t>a</w:t>
      </w:r>
      <w:r w:rsidR="00AF4730" w:rsidRPr="006F7C3D">
        <w:rPr>
          <w:sz w:val="28"/>
          <w:szCs w:val="28"/>
        </w:rPr>
        <w:t xml:space="preserve"> operators var apliecināt veiktās kvalitātes kontroles procedūras</w:t>
      </w:r>
      <w:r w:rsidR="00420565">
        <w:rPr>
          <w:sz w:val="28"/>
          <w:szCs w:val="28"/>
        </w:rPr>
        <w:t>.</w:t>
      </w:r>
    </w:p>
    <w:p w14:paraId="0DA20BE5" w14:textId="77777777" w:rsidR="001C192C" w:rsidRDefault="001C192C" w:rsidP="001C192C">
      <w:pPr>
        <w:pStyle w:val="naisf"/>
        <w:spacing w:before="0" w:after="0"/>
        <w:ind w:firstLine="709"/>
        <w:rPr>
          <w:sz w:val="28"/>
          <w:szCs w:val="28"/>
        </w:rPr>
      </w:pPr>
    </w:p>
    <w:p w14:paraId="531251F0" w14:textId="49DCD552" w:rsidR="00107A23" w:rsidRPr="006F7C3D" w:rsidRDefault="00276887" w:rsidP="001C192C">
      <w:pPr>
        <w:pStyle w:val="naisf"/>
        <w:spacing w:before="0" w:after="0"/>
        <w:ind w:firstLine="709"/>
        <w:rPr>
          <w:sz w:val="28"/>
          <w:szCs w:val="28"/>
        </w:rPr>
      </w:pPr>
      <w:r>
        <w:rPr>
          <w:sz w:val="28"/>
          <w:szCs w:val="28"/>
        </w:rPr>
        <w:t>6</w:t>
      </w:r>
      <w:r w:rsidR="00611031" w:rsidRPr="006F7C3D">
        <w:rPr>
          <w:sz w:val="28"/>
          <w:szCs w:val="28"/>
        </w:rPr>
        <w:t xml:space="preserve">. </w:t>
      </w:r>
      <w:r w:rsidR="00107A23" w:rsidRPr="006F7C3D">
        <w:rPr>
          <w:sz w:val="28"/>
          <w:szCs w:val="28"/>
        </w:rPr>
        <w:t xml:space="preserve">Eiropas Komisijas apstiprināto </w:t>
      </w:r>
      <w:proofErr w:type="spellStart"/>
      <w:r w:rsidR="00107A23" w:rsidRPr="009600EA">
        <w:rPr>
          <w:i/>
          <w:sz w:val="28"/>
          <w:szCs w:val="28"/>
        </w:rPr>
        <w:t>Eurocontrol</w:t>
      </w:r>
      <w:proofErr w:type="spellEnd"/>
      <w:r w:rsidR="00107A23" w:rsidRPr="006F7C3D">
        <w:rPr>
          <w:sz w:val="28"/>
          <w:szCs w:val="28"/>
        </w:rPr>
        <w:t xml:space="preserve"> izstrādātu </w:t>
      </w:r>
      <w:r w:rsidR="00107A23" w:rsidRPr="005845A0">
        <w:rPr>
          <w:color w:val="000000"/>
          <w:sz w:val="28"/>
          <w:szCs w:val="28"/>
        </w:rPr>
        <w:t>vienkāršot</w:t>
      </w:r>
      <w:r w:rsidR="009600EA">
        <w:rPr>
          <w:color w:val="000000"/>
          <w:sz w:val="28"/>
          <w:szCs w:val="28"/>
        </w:rPr>
        <w:t>o instrumentu degvielas patēriņa</w:t>
      </w:r>
      <w:r w:rsidR="00107A23" w:rsidRPr="005845A0">
        <w:rPr>
          <w:color w:val="000000"/>
          <w:sz w:val="28"/>
          <w:szCs w:val="28"/>
        </w:rPr>
        <w:t xml:space="preserve"> aprēķinam gaisa kuģu operatoriem, </w:t>
      </w:r>
      <w:r w:rsidR="00107A23" w:rsidRPr="006F7C3D">
        <w:rPr>
          <w:sz w:val="28"/>
          <w:szCs w:val="28"/>
        </w:rPr>
        <w:t xml:space="preserve">kas ir izmantojams bez maksas un elektroniskā formātā lejupielādēšanai ir pieejams </w:t>
      </w:r>
      <w:proofErr w:type="spellStart"/>
      <w:r w:rsidR="00107A23" w:rsidRPr="009600EA">
        <w:rPr>
          <w:i/>
          <w:color w:val="000000" w:themeColor="text1"/>
          <w:sz w:val="28"/>
          <w:szCs w:val="28"/>
        </w:rPr>
        <w:t>Eurocontrol</w:t>
      </w:r>
      <w:proofErr w:type="spellEnd"/>
      <w:r w:rsidR="00107A23" w:rsidRPr="001C192C">
        <w:rPr>
          <w:color w:val="000000" w:themeColor="text1"/>
          <w:sz w:val="28"/>
          <w:szCs w:val="28"/>
        </w:rPr>
        <w:t xml:space="preserve"> tīmekļa vietnē (</w:t>
      </w:r>
      <w:hyperlink r:id="rId8" w:history="1">
        <w:r w:rsidR="00107A23" w:rsidRPr="001C192C">
          <w:rPr>
            <w:rStyle w:val="Hyperlink"/>
            <w:color w:val="000000" w:themeColor="text1"/>
            <w:sz w:val="28"/>
            <w:szCs w:val="28"/>
            <w:u w:val="none"/>
          </w:rPr>
          <w:t>www.eurocontrol.int</w:t>
        </w:r>
      </w:hyperlink>
      <w:r w:rsidR="00107A23" w:rsidRPr="001C192C">
        <w:rPr>
          <w:color w:val="000000" w:themeColor="text1"/>
          <w:sz w:val="28"/>
          <w:szCs w:val="28"/>
        </w:rPr>
        <w:t>), degvielas patēriņa un oglekļa</w:t>
      </w:r>
      <w:r w:rsidR="00107A23" w:rsidRPr="006F7C3D">
        <w:rPr>
          <w:sz w:val="28"/>
          <w:szCs w:val="28"/>
        </w:rPr>
        <w:t xml:space="preserve"> dioksīda emisiju aprēķinam ikgadējā emisiju ziņojuma sagatavošanai var izmantot:</w:t>
      </w:r>
    </w:p>
    <w:p w14:paraId="531251F1" w14:textId="2EE8E8D8" w:rsidR="00107A23" w:rsidRPr="006F7C3D" w:rsidRDefault="00276887" w:rsidP="001C192C">
      <w:pPr>
        <w:pStyle w:val="naisf"/>
        <w:spacing w:before="0" w:after="0"/>
        <w:ind w:firstLine="709"/>
        <w:rPr>
          <w:sz w:val="28"/>
          <w:szCs w:val="28"/>
        </w:rPr>
      </w:pPr>
      <w:r>
        <w:rPr>
          <w:sz w:val="28"/>
          <w:szCs w:val="28"/>
        </w:rPr>
        <w:t>6</w:t>
      </w:r>
      <w:r w:rsidR="00107A23" w:rsidRPr="006F7C3D">
        <w:rPr>
          <w:sz w:val="28"/>
          <w:szCs w:val="28"/>
        </w:rPr>
        <w:t>.1</w:t>
      </w:r>
      <w:r w:rsidR="006A161D">
        <w:rPr>
          <w:sz w:val="28"/>
          <w:szCs w:val="28"/>
        </w:rPr>
        <w:t>.</w:t>
      </w:r>
      <w:r w:rsidR="00107A23" w:rsidRPr="006F7C3D">
        <w:rPr>
          <w:sz w:val="28"/>
          <w:szCs w:val="28"/>
        </w:rPr>
        <w:t xml:space="preserve"> g</w:t>
      </w:r>
      <w:r w:rsidR="00611031" w:rsidRPr="006F7C3D">
        <w:rPr>
          <w:sz w:val="28"/>
          <w:szCs w:val="28"/>
        </w:rPr>
        <w:t>aisa kuģa opera</w:t>
      </w:r>
      <w:r w:rsidR="00107A23" w:rsidRPr="006F7C3D">
        <w:rPr>
          <w:sz w:val="28"/>
          <w:szCs w:val="28"/>
        </w:rPr>
        <w:t>tors, kurš ir mazais emitētājs;</w:t>
      </w:r>
      <w:r w:rsidR="00771D37">
        <w:rPr>
          <w:sz w:val="28"/>
          <w:szCs w:val="28"/>
        </w:rPr>
        <w:t xml:space="preserve"> </w:t>
      </w:r>
    </w:p>
    <w:p w14:paraId="531251F2" w14:textId="00EDDF83" w:rsidR="00611031" w:rsidRPr="006F7C3D" w:rsidRDefault="00276887" w:rsidP="001C192C">
      <w:pPr>
        <w:pStyle w:val="naisf"/>
        <w:spacing w:before="0" w:after="0"/>
        <w:ind w:firstLine="709"/>
        <w:rPr>
          <w:sz w:val="28"/>
          <w:szCs w:val="28"/>
        </w:rPr>
      </w:pPr>
      <w:r>
        <w:rPr>
          <w:sz w:val="28"/>
          <w:szCs w:val="28"/>
        </w:rPr>
        <w:t>6</w:t>
      </w:r>
      <w:r w:rsidR="00107A23" w:rsidRPr="006F7C3D">
        <w:rPr>
          <w:sz w:val="28"/>
          <w:szCs w:val="28"/>
        </w:rPr>
        <w:t>.2. gaisa kuģa operators,</w:t>
      </w:r>
      <w:r w:rsidR="00611031" w:rsidRPr="006F7C3D">
        <w:rPr>
          <w:sz w:val="28"/>
          <w:szCs w:val="28"/>
        </w:rPr>
        <w:t xml:space="preserve"> kuram </w:t>
      </w:r>
      <w:r w:rsidR="00367647">
        <w:rPr>
          <w:sz w:val="28"/>
          <w:szCs w:val="28"/>
        </w:rPr>
        <w:t>to atļauj</w:t>
      </w:r>
      <w:r w:rsidR="00771D37" w:rsidRPr="006F7C3D">
        <w:rPr>
          <w:sz w:val="28"/>
          <w:szCs w:val="28"/>
        </w:rPr>
        <w:t xml:space="preserve"> </w:t>
      </w:r>
      <w:r w:rsidR="00367647">
        <w:rPr>
          <w:sz w:val="28"/>
          <w:szCs w:val="28"/>
        </w:rPr>
        <w:t>emisiju monitoringa plāns</w:t>
      </w:r>
      <w:r w:rsidR="00771D37">
        <w:rPr>
          <w:sz w:val="28"/>
          <w:szCs w:val="28"/>
        </w:rPr>
        <w:t>, kas</w:t>
      </w:r>
      <w:r w:rsidR="00771D37" w:rsidRPr="006F7C3D">
        <w:rPr>
          <w:sz w:val="28"/>
          <w:szCs w:val="28"/>
        </w:rPr>
        <w:t xml:space="preserve"> </w:t>
      </w:r>
      <w:r w:rsidR="00367647">
        <w:rPr>
          <w:sz w:val="28"/>
          <w:szCs w:val="28"/>
        </w:rPr>
        <w:t>apstiprināts</w:t>
      </w:r>
      <w:r w:rsidR="00367647" w:rsidRPr="006F7C3D">
        <w:rPr>
          <w:sz w:val="28"/>
          <w:szCs w:val="28"/>
        </w:rPr>
        <w:t xml:space="preserve"> saskaņā ar </w:t>
      </w:r>
      <w:r w:rsidR="00611031" w:rsidRPr="006F7C3D">
        <w:rPr>
          <w:sz w:val="28"/>
          <w:szCs w:val="28"/>
        </w:rPr>
        <w:t xml:space="preserve">šo noteikumu </w:t>
      </w:r>
      <w:r w:rsidR="00A55D74">
        <w:rPr>
          <w:sz w:val="28"/>
          <w:szCs w:val="28"/>
        </w:rPr>
        <w:t>1</w:t>
      </w:r>
      <w:r w:rsidR="00A52C0A">
        <w:rPr>
          <w:sz w:val="28"/>
          <w:szCs w:val="28"/>
        </w:rPr>
        <w:t>4</w:t>
      </w:r>
      <w:r w:rsidR="00A55D74">
        <w:rPr>
          <w:sz w:val="28"/>
          <w:szCs w:val="28"/>
        </w:rPr>
        <w:t>.1</w:t>
      </w:r>
      <w:r w:rsidR="00611031" w:rsidRPr="006F7C3D">
        <w:rPr>
          <w:sz w:val="28"/>
          <w:szCs w:val="28"/>
        </w:rPr>
        <w:t>.</w:t>
      </w:r>
      <w:r w:rsidR="00A55D74">
        <w:rPr>
          <w:sz w:val="28"/>
          <w:szCs w:val="28"/>
        </w:rPr>
        <w:t>apakš</w:t>
      </w:r>
      <w:r w:rsidR="00611031" w:rsidRPr="006F7C3D">
        <w:rPr>
          <w:sz w:val="28"/>
          <w:szCs w:val="28"/>
        </w:rPr>
        <w:t>punktu</w:t>
      </w:r>
      <w:r w:rsidR="00107A23" w:rsidRPr="006F7C3D">
        <w:rPr>
          <w:sz w:val="28"/>
          <w:szCs w:val="28"/>
        </w:rPr>
        <w:t>;</w:t>
      </w:r>
    </w:p>
    <w:p w14:paraId="531251F3" w14:textId="406E79F0" w:rsidR="00107A23" w:rsidRPr="006F7C3D" w:rsidRDefault="00276887" w:rsidP="001C192C">
      <w:pPr>
        <w:pStyle w:val="naisf"/>
        <w:spacing w:before="0" w:after="0"/>
        <w:ind w:firstLine="709"/>
        <w:rPr>
          <w:sz w:val="28"/>
          <w:szCs w:val="28"/>
        </w:rPr>
      </w:pPr>
      <w:r>
        <w:rPr>
          <w:sz w:val="28"/>
          <w:szCs w:val="28"/>
        </w:rPr>
        <w:t>6</w:t>
      </w:r>
      <w:r w:rsidR="00107A23" w:rsidRPr="006F7C3D">
        <w:rPr>
          <w:sz w:val="28"/>
          <w:szCs w:val="28"/>
        </w:rPr>
        <w:t xml:space="preserve">.3. </w:t>
      </w:r>
      <w:r w:rsidR="00107A23" w:rsidRPr="006F7C3D">
        <w:rPr>
          <w:color w:val="000000"/>
          <w:sz w:val="28"/>
          <w:szCs w:val="28"/>
        </w:rPr>
        <w:t>gaisa kuģa operators, ja</w:t>
      </w:r>
      <w:r w:rsidR="00107A23" w:rsidRPr="006F7C3D">
        <w:rPr>
          <w:sz w:val="28"/>
          <w:szCs w:val="28"/>
        </w:rPr>
        <w:t xml:space="preserve"> no viņa neatkarīgu apstākļu dēļ oglekļa dioksīda emisiju monitoringam nepieciešamo datu nav un ja šos aprēķinu</w:t>
      </w:r>
      <w:r w:rsidR="009600EA">
        <w:rPr>
          <w:sz w:val="28"/>
          <w:szCs w:val="28"/>
        </w:rPr>
        <w:t>s</w:t>
      </w:r>
      <w:r w:rsidR="00107A23" w:rsidRPr="006F7C3D">
        <w:rPr>
          <w:sz w:val="28"/>
          <w:szCs w:val="28"/>
        </w:rPr>
        <w:t xml:space="preserve"> nav iespējams veikt ar alternatīvu metodi, kas noteikta gaisa kuģ</w:t>
      </w:r>
      <w:r w:rsidR="00144D08">
        <w:rPr>
          <w:sz w:val="28"/>
          <w:szCs w:val="28"/>
        </w:rPr>
        <w:t>a</w:t>
      </w:r>
      <w:r w:rsidR="00107A23" w:rsidRPr="006F7C3D">
        <w:rPr>
          <w:sz w:val="28"/>
          <w:szCs w:val="28"/>
        </w:rPr>
        <w:t xml:space="preserve"> operatora sagatavotajā un Civilās aviācijas aģentūras apstiprinātajā monitoringa plānā</w:t>
      </w:r>
      <w:r w:rsidR="00420565">
        <w:rPr>
          <w:sz w:val="28"/>
          <w:szCs w:val="28"/>
        </w:rPr>
        <w:t>.</w:t>
      </w:r>
    </w:p>
    <w:p w14:paraId="1CAF162D" w14:textId="77777777" w:rsidR="001C192C" w:rsidRDefault="001C192C" w:rsidP="001C192C">
      <w:pPr>
        <w:pStyle w:val="naisf"/>
        <w:spacing w:before="0" w:after="0"/>
        <w:ind w:firstLine="709"/>
        <w:rPr>
          <w:sz w:val="28"/>
          <w:szCs w:val="28"/>
        </w:rPr>
      </w:pPr>
    </w:p>
    <w:p w14:paraId="531251F4" w14:textId="7D0CA7C0" w:rsidR="00F80354" w:rsidRPr="006F7C3D" w:rsidRDefault="00276887" w:rsidP="001C192C">
      <w:pPr>
        <w:pStyle w:val="naisf"/>
        <w:spacing w:before="0" w:after="0"/>
        <w:ind w:firstLine="709"/>
        <w:rPr>
          <w:sz w:val="28"/>
          <w:szCs w:val="28"/>
        </w:rPr>
      </w:pPr>
      <w:r>
        <w:rPr>
          <w:sz w:val="28"/>
          <w:szCs w:val="28"/>
        </w:rPr>
        <w:t>7</w:t>
      </w:r>
      <w:r w:rsidR="00107A23" w:rsidRPr="006F7C3D">
        <w:rPr>
          <w:sz w:val="28"/>
          <w:szCs w:val="28"/>
        </w:rPr>
        <w:t>. Ja š</w:t>
      </w:r>
      <w:r w:rsidR="009600EA">
        <w:rPr>
          <w:sz w:val="28"/>
          <w:szCs w:val="28"/>
        </w:rPr>
        <w:t>ā</w:t>
      </w:r>
      <w:r w:rsidR="00C01E7B">
        <w:rPr>
          <w:sz w:val="28"/>
          <w:szCs w:val="28"/>
        </w:rPr>
        <w:t xml:space="preserve"> pielikuma </w:t>
      </w:r>
      <w:r w:rsidR="00367647">
        <w:rPr>
          <w:sz w:val="28"/>
          <w:szCs w:val="28"/>
        </w:rPr>
        <w:t>6</w:t>
      </w:r>
      <w:r w:rsidR="00F0235A">
        <w:rPr>
          <w:sz w:val="28"/>
          <w:szCs w:val="28"/>
        </w:rPr>
        <w:t>.</w:t>
      </w:r>
      <w:r w:rsidR="00107A23" w:rsidRPr="006F7C3D">
        <w:rPr>
          <w:sz w:val="28"/>
          <w:szCs w:val="28"/>
        </w:rPr>
        <w:t>punktā minētais gaisa kuģa operators</w:t>
      </w:r>
      <w:r w:rsidR="00611031" w:rsidRPr="006F7C3D">
        <w:rPr>
          <w:sz w:val="28"/>
          <w:szCs w:val="28"/>
        </w:rPr>
        <w:t xml:space="preserve"> </w:t>
      </w:r>
      <w:r w:rsidR="00F80354" w:rsidRPr="006F7C3D">
        <w:rPr>
          <w:sz w:val="28"/>
          <w:szCs w:val="28"/>
        </w:rPr>
        <w:t xml:space="preserve">pārsniedz mazajiem emitētājiem noteikto </w:t>
      </w:r>
      <w:r w:rsidR="00F0235A">
        <w:rPr>
          <w:sz w:val="28"/>
          <w:szCs w:val="28"/>
        </w:rPr>
        <w:t>lidojumu skaitu</w:t>
      </w:r>
      <w:r w:rsidR="00F0235A" w:rsidRPr="006F7C3D" w:rsidDel="00F0235A">
        <w:rPr>
          <w:sz w:val="28"/>
          <w:szCs w:val="28"/>
        </w:rPr>
        <w:t xml:space="preserve"> </w:t>
      </w:r>
      <w:r w:rsidR="00F0235A">
        <w:rPr>
          <w:sz w:val="28"/>
          <w:szCs w:val="28"/>
        </w:rPr>
        <w:t>vai ikgadējo emisiju līmeni</w:t>
      </w:r>
      <w:r w:rsidR="00F80354" w:rsidRPr="006F7C3D">
        <w:rPr>
          <w:sz w:val="28"/>
          <w:szCs w:val="28"/>
        </w:rPr>
        <w:t xml:space="preserve">, </w:t>
      </w:r>
      <w:r w:rsidR="00F80354" w:rsidRPr="006F7C3D">
        <w:rPr>
          <w:sz w:val="28"/>
          <w:szCs w:val="28"/>
        </w:rPr>
        <w:lastRenderedPageBreak/>
        <w:t xml:space="preserve">ziņošanas gadā šo faktu nekavējoties ziņo </w:t>
      </w:r>
      <w:r w:rsidR="0065128C">
        <w:rPr>
          <w:sz w:val="28"/>
          <w:szCs w:val="28"/>
        </w:rPr>
        <w:t>Civilās aviācijas aģentūrai</w:t>
      </w:r>
      <w:r w:rsidR="009600EA">
        <w:rPr>
          <w:sz w:val="28"/>
          <w:szCs w:val="28"/>
        </w:rPr>
        <w:t>. Ja</w:t>
      </w:r>
      <w:r w:rsidR="00F80354" w:rsidRPr="006F7C3D">
        <w:rPr>
          <w:sz w:val="28"/>
          <w:szCs w:val="28"/>
        </w:rPr>
        <w:t xml:space="preserve"> gaisa kuģ</w:t>
      </w:r>
      <w:r w:rsidR="00144D08">
        <w:rPr>
          <w:sz w:val="28"/>
          <w:szCs w:val="28"/>
        </w:rPr>
        <w:t>a</w:t>
      </w:r>
      <w:r w:rsidR="00F80354" w:rsidRPr="006F7C3D">
        <w:rPr>
          <w:sz w:val="28"/>
          <w:szCs w:val="28"/>
        </w:rPr>
        <w:t xml:space="preserve"> operators uzskatāmi nepierāda, ka robeža netiks atkārtoti pārsniegta no nākamā ziņošanas perioda un turpmāk, gaisa kuģ</w:t>
      </w:r>
      <w:r w:rsidR="00144D08">
        <w:rPr>
          <w:sz w:val="28"/>
          <w:szCs w:val="28"/>
        </w:rPr>
        <w:t>a</w:t>
      </w:r>
      <w:r w:rsidR="00F80354" w:rsidRPr="006F7C3D">
        <w:rPr>
          <w:sz w:val="28"/>
          <w:szCs w:val="28"/>
        </w:rPr>
        <w:t xml:space="preserve"> operators atjaunina monitoringa plānu, lai tiktu ievērotas visas šo noteikumu 1.pielikumā minētās monitoringa prasības. Pārskatīto monitoringa plān</w:t>
      </w:r>
      <w:r w:rsidR="009600EA">
        <w:rPr>
          <w:sz w:val="28"/>
          <w:szCs w:val="28"/>
        </w:rPr>
        <w:t>u</w:t>
      </w:r>
      <w:r w:rsidR="00F80354" w:rsidRPr="006F7C3D">
        <w:rPr>
          <w:sz w:val="28"/>
          <w:szCs w:val="28"/>
        </w:rPr>
        <w:t xml:space="preserve"> nekavējoties iesniedz apstipr</w:t>
      </w:r>
      <w:r w:rsidR="00E26D12" w:rsidRPr="006F7C3D">
        <w:rPr>
          <w:sz w:val="28"/>
          <w:szCs w:val="28"/>
        </w:rPr>
        <w:t xml:space="preserve">ināšanai </w:t>
      </w:r>
      <w:r w:rsidR="0065128C">
        <w:rPr>
          <w:sz w:val="28"/>
          <w:szCs w:val="28"/>
        </w:rPr>
        <w:t>Civilās aviācijas aģentūrā</w:t>
      </w:r>
      <w:r w:rsidR="00420565">
        <w:rPr>
          <w:sz w:val="28"/>
          <w:szCs w:val="28"/>
        </w:rPr>
        <w:t>.</w:t>
      </w:r>
    </w:p>
    <w:p w14:paraId="03F288DA" w14:textId="77777777" w:rsidR="001C192C" w:rsidRDefault="001C192C" w:rsidP="001C192C">
      <w:pPr>
        <w:pStyle w:val="naisf"/>
        <w:spacing w:before="0" w:after="0"/>
        <w:ind w:firstLine="709"/>
        <w:rPr>
          <w:sz w:val="28"/>
          <w:szCs w:val="28"/>
        </w:rPr>
      </w:pPr>
    </w:p>
    <w:p w14:paraId="531251F5" w14:textId="7BC0D434" w:rsidR="006922BC" w:rsidRPr="006F7C3D" w:rsidRDefault="00276887" w:rsidP="001C192C">
      <w:pPr>
        <w:pStyle w:val="naisf"/>
        <w:spacing w:before="0" w:after="0"/>
        <w:ind w:firstLine="709"/>
        <w:rPr>
          <w:sz w:val="28"/>
          <w:szCs w:val="28"/>
        </w:rPr>
      </w:pPr>
      <w:r>
        <w:rPr>
          <w:sz w:val="28"/>
          <w:szCs w:val="28"/>
        </w:rPr>
        <w:t>8</w:t>
      </w:r>
      <w:r w:rsidR="00B4454C" w:rsidRPr="006F7C3D">
        <w:rPr>
          <w:sz w:val="28"/>
          <w:szCs w:val="28"/>
        </w:rPr>
        <w:t xml:space="preserve">. </w:t>
      </w:r>
      <w:r w:rsidR="00420FD3">
        <w:rPr>
          <w:sz w:val="28"/>
          <w:szCs w:val="28"/>
        </w:rPr>
        <w:t>A</w:t>
      </w:r>
      <w:r w:rsidR="006922BC" w:rsidRPr="006F7C3D">
        <w:rPr>
          <w:sz w:val="28"/>
          <w:szCs w:val="28"/>
        </w:rPr>
        <w:t>prēķinot emisijas, gaisa kuģ</w:t>
      </w:r>
      <w:r w:rsidR="00144D08">
        <w:rPr>
          <w:sz w:val="28"/>
          <w:szCs w:val="28"/>
        </w:rPr>
        <w:t>a</w:t>
      </w:r>
      <w:r w:rsidR="006922BC" w:rsidRPr="006F7C3D">
        <w:rPr>
          <w:sz w:val="28"/>
          <w:szCs w:val="28"/>
        </w:rPr>
        <w:t xml:space="preserve"> operatoram jāzina galvenie nenoteiktību avoti</w:t>
      </w:r>
      <w:r w:rsidR="00A8530D" w:rsidRPr="006F7C3D">
        <w:rPr>
          <w:sz w:val="28"/>
          <w:szCs w:val="28"/>
        </w:rPr>
        <w:t xml:space="preserve">, </w:t>
      </w:r>
      <w:r w:rsidR="002B2689" w:rsidRPr="006F7C3D">
        <w:rPr>
          <w:sz w:val="28"/>
          <w:szCs w:val="28"/>
        </w:rPr>
        <w:t xml:space="preserve">piemēram, degvielas patēriņa </w:t>
      </w:r>
      <w:r w:rsidR="00A8530D" w:rsidRPr="006F7C3D">
        <w:rPr>
          <w:sz w:val="28"/>
          <w:szCs w:val="28"/>
        </w:rPr>
        <w:t>mērījumu iekārtu nenoteiktība, mērīšanas sistēmas nenoteiktības līmenis,</w:t>
      </w:r>
      <w:r w:rsidR="002B2689" w:rsidRPr="006F7C3D">
        <w:rPr>
          <w:sz w:val="28"/>
          <w:szCs w:val="28"/>
        </w:rPr>
        <w:t xml:space="preserve"> emisijas faktora noteikšanas nenoteiktīb</w:t>
      </w:r>
      <w:r w:rsidR="00A8530D" w:rsidRPr="006F7C3D">
        <w:rPr>
          <w:sz w:val="28"/>
          <w:szCs w:val="28"/>
        </w:rPr>
        <w:t>a</w:t>
      </w:r>
      <w:r w:rsidR="00072A42">
        <w:rPr>
          <w:sz w:val="28"/>
          <w:szCs w:val="28"/>
        </w:rPr>
        <w:t>, bet</w:t>
      </w:r>
      <w:r w:rsidR="005F0B7C">
        <w:rPr>
          <w:sz w:val="28"/>
          <w:szCs w:val="28"/>
        </w:rPr>
        <w:t>,</w:t>
      </w:r>
      <w:r w:rsidR="00072A42">
        <w:rPr>
          <w:sz w:val="28"/>
          <w:szCs w:val="28"/>
        </w:rPr>
        <w:t xml:space="preserve"> j</w:t>
      </w:r>
      <w:r w:rsidR="006922BC" w:rsidRPr="006F7C3D">
        <w:rPr>
          <w:sz w:val="28"/>
          <w:szCs w:val="28"/>
        </w:rPr>
        <w:t xml:space="preserve">a </w:t>
      </w:r>
      <w:r w:rsidR="00F80354" w:rsidRPr="006F7C3D">
        <w:rPr>
          <w:sz w:val="28"/>
          <w:szCs w:val="28"/>
        </w:rPr>
        <w:t>nenoteiktību avoti un ar tiem saistītie</w:t>
      </w:r>
      <w:r w:rsidR="006922BC" w:rsidRPr="006F7C3D">
        <w:rPr>
          <w:sz w:val="28"/>
          <w:szCs w:val="28"/>
        </w:rPr>
        <w:t xml:space="preserve"> nenoteiktības līmeņ</w:t>
      </w:r>
      <w:r w:rsidR="00F80354" w:rsidRPr="006F7C3D">
        <w:rPr>
          <w:sz w:val="28"/>
          <w:szCs w:val="28"/>
        </w:rPr>
        <w:t>i tiek uzskatām</w:t>
      </w:r>
      <w:r w:rsidR="00B65869" w:rsidRPr="006F7C3D">
        <w:rPr>
          <w:sz w:val="28"/>
          <w:szCs w:val="28"/>
        </w:rPr>
        <w:t>i</w:t>
      </w:r>
      <w:r w:rsidR="00F80354" w:rsidRPr="006F7C3D">
        <w:rPr>
          <w:sz w:val="28"/>
          <w:szCs w:val="28"/>
        </w:rPr>
        <w:t xml:space="preserve"> identificēti</w:t>
      </w:r>
      <w:r w:rsidR="006922BC" w:rsidRPr="006F7C3D">
        <w:rPr>
          <w:sz w:val="28"/>
          <w:szCs w:val="28"/>
        </w:rPr>
        <w:t xml:space="preserve">, </w:t>
      </w:r>
      <w:r w:rsidR="00F04B48" w:rsidRPr="00072A42">
        <w:rPr>
          <w:sz w:val="28"/>
          <w:szCs w:val="28"/>
        </w:rPr>
        <w:t>šo noteikumu 3.pielikumā noteiktais</w:t>
      </w:r>
      <w:r w:rsidR="00F04B48">
        <w:rPr>
          <w:sz w:val="28"/>
          <w:szCs w:val="28"/>
        </w:rPr>
        <w:t xml:space="preserve"> </w:t>
      </w:r>
      <w:r w:rsidR="00F80354" w:rsidRPr="006F7C3D">
        <w:rPr>
          <w:sz w:val="28"/>
          <w:szCs w:val="28"/>
        </w:rPr>
        <w:t>detalizēt</w:t>
      </w:r>
      <w:r w:rsidR="00F04B48">
        <w:rPr>
          <w:sz w:val="28"/>
          <w:szCs w:val="28"/>
        </w:rPr>
        <w:t>ai</w:t>
      </w:r>
      <w:r w:rsidR="00F80354" w:rsidRPr="006F7C3D">
        <w:rPr>
          <w:sz w:val="28"/>
          <w:szCs w:val="28"/>
        </w:rPr>
        <w:t xml:space="preserve">s nenoteiktības novērtējums </w:t>
      </w:r>
      <w:r w:rsidR="00E26D12" w:rsidRPr="006F7C3D">
        <w:rPr>
          <w:sz w:val="28"/>
          <w:szCs w:val="28"/>
        </w:rPr>
        <w:t>nav jāveic</w:t>
      </w:r>
      <w:r w:rsidR="00420565">
        <w:rPr>
          <w:sz w:val="28"/>
          <w:szCs w:val="28"/>
        </w:rPr>
        <w:t>.</w:t>
      </w:r>
    </w:p>
    <w:p w14:paraId="0A78D822" w14:textId="77777777" w:rsidR="001C192C" w:rsidRDefault="001C192C" w:rsidP="001C192C">
      <w:pPr>
        <w:pStyle w:val="naisf"/>
        <w:spacing w:before="0" w:after="0"/>
        <w:ind w:firstLine="709"/>
        <w:rPr>
          <w:sz w:val="28"/>
          <w:szCs w:val="28"/>
        </w:rPr>
      </w:pPr>
    </w:p>
    <w:p w14:paraId="531251F6" w14:textId="3AD2DBA8" w:rsidR="00CA4778" w:rsidRPr="006F7C3D" w:rsidRDefault="00276887" w:rsidP="001C192C">
      <w:pPr>
        <w:pStyle w:val="naisf"/>
        <w:spacing w:before="0" w:after="0"/>
        <w:ind w:firstLine="709"/>
        <w:rPr>
          <w:sz w:val="28"/>
          <w:szCs w:val="28"/>
        </w:rPr>
      </w:pPr>
      <w:r>
        <w:rPr>
          <w:sz w:val="28"/>
          <w:szCs w:val="28"/>
        </w:rPr>
        <w:t>9</w:t>
      </w:r>
      <w:r w:rsidR="006922BC" w:rsidRPr="006F7C3D">
        <w:rPr>
          <w:sz w:val="28"/>
          <w:szCs w:val="28"/>
        </w:rPr>
        <w:t xml:space="preserve">. </w:t>
      </w:r>
      <w:r w:rsidR="00C01E7B">
        <w:rPr>
          <w:sz w:val="28"/>
          <w:szCs w:val="28"/>
        </w:rPr>
        <w:t>G</w:t>
      </w:r>
      <w:r w:rsidR="00C01E7B" w:rsidRPr="006F7C3D">
        <w:rPr>
          <w:sz w:val="28"/>
          <w:szCs w:val="28"/>
        </w:rPr>
        <w:t xml:space="preserve">aisa </w:t>
      </w:r>
      <w:r w:rsidR="00B4454C" w:rsidRPr="006F7C3D">
        <w:rPr>
          <w:sz w:val="28"/>
          <w:szCs w:val="28"/>
        </w:rPr>
        <w:t>kuģu operatori emisiju monitoringa plānā nosaka maksimālo pieļaujamo nenoteiktību, ņemot vērā</w:t>
      </w:r>
      <w:r w:rsidR="009600EA">
        <w:rPr>
          <w:sz w:val="28"/>
          <w:szCs w:val="28"/>
        </w:rPr>
        <w:t>, ka</w:t>
      </w:r>
      <w:r w:rsidR="00B4454C" w:rsidRPr="006F7C3D">
        <w:rPr>
          <w:sz w:val="28"/>
          <w:szCs w:val="28"/>
        </w:rPr>
        <w:t>:</w:t>
      </w:r>
    </w:p>
    <w:p w14:paraId="531251F7" w14:textId="5B33D3CC" w:rsidR="00CA4778" w:rsidRPr="006F7C3D" w:rsidRDefault="00276887" w:rsidP="001C192C">
      <w:pPr>
        <w:pStyle w:val="naisf"/>
        <w:spacing w:before="0" w:after="0"/>
        <w:ind w:firstLine="709"/>
        <w:rPr>
          <w:sz w:val="28"/>
          <w:szCs w:val="28"/>
        </w:rPr>
      </w:pPr>
      <w:r>
        <w:rPr>
          <w:sz w:val="28"/>
          <w:szCs w:val="28"/>
        </w:rPr>
        <w:t>9</w:t>
      </w:r>
      <w:r w:rsidR="00C01E7B">
        <w:rPr>
          <w:sz w:val="28"/>
          <w:szCs w:val="28"/>
        </w:rPr>
        <w:t>.1</w:t>
      </w:r>
      <w:r w:rsidR="00077712" w:rsidRPr="006F7C3D">
        <w:rPr>
          <w:sz w:val="28"/>
          <w:szCs w:val="28"/>
        </w:rPr>
        <w:t>. j</w:t>
      </w:r>
      <w:r w:rsidR="00AE6CC1" w:rsidRPr="006F7C3D">
        <w:rPr>
          <w:sz w:val="28"/>
          <w:szCs w:val="28"/>
        </w:rPr>
        <w:t>a uzpildītās degvielas daudzumu nosaka, pamatojoties tikai uz rēķinā norādīto degvielas daudzumu vai citu attiecīgo degvielas piegādātāja sniegto informāciju, piemēram, pavadzīmes par degvielu, kas uzpildīta vienam lidojumam, papildu pierādījums par saistīto nen</w:t>
      </w:r>
      <w:r w:rsidR="00C2264D" w:rsidRPr="006F7C3D">
        <w:rPr>
          <w:sz w:val="28"/>
          <w:szCs w:val="28"/>
        </w:rPr>
        <w:t>oteiktības līmeni nav vajadzīgs;</w:t>
      </w:r>
    </w:p>
    <w:p w14:paraId="531251F8" w14:textId="395ECE49" w:rsidR="00CA4778" w:rsidRPr="006F7C3D" w:rsidRDefault="00276887" w:rsidP="001C192C">
      <w:pPr>
        <w:pStyle w:val="naisf"/>
        <w:spacing w:before="0" w:after="0"/>
        <w:ind w:firstLine="709"/>
        <w:rPr>
          <w:sz w:val="28"/>
          <w:szCs w:val="28"/>
        </w:rPr>
      </w:pPr>
      <w:r>
        <w:rPr>
          <w:sz w:val="28"/>
          <w:szCs w:val="28"/>
        </w:rPr>
        <w:t>9</w:t>
      </w:r>
      <w:r w:rsidR="00077712" w:rsidRPr="006F7C3D">
        <w:rPr>
          <w:sz w:val="28"/>
          <w:szCs w:val="28"/>
        </w:rPr>
        <w:t>.2. j</w:t>
      </w:r>
      <w:r w:rsidR="00AE6CC1" w:rsidRPr="006F7C3D">
        <w:rPr>
          <w:sz w:val="28"/>
          <w:szCs w:val="28"/>
        </w:rPr>
        <w:t>a uzpildītā degvielas daudzuma noteikšanai izmanto gaisa kuģī esošās sistēmas, ar degvielas mērījumiem saistītās nenoteiktības pamato ar kalibrēšanas sertifikātiem. Ja šādu sertifikātu nav, gaisa kuģ</w:t>
      </w:r>
      <w:r w:rsidR="00144D08">
        <w:rPr>
          <w:sz w:val="28"/>
          <w:szCs w:val="28"/>
        </w:rPr>
        <w:t>a</w:t>
      </w:r>
      <w:r w:rsidR="00077712" w:rsidRPr="006F7C3D">
        <w:rPr>
          <w:sz w:val="28"/>
          <w:szCs w:val="28"/>
        </w:rPr>
        <w:t xml:space="preserve"> operators</w:t>
      </w:r>
      <w:r w:rsidR="002528FE" w:rsidRPr="006F7C3D">
        <w:rPr>
          <w:sz w:val="28"/>
          <w:szCs w:val="28"/>
        </w:rPr>
        <w:t xml:space="preserve"> iesniedz</w:t>
      </w:r>
      <w:r w:rsidR="00AE6CC1" w:rsidRPr="006F7C3D">
        <w:rPr>
          <w:sz w:val="28"/>
          <w:szCs w:val="28"/>
        </w:rPr>
        <w:t>:</w:t>
      </w:r>
    </w:p>
    <w:p w14:paraId="531251F9" w14:textId="3269A753" w:rsidR="00CA4778" w:rsidRPr="006F7C3D" w:rsidRDefault="00276887" w:rsidP="001C192C">
      <w:pPr>
        <w:pStyle w:val="naisf"/>
        <w:spacing w:before="0" w:after="0"/>
        <w:ind w:firstLine="709"/>
        <w:rPr>
          <w:sz w:val="28"/>
          <w:szCs w:val="28"/>
        </w:rPr>
      </w:pPr>
      <w:r>
        <w:rPr>
          <w:sz w:val="28"/>
          <w:szCs w:val="28"/>
        </w:rPr>
        <w:t>9</w:t>
      </w:r>
      <w:r w:rsidR="002528FE" w:rsidRPr="006F7C3D">
        <w:rPr>
          <w:sz w:val="28"/>
          <w:szCs w:val="28"/>
        </w:rPr>
        <w:t xml:space="preserve">.2.1. </w:t>
      </w:r>
      <w:r w:rsidR="00AE6CC1" w:rsidRPr="006F7C3D">
        <w:rPr>
          <w:sz w:val="28"/>
          <w:szCs w:val="28"/>
        </w:rPr>
        <w:t xml:space="preserve">gaisa kuģa ražotāja specifikācijas, kurās noteikti gaisa kuģī esošo degvielas mērīšanas </w:t>
      </w:r>
      <w:r w:rsidR="00C2264D" w:rsidRPr="006F7C3D">
        <w:rPr>
          <w:sz w:val="28"/>
          <w:szCs w:val="28"/>
        </w:rPr>
        <w:t>sistēmu nenoteiktības līmeņi;</w:t>
      </w:r>
    </w:p>
    <w:p w14:paraId="531251FA" w14:textId="60E5180D" w:rsidR="00CA4778" w:rsidRPr="006F7C3D" w:rsidRDefault="00276887" w:rsidP="001C192C">
      <w:pPr>
        <w:pStyle w:val="naisf"/>
        <w:spacing w:before="0" w:after="0"/>
        <w:ind w:firstLine="709"/>
        <w:rPr>
          <w:sz w:val="28"/>
          <w:szCs w:val="28"/>
        </w:rPr>
      </w:pPr>
      <w:r>
        <w:rPr>
          <w:sz w:val="28"/>
          <w:szCs w:val="28"/>
        </w:rPr>
        <w:t>9</w:t>
      </w:r>
      <w:r w:rsidR="00B65869" w:rsidRPr="006F7C3D">
        <w:rPr>
          <w:sz w:val="28"/>
          <w:szCs w:val="28"/>
        </w:rPr>
        <w:t xml:space="preserve">.2.2. </w:t>
      </w:r>
      <w:r w:rsidR="00AE6CC1" w:rsidRPr="006F7C3D">
        <w:rPr>
          <w:sz w:val="28"/>
          <w:szCs w:val="28"/>
        </w:rPr>
        <w:t>pierādījumus, kas apliecina, ka regulāri tiek veiktas pārbaudes, lai pārliecinātos, ka degvielas mērīšan</w:t>
      </w:r>
      <w:r w:rsidR="00C2264D" w:rsidRPr="006F7C3D">
        <w:rPr>
          <w:sz w:val="28"/>
          <w:szCs w:val="28"/>
        </w:rPr>
        <w:t>as sistēmas darbojas bez kļūmēm;</w:t>
      </w:r>
    </w:p>
    <w:p w14:paraId="531251FB" w14:textId="408A982D" w:rsidR="00077712" w:rsidRPr="006F7C3D" w:rsidRDefault="00276887" w:rsidP="001C192C">
      <w:pPr>
        <w:pStyle w:val="naisf"/>
        <w:spacing w:before="0" w:after="0"/>
        <w:ind w:firstLine="709"/>
        <w:rPr>
          <w:sz w:val="28"/>
          <w:szCs w:val="28"/>
        </w:rPr>
      </w:pPr>
      <w:r>
        <w:rPr>
          <w:sz w:val="28"/>
          <w:szCs w:val="28"/>
        </w:rPr>
        <w:t>9</w:t>
      </w:r>
      <w:r w:rsidR="00077712" w:rsidRPr="006F7C3D">
        <w:rPr>
          <w:sz w:val="28"/>
          <w:szCs w:val="28"/>
        </w:rPr>
        <w:t>.</w:t>
      </w:r>
      <w:r w:rsidR="002528FE" w:rsidRPr="006F7C3D">
        <w:rPr>
          <w:sz w:val="28"/>
          <w:szCs w:val="28"/>
        </w:rPr>
        <w:t>3</w:t>
      </w:r>
      <w:r w:rsidR="00077712" w:rsidRPr="006F7C3D">
        <w:rPr>
          <w:sz w:val="28"/>
          <w:szCs w:val="28"/>
        </w:rPr>
        <w:t>. ja gaisa kuģ</w:t>
      </w:r>
      <w:r w:rsidR="00144D08">
        <w:rPr>
          <w:sz w:val="28"/>
          <w:szCs w:val="28"/>
        </w:rPr>
        <w:t>a</w:t>
      </w:r>
      <w:r w:rsidR="00077712" w:rsidRPr="006F7C3D">
        <w:rPr>
          <w:sz w:val="28"/>
          <w:szCs w:val="28"/>
        </w:rPr>
        <w:t xml:space="preserve"> operatora gada vidējās ziņotās emisijas iepriekšējā periodā ir vienādas vai mazākas par 50 kilotonnām, attiecībā uz lielajām avotu plūsmām patērētās degvielas daudzumu nosaka ar maksimālo nenotei</w:t>
      </w:r>
      <w:r w:rsidR="00C2264D" w:rsidRPr="006F7C3D">
        <w:rPr>
          <w:sz w:val="28"/>
          <w:szCs w:val="28"/>
        </w:rPr>
        <w:t>ktību, kas ir mazāka par ± 5 %;</w:t>
      </w:r>
    </w:p>
    <w:p w14:paraId="531251FC" w14:textId="044ED1AD" w:rsidR="00077712" w:rsidRPr="006F7C3D" w:rsidRDefault="00276887" w:rsidP="001C192C">
      <w:pPr>
        <w:pStyle w:val="naisf"/>
        <w:spacing w:before="0" w:after="0"/>
        <w:ind w:firstLine="709"/>
        <w:rPr>
          <w:sz w:val="28"/>
          <w:szCs w:val="28"/>
        </w:rPr>
      </w:pPr>
      <w:r>
        <w:rPr>
          <w:sz w:val="28"/>
          <w:szCs w:val="28"/>
        </w:rPr>
        <w:t>9</w:t>
      </w:r>
      <w:r w:rsidR="002528FE" w:rsidRPr="006F7C3D">
        <w:rPr>
          <w:sz w:val="28"/>
          <w:szCs w:val="28"/>
        </w:rPr>
        <w:t>.4</w:t>
      </w:r>
      <w:r w:rsidR="00077712" w:rsidRPr="006F7C3D">
        <w:rPr>
          <w:sz w:val="28"/>
          <w:szCs w:val="28"/>
        </w:rPr>
        <w:t>. visi pārējie gaisa kuģu operatori</w:t>
      </w:r>
      <w:r w:rsidR="00367647">
        <w:rPr>
          <w:sz w:val="28"/>
          <w:szCs w:val="28"/>
        </w:rPr>
        <w:t xml:space="preserve"> (</w:t>
      </w:r>
      <w:r w:rsidR="006A161D">
        <w:rPr>
          <w:sz w:val="28"/>
          <w:szCs w:val="28"/>
        </w:rPr>
        <w:t>izņemot šā</w:t>
      </w:r>
      <w:r w:rsidR="00077712" w:rsidRPr="006F7C3D">
        <w:rPr>
          <w:sz w:val="28"/>
          <w:szCs w:val="28"/>
        </w:rPr>
        <w:t xml:space="preserve"> pielikuma </w:t>
      </w:r>
      <w:r w:rsidR="001419A1">
        <w:rPr>
          <w:sz w:val="28"/>
          <w:szCs w:val="28"/>
        </w:rPr>
        <w:t>9</w:t>
      </w:r>
      <w:r w:rsidR="002528FE" w:rsidRPr="006F7C3D">
        <w:rPr>
          <w:sz w:val="28"/>
          <w:szCs w:val="28"/>
        </w:rPr>
        <w:t>.3</w:t>
      </w:r>
      <w:r w:rsidR="00077712" w:rsidRPr="006F7C3D">
        <w:rPr>
          <w:sz w:val="28"/>
          <w:szCs w:val="28"/>
        </w:rPr>
        <w:t xml:space="preserve">.apakšpunktā </w:t>
      </w:r>
      <w:r w:rsidR="00443045">
        <w:rPr>
          <w:sz w:val="28"/>
          <w:szCs w:val="28"/>
        </w:rPr>
        <w:t xml:space="preserve">minēto gadījumu) </w:t>
      </w:r>
      <w:r w:rsidR="00077712" w:rsidRPr="006F7C3D">
        <w:rPr>
          <w:sz w:val="28"/>
          <w:szCs w:val="28"/>
        </w:rPr>
        <w:t>attiecībā uz lielajām avotu plūsmām patērētās degvielas daudzumu nosaka ar maksimālo nenoteik</w:t>
      </w:r>
      <w:r w:rsidR="00443045">
        <w:rPr>
          <w:sz w:val="28"/>
          <w:szCs w:val="28"/>
        </w:rPr>
        <w:t>tību, kas ir mazāka par ± 2,5 </w:t>
      </w:r>
      <w:r w:rsidR="00E26D12" w:rsidRPr="006F7C3D">
        <w:rPr>
          <w:sz w:val="28"/>
          <w:szCs w:val="28"/>
        </w:rPr>
        <w:t>%</w:t>
      </w:r>
      <w:r w:rsidR="00420565">
        <w:rPr>
          <w:sz w:val="28"/>
          <w:szCs w:val="28"/>
        </w:rPr>
        <w:t>.</w:t>
      </w:r>
    </w:p>
    <w:p w14:paraId="59084806" w14:textId="77777777" w:rsidR="001C192C" w:rsidRDefault="001C192C" w:rsidP="001C192C">
      <w:pPr>
        <w:pStyle w:val="naisf"/>
        <w:spacing w:before="0" w:after="0"/>
        <w:ind w:firstLine="709"/>
        <w:rPr>
          <w:sz w:val="28"/>
          <w:szCs w:val="28"/>
        </w:rPr>
      </w:pPr>
    </w:p>
    <w:p w14:paraId="531251FD" w14:textId="69A01701" w:rsidR="00CA4778" w:rsidRPr="006F7C3D" w:rsidRDefault="00276887" w:rsidP="001C192C">
      <w:pPr>
        <w:pStyle w:val="naisf"/>
        <w:spacing w:before="0" w:after="0"/>
        <w:ind w:firstLine="709"/>
        <w:rPr>
          <w:sz w:val="28"/>
          <w:szCs w:val="28"/>
        </w:rPr>
      </w:pPr>
      <w:r>
        <w:rPr>
          <w:sz w:val="28"/>
          <w:szCs w:val="28"/>
        </w:rPr>
        <w:t>10</w:t>
      </w:r>
      <w:r w:rsidR="002528FE" w:rsidRPr="006F7C3D">
        <w:rPr>
          <w:sz w:val="28"/>
          <w:szCs w:val="28"/>
        </w:rPr>
        <w:t xml:space="preserve">. </w:t>
      </w:r>
      <w:r w:rsidR="00C01E7B">
        <w:rPr>
          <w:sz w:val="28"/>
          <w:szCs w:val="28"/>
        </w:rPr>
        <w:t>G</w:t>
      </w:r>
      <w:r w:rsidR="00C01E7B" w:rsidRPr="006F7C3D">
        <w:rPr>
          <w:sz w:val="28"/>
          <w:szCs w:val="28"/>
        </w:rPr>
        <w:t xml:space="preserve">aisa </w:t>
      </w:r>
      <w:r w:rsidR="00AE6CC1" w:rsidRPr="006F7C3D">
        <w:rPr>
          <w:sz w:val="28"/>
          <w:szCs w:val="28"/>
        </w:rPr>
        <w:t xml:space="preserve">kuģa </w:t>
      </w:r>
      <w:r w:rsidR="002528FE" w:rsidRPr="006F7C3D">
        <w:rPr>
          <w:sz w:val="28"/>
          <w:szCs w:val="28"/>
        </w:rPr>
        <w:t>operators</w:t>
      </w:r>
      <w:r w:rsidR="00AE6CC1" w:rsidRPr="006F7C3D">
        <w:rPr>
          <w:sz w:val="28"/>
          <w:szCs w:val="28"/>
        </w:rPr>
        <w:t xml:space="preserve"> regulāri pārbauda un salīdzina rēķinā norādīto uzpildītās degvielas daudzumu un gaisa kuģa mērīšanas sistēmas uzrādīto uzpildītās degvielas daudzumu un, ja </w:t>
      </w:r>
      <w:r w:rsidR="00BC35E3" w:rsidRPr="006F7C3D">
        <w:rPr>
          <w:sz w:val="28"/>
          <w:szCs w:val="28"/>
        </w:rPr>
        <w:t>tiek konstatētas neatbilstības</w:t>
      </w:r>
      <w:r w:rsidR="00A944E8">
        <w:rPr>
          <w:sz w:val="28"/>
          <w:szCs w:val="28"/>
        </w:rPr>
        <w:t xml:space="preserve"> (</w:t>
      </w:r>
      <w:r w:rsidR="00A944E8" w:rsidRPr="00A944E8">
        <w:rPr>
          <w:sz w:val="28"/>
          <w:szCs w:val="28"/>
        </w:rPr>
        <w:t>jebkura tīša vai netīša darbība vai bezdarbība</w:t>
      </w:r>
      <w:r w:rsidR="00A944E8">
        <w:rPr>
          <w:sz w:val="28"/>
          <w:szCs w:val="28"/>
        </w:rPr>
        <w:t xml:space="preserve"> </w:t>
      </w:r>
      <w:r w:rsidR="00A944E8" w:rsidRPr="00A944E8">
        <w:rPr>
          <w:sz w:val="28"/>
          <w:szCs w:val="28"/>
        </w:rPr>
        <w:t xml:space="preserve">attiecībā uz verificējamo </w:t>
      </w:r>
      <w:r w:rsidR="00A944E8">
        <w:rPr>
          <w:sz w:val="28"/>
          <w:szCs w:val="28"/>
        </w:rPr>
        <w:t>gaisa kuģa operatoru</w:t>
      </w:r>
      <w:r w:rsidR="00A944E8" w:rsidRPr="00A944E8">
        <w:rPr>
          <w:sz w:val="28"/>
          <w:szCs w:val="28"/>
        </w:rPr>
        <w:t>, kas</w:t>
      </w:r>
      <w:r w:rsidR="00A944E8">
        <w:rPr>
          <w:sz w:val="28"/>
          <w:szCs w:val="28"/>
        </w:rPr>
        <w:t xml:space="preserve"> </w:t>
      </w:r>
      <w:r w:rsidR="00A944E8" w:rsidRPr="00A944E8">
        <w:rPr>
          <w:sz w:val="28"/>
          <w:szCs w:val="28"/>
        </w:rPr>
        <w:t xml:space="preserve">ir pretrunā prasībām </w:t>
      </w:r>
      <w:r w:rsidR="00A944E8">
        <w:rPr>
          <w:sz w:val="28"/>
          <w:szCs w:val="28"/>
        </w:rPr>
        <w:t xml:space="preserve">apstiprinātā </w:t>
      </w:r>
      <w:r w:rsidR="00A944E8" w:rsidRPr="00A944E8">
        <w:rPr>
          <w:sz w:val="28"/>
          <w:szCs w:val="28"/>
        </w:rPr>
        <w:t>monitoringa plānā</w:t>
      </w:r>
      <w:r w:rsidR="00A944E8">
        <w:rPr>
          <w:sz w:val="28"/>
          <w:szCs w:val="28"/>
        </w:rPr>
        <w:t>)</w:t>
      </w:r>
      <w:r w:rsidR="00BC35E3" w:rsidRPr="006F7C3D">
        <w:rPr>
          <w:sz w:val="28"/>
          <w:szCs w:val="28"/>
        </w:rPr>
        <w:t xml:space="preserve">, </w:t>
      </w:r>
      <w:r w:rsidR="002528FE" w:rsidRPr="006F7C3D">
        <w:rPr>
          <w:sz w:val="28"/>
          <w:szCs w:val="28"/>
        </w:rPr>
        <w:t>veic labojumus</w:t>
      </w:r>
      <w:r w:rsidR="00420565">
        <w:rPr>
          <w:sz w:val="28"/>
          <w:szCs w:val="28"/>
        </w:rPr>
        <w:t>.</w:t>
      </w:r>
    </w:p>
    <w:p w14:paraId="2DBFE672" w14:textId="77777777" w:rsidR="001C192C" w:rsidRDefault="001C192C" w:rsidP="001C192C">
      <w:pPr>
        <w:pStyle w:val="naisf"/>
        <w:spacing w:before="0" w:after="0"/>
        <w:ind w:firstLine="709"/>
        <w:rPr>
          <w:sz w:val="28"/>
          <w:szCs w:val="28"/>
        </w:rPr>
      </w:pPr>
    </w:p>
    <w:p w14:paraId="35F87C34" w14:textId="5EF38198" w:rsidR="001C192C" w:rsidRDefault="00276887" w:rsidP="00CD32AB">
      <w:pPr>
        <w:pStyle w:val="naisf"/>
        <w:spacing w:before="0" w:after="0"/>
        <w:ind w:firstLine="709"/>
        <w:rPr>
          <w:sz w:val="28"/>
          <w:szCs w:val="28"/>
        </w:rPr>
      </w:pPr>
      <w:r>
        <w:rPr>
          <w:sz w:val="28"/>
          <w:szCs w:val="28"/>
        </w:rPr>
        <w:t>11</w:t>
      </w:r>
      <w:r w:rsidR="00E26D12" w:rsidRPr="006F7C3D">
        <w:rPr>
          <w:sz w:val="28"/>
          <w:szCs w:val="28"/>
        </w:rPr>
        <w:t xml:space="preserve">. </w:t>
      </w:r>
      <w:r w:rsidR="00C01E7B">
        <w:rPr>
          <w:sz w:val="28"/>
          <w:szCs w:val="28"/>
        </w:rPr>
        <w:t>G</w:t>
      </w:r>
      <w:r w:rsidR="006922BC" w:rsidRPr="006F7C3D">
        <w:rPr>
          <w:sz w:val="28"/>
          <w:szCs w:val="28"/>
        </w:rPr>
        <w:t xml:space="preserve">aisa kuģa </w:t>
      </w:r>
      <w:r w:rsidR="00F80354" w:rsidRPr="006F7C3D">
        <w:rPr>
          <w:sz w:val="28"/>
          <w:szCs w:val="28"/>
        </w:rPr>
        <w:t>operators</w:t>
      </w:r>
      <w:r w:rsidR="00367647">
        <w:rPr>
          <w:sz w:val="28"/>
          <w:szCs w:val="28"/>
        </w:rPr>
        <w:t xml:space="preserve"> veic visus nepieciešam</w:t>
      </w:r>
      <w:r w:rsidR="006922BC" w:rsidRPr="006F7C3D">
        <w:rPr>
          <w:sz w:val="28"/>
          <w:szCs w:val="28"/>
        </w:rPr>
        <w:t>os pasākumus, lai nepieļautu datu nepilnības, īstenojot piemērotas kontroles darbības</w:t>
      </w:r>
      <w:r w:rsidR="00420565">
        <w:rPr>
          <w:sz w:val="28"/>
          <w:szCs w:val="28"/>
        </w:rPr>
        <w:t>.</w:t>
      </w:r>
    </w:p>
    <w:p w14:paraId="700FFC92" w14:textId="77777777" w:rsidR="00CD32AB" w:rsidRDefault="00CD32AB" w:rsidP="00CD32AB">
      <w:pPr>
        <w:pStyle w:val="naisf"/>
        <w:spacing w:before="0" w:after="0"/>
        <w:ind w:firstLine="709"/>
        <w:rPr>
          <w:sz w:val="28"/>
          <w:szCs w:val="28"/>
        </w:rPr>
      </w:pPr>
    </w:p>
    <w:p w14:paraId="531251FF" w14:textId="6C9537FC" w:rsidR="00F80354" w:rsidRPr="006F7C3D" w:rsidRDefault="00C01E7B" w:rsidP="001C192C">
      <w:pPr>
        <w:pStyle w:val="naisf"/>
        <w:spacing w:before="0" w:after="0"/>
        <w:ind w:firstLine="709"/>
        <w:rPr>
          <w:sz w:val="28"/>
          <w:szCs w:val="28"/>
        </w:rPr>
      </w:pPr>
      <w:r>
        <w:rPr>
          <w:sz w:val="28"/>
          <w:szCs w:val="28"/>
        </w:rPr>
        <w:t>1</w:t>
      </w:r>
      <w:r w:rsidR="00276887">
        <w:rPr>
          <w:sz w:val="28"/>
          <w:szCs w:val="28"/>
        </w:rPr>
        <w:t>2</w:t>
      </w:r>
      <w:r w:rsidR="00E26D12" w:rsidRPr="006F7C3D">
        <w:rPr>
          <w:sz w:val="28"/>
          <w:szCs w:val="28"/>
        </w:rPr>
        <w:t xml:space="preserve">. </w:t>
      </w:r>
      <w:r>
        <w:rPr>
          <w:sz w:val="28"/>
          <w:szCs w:val="28"/>
        </w:rPr>
        <w:t>J</w:t>
      </w:r>
      <w:r w:rsidR="00F80354" w:rsidRPr="006F7C3D">
        <w:rPr>
          <w:sz w:val="28"/>
          <w:szCs w:val="28"/>
        </w:rPr>
        <w:t xml:space="preserve">a gaisa </w:t>
      </w:r>
      <w:r w:rsidR="00144D08" w:rsidRPr="006F7C3D">
        <w:rPr>
          <w:sz w:val="28"/>
          <w:szCs w:val="28"/>
        </w:rPr>
        <w:t>kuģ</w:t>
      </w:r>
      <w:r w:rsidR="00144D08">
        <w:rPr>
          <w:sz w:val="28"/>
          <w:szCs w:val="28"/>
        </w:rPr>
        <w:t>a</w:t>
      </w:r>
      <w:r w:rsidR="00144D08" w:rsidRPr="006F7C3D">
        <w:rPr>
          <w:sz w:val="28"/>
          <w:szCs w:val="28"/>
        </w:rPr>
        <w:t xml:space="preserve"> </w:t>
      </w:r>
      <w:r w:rsidR="006A161D">
        <w:rPr>
          <w:sz w:val="28"/>
          <w:szCs w:val="28"/>
        </w:rPr>
        <w:t>operatoram nav pieejami kādi dati</w:t>
      </w:r>
      <w:r w:rsidR="00F80354" w:rsidRPr="006F7C3D">
        <w:rPr>
          <w:sz w:val="28"/>
          <w:szCs w:val="28"/>
        </w:rPr>
        <w:t>, kas ir jāizmanto emisiju aprēķinam, izmanto datus no reprezentatīvām iekārtām vai gaisa kuģa operatoriem, kas veic tādas pašas vai līdzīgas darbības,</w:t>
      </w:r>
      <w:r w:rsidR="00E26D12" w:rsidRPr="006F7C3D">
        <w:rPr>
          <w:sz w:val="28"/>
          <w:szCs w:val="28"/>
        </w:rPr>
        <w:t xml:space="preserve"> un koriģē atbilstoši to jaudai</w:t>
      </w:r>
      <w:r w:rsidR="00420565">
        <w:rPr>
          <w:sz w:val="28"/>
          <w:szCs w:val="28"/>
        </w:rPr>
        <w:t>.</w:t>
      </w:r>
    </w:p>
    <w:p w14:paraId="18C1BA19" w14:textId="77777777" w:rsidR="001C192C" w:rsidRDefault="001C192C" w:rsidP="001C192C">
      <w:pPr>
        <w:pStyle w:val="tvhtml"/>
        <w:spacing w:before="0" w:beforeAutospacing="0" w:after="0" w:afterAutospacing="0"/>
        <w:ind w:firstLine="709"/>
        <w:jc w:val="both"/>
        <w:rPr>
          <w:sz w:val="28"/>
          <w:szCs w:val="28"/>
        </w:rPr>
      </w:pPr>
    </w:p>
    <w:p w14:paraId="53125200" w14:textId="325D5E46" w:rsidR="00F80354" w:rsidRDefault="00276887" w:rsidP="001C192C">
      <w:pPr>
        <w:pStyle w:val="tvhtml"/>
        <w:spacing w:before="0" w:beforeAutospacing="0" w:after="0" w:afterAutospacing="0"/>
        <w:ind w:firstLine="709"/>
        <w:jc w:val="both"/>
        <w:rPr>
          <w:sz w:val="28"/>
          <w:szCs w:val="28"/>
        </w:rPr>
      </w:pPr>
      <w:r>
        <w:rPr>
          <w:sz w:val="28"/>
          <w:szCs w:val="28"/>
        </w:rPr>
        <w:t>13</w:t>
      </w:r>
      <w:r w:rsidR="00E26D12" w:rsidRPr="006F7C3D">
        <w:rPr>
          <w:sz w:val="28"/>
          <w:szCs w:val="28"/>
        </w:rPr>
        <w:t xml:space="preserve">. </w:t>
      </w:r>
      <w:r w:rsidR="00144D08">
        <w:rPr>
          <w:sz w:val="28"/>
          <w:szCs w:val="28"/>
        </w:rPr>
        <w:t>Gaisa kuģa o</w:t>
      </w:r>
      <w:r w:rsidR="00C01E7B" w:rsidRPr="006F7C3D">
        <w:rPr>
          <w:sz w:val="28"/>
          <w:szCs w:val="28"/>
        </w:rPr>
        <w:t xml:space="preserve">perators </w:t>
      </w:r>
      <w:r w:rsidR="00F80354" w:rsidRPr="006F7C3D">
        <w:rPr>
          <w:sz w:val="28"/>
          <w:szCs w:val="28"/>
        </w:rPr>
        <w:t xml:space="preserve">izveido, dokumentē, ievieš un uztur efektīvu kontroles sistēmu, lai nodrošinātu, ka gada emisiju ziņojumā nebūtu </w:t>
      </w:r>
      <w:r w:rsidR="00B55A37">
        <w:rPr>
          <w:sz w:val="28"/>
          <w:szCs w:val="28"/>
        </w:rPr>
        <w:t xml:space="preserve">būtisku </w:t>
      </w:r>
      <w:r w:rsidR="00F80354" w:rsidRPr="006F7C3D">
        <w:rPr>
          <w:sz w:val="28"/>
          <w:szCs w:val="28"/>
        </w:rPr>
        <w:t>nepatiesu apgalvojumu</w:t>
      </w:r>
      <w:r w:rsidR="00A944E8">
        <w:rPr>
          <w:sz w:val="28"/>
          <w:szCs w:val="28"/>
        </w:rPr>
        <w:t xml:space="preserve"> (apgalvojumi </w:t>
      </w:r>
      <w:r w:rsidR="00A944E8" w:rsidRPr="00A944E8">
        <w:rPr>
          <w:sz w:val="28"/>
          <w:szCs w:val="28"/>
        </w:rPr>
        <w:t>(izlaidumi,</w:t>
      </w:r>
      <w:r w:rsidR="00A944E8">
        <w:rPr>
          <w:sz w:val="28"/>
          <w:szCs w:val="28"/>
        </w:rPr>
        <w:t xml:space="preserve"> </w:t>
      </w:r>
      <w:r w:rsidR="00A944E8" w:rsidRPr="00A944E8">
        <w:rPr>
          <w:sz w:val="28"/>
          <w:szCs w:val="28"/>
        </w:rPr>
        <w:t>nepatiesas interpretācijas un kļūdas, izņemot pieļaujamo nenoteiktību)</w:t>
      </w:r>
      <w:r w:rsidR="00A944E8">
        <w:rPr>
          <w:sz w:val="28"/>
          <w:szCs w:val="28"/>
        </w:rPr>
        <w:t xml:space="preserve"> </w:t>
      </w:r>
      <w:r w:rsidR="00A944E8" w:rsidRPr="00A944E8">
        <w:rPr>
          <w:sz w:val="28"/>
          <w:szCs w:val="28"/>
        </w:rPr>
        <w:t>emisiju ziņojumā, kas saskaņā ar verificētāja</w:t>
      </w:r>
      <w:r w:rsidR="00A944E8">
        <w:rPr>
          <w:sz w:val="28"/>
          <w:szCs w:val="28"/>
        </w:rPr>
        <w:t xml:space="preserve"> </w:t>
      </w:r>
      <w:r w:rsidR="00A944E8" w:rsidRPr="00A944E8">
        <w:rPr>
          <w:sz w:val="28"/>
          <w:szCs w:val="28"/>
        </w:rPr>
        <w:t xml:space="preserve">profesionālo spriedumu varētu ietekmēt </w:t>
      </w:r>
      <w:r w:rsidR="0065128C">
        <w:rPr>
          <w:sz w:val="28"/>
          <w:szCs w:val="28"/>
        </w:rPr>
        <w:t>Civilās aviācijas aģentūras</w:t>
      </w:r>
      <w:r w:rsidR="00A944E8">
        <w:rPr>
          <w:sz w:val="28"/>
          <w:szCs w:val="28"/>
        </w:rPr>
        <w:t xml:space="preserve"> </w:t>
      </w:r>
      <w:r w:rsidR="00A944E8" w:rsidRPr="00A944E8">
        <w:rPr>
          <w:sz w:val="28"/>
          <w:szCs w:val="28"/>
        </w:rPr>
        <w:t>attieksmi pret emisiju ziņojumu, piemēram, ja nepatiesais</w:t>
      </w:r>
      <w:r w:rsidR="00A944E8">
        <w:rPr>
          <w:sz w:val="28"/>
          <w:szCs w:val="28"/>
        </w:rPr>
        <w:t xml:space="preserve"> </w:t>
      </w:r>
      <w:r w:rsidR="00A944E8" w:rsidRPr="00A944E8">
        <w:rPr>
          <w:sz w:val="28"/>
          <w:szCs w:val="28"/>
        </w:rPr>
        <w:t>paziņojums pārsniedz būtiskuma līmeni</w:t>
      </w:r>
      <w:r w:rsidR="00A944E8">
        <w:rPr>
          <w:sz w:val="28"/>
          <w:szCs w:val="28"/>
        </w:rPr>
        <w:t>)</w:t>
      </w:r>
      <w:r w:rsidR="009600EA">
        <w:rPr>
          <w:sz w:val="28"/>
          <w:szCs w:val="28"/>
        </w:rPr>
        <w:t>,</w:t>
      </w:r>
      <w:r w:rsidR="00F80354" w:rsidRPr="006F7C3D">
        <w:rPr>
          <w:sz w:val="28"/>
          <w:szCs w:val="28"/>
        </w:rPr>
        <w:t xml:space="preserve"> un tas būtu saskaņā ar apstiprināto monitoringa plānu</w:t>
      </w:r>
      <w:r w:rsidR="006922BC" w:rsidRPr="006F7C3D">
        <w:rPr>
          <w:sz w:val="28"/>
          <w:szCs w:val="28"/>
        </w:rPr>
        <w:t>.</w:t>
      </w:r>
    </w:p>
    <w:p w14:paraId="5B0D1770" w14:textId="77777777" w:rsidR="001C192C" w:rsidRPr="006F7C3D" w:rsidRDefault="001C192C" w:rsidP="001C192C">
      <w:pPr>
        <w:pStyle w:val="tvhtml"/>
        <w:spacing w:before="0" w:beforeAutospacing="0" w:after="0" w:afterAutospacing="0"/>
        <w:ind w:firstLine="709"/>
        <w:jc w:val="both"/>
        <w:rPr>
          <w:sz w:val="28"/>
          <w:szCs w:val="28"/>
        </w:rPr>
      </w:pPr>
    </w:p>
    <w:p w14:paraId="53125201" w14:textId="77777777" w:rsidR="00E22B96" w:rsidRPr="006F7C3D" w:rsidRDefault="00E22B96" w:rsidP="001C192C">
      <w:pPr>
        <w:pStyle w:val="BodyTextIndent"/>
        <w:spacing w:after="0"/>
        <w:ind w:left="0"/>
        <w:jc w:val="center"/>
        <w:rPr>
          <w:b/>
          <w:sz w:val="28"/>
          <w:szCs w:val="28"/>
        </w:rPr>
      </w:pPr>
      <w:r w:rsidRPr="006F7C3D">
        <w:rPr>
          <w:b/>
          <w:sz w:val="28"/>
          <w:szCs w:val="28"/>
        </w:rPr>
        <w:t>II. Emisiju monitoringa plāns</w:t>
      </w:r>
    </w:p>
    <w:p w14:paraId="20491308" w14:textId="77777777" w:rsidR="001C192C" w:rsidRDefault="001C192C" w:rsidP="001C192C">
      <w:pPr>
        <w:pStyle w:val="tvhtml"/>
        <w:spacing w:before="0" w:beforeAutospacing="0" w:after="0" w:afterAutospacing="0"/>
        <w:ind w:firstLine="709"/>
        <w:jc w:val="both"/>
        <w:rPr>
          <w:color w:val="000000"/>
          <w:sz w:val="28"/>
          <w:szCs w:val="28"/>
          <w:shd w:val="clear" w:color="auto" w:fill="FFFFFF"/>
        </w:rPr>
      </w:pPr>
    </w:p>
    <w:p w14:paraId="53125202" w14:textId="204EF06A" w:rsidR="00E22B96" w:rsidRPr="006F7C3D" w:rsidRDefault="00276887" w:rsidP="001C192C">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14</w:t>
      </w:r>
      <w:r w:rsidR="00E22B96" w:rsidRPr="006F7C3D">
        <w:rPr>
          <w:color w:val="000000"/>
          <w:sz w:val="28"/>
          <w:szCs w:val="28"/>
          <w:shd w:val="clear" w:color="auto" w:fill="FFFFFF"/>
        </w:rPr>
        <w:t>. Gaisa kuģ</w:t>
      </w:r>
      <w:r w:rsidR="00144D08">
        <w:rPr>
          <w:color w:val="000000"/>
          <w:sz w:val="28"/>
          <w:szCs w:val="28"/>
          <w:shd w:val="clear" w:color="auto" w:fill="FFFFFF"/>
        </w:rPr>
        <w:t>a</w:t>
      </w:r>
      <w:r w:rsidR="00E22B96" w:rsidRPr="006F7C3D">
        <w:rPr>
          <w:color w:val="000000"/>
          <w:sz w:val="28"/>
          <w:szCs w:val="28"/>
          <w:shd w:val="clear" w:color="auto" w:fill="FFFFFF"/>
        </w:rPr>
        <w:t xml:space="preserve"> operators emisiju monitoringa nosacījumus iestrādā emisiju monitoringa plānā, kurā </w:t>
      </w:r>
      <w:r w:rsidR="00675E6F">
        <w:rPr>
          <w:color w:val="000000"/>
          <w:sz w:val="28"/>
          <w:szCs w:val="28"/>
          <w:shd w:val="clear" w:color="auto" w:fill="FFFFFF"/>
        </w:rPr>
        <w:t>iekļauj visus emisijas avotus un avotu plūsmas no darbībām,</w:t>
      </w:r>
      <w:r w:rsidR="00675E6F" w:rsidRPr="00675E6F">
        <w:rPr>
          <w:sz w:val="28"/>
          <w:szCs w:val="28"/>
        </w:rPr>
        <w:t xml:space="preserve"> </w:t>
      </w:r>
      <w:r w:rsidR="00675E6F" w:rsidRPr="00B84382">
        <w:rPr>
          <w:sz w:val="28"/>
          <w:szCs w:val="28"/>
        </w:rPr>
        <w:t>uz kurām attiecas Eiropas Savienības emisijas kvotu tirdzniecības sistēma aviācijas jomā</w:t>
      </w:r>
      <w:r w:rsidR="00C179E5">
        <w:rPr>
          <w:sz w:val="28"/>
          <w:szCs w:val="28"/>
        </w:rPr>
        <w:t>,</w:t>
      </w:r>
      <w:r w:rsidR="00675E6F">
        <w:rPr>
          <w:sz w:val="28"/>
          <w:szCs w:val="28"/>
        </w:rPr>
        <w:t xml:space="preserve"> un </w:t>
      </w:r>
      <w:r w:rsidR="00E22B96" w:rsidRPr="006F7C3D">
        <w:rPr>
          <w:color w:val="000000"/>
          <w:sz w:val="28"/>
          <w:szCs w:val="28"/>
          <w:shd w:val="clear" w:color="auto" w:fill="FFFFFF"/>
        </w:rPr>
        <w:t>definē katram gaisa kuģa tip</w:t>
      </w:r>
      <w:r w:rsidR="00E26D12" w:rsidRPr="006F7C3D">
        <w:rPr>
          <w:color w:val="000000"/>
          <w:sz w:val="28"/>
          <w:szCs w:val="28"/>
          <w:shd w:val="clear" w:color="auto" w:fill="FFFFFF"/>
        </w:rPr>
        <w:t>am piemēroto monitoringa metodi</w:t>
      </w:r>
      <w:r w:rsidR="00F618FB">
        <w:rPr>
          <w:color w:val="000000"/>
          <w:sz w:val="28"/>
          <w:szCs w:val="28"/>
          <w:shd w:val="clear" w:color="auto" w:fill="FFFFFF"/>
        </w:rPr>
        <w:t>,</w:t>
      </w:r>
      <w:r w:rsidR="00F618FB" w:rsidRPr="00F618FB">
        <w:rPr>
          <w:sz w:val="28"/>
          <w:szCs w:val="28"/>
        </w:rPr>
        <w:t xml:space="preserve"> </w:t>
      </w:r>
      <w:r w:rsidR="00F618FB">
        <w:rPr>
          <w:sz w:val="28"/>
          <w:szCs w:val="28"/>
        </w:rPr>
        <w:t>lai, ņemot vērā gaisa kuģa operatora veiktās darbības būtību un īpatnības,</w:t>
      </w:r>
      <w:r w:rsidR="00F618FB" w:rsidRPr="0064717D">
        <w:rPr>
          <w:sz w:val="28"/>
          <w:szCs w:val="28"/>
        </w:rPr>
        <w:t xml:space="preserve"> veiktu emisiju monitoringu un ziņotu par ikgadējiem emisiju datiem</w:t>
      </w:r>
      <w:r w:rsidR="00420565">
        <w:rPr>
          <w:color w:val="000000"/>
          <w:sz w:val="28"/>
          <w:szCs w:val="28"/>
          <w:shd w:val="clear" w:color="auto" w:fill="FFFFFF"/>
        </w:rPr>
        <w:t>.</w:t>
      </w:r>
    </w:p>
    <w:p w14:paraId="2E6BF09A" w14:textId="77777777" w:rsidR="001C192C" w:rsidRDefault="001C192C" w:rsidP="001C192C">
      <w:pPr>
        <w:pStyle w:val="tvhtml"/>
        <w:spacing w:before="0" w:beforeAutospacing="0" w:after="0" w:afterAutospacing="0"/>
        <w:ind w:firstLine="709"/>
        <w:jc w:val="both"/>
        <w:rPr>
          <w:color w:val="000000"/>
          <w:sz w:val="28"/>
          <w:szCs w:val="28"/>
          <w:shd w:val="clear" w:color="auto" w:fill="FFFFFF"/>
        </w:rPr>
      </w:pPr>
    </w:p>
    <w:p w14:paraId="53125203" w14:textId="3B5DBFB7" w:rsidR="00E22B96" w:rsidRPr="006F7C3D" w:rsidRDefault="00276887" w:rsidP="001C192C">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15</w:t>
      </w:r>
      <w:r w:rsidR="00E22B96" w:rsidRPr="006F7C3D">
        <w:rPr>
          <w:color w:val="000000"/>
          <w:sz w:val="28"/>
          <w:szCs w:val="28"/>
          <w:shd w:val="clear" w:color="auto" w:fill="FFFFFF"/>
        </w:rPr>
        <w:t xml:space="preserve">. </w:t>
      </w:r>
      <w:r w:rsidR="00675E6F">
        <w:rPr>
          <w:color w:val="000000"/>
          <w:sz w:val="28"/>
          <w:szCs w:val="28"/>
          <w:shd w:val="clear" w:color="auto" w:fill="FFFFFF"/>
        </w:rPr>
        <w:t>J</w:t>
      </w:r>
      <w:r w:rsidR="00E22B96" w:rsidRPr="006F7C3D">
        <w:rPr>
          <w:color w:val="000000"/>
          <w:sz w:val="28"/>
          <w:szCs w:val="28"/>
          <w:shd w:val="clear" w:color="auto" w:fill="FFFFFF"/>
        </w:rPr>
        <w:t>a gaisa kuģ</w:t>
      </w:r>
      <w:r w:rsidR="00144D08">
        <w:rPr>
          <w:color w:val="000000"/>
          <w:sz w:val="28"/>
          <w:szCs w:val="28"/>
          <w:shd w:val="clear" w:color="auto" w:fill="FFFFFF"/>
        </w:rPr>
        <w:t>a</w:t>
      </w:r>
      <w:r w:rsidR="00E22B96" w:rsidRPr="006F7C3D">
        <w:rPr>
          <w:color w:val="000000"/>
          <w:sz w:val="28"/>
          <w:szCs w:val="28"/>
          <w:shd w:val="clear" w:color="auto" w:fill="FFFFFF"/>
        </w:rPr>
        <w:t xml:space="preserve"> operators plāno izmantot nomātu gaisa kuģi vai citus gaisa kuģu tipus, kas vēl nebija iekļa</w:t>
      </w:r>
      <w:r w:rsidR="009600EA">
        <w:rPr>
          <w:color w:val="000000"/>
          <w:sz w:val="28"/>
          <w:szCs w:val="28"/>
          <w:shd w:val="clear" w:color="auto" w:fill="FFFFFF"/>
        </w:rPr>
        <w:t>uti monitoringa plānā, to iesniedzot</w:t>
      </w:r>
      <w:r w:rsidR="00E22B96" w:rsidRPr="006F7C3D">
        <w:rPr>
          <w:color w:val="000000"/>
          <w:sz w:val="28"/>
          <w:szCs w:val="28"/>
          <w:shd w:val="clear" w:color="auto" w:fill="FFFFFF"/>
        </w:rPr>
        <w:t xml:space="preserve"> </w:t>
      </w:r>
      <w:r w:rsidR="0065128C">
        <w:rPr>
          <w:color w:val="000000"/>
          <w:sz w:val="28"/>
          <w:szCs w:val="28"/>
          <w:shd w:val="clear" w:color="auto" w:fill="FFFFFF"/>
        </w:rPr>
        <w:t>Civilās aviācijas aģentūrā</w:t>
      </w:r>
      <w:r w:rsidR="00E22B96" w:rsidRPr="006F7C3D">
        <w:rPr>
          <w:color w:val="000000"/>
          <w:sz w:val="28"/>
          <w:szCs w:val="28"/>
          <w:shd w:val="clear" w:color="auto" w:fill="FFFFFF"/>
        </w:rPr>
        <w:t>, gaisa kuģ</w:t>
      </w:r>
      <w:r w:rsidR="00144D08">
        <w:rPr>
          <w:color w:val="000000"/>
          <w:sz w:val="28"/>
          <w:szCs w:val="28"/>
          <w:shd w:val="clear" w:color="auto" w:fill="FFFFFF"/>
        </w:rPr>
        <w:t>a</w:t>
      </w:r>
      <w:r w:rsidR="00E22B96" w:rsidRPr="006F7C3D">
        <w:rPr>
          <w:color w:val="000000"/>
          <w:sz w:val="28"/>
          <w:szCs w:val="28"/>
          <w:shd w:val="clear" w:color="auto" w:fill="FFFFFF"/>
        </w:rPr>
        <w:t xml:space="preserve"> operators monitoringa plānā iekļauj tās procedūras aprakstu, kas tiks izmantota, lai definētu šiem papildu gaisa kuģu tipiem piemēroto monitoringa metodi</w:t>
      </w:r>
      <w:r w:rsidR="00420565">
        <w:rPr>
          <w:color w:val="000000"/>
          <w:sz w:val="28"/>
          <w:szCs w:val="28"/>
          <w:shd w:val="clear" w:color="auto" w:fill="FFFFFF"/>
        </w:rPr>
        <w:t>.</w:t>
      </w:r>
    </w:p>
    <w:p w14:paraId="7DF9FD7D" w14:textId="77777777" w:rsidR="001C192C" w:rsidRDefault="001C192C" w:rsidP="001C192C">
      <w:pPr>
        <w:pStyle w:val="tvhtml"/>
        <w:spacing w:before="0" w:beforeAutospacing="0" w:after="0" w:afterAutospacing="0"/>
        <w:ind w:firstLine="709"/>
        <w:jc w:val="both"/>
        <w:rPr>
          <w:rStyle w:val="apple-style-span"/>
          <w:color w:val="000000"/>
          <w:sz w:val="28"/>
          <w:szCs w:val="28"/>
        </w:rPr>
      </w:pPr>
    </w:p>
    <w:p w14:paraId="53125204" w14:textId="39DEE2DD" w:rsidR="005845A0" w:rsidRDefault="00276887" w:rsidP="001C192C">
      <w:pPr>
        <w:pStyle w:val="tvhtml"/>
        <w:spacing w:before="0" w:beforeAutospacing="0" w:after="0" w:afterAutospacing="0"/>
        <w:ind w:firstLine="709"/>
        <w:jc w:val="both"/>
        <w:rPr>
          <w:rStyle w:val="apple-style-span"/>
          <w:color w:val="000000"/>
          <w:sz w:val="28"/>
          <w:szCs w:val="28"/>
        </w:rPr>
      </w:pPr>
      <w:r>
        <w:rPr>
          <w:rStyle w:val="apple-style-span"/>
          <w:color w:val="000000"/>
          <w:sz w:val="28"/>
          <w:szCs w:val="28"/>
        </w:rPr>
        <w:t>16</w:t>
      </w:r>
      <w:r w:rsidR="00B273A6">
        <w:rPr>
          <w:rStyle w:val="apple-style-span"/>
          <w:color w:val="000000"/>
          <w:sz w:val="28"/>
          <w:szCs w:val="28"/>
        </w:rPr>
        <w:t>. Š</w:t>
      </w:r>
      <w:r w:rsidR="005845A0">
        <w:rPr>
          <w:rStyle w:val="apple-style-span"/>
          <w:color w:val="000000"/>
          <w:sz w:val="28"/>
          <w:szCs w:val="28"/>
        </w:rPr>
        <w:t>o noteikumu</w:t>
      </w:r>
      <w:r w:rsidR="00167707">
        <w:rPr>
          <w:rStyle w:val="apple-style-span"/>
          <w:color w:val="000000"/>
          <w:sz w:val="28"/>
          <w:szCs w:val="28"/>
        </w:rPr>
        <w:t xml:space="preserve"> </w:t>
      </w:r>
      <w:r w:rsidR="001419A1">
        <w:rPr>
          <w:rStyle w:val="apple-style-span"/>
          <w:color w:val="000000"/>
          <w:sz w:val="28"/>
          <w:szCs w:val="28"/>
        </w:rPr>
        <w:t>11. un 12</w:t>
      </w:r>
      <w:r w:rsidR="00A52C0A">
        <w:rPr>
          <w:rStyle w:val="apple-style-span"/>
          <w:color w:val="000000"/>
          <w:sz w:val="28"/>
          <w:szCs w:val="28"/>
        </w:rPr>
        <w:t>.</w:t>
      </w:r>
      <w:r w:rsidR="00167707">
        <w:rPr>
          <w:rStyle w:val="apple-style-span"/>
          <w:color w:val="000000"/>
          <w:sz w:val="28"/>
          <w:szCs w:val="28"/>
        </w:rPr>
        <w:t xml:space="preserve">punktā </w:t>
      </w:r>
      <w:r w:rsidR="005845A0">
        <w:rPr>
          <w:rStyle w:val="apple-style-span"/>
          <w:color w:val="000000"/>
          <w:sz w:val="28"/>
          <w:szCs w:val="28"/>
        </w:rPr>
        <w:t>minēt</w:t>
      </w:r>
      <w:r w:rsidR="00CD32AB">
        <w:rPr>
          <w:rStyle w:val="apple-style-span"/>
          <w:color w:val="000000"/>
          <w:sz w:val="28"/>
          <w:szCs w:val="28"/>
        </w:rPr>
        <w:t>aj</w:t>
      </w:r>
      <w:r w:rsidR="005845A0">
        <w:rPr>
          <w:rStyle w:val="apple-style-span"/>
          <w:color w:val="000000"/>
          <w:sz w:val="28"/>
          <w:szCs w:val="28"/>
        </w:rPr>
        <w:t>ā emisiju</w:t>
      </w:r>
      <w:r w:rsidR="005845A0" w:rsidRPr="00D96A06">
        <w:rPr>
          <w:rStyle w:val="apple-style-span"/>
          <w:color w:val="000000"/>
          <w:sz w:val="28"/>
          <w:szCs w:val="28"/>
        </w:rPr>
        <w:t xml:space="preserve"> monitoringa plānā noteiktā</w:t>
      </w:r>
      <w:r w:rsidR="005845A0">
        <w:rPr>
          <w:rStyle w:val="apple-style-span"/>
          <w:color w:val="000000"/>
          <w:sz w:val="28"/>
          <w:szCs w:val="28"/>
        </w:rPr>
        <w:t>s</w:t>
      </w:r>
      <w:r w:rsidR="005845A0" w:rsidRPr="00D96A06">
        <w:rPr>
          <w:rStyle w:val="apple-style-span"/>
          <w:color w:val="000000"/>
          <w:sz w:val="28"/>
          <w:szCs w:val="28"/>
        </w:rPr>
        <w:t xml:space="preserve"> </w:t>
      </w:r>
      <w:r w:rsidR="005845A0">
        <w:rPr>
          <w:rStyle w:val="apple-style-span"/>
          <w:color w:val="000000"/>
          <w:sz w:val="28"/>
          <w:szCs w:val="28"/>
        </w:rPr>
        <w:t>emisiju</w:t>
      </w:r>
      <w:r w:rsidR="005845A0" w:rsidRPr="00D96A06">
        <w:rPr>
          <w:rStyle w:val="apple-style-span"/>
          <w:color w:val="000000"/>
          <w:sz w:val="28"/>
          <w:szCs w:val="28"/>
        </w:rPr>
        <w:t xml:space="preserve"> monitoringa metod</w:t>
      </w:r>
      <w:r w:rsidR="005845A0">
        <w:rPr>
          <w:rStyle w:val="apple-style-span"/>
          <w:color w:val="000000"/>
          <w:sz w:val="28"/>
          <w:szCs w:val="28"/>
        </w:rPr>
        <w:t>es</w:t>
      </w:r>
      <w:r w:rsidR="005845A0" w:rsidRPr="00D96A06">
        <w:rPr>
          <w:rStyle w:val="apple-style-span"/>
          <w:color w:val="000000"/>
          <w:sz w:val="28"/>
          <w:szCs w:val="28"/>
        </w:rPr>
        <w:t xml:space="preserve"> </w:t>
      </w:r>
      <w:r w:rsidR="005845A0">
        <w:rPr>
          <w:rStyle w:val="apple-style-span"/>
          <w:color w:val="000000"/>
          <w:sz w:val="28"/>
          <w:szCs w:val="28"/>
        </w:rPr>
        <w:t>būtiskās izmaiņas, pēc kuru ieviešanas ir nekavējoties jāiesniedz apstiprinātā monitoringa plāna izmaiņas, ir</w:t>
      </w:r>
      <w:r w:rsidR="001419A1">
        <w:rPr>
          <w:rStyle w:val="apple-style-span"/>
          <w:color w:val="000000"/>
          <w:sz w:val="28"/>
          <w:szCs w:val="28"/>
        </w:rPr>
        <w:t xml:space="preserve"> šādas</w:t>
      </w:r>
      <w:r w:rsidR="005845A0">
        <w:rPr>
          <w:rStyle w:val="apple-style-span"/>
          <w:color w:val="000000"/>
          <w:sz w:val="28"/>
          <w:szCs w:val="28"/>
        </w:rPr>
        <w:t>:</w:t>
      </w:r>
    </w:p>
    <w:p w14:paraId="53125205" w14:textId="2EAE5139" w:rsidR="005845A0" w:rsidRPr="006E1715" w:rsidRDefault="00276887" w:rsidP="001C192C">
      <w:pPr>
        <w:pStyle w:val="tvhtml"/>
        <w:spacing w:before="0" w:beforeAutospacing="0" w:after="0" w:afterAutospacing="0"/>
        <w:ind w:firstLine="709"/>
        <w:jc w:val="both"/>
        <w:rPr>
          <w:rStyle w:val="apple-style-span"/>
          <w:color w:val="000000"/>
          <w:sz w:val="28"/>
          <w:szCs w:val="28"/>
        </w:rPr>
      </w:pPr>
      <w:r>
        <w:rPr>
          <w:rStyle w:val="apple-style-span"/>
          <w:color w:val="000000"/>
          <w:sz w:val="28"/>
          <w:szCs w:val="28"/>
        </w:rPr>
        <w:t>16</w:t>
      </w:r>
      <w:r w:rsidR="005845A0">
        <w:rPr>
          <w:rStyle w:val="apple-style-span"/>
          <w:color w:val="000000"/>
          <w:sz w:val="28"/>
          <w:szCs w:val="28"/>
        </w:rPr>
        <w:t>.1.</w:t>
      </w:r>
      <w:r w:rsidR="005845A0" w:rsidRPr="006E1715">
        <w:t xml:space="preserve"> </w:t>
      </w:r>
      <w:r w:rsidR="005845A0" w:rsidRPr="006E1715">
        <w:rPr>
          <w:rStyle w:val="apple-style-span"/>
          <w:color w:val="000000"/>
          <w:sz w:val="28"/>
          <w:szCs w:val="28"/>
        </w:rPr>
        <w:t>izmaiņas gada vidējās paziņotajās emisijās, kuru dēļ gaisa kuģ</w:t>
      </w:r>
      <w:r w:rsidR="00144D08">
        <w:rPr>
          <w:rStyle w:val="apple-style-span"/>
          <w:color w:val="000000"/>
          <w:sz w:val="28"/>
          <w:szCs w:val="28"/>
        </w:rPr>
        <w:t>a operatora</w:t>
      </w:r>
      <w:r w:rsidR="009600EA">
        <w:rPr>
          <w:rStyle w:val="apple-style-span"/>
          <w:color w:val="000000"/>
          <w:sz w:val="28"/>
          <w:szCs w:val="28"/>
        </w:rPr>
        <w:t>m</w:t>
      </w:r>
      <w:r w:rsidR="005845A0" w:rsidRPr="006E1715">
        <w:rPr>
          <w:rStyle w:val="apple-style-span"/>
          <w:color w:val="000000"/>
          <w:sz w:val="28"/>
          <w:szCs w:val="28"/>
        </w:rPr>
        <w:t xml:space="preserve"> jāpiemēro cits</w:t>
      </w:r>
      <w:r w:rsidR="005845A0">
        <w:rPr>
          <w:rStyle w:val="apple-style-span"/>
          <w:color w:val="000000"/>
          <w:sz w:val="28"/>
          <w:szCs w:val="28"/>
        </w:rPr>
        <w:t xml:space="preserve"> ikgadējo emisiju aprēķina</w:t>
      </w:r>
      <w:r w:rsidR="005845A0" w:rsidRPr="006E1715">
        <w:rPr>
          <w:rStyle w:val="apple-style-span"/>
          <w:color w:val="000000"/>
          <w:sz w:val="28"/>
          <w:szCs w:val="28"/>
        </w:rPr>
        <w:t xml:space="preserve"> līmenis</w:t>
      </w:r>
      <w:r w:rsidR="005845A0">
        <w:rPr>
          <w:rStyle w:val="apple-style-span"/>
          <w:color w:val="000000"/>
          <w:sz w:val="28"/>
          <w:szCs w:val="28"/>
        </w:rPr>
        <w:t>;</w:t>
      </w:r>
    </w:p>
    <w:p w14:paraId="53125206" w14:textId="40887231" w:rsidR="005845A0" w:rsidRPr="006E1715" w:rsidRDefault="00276887" w:rsidP="001C192C">
      <w:pPr>
        <w:pStyle w:val="tvhtml"/>
        <w:spacing w:before="0" w:beforeAutospacing="0" w:after="0" w:afterAutospacing="0"/>
        <w:ind w:firstLine="709"/>
        <w:jc w:val="both"/>
        <w:rPr>
          <w:rStyle w:val="apple-style-span"/>
          <w:color w:val="000000"/>
          <w:sz w:val="28"/>
          <w:szCs w:val="28"/>
        </w:rPr>
      </w:pPr>
      <w:r>
        <w:rPr>
          <w:rStyle w:val="apple-style-span"/>
          <w:color w:val="000000"/>
          <w:sz w:val="28"/>
          <w:szCs w:val="28"/>
        </w:rPr>
        <w:t>16</w:t>
      </w:r>
      <w:r w:rsidR="005845A0">
        <w:rPr>
          <w:rStyle w:val="apple-style-span"/>
          <w:color w:val="000000"/>
          <w:sz w:val="28"/>
          <w:szCs w:val="28"/>
        </w:rPr>
        <w:t xml:space="preserve">.2. </w:t>
      </w:r>
      <w:r w:rsidR="005845A0" w:rsidRPr="006E1715">
        <w:rPr>
          <w:rStyle w:val="apple-style-span"/>
          <w:color w:val="000000"/>
          <w:sz w:val="28"/>
          <w:szCs w:val="28"/>
        </w:rPr>
        <w:t xml:space="preserve">izmaiņas attiecībā uz lidojumu skaitu vai kopējām gada emisijām, kuru dēļ gaisa kuģa </w:t>
      </w:r>
      <w:r w:rsidR="00144D08">
        <w:rPr>
          <w:rStyle w:val="apple-style-span"/>
          <w:color w:val="000000"/>
          <w:sz w:val="28"/>
          <w:szCs w:val="28"/>
        </w:rPr>
        <w:t>operators</w:t>
      </w:r>
      <w:r w:rsidR="00144D08" w:rsidRPr="006E1715">
        <w:rPr>
          <w:rStyle w:val="apple-style-span"/>
          <w:color w:val="000000"/>
          <w:sz w:val="28"/>
          <w:szCs w:val="28"/>
        </w:rPr>
        <w:t xml:space="preserve"> </w:t>
      </w:r>
      <w:r w:rsidR="005845A0" w:rsidRPr="006E1715">
        <w:rPr>
          <w:rStyle w:val="apple-style-span"/>
          <w:color w:val="000000"/>
          <w:sz w:val="28"/>
          <w:szCs w:val="28"/>
        </w:rPr>
        <w:t>pārsniedz mazaj</w:t>
      </w:r>
      <w:r w:rsidR="006A161D">
        <w:rPr>
          <w:rStyle w:val="apple-style-span"/>
          <w:color w:val="000000"/>
          <w:sz w:val="28"/>
          <w:szCs w:val="28"/>
        </w:rPr>
        <w:t>iem emitētājiem noteikto robežu;</w:t>
      </w:r>
    </w:p>
    <w:p w14:paraId="53125207" w14:textId="2FF21BA0" w:rsidR="005845A0" w:rsidRPr="00735541" w:rsidRDefault="00276887" w:rsidP="001C192C">
      <w:pPr>
        <w:pStyle w:val="tvhtml"/>
        <w:spacing w:before="0" w:beforeAutospacing="0" w:after="0" w:afterAutospacing="0"/>
        <w:ind w:firstLine="709"/>
        <w:jc w:val="both"/>
        <w:rPr>
          <w:color w:val="000000"/>
          <w:sz w:val="28"/>
          <w:szCs w:val="28"/>
          <w:shd w:val="clear" w:color="auto" w:fill="FFFFFF"/>
        </w:rPr>
      </w:pPr>
      <w:r>
        <w:rPr>
          <w:rStyle w:val="apple-style-span"/>
          <w:color w:val="000000"/>
          <w:sz w:val="28"/>
          <w:szCs w:val="28"/>
        </w:rPr>
        <w:t>16</w:t>
      </w:r>
      <w:r w:rsidR="005845A0">
        <w:rPr>
          <w:rStyle w:val="apple-style-span"/>
          <w:color w:val="000000"/>
          <w:sz w:val="28"/>
          <w:szCs w:val="28"/>
        </w:rPr>
        <w:t xml:space="preserve">.3. </w:t>
      </w:r>
      <w:r w:rsidR="005845A0" w:rsidRPr="006E1715">
        <w:rPr>
          <w:rStyle w:val="apple-style-span"/>
          <w:color w:val="000000"/>
          <w:sz w:val="28"/>
          <w:szCs w:val="28"/>
        </w:rPr>
        <w:t>būtiskas izmaiņas attiecībā uz izmantoto degvielu veidiem.</w:t>
      </w:r>
    </w:p>
    <w:p w14:paraId="7A7E916D" w14:textId="77777777" w:rsidR="001C192C" w:rsidRDefault="001C192C" w:rsidP="001C192C">
      <w:pPr>
        <w:pStyle w:val="BodyTextIndent"/>
        <w:spacing w:after="0"/>
        <w:ind w:left="0" w:firstLine="709"/>
        <w:jc w:val="both"/>
        <w:rPr>
          <w:sz w:val="28"/>
          <w:szCs w:val="28"/>
        </w:rPr>
      </w:pPr>
    </w:p>
    <w:p w14:paraId="53125208" w14:textId="7D5521D2" w:rsidR="00E22B96" w:rsidRPr="006F7C3D" w:rsidRDefault="00276887" w:rsidP="001C192C">
      <w:pPr>
        <w:pStyle w:val="BodyTextIndent"/>
        <w:spacing w:after="0"/>
        <w:ind w:left="0" w:firstLine="709"/>
        <w:jc w:val="both"/>
        <w:rPr>
          <w:sz w:val="28"/>
          <w:szCs w:val="28"/>
        </w:rPr>
      </w:pPr>
      <w:r>
        <w:rPr>
          <w:sz w:val="28"/>
          <w:szCs w:val="28"/>
        </w:rPr>
        <w:t>17</w:t>
      </w:r>
      <w:r w:rsidR="00E22B96" w:rsidRPr="006F7C3D">
        <w:rPr>
          <w:sz w:val="28"/>
          <w:szCs w:val="28"/>
        </w:rPr>
        <w:t>. Gaisa kuģ</w:t>
      </w:r>
      <w:r w:rsidR="00144D08">
        <w:rPr>
          <w:sz w:val="28"/>
          <w:szCs w:val="28"/>
        </w:rPr>
        <w:t>a</w:t>
      </w:r>
      <w:r w:rsidR="00E22B96" w:rsidRPr="006F7C3D">
        <w:rPr>
          <w:sz w:val="28"/>
          <w:szCs w:val="28"/>
        </w:rPr>
        <w:t xml:space="preserve"> operators emisiju monitoringa plānā iekļauj šādu informāciju:</w:t>
      </w:r>
    </w:p>
    <w:p w14:paraId="53125209" w14:textId="2391DC8E" w:rsidR="00E22B96" w:rsidRPr="006F7C3D" w:rsidRDefault="00276887" w:rsidP="001C192C">
      <w:pPr>
        <w:pStyle w:val="BodyTextIndent"/>
        <w:spacing w:after="0"/>
        <w:ind w:left="0" w:firstLine="709"/>
        <w:jc w:val="both"/>
        <w:rPr>
          <w:sz w:val="28"/>
          <w:szCs w:val="28"/>
        </w:rPr>
      </w:pPr>
      <w:r>
        <w:rPr>
          <w:sz w:val="28"/>
          <w:szCs w:val="28"/>
        </w:rPr>
        <w:t>17</w:t>
      </w:r>
      <w:r w:rsidR="00E22B96" w:rsidRPr="006F7C3D">
        <w:rPr>
          <w:sz w:val="28"/>
          <w:szCs w:val="28"/>
        </w:rPr>
        <w:t>.1.</w:t>
      </w:r>
      <w:r w:rsidR="00E22B96" w:rsidRPr="006F7C3D">
        <w:rPr>
          <w:sz w:val="28"/>
          <w:szCs w:val="28"/>
        </w:rPr>
        <w:tab/>
        <w:t>gaisa kuģ</w:t>
      </w:r>
      <w:r w:rsidR="00144D08">
        <w:rPr>
          <w:sz w:val="28"/>
          <w:szCs w:val="28"/>
        </w:rPr>
        <w:t>a</w:t>
      </w:r>
      <w:r w:rsidR="00E22B96" w:rsidRPr="006F7C3D">
        <w:rPr>
          <w:sz w:val="28"/>
          <w:szCs w:val="28"/>
        </w:rPr>
        <w:t xml:space="preserve"> operatora identifikācija un kontaktinformācija:</w:t>
      </w:r>
    </w:p>
    <w:p w14:paraId="5312520A" w14:textId="58549090" w:rsidR="00E22B96" w:rsidRPr="006F7C3D" w:rsidRDefault="00276887" w:rsidP="001C192C">
      <w:pPr>
        <w:pStyle w:val="BodyTextIndent"/>
        <w:spacing w:after="0"/>
        <w:ind w:left="0" w:firstLine="709"/>
        <w:jc w:val="both"/>
        <w:rPr>
          <w:sz w:val="28"/>
          <w:szCs w:val="28"/>
        </w:rPr>
      </w:pPr>
      <w:r>
        <w:rPr>
          <w:sz w:val="28"/>
          <w:szCs w:val="28"/>
        </w:rPr>
        <w:lastRenderedPageBreak/>
        <w:t>17</w:t>
      </w:r>
      <w:r w:rsidR="00E22B96" w:rsidRPr="006F7C3D">
        <w:rPr>
          <w:sz w:val="28"/>
          <w:szCs w:val="28"/>
        </w:rPr>
        <w:t>.1.1. monitoringa plāna iesniegtā versija, plāna identifikators un iesniedzējs, kā arī visu iepriekš sagatavoto un iesniegto monitoringa plāna versiju saraksts;</w:t>
      </w:r>
    </w:p>
    <w:p w14:paraId="5312520B" w14:textId="49D27015" w:rsidR="00E22B96" w:rsidRPr="006F7C3D" w:rsidRDefault="00276887" w:rsidP="001C192C">
      <w:pPr>
        <w:pStyle w:val="BodyTextIndent"/>
        <w:spacing w:after="0"/>
        <w:ind w:left="0" w:firstLine="709"/>
        <w:jc w:val="both"/>
        <w:rPr>
          <w:sz w:val="28"/>
          <w:szCs w:val="28"/>
        </w:rPr>
      </w:pPr>
      <w:r>
        <w:rPr>
          <w:sz w:val="28"/>
          <w:szCs w:val="28"/>
        </w:rPr>
        <w:t>17</w:t>
      </w:r>
      <w:r w:rsidR="00E22B96" w:rsidRPr="006F7C3D">
        <w:rPr>
          <w:sz w:val="28"/>
          <w:szCs w:val="28"/>
        </w:rPr>
        <w:t>.1.2. uzskaitītās iepriekšējās monitoringa plāna versijas;</w:t>
      </w:r>
    </w:p>
    <w:p w14:paraId="5312520C" w14:textId="30F7B42F"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.1.3. gaisa kuģ</w:t>
      </w:r>
      <w:r w:rsidR="00144D08">
        <w:rPr>
          <w:sz w:val="28"/>
          <w:szCs w:val="28"/>
        </w:rPr>
        <w:t>a</w:t>
      </w:r>
      <w:r w:rsidR="00E22B96" w:rsidRPr="006F7C3D">
        <w:rPr>
          <w:sz w:val="28"/>
          <w:szCs w:val="28"/>
        </w:rPr>
        <w:t xml:space="preserve"> operatora nosaukums (ja tas atšķiras, arī gaisa kuģ</w:t>
      </w:r>
      <w:r w:rsidR="00144D08">
        <w:rPr>
          <w:sz w:val="28"/>
          <w:szCs w:val="28"/>
        </w:rPr>
        <w:t>a</w:t>
      </w:r>
      <w:r w:rsidR="006A161D">
        <w:rPr>
          <w:sz w:val="28"/>
          <w:szCs w:val="28"/>
        </w:rPr>
        <w:t xml:space="preserve"> operatora nosaukums</w:t>
      </w:r>
      <w:r w:rsidR="00E22B96" w:rsidRPr="006F7C3D">
        <w:rPr>
          <w:sz w:val="28"/>
          <w:szCs w:val="28"/>
        </w:rPr>
        <w:t xml:space="preserve">, kāds tas ir </w:t>
      </w:r>
      <w:r w:rsidR="00144D08">
        <w:rPr>
          <w:sz w:val="28"/>
          <w:szCs w:val="28"/>
        </w:rPr>
        <w:t xml:space="preserve">Eiropas </w:t>
      </w:r>
      <w:r w:rsidR="00E22B96" w:rsidRPr="006F7C3D">
        <w:rPr>
          <w:sz w:val="28"/>
          <w:szCs w:val="28"/>
        </w:rPr>
        <w:t>Komisijas sarakstā);</w:t>
      </w:r>
    </w:p>
    <w:p w14:paraId="5312520D" w14:textId="00F029B9"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.1.4. gaisa kuģ</w:t>
      </w:r>
      <w:r w:rsidR="00144D08">
        <w:rPr>
          <w:sz w:val="28"/>
          <w:szCs w:val="28"/>
        </w:rPr>
        <w:t>a</w:t>
      </w:r>
      <w:r w:rsidR="00E22B96" w:rsidRPr="006F7C3D">
        <w:rPr>
          <w:sz w:val="28"/>
          <w:szCs w:val="28"/>
        </w:rPr>
        <w:t xml:space="preserve"> operatora identifikators, kas minēts Eiropas Komisijas sarakstā;</w:t>
      </w:r>
    </w:p>
    <w:p w14:paraId="5312520E" w14:textId="19604783"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 xml:space="preserve">.1.5. unikālais Starptautiskās Civilās aviācijas organizācijas (ICAO) gaisa </w:t>
      </w:r>
      <w:r w:rsidR="00144D08" w:rsidRPr="006F7C3D">
        <w:rPr>
          <w:sz w:val="28"/>
          <w:szCs w:val="28"/>
        </w:rPr>
        <w:t>kuģ</w:t>
      </w:r>
      <w:r w:rsidR="00144D08">
        <w:rPr>
          <w:sz w:val="28"/>
          <w:szCs w:val="28"/>
        </w:rPr>
        <w:t>a</w:t>
      </w:r>
      <w:r w:rsidR="00144D08" w:rsidRPr="006F7C3D">
        <w:rPr>
          <w:sz w:val="28"/>
          <w:szCs w:val="28"/>
        </w:rPr>
        <w:t xml:space="preserve"> </w:t>
      </w:r>
      <w:r w:rsidR="00E22B96" w:rsidRPr="006F7C3D">
        <w:rPr>
          <w:sz w:val="28"/>
          <w:szCs w:val="28"/>
        </w:rPr>
        <w:t>operatora identifikators, bet, ja tas nav pieejams, tad ekspluatētā gaisa kuģa reģistrācijas zīmes;</w:t>
      </w:r>
    </w:p>
    <w:p w14:paraId="5312520F" w14:textId="3C39D03E"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.1.6. gaisa kuģ</w:t>
      </w:r>
      <w:r w:rsidR="00144D08">
        <w:rPr>
          <w:sz w:val="28"/>
          <w:szCs w:val="28"/>
        </w:rPr>
        <w:t>a</w:t>
      </w:r>
      <w:r w:rsidR="00E22B96" w:rsidRPr="006F7C3D">
        <w:rPr>
          <w:sz w:val="28"/>
          <w:szCs w:val="28"/>
        </w:rPr>
        <w:t xml:space="preserve"> operatoru administrējošā dalībv</w:t>
      </w:r>
      <w:r w:rsidR="009600EA">
        <w:rPr>
          <w:sz w:val="28"/>
          <w:szCs w:val="28"/>
        </w:rPr>
        <w:t>alsts un kompetentā iestāde</w:t>
      </w:r>
      <w:r w:rsidR="00E22B96" w:rsidRPr="006F7C3D">
        <w:rPr>
          <w:sz w:val="28"/>
          <w:szCs w:val="28"/>
        </w:rPr>
        <w:t xml:space="preserve"> dalībvalstī</w:t>
      </w:r>
      <w:r w:rsidR="0065128C">
        <w:rPr>
          <w:sz w:val="28"/>
          <w:szCs w:val="28"/>
        </w:rPr>
        <w:t>, kurā tiek iesniegts emisiju monitoringa plāns</w:t>
      </w:r>
      <w:r w:rsidR="00E22B96" w:rsidRPr="006F7C3D">
        <w:rPr>
          <w:sz w:val="28"/>
          <w:szCs w:val="28"/>
        </w:rPr>
        <w:t>;</w:t>
      </w:r>
    </w:p>
    <w:p w14:paraId="53125210" w14:textId="606E5838"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.1.7. gaisa kuģ</w:t>
      </w:r>
      <w:r w:rsidR="00144D08">
        <w:rPr>
          <w:sz w:val="28"/>
          <w:szCs w:val="28"/>
        </w:rPr>
        <w:t>a</w:t>
      </w:r>
      <w:r w:rsidR="00E22B96" w:rsidRPr="006F7C3D">
        <w:rPr>
          <w:sz w:val="28"/>
          <w:szCs w:val="28"/>
        </w:rPr>
        <w:t xml:space="preserve"> operatora apliecības (AOC) numurs un dalībvalsts izsniegtās darbības licences numurs;</w:t>
      </w:r>
    </w:p>
    <w:p w14:paraId="53125211" w14:textId="6E277FEB"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.1.8. gaisa kuģ</w:t>
      </w:r>
      <w:r w:rsidR="00144D08">
        <w:rPr>
          <w:sz w:val="28"/>
          <w:szCs w:val="28"/>
        </w:rPr>
        <w:t>a</w:t>
      </w:r>
      <w:r w:rsidR="00E22B96" w:rsidRPr="006F7C3D">
        <w:rPr>
          <w:sz w:val="28"/>
          <w:szCs w:val="28"/>
        </w:rPr>
        <w:t xml:space="preserve"> oper</w:t>
      </w:r>
      <w:r w:rsidR="009600EA">
        <w:rPr>
          <w:sz w:val="28"/>
          <w:szCs w:val="28"/>
        </w:rPr>
        <w:t>atora kontaktinformācija</w:t>
      </w:r>
      <w:r w:rsidR="00E22B96" w:rsidRPr="006F7C3D">
        <w:rPr>
          <w:sz w:val="28"/>
          <w:szCs w:val="28"/>
        </w:rPr>
        <w:t xml:space="preserve"> un gaisa kuģ</w:t>
      </w:r>
      <w:r w:rsidR="00144D08">
        <w:rPr>
          <w:sz w:val="28"/>
          <w:szCs w:val="28"/>
        </w:rPr>
        <w:t>a</w:t>
      </w:r>
      <w:r w:rsidR="00E22B96" w:rsidRPr="006F7C3D">
        <w:rPr>
          <w:sz w:val="28"/>
          <w:szCs w:val="28"/>
        </w:rPr>
        <w:t xml:space="preserve"> operatora kontaktinformācija administrējošajā dalībvalstī, ja tāda ir, gaisa kuģ</w:t>
      </w:r>
      <w:r w:rsidR="00144D08">
        <w:rPr>
          <w:sz w:val="28"/>
          <w:szCs w:val="28"/>
        </w:rPr>
        <w:t>a</w:t>
      </w:r>
      <w:r w:rsidR="00E22B96" w:rsidRPr="006F7C3D">
        <w:rPr>
          <w:sz w:val="28"/>
          <w:szCs w:val="28"/>
        </w:rPr>
        <w:t xml:space="preserve"> operatora kontaktpersonas informācija un adrese korespondencei;</w:t>
      </w:r>
    </w:p>
    <w:p w14:paraId="53125212" w14:textId="067A7A7C"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.1.9. informācija par uzņēmuma īpašumtiesību struktūru un to, vai uzņēmumam ir meitas vai mātes uzņēmumi;</w:t>
      </w:r>
    </w:p>
    <w:p w14:paraId="53125213" w14:textId="25387806"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 xml:space="preserve">.1.10. </w:t>
      </w:r>
      <w:r w:rsidR="009600EA">
        <w:rPr>
          <w:sz w:val="28"/>
          <w:szCs w:val="28"/>
        </w:rPr>
        <w:t xml:space="preserve">tādu </w:t>
      </w:r>
      <w:r w:rsidR="00E22B96" w:rsidRPr="006F7C3D">
        <w:rPr>
          <w:sz w:val="28"/>
          <w:szCs w:val="28"/>
        </w:rPr>
        <w:t>gaisa kuģ</w:t>
      </w:r>
      <w:r w:rsidR="00144D08">
        <w:rPr>
          <w:sz w:val="28"/>
          <w:szCs w:val="28"/>
        </w:rPr>
        <w:t>a</w:t>
      </w:r>
      <w:r w:rsidR="00E22B96" w:rsidRPr="006F7C3D">
        <w:rPr>
          <w:sz w:val="28"/>
          <w:szCs w:val="28"/>
        </w:rPr>
        <w:t xml:space="preserve"> operatoru darbību</w:t>
      </w:r>
      <w:r w:rsidR="009600EA" w:rsidRPr="009600EA">
        <w:rPr>
          <w:sz w:val="28"/>
          <w:szCs w:val="28"/>
        </w:rPr>
        <w:t xml:space="preserve"> </w:t>
      </w:r>
      <w:r w:rsidR="009600EA" w:rsidRPr="006F7C3D">
        <w:rPr>
          <w:sz w:val="28"/>
          <w:szCs w:val="28"/>
        </w:rPr>
        <w:t>apraksts</w:t>
      </w:r>
      <w:r w:rsidR="00E22B96" w:rsidRPr="006F7C3D">
        <w:rPr>
          <w:sz w:val="28"/>
          <w:szCs w:val="28"/>
        </w:rPr>
        <w:t xml:space="preserve">, uz kurām attiecas likuma </w:t>
      </w:r>
      <w:r w:rsidR="001C192C">
        <w:rPr>
          <w:sz w:val="28"/>
          <w:szCs w:val="28"/>
        </w:rPr>
        <w:t>"</w:t>
      </w:r>
      <w:r w:rsidR="00E22B96" w:rsidRPr="006F7C3D">
        <w:rPr>
          <w:sz w:val="28"/>
          <w:szCs w:val="28"/>
        </w:rPr>
        <w:t>Par piesārņojumu</w:t>
      </w:r>
      <w:r w:rsidR="001C192C">
        <w:rPr>
          <w:sz w:val="28"/>
          <w:szCs w:val="28"/>
        </w:rPr>
        <w:t>"</w:t>
      </w:r>
      <w:r w:rsidR="00E22B96" w:rsidRPr="006F7C3D">
        <w:rPr>
          <w:sz w:val="28"/>
          <w:szCs w:val="28"/>
        </w:rPr>
        <w:t xml:space="preserve"> 1.</w:t>
      </w:r>
      <w:r w:rsidR="00E22B96" w:rsidRPr="00703FBE">
        <w:rPr>
          <w:sz w:val="28"/>
          <w:szCs w:val="28"/>
          <w:vertAlign w:val="superscript"/>
        </w:rPr>
        <w:t>1</w:t>
      </w:r>
      <w:r w:rsidR="00E22B96" w:rsidRPr="006F7C3D">
        <w:rPr>
          <w:sz w:val="28"/>
          <w:szCs w:val="28"/>
        </w:rPr>
        <w:t xml:space="preserve"> pielikums, un</w:t>
      </w:r>
      <w:r w:rsidR="009600EA">
        <w:rPr>
          <w:sz w:val="28"/>
          <w:szCs w:val="28"/>
        </w:rPr>
        <w:t>, ja nepieciešams,</w:t>
      </w:r>
      <w:r w:rsidR="00E22B96" w:rsidRPr="006F7C3D">
        <w:rPr>
          <w:sz w:val="28"/>
          <w:szCs w:val="28"/>
        </w:rPr>
        <w:t xml:space="preserve"> arī plašāks savas darbības apraksts;</w:t>
      </w:r>
    </w:p>
    <w:p w14:paraId="53125214" w14:textId="667E42E8"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.2. emisijas avoti un flotes raksturojums:</w:t>
      </w:r>
    </w:p>
    <w:p w14:paraId="53125215" w14:textId="7E9BD8AB"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.2.1. to gaisa kuģ</w:t>
      </w:r>
      <w:r w:rsidR="00144D08">
        <w:rPr>
          <w:sz w:val="28"/>
          <w:szCs w:val="28"/>
        </w:rPr>
        <w:t>a</w:t>
      </w:r>
      <w:r w:rsidR="00E22B96" w:rsidRPr="006F7C3D">
        <w:rPr>
          <w:sz w:val="28"/>
          <w:szCs w:val="28"/>
        </w:rPr>
        <w:t xml:space="preserve"> tipu saraksts, kurus ekspluatē monitoringa plāna iesniegšanas laikā, kā arī to </w:t>
      </w:r>
      <w:r w:rsidR="009600EA">
        <w:rPr>
          <w:sz w:val="28"/>
          <w:szCs w:val="28"/>
        </w:rPr>
        <w:t>papildu gaisa kuģu tipu saraksts</w:t>
      </w:r>
      <w:r w:rsidR="00E22B96" w:rsidRPr="006F7C3D">
        <w:rPr>
          <w:sz w:val="28"/>
          <w:szCs w:val="28"/>
        </w:rPr>
        <w:t>, ko paredzēts izmantot;</w:t>
      </w:r>
    </w:p>
    <w:p w14:paraId="53125216" w14:textId="53990FC2"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 xml:space="preserve">.2.2. </w:t>
      </w:r>
      <w:r w:rsidR="009600EA">
        <w:rPr>
          <w:sz w:val="28"/>
          <w:szCs w:val="28"/>
        </w:rPr>
        <w:t xml:space="preserve">to </w:t>
      </w:r>
      <w:r w:rsidR="00E22B96" w:rsidRPr="006F7C3D">
        <w:rPr>
          <w:sz w:val="28"/>
          <w:szCs w:val="28"/>
        </w:rPr>
        <w:t>procedūru</w:t>
      </w:r>
      <w:r w:rsidR="009600EA" w:rsidRPr="009600EA">
        <w:rPr>
          <w:sz w:val="28"/>
          <w:szCs w:val="28"/>
        </w:rPr>
        <w:t xml:space="preserve"> </w:t>
      </w:r>
      <w:r w:rsidR="009600EA" w:rsidRPr="006F7C3D">
        <w:rPr>
          <w:sz w:val="28"/>
          <w:szCs w:val="28"/>
        </w:rPr>
        <w:t>apraksts</w:t>
      </w:r>
      <w:r w:rsidR="00E22B96" w:rsidRPr="006F7C3D">
        <w:rPr>
          <w:sz w:val="28"/>
          <w:szCs w:val="28"/>
        </w:rPr>
        <w:t>, ko paredzēts izmantot, lai definētu monitoringa metodes vēl citiem gaisa kuģu t</w:t>
      </w:r>
      <w:r w:rsidR="009600EA">
        <w:rPr>
          <w:sz w:val="28"/>
          <w:szCs w:val="28"/>
        </w:rPr>
        <w:t>ipiem</w:t>
      </w:r>
      <w:r w:rsidR="00E22B96" w:rsidRPr="006F7C3D">
        <w:rPr>
          <w:sz w:val="28"/>
          <w:szCs w:val="28"/>
        </w:rPr>
        <w:t>;</w:t>
      </w:r>
    </w:p>
    <w:p w14:paraId="53125217" w14:textId="05D52106"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.2.3. informācija par sistēmām, procedūrām un pienākumiem, kas izmantoti, lai monitoringa gadā noteiktu (izmantoto gaisa kuģu) emisiju avotu saraksta pilnīgumu;</w:t>
      </w:r>
    </w:p>
    <w:p w14:paraId="53125218" w14:textId="02CDC232"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.2.4. informācija par procedūrām, kuras izmanto, lai uzraudzītu to lidojumu saraksta pilnīgumu, ko veic lidostu pāris, ņemot vērā unikālo identifikatoru;</w:t>
      </w:r>
    </w:p>
    <w:p w14:paraId="53125219" w14:textId="4A57A673"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 xml:space="preserve">.2.5. informācija par procedūrām, kuras izmanto, lai noteiktu, vai uz lidojumiem attiecas likuma </w:t>
      </w:r>
      <w:r w:rsidR="001C192C">
        <w:rPr>
          <w:sz w:val="28"/>
          <w:szCs w:val="28"/>
        </w:rPr>
        <w:t>"</w:t>
      </w:r>
      <w:r w:rsidR="00E22B96" w:rsidRPr="006F7C3D">
        <w:rPr>
          <w:sz w:val="28"/>
          <w:szCs w:val="28"/>
        </w:rPr>
        <w:t>Par piesārņojumu</w:t>
      </w:r>
      <w:r w:rsidR="001C192C">
        <w:rPr>
          <w:sz w:val="28"/>
          <w:szCs w:val="28"/>
        </w:rPr>
        <w:t>"</w:t>
      </w:r>
      <w:r w:rsidR="00E22B96" w:rsidRPr="006F7C3D">
        <w:rPr>
          <w:sz w:val="28"/>
          <w:szCs w:val="28"/>
        </w:rPr>
        <w:t xml:space="preserve"> 1.</w:t>
      </w:r>
      <w:r w:rsidR="00E22B96" w:rsidRPr="006F7C3D">
        <w:rPr>
          <w:sz w:val="28"/>
          <w:szCs w:val="28"/>
          <w:vertAlign w:val="superscript"/>
        </w:rPr>
        <w:t>1</w:t>
      </w:r>
      <w:r w:rsidR="00E22B96" w:rsidRPr="006F7C3D">
        <w:rPr>
          <w:sz w:val="28"/>
          <w:szCs w:val="28"/>
        </w:rPr>
        <w:t xml:space="preserve"> pielikums, nodrošinot pilnīgumu un nepieļaujot dubultu uzskaiti;</w:t>
      </w:r>
    </w:p>
    <w:p w14:paraId="5312521A" w14:textId="5CF0DAA7"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.2.6. aprēķins vai prognoze par gada kopējām CO</w:t>
      </w:r>
      <w:r w:rsidR="00E22B96" w:rsidRPr="006F7C3D">
        <w:rPr>
          <w:sz w:val="28"/>
          <w:szCs w:val="28"/>
          <w:vertAlign w:val="subscript"/>
        </w:rPr>
        <w:t>2</w:t>
      </w:r>
      <w:r w:rsidR="00E22B96" w:rsidRPr="006F7C3D">
        <w:rPr>
          <w:sz w:val="28"/>
          <w:szCs w:val="28"/>
        </w:rPr>
        <w:t xml:space="preserve"> emisijām likuma </w:t>
      </w:r>
      <w:r w:rsidR="001C192C">
        <w:rPr>
          <w:sz w:val="28"/>
          <w:szCs w:val="28"/>
        </w:rPr>
        <w:t>"</w:t>
      </w:r>
      <w:r w:rsidR="00E22B96" w:rsidRPr="006F7C3D">
        <w:rPr>
          <w:sz w:val="28"/>
          <w:szCs w:val="28"/>
        </w:rPr>
        <w:t>Par piesārņojumu</w:t>
      </w:r>
      <w:r w:rsidR="001C192C">
        <w:rPr>
          <w:sz w:val="28"/>
          <w:szCs w:val="28"/>
        </w:rPr>
        <w:t>"</w:t>
      </w:r>
      <w:r w:rsidR="00E22B96" w:rsidRPr="006F7C3D">
        <w:rPr>
          <w:sz w:val="28"/>
          <w:szCs w:val="28"/>
        </w:rPr>
        <w:t xml:space="preserve"> 1.</w:t>
      </w:r>
      <w:r w:rsidR="00E22B96" w:rsidRPr="006F7C3D">
        <w:rPr>
          <w:sz w:val="28"/>
          <w:szCs w:val="28"/>
          <w:vertAlign w:val="superscript"/>
        </w:rPr>
        <w:t>1</w:t>
      </w:r>
      <w:r w:rsidR="00E22B96" w:rsidRPr="006F7C3D">
        <w:rPr>
          <w:sz w:val="28"/>
          <w:szCs w:val="28"/>
        </w:rPr>
        <w:t xml:space="preserve"> pielikumā minētajām darbībām;</w:t>
      </w:r>
    </w:p>
    <w:p w14:paraId="5312521B" w14:textId="086C08AD"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.3.</w:t>
      </w:r>
      <w:r w:rsidR="00057DB2">
        <w:rPr>
          <w:sz w:val="28"/>
          <w:szCs w:val="28"/>
        </w:rPr>
        <w:t xml:space="preserve"> </w:t>
      </w:r>
      <w:r w:rsidR="00E22B96" w:rsidRPr="006F7C3D">
        <w:rPr>
          <w:sz w:val="28"/>
          <w:szCs w:val="28"/>
        </w:rPr>
        <w:t>darbības dati:</w:t>
      </w:r>
    </w:p>
    <w:p w14:paraId="5312521C" w14:textId="0B989E72"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.3.1. metodika, kas tiek izmantota, lai izmērītu degvielas patēriņu katram gaisa kuģa tipam;</w:t>
      </w:r>
    </w:p>
    <w:p w14:paraId="5312521D" w14:textId="0D3E4F11" w:rsidR="00E22B96" w:rsidRPr="006F7C3D" w:rsidRDefault="00C179E5" w:rsidP="001C192C">
      <w:pPr>
        <w:pStyle w:val="BodyTextIndent"/>
        <w:spacing w:after="0"/>
        <w:ind w:left="0" w:firstLine="709"/>
        <w:jc w:val="both"/>
        <w:rPr>
          <w:sz w:val="28"/>
          <w:szCs w:val="28"/>
        </w:rPr>
      </w:pPr>
      <w:r>
        <w:rPr>
          <w:sz w:val="28"/>
          <w:szCs w:val="28"/>
        </w:rPr>
        <w:lastRenderedPageBreak/>
        <w:t>1</w:t>
      </w:r>
      <w:r w:rsidR="00276887">
        <w:rPr>
          <w:sz w:val="28"/>
          <w:szCs w:val="28"/>
        </w:rPr>
        <w:t>7</w:t>
      </w:r>
      <w:r w:rsidR="00E22B96" w:rsidRPr="006F7C3D">
        <w:rPr>
          <w:sz w:val="28"/>
          <w:szCs w:val="28"/>
        </w:rPr>
        <w:t>.3.2. ja izvēlētā metode netiek piemērota visiem gaisa kuģu tipiem, pamatojums šādai pieejai;</w:t>
      </w:r>
    </w:p>
    <w:p w14:paraId="5312521E" w14:textId="0D791D9D"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 xml:space="preserve">.3.3. informācija par sistēmām un procedūrām, kuras izmanto, lai veiktu </w:t>
      </w:r>
      <w:r w:rsidR="009600EA" w:rsidRPr="006F7C3D">
        <w:rPr>
          <w:sz w:val="28"/>
          <w:szCs w:val="28"/>
        </w:rPr>
        <w:t xml:space="preserve">monitoringu </w:t>
      </w:r>
      <w:r w:rsidR="00E22B96" w:rsidRPr="006F7C3D">
        <w:rPr>
          <w:sz w:val="28"/>
          <w:szCs w:val="28"/>
        </w:rPr>
        <w:t>gan īpašumā esošo, gan nomāto gaisa kuģu degvielas patēriņa</w:t>
      </w:r>
      <w:r w:rsidR="009600EA">
        <w:rPr>
          <w:sz w:val="28"/>
          <w:szCs w:val="28"/>
        </w:rPr>
        <w:t>m katrā lidojumā</w:t>
      </w:r>
      <w:r w:rsidR="00E22B96" w:rsidRPr="006F7C3D">
        <w:rPr>
          <w:sz w:val="28"/>
          <w:szCs w:val="28"/>
        </w:rPr>
        <w:t>;</w:t>
      </w:r>
    </w:p>
    <w:p w14:paraId="5312521F" w14:textId="7C296A72"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 xml:space="preserve">.3.4. metode, kas tiek izmantota uzpildītās un degvielas tvertnēs esošās degvielas blīvuma noteikšanai katram gaisa kuģa tipam, </w:t>
      </w:r>
      <w:r w:rsidR="006A161D">
        <w:rPr>
          <w:sz w:val="28"/>
          <w:szCs w:val="28"/>
        </w:rPr>
        <w:t>ja nepieciešams,</w:t>
      </w:r>
      <w:r w:rsidR="00E22B96" w:rsidRPr="006F7C3D">
        <w:rPr>
          <w:sz w:val="28"/>
          <w:szCs w:val="28"/>
        </w:rPr>
        <w:t xml:space="preserve"> arī blīvuma un temperatūras atbilstības tabulu avots;</w:t>
      </w:r>
    </w:p>
    <w:p w14:paraId="53125220" w14:textId="0F72771E"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.3.5. informācija par procedūrām uzpildītās un degvielas tvertnēs esošās degvielas blīvuma mērīšanai gan īpašumā esošos, gan nomātos gaisa kuģos;</w:t>
      </w:r>
    </w:p>
    <w:p w14:paraId="53125221" w14:textId="6AD6DE28"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.3.6. izveidotais saraksts, kurā uzskaitītas atkāpes no vispārējām metodēm, kuras izmanto, lai noteiktu uzpildītās degvielas daudzumu/degvielas tvertnē esošās degvielas daudzumu un blīvumu atti</w:t>
      </w:r>
      <w:r w:rsidR="009600EA">
        <w:rPr>
          <w:sz w:val="28"/>
          <w:szCs w:val="28"/>
        </w:rPr>
        <w:t>ecībā uz konkrētiem lidlaukiem (</w:t>
      </w:r>
      <w:r w:rsidR="00E22B96" w:rsidRPr="006F7C3D">
        <w:rPr>
          <w:sz w:val="28"/>
          <w:szCs w:val="28"/>
        </w:rPr>
        <w:t>ja tāds ir vajadzīgs</w:t>
      </w:r>
      <w:r w:rsidR="009600EA">
        <w:rPr>
          <w:sz w:val="28"/>
          <w:szCs w:val="28"/>
        </w:rPr>
        <w:t>)</w:t>
      </w:r>
      <w:r w:rsidR="00E22B96" w:rsidRPr="006F7C3D">
        <w:rPr>
          <w:sz w:val="28"/>
          <w:szCs w:val="28"/>
        </w:rPr>
        <w:t>;</w:t>
      </w:r>
    </w:p>
    <w:p w14:paraId="53125222" w14:textId="64CBA69A"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.4. emisijas faktori:</w:t>
      </w:r>
    </w:p>
    <w:p w14:paraId="53125223" w14:textId="27ECD0BF"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.4.1.</w:t>
      </w:r>
      <w:r w:rsidR="00057DB2">
        <w:rPr>
          <w:sz w:val="28"/>
          <w:szCs w:val="28"/>
        </w:rPr>
        <w:t xml:space="preserve"> </w:t>
      </w:r>
      <w:r w:rsidR="00E22B96" w:rsidRPr="006F7C3D">
        <w:rPr>
          <w:sz w:val="28"/>
          <w:szCs w:val="28"/>
        </w:rPr>
        <w:t>apstiprinājums, ka tiks izmantoti</w:t>
      </w:r>
      <w:r w:rsidR="008806C3" w:rsidRPr="006F7C3D">
        <w:rPr>
          <w:sz w:val="28"/>
          <w:szCs w:val="28"/>
        </w:rPr>
        <w:t xml:space="preserve"> </w:t>
      </w:r>
      <w:r w:rsidR="00F942F5">
        <w:rPr>
          <w:sz w:val="28"/>
          <w:szCs w:val="28"/>
        </w:rPr>
        <w:t>šā</w:t>
      </w:r>
      <w:r>
        <w:rPr>
          <w:sz w:val="28"/>
          <w:szCs w:val="28"/>
        </w:rPr>
        <w:t xml:space="preserve"> pielikuma 4.2</w:t>
      </w:r>
      <w:r w:rsidR="008806C3" w:rsidRPr="006F7C3D">
        <w:rPr>
          <w:sz w:val="28"/>
          <w:szCs w:val="28"/>
        </w:rPr>
        <w:t>.apakšpunktā minētie</w:t>
      </w:r>
      <w:r w:rsidR="00E22B96" w:rsidRPr="006F7C3D">
        <w:rPr>
          <w:sz w:val="28"/>
          <w:szCs w:val="28"/>
        </w:rPr>
        <w:t xml:space="preserve"> standarta emisijas faktori komerciālām aviācijas degvielām;</w:t>
      </w:r>
    </w:p>
    <w:p w14:paraId="53125224" w14:textId="7F9607FF"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.4.2.</w:t>
      </w:r>
      <w:r w:rsidR="00057DB2">
        <w:rPr>
          <w:sz w:val="28"/>
          <w:szCs w:val="28"/>
        </w:rPr>
        <w:t xml:space="preserve"> </w:t>
      </w:r>
      <w:r w:rsidR="00F942F5">
        <w:rPr>
          <w:sz w:val="28"/>
          <w:szCs w:val="28"/>
        </w:rPr>
        <w:t xml:space="preserve">to </w:t>
      </w:r>
      <w:r w:rsidR="00E22B96" w:rsidRPr="006F7C3D">
        <w:rPr>
          <w:sz w:val="28"/>
          <w:szCs w:val="28"/>
        </w:rPr>
        <w:t>procedūru</w:t>
      </w:r>
      <w:r w:rsidR="00F942F5" w:rsidRPr="00F942F5">
        <w:rPr>
          <w:sz w:val="28"/>
          <w:szCs w:val="28"/>
        </w:rPr>
        <w:t xml:space="preserve"> </w:t>
      </w:r>
      <w:r w:rsidR="00F942F5" w:rsidRPr="006F7C3D">
        <w:rPr>
          <w:sz w:val="28"/>
          <w:szCs w:val="28"/>
        </w:rPr>
        <w:t>apraksts</w:t>
      </w:r>
      <w:r w:rsidR="00E22B96" w:rsidRPr="006F7C3D">
        <w:rPr>
          <w:sz w:val="28"/>
          <w:szCs w:val="28"/>
        </w:rPr>
        <w:t>, ko izmanto, lai noteiktu alternatīvo degvielu (avotu plūsmu) emisijas faktorus, zemāko sadegš</w:t>
      </w:r>
      <w:r w:rsidR="00F942F5">
        <w:rPr>
          <w:sz w:val="28"/>
          <w:szCs w:val="28"/>
        </w:rPr>
        <w:t>anas siltumu un biomasas saturu</w:t>
      </w:r>
      <w:r w:rsidR="00E22B96" w:rsidRPr="006F7C3D">
        <w:rPr>
          <w:sz w:val="28"/>
          <w:szCs w:val="28"/>
        </w:rPr>
        <w:t>;</w:t>
      </w:r>
    </w:p>
    <w:p w14:paraId="53125225" w14:textId="40ED1967"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.4.3.</w:t>
      </w:r>
      <w:r w:rsidR="00057DB2">
        <w:rPr>
          <w:sz w:val="28"/>
          <w:szCs w:val="28"/>
        </w:rPr>
        <w:t xml:space="preserve"> </w:t>
      </w:r>
      <w:r w:rsidR="00C90DEE">
        <w:rPr>
          <w:sz w:val="28"/>
          <w:szCs w:val="28"/>
        </w:rPr>
        <w:t xml:space="preserve">to </w:t>
      </w:r>
      <w:r w:rsidR="00E22B96" w:rsidRPr="006F7C3D">
        <w:rPr>
          <w:sz w:val="28"/>
          <w:szCs w:val="28"/>
        </w:rPr>
        <w:t>pieeju</w:t>
      </w:r>
      <w:r w:rsidR="00C90DEE" w:rsidRPr="00C90DEE">
        <w:rPr>
          <w:sz w:val="28"/>
          <w:szCs w:val="28"/>
        </w:rPr>
        <w:t xml:space="preserve"> </w:t>
      </w:r>
      <w:r w:rsidR="00C90DEE" w:rsidRPr="006F7C3D">
        <w:rPr>
          <w:sz w:val="28"/>
          <w:szCs w:val="28"/>
        </w:rPr>
        <w:t>apraksts</w:t>
      </w:r>
      <w:r w:rsidR="00E22B96" w:rsidRPr="006F7C3D">
        <w:rPr>
          <w:sz w:val="28"/>
          <w:szCs w:val="28"/>
        </w:rPr>
        <w:t>, kuras izmanto paraugu ņemšanai n</w:t>
      </w:r>
      <w:r w:rsidR="00C90DEE">
        <w:rPr>
          <w:sz w:val="28"/>
          <w:szCs w:val="28"/>
        </w:rPr>
        <w:t>o alternatīvo degvielu partijām</w:t>
      </w:r>
      <w:r w:rsidR="00E22B96" w:rsidRPr="006F7C3D">
        <w:rPr>
          <w:sz w:val="28"/>
          <w:szCs w:val="28"/>
        </w:rPr>
        <w:t>;</w:t>
      </w:r>
    </w:p>
    <w:p w14:paraId="53125226" w14:textId="53CDFBC7"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.4.4.</w:t>
      </w:r>
      <w:r w:rsidR="00057DB2">
        <w:rPr>
          <w:sz w:val="28"/>
          <w:szCs w:val="28"/>
        </w:rPr>
        <w:t xml:space="preserve"> </w:t>
      </w:r>
      <w:r w:rsidR="00C90DEE">
        <w:rPr>
          <w:sz w:val="28"/>
          <w:szCs w:val="28"/>
        </w:rPr>
        <w:t xml:space="preserve">to </w:t>
      </w:r>
      <w:r w:rsidR="00E22B96" w:rsidRPr="006F7C3D">
        <w:rPr>
          <w:sz w:val="28"/>
          <w:szCs w:val="28"/>
        </w:rPr>
        <w:t>pieeju</w:t>
      </w:r>
      <w:r w:rsidR="00C90DEE" w:rsidRPr="00C90DEE">
        <w:rPr>
          <w:sz w:val="28"/>
          <w:szCs w:val="28"/>
        </w:rPr>
        <w:t xml:space="preserve"> </w:t>
      </w:r>
      <w:r w:rsidR="00C90DEE" w:rsidRPr="006F7C3D">
        <w:rPr>
          <w:sz w:val="28"/>
          <w:szCs w:val="28"/>
        </w:rPr>
        <w:t>apraksts</w:t>
      </w:r>
      <w:r w:rsidR="00E22B96" w:rsidRPr="006F7C3D">
        <w:rPr>
          <w:sz w:val="28"/>
          <w:szCs w:val="28"/>
        </w:rPr>
        <w:t>, kuras izmanto alternatīvo degvielu (tostarp biodegvielu) analīzē zemākā sadegšanas siltuma, emisijas faktoru</w:t>
      </w:r>
      <w:r w:rsidR="00C90DEE">
        <w:rPr>
          <w:sz w:val="28"/>
          <w:szCs w:val="28"/>
        </w:rPr>
        <w:t xml:space="preserve"> un biomasas satura noteikšanai</w:t>
      </w:r>
      <w:r w:rsidR="00E22B96" w:rsidRPr="006F7C3D">
        <w:rPr>
          <w:sz w:val="28"/>
          <w:szCs w:val="28"/>
        </w:rPr>
        <w:t>;</w:t>
      </w:r>
    </w:p>
    <w:p w14:paraId="53125227" w14:textId="73B052AF"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.4.5.</w:t>
      </w:r>
      <w:r w:rsidR="00057DB2">
        <w:rPr>
          <w:sz w:val="28"/>
          <w:szCs w:val="28"/>
        </w:rPr>
        <w:t xml:space="preserve"> </w:t>
      </w:r>
      <w:r w:rsidR="00C90DEE">
        <w:rPr>
          <w:sz w:val="28"/>
          <w:szCs w:val="28"/>
        </w:rPr>
        <w:t>laboratoriju saraksts</w:t>
      </w:r>
      <w:r w:rsidR="00E22B96" w:rsidRPr="006F7C3D">
        <w:rPr>
          <w:sz w:val="28"/>
          <w:szCs w:val="28"/>
        </w:rPr>
        <w:t>, kuras izmanto analīzes veikšanai, un informācija, vai laboratorija ir akreditēta veikt šo analīzi saskaņā ar standartu ISO 17025, bet, ja tādas nav, esošo kvalitātes nodrošināšanas pasākumu apraksts;</w:t>
      </w:r>
    </w:p>
    <w:p w14:paraId="53125228" w14:textId="79456D59"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.5. vienkāršotās procedūras maz</w:t>
      </w:r>
      <w:r w:rsidR="00C90DEE">
        <w:rPr>
          <w:sz w:val="28"/>
          <w:szCs w:val="28"/>
        </w:rPr>
        <w:t>aj</w:t>
      </w:r>
      <w:r w:rsidR="00E22B96" w:rsidRPr="006F7C3D">
        <w:rPr>
          <w:sz w:val="28"/>
          <w:szCs w:val="28"/>
        </w:rPr>
        <w:t>iem emitētājiem:</w:t>
      </w:r>
    </w:p>
    <w:p w14:paraId="5312522A" w14:textId="258F6DD4"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.5.1.</w:t>
      </w:r>
      <w:r w:rsidR="00057DB2">
        <w:rPr>
          <w:sz w:val="28"/>
          <w:szCs w:val="28"/>
        </w:rPr>
        <w:t xml:space="preserve"> </w:t>
      </w:r>
      <w:r w:rsidR="00E22B96" w:rsidRPr="006F7C3D">
        <w:rPr>
          <w:sz w:val="28"/>
          <w:szCs w:val="28"/>
        </w:rPr>
        <w:t>apstiprinājums, ka tiek veikts mazāk par 243 lidojumiem trijos četru mēnešu periodos pēc kārtas vienā</w:t>
      </w:r>
      <w:r w:rsidR="00C90DEE">
        <w:rPr>
          <w:sz w:val="28"/>
          <w:szCs w:val="28"/>
        </w:rPr>
        <w:t xml:space="preserve"> periodā vai arī lidojumu</w:t>
      </w:r>
      <w:r w:rsidR="00E22B96" w:rsidRPr="006F7C3D">
        <w:rPr>
          <w:sz w:val="28"/>
          <w:szCs w:val="28"/>
        </w:rPr>
        <w:t xml:space="preserve"> kopējās CO</w:t>
      </w:r>
      <w:r w:rsidR="00E22B96" w:rsidRPr="006F7C3D">
        <w:rPr>
          <w:sz w:val="28"/>
          <w:szCs w:val="28"/>
          <w:vertAlign w:val="subscript"/>
        </w:rPr>
        <w:t>2</w:t>
      </w:r>
      <w:r w:rsidR="00E22B96" w:rsidRPr="006F7C3D">
        <w:rPr>
          <w:sz w:val="28"/>
          <w:szCs w:val="28"/>
        </w:rPr>
        <w:t xml:space="preserve"> emisijas g</w:t>
      </w:r>
      <w:r w:rsidR="00C90DEE">
        <w:rPr>
          <w:sz w:val="28"/>
          <w:szCs w:val="28"/>
        </w:rPr>
        <w:t>adā ir mazākas par 10000 tonnām. Ja ir šāds apstiprinājums</w:t>
      </w:r>
      <w:r w:rsidR="006A161D">
        <w:rPr>
          <w:sz w:val="28"/>
          <w:szCs w:val="28"/>
        </w:rPr>
        <w:t>,</w:t>
      </w:r>
      <w:r w:rsidR="00C90DEE">
        <w:rPr>
          <w:sz w:val="28"/>
          <w:szCs w:val="28"/>
        </w:rPr>
        <w:t xml:space="preserve"> </w:t>
      </w:r>
      <w:r w:rsidR="00E22B96" w:rsidRPr="006F7C3D">
        <w:rPr>
          <w:sz w:val="28"/>
          <w:szCs w:val="28"/>
        </w:rPr>
        <w:t>– informācija</w:t>
      </w:r>
      <w:r w:rsidR="00C90DEE">
        <w:rPr>
          <w:sz w:val="28"/>
          <w:szCs w:val="28"/>
        </w:rPr>
        <w:t>,</w:t>
      </w:r>
      <w:r w:rsidR="00E22B96" w:rsidRPr="006F7C3D">
        <w:rPr>
          <w:sz w:val="28"/>
          <w:szCs w:val="28"/>
        </w:rPr>
        <w:t xml:space="preserve"> vai degvielas patēriņa aprēķināšanai tiek plānots izmantot vienkāršotas procedūras, kā arī informācija, lai pamatotu gaisa kuģ</w:t>
      </w:r>
      <w:r w:rsidR="00144D08">
        <w:rPr>
          <w:sz w:val="28"/>
          <w:szCs w:val="28"/>
        </w:rPr>
        <w:t>a</w:t>
      </w:r>
      <w:r w:rsidR="00E22B96" w:rsidRPr="006F7C3D">
        <w:rPr>
          <w:sz w:val="28"/>
          <w:szCs w:val="28"/>
        </w:rPr>
        <w:t xml:space="preserve"> operatora tiesības izmantot vienkāršotas aprēķina procedūras;</w:t>
      </w:r>
    </w:p>
    <w:p w14:paraId="5312522B" w14:textId="4DB320D1"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.5.2.</w:t>
      </w:r>
      <w:r w:rsidR="00057DB2">
        <w:rPr>
          <w:sz w:val="28"/>
          <w:szCs w:val="28"/>
        </w:rPr>
        <w:t xml:space="preserve"> </w:t>
      </w:r>
      <w:r w:rsidR="00E22B96" w:rsidRPr="006F7C3D">
        <w:rPr>
          <w:sz w:val="28"/>
          <w:szCs w:val="28"/>
        </w:rPr>
        <w:t>degvielas patēriņa aprēķinam izmantotā rīka nosaukums, īss tā apraksts, kā arī apliecinājums, ka šo rīku ir apstiprinājusi Eiropas Komisija;</w:t>
      </w:r>
    </w:p>
    <w:p w14:paraId="5312522C" w14:textId="29A526D3"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.5.3.</w:t>
      </w:r>
      <w:r w:rsidR="00057DB2">
        <w:rPr>
          <w:sz w:val="28"/>
          <w:szCs w:val="28"/>
        </w:rPr>
        <w:t xml:space="preserve"> </w:t>
      </w:r>
      <w:r w:rsidR="00E22B96" w:rsidRPr="006F7C3D">
        <w:rPr>
          <w:sz w:val="28"/>
          <w:szCs w:val="28"/>
        </w:rPr>
        <w:t>apliecinājums, ja emisijas aprēķiniem tiks izmantoti</w:t>
      </w:r>
      <w:r w:rsidR="008806C3" w:rsidRPr="006F7C3D">
        <w:rPr>
          <w:sz w:val="28"/>
          <w:szCs w:val="28"/>
        </w:rPr>
        <w:t xml:space="preserve"> </w:t>
      </w:r>
      <w:r w:rsidR="00C90DEE">
        <w:rPr>
          <w:sz w:val="28"/>
          <w:szCs w:val="28"/>
        </w:rPr>
        <w:t>šā</w:t>
      </w:r>
      <w:r>
        <w:rPr>
          <w:sz w:val="28"/>
          <w:szCs w:val="28"/>
        </w:rPr>
        <w:t xml:space="preserve"> pielikuma 4.2</w:t>
      </w:r>
      <w:r w:rsidRPr="006F7C3D">
        <w:rPr>
          <w:sz w:val="28"/>
          <w:szCs w:val="28"/>
        </w:rPr>
        <w:t>.apakšpunktā minētie</w:t>
      </w:r>
      <w:r w:rsidR="00E22B96" w:rsidRPr="006F7C3D">
        <w:rPr>
          <w:sz w:val="28"/>
          <w:szCs w:val="28"/>
        </w:rPr>
        <w:t xml:space="preserve"> standarta emisijas faktori komerciālām aviācijas degvielām;</w:t>
      </w:r>
    </w:p>
    <w:p w14:paraId="5312522D" w14:textId="0AC244A0"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.5.4.</w:t>
      </w:r>
      <w:r>
        <w:rPr>
          <w:sz w:val="28"/>
          <w:szCs w:val="28"/>
        </w:rPr>
        <w:t xml:space="preserve"> </w:t>
      </w:r>
      <w:r w:rsidR="00E22B96" w:rsidRPr="006F7C3D">
        <w:rPr>
          <w:sz w:val="28"/>
          <w:szCs w:val="28"/>
        </w:rPr>
        <w:t>ja tiek izmantota alternatīvā degviela (tostarp biodegviela), vispārīgs apraksts par ierosinātajiem emisijas faktoriem un zemāko sadegšanas siltumu un izmantotās metodes pamatojums;</w:t>
      </w:r>
    </w:p>
    <w:p w14:paraId="5312522E" w14:textId="0510D4EA" w:rsidR="00E22B96" w:rsidRPr="006F7C3D" w:rsidRDefault="00C179E5" w:rsidP="001C192C">
      <w:pPr>
        <w:pStyle w:val="BodyTextIndent"/>
        <w:spacing w:after="0"/>
        <w:ind w:left="0" w:firstLine="709"/>
        <w:jc w:val="both"/>
        <w:rPr>
          <w:sz w:val="28"/>
          <w:szCs w:val="28"/>
        </w:rPr>
      </w:pPr>
      <w:r>
        <w:rPr>
          <w:sz w:val="28"/>
          <w:szCs w:val="28"/>
        </w:rPr>
        <w:lastRenderedPageBreak/>
        <w:t>1</w:t>
      </w:r>
      <w:r w:rsidR="00276887">
        <w:rPr>
          <w:sz w:val="28"/>
          <w:szCs w:val="28"/>
        </w:rPr>
        <w:t>7</w:t>
      </w:r>
      <w:r w:rsidR="00E22B96" w:rsidRPr="006F7C3D">
        <w:rPr>
          <w:sz w:val="28"/>
          <w:szCs w:val="28"/>
        </w:rPr>
        <w:t>.6. nenoteiktība:</w:t>
      </w:r>
    </w:p>
    <w:p w14:paraId="5312522F" w14:textId="11C120B1" w:rsidR="00E22B96" w:rsidRPr="006F7C3D" w:rsidRDefault="00276887" w:rsidP="001C192C">
      <w:pPr>
        <w:pStyle w:val="BodyTextIndent"/>
        <w:spacing w:after="0"/>
        <w:ind w:left="0" w:firstLine="709"/>
        <w:jc w:val="both"/>
        <w:rPr>
          <w:sz w:val="28"/>
          <w:szCs w:val="28"/>
        </w:rPr>
      </w:pPr>
      <w:r>
        <w:rPr>
          <w:sz w:val="28"/>
          <w:szCs w:val="28"/>
        </w:rPr>
        <w:t>17</w:t>
      </w:r>
      <w:r w:rsidR="00E22B96" w:rsidRPr="006F7C3D">
        <w:rPr>
          <w:sz w:val="28"/>
          <w:szCs w:val="28"/>
        </w:rPr>
        <w:t>.6.1.</w:t>
      </w:r>
      <w:r w:rsidR="001C192C">
        <w:rPr>
          <w:sz w:val="28"/>
          <w:szCs w:val="28"/>
        </w:rPr>
        <w:t> </w:t>
      </w:r>
      <w:r w:rsidR="00E22B96" w:rsidRPr="006F7C3D">
        <w:rPr>
          <w:sz w:val="28"/>
          <w:szCs w:val="28"/>
        </w:rPr>
        <w:t>nenoteiktība, kas saistīta ar gaisa kuģī esošu mērījumu aparatūru, ja uzpildītās degvielas daudzuma un tvertnē atlikušās degvielas daudzuma noteikšanai tiek izmantotas gaisa kuģī esošas sistēmas;</w:t>
      </w:r>
    </w:p>
    <w:p w14:paraId="53125230" w14:textId="30871471"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.6.2.</w:t>
      </w:r>
      <w:r>
        <w:rPr>
          <w:sz w:val="28"/>
          <w:szCs w:val="28"/>
        </w:rPr>
        <w:t xml:space="preserve"> </w:t>
      </w:r>
      <w:r w:rsidR="00E22B96" w:rsidRPr="006F7C3D">
        <w:rPr>
          <w:sz w:val="28"/>
          <w:szCs w:val="28"/>
        </w:rPr>
        <w:t>galvenie nenoteiktības avoti un saistītie nenoteiktības līmeņi degvielas patēriņa mērījumiem;</w:t>
      </w:r>
    </w:p>
    <w:p w14:paraId="53125231" w14:textId="1C13EB96"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.6.3.</w:t>
      </w:r>
      <w:r>
        <w:rPr>
          <w:sz w:val="28"/>
          <w:szCs w:val="28"/>
        </w:rPr>
        <w:t xml:space="preserve"> </w:t>
      </w:r>
      <w:r w:rsidR="00E22B96" w:rsidRPr="006F7C3D">
        <w:rPr>
          <w:sz w:val="28"/>
          <w:szCs w:val="28"/>
        </w:rPr>
        <w:t>informācija par nenoteiktības robežvērtību, kuru ir plānots sasniegt attiecībā uz katru avota plūsmu (degvielas veidu);</w:t>
      </w:r>
    </w:p>
    <w:p w14:paraId="53125232" w14:textId="4733DBF6"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.6.4.</w:t>
      </w:r>
      <w:r>
        <w:rPr>
          <w:sz w:val="28"/>
          <w:szCs w:val="28"/>
        </w:rPr>
        <w:t xml:space="preserve"> </w:t>
      </w:r>
      <w:r w:rsidR="00E22B96" w:rsidRPr="006F7C3D">
        <w:rPr>
          <w:sz w:val="28"/>
          <w:szCs w:val="28"/>
        </w:rPr>
        <w:t>informācija par procedūru, ko izmanto, lai nodrošinātu degvielas mērījumu kopējās nenoteiktības atbilstību izvēlētā līmeņa prasībām;</w:t>
      </w:r>
    </w:p>
    <w:p w14:paraId="53125233" w14:textId="72161809"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.6.5.</w:t>
      </w:r>
      <w:r>
        <w:rPr>
          <w:sz w:val="28"/>
          <w:szCs w:val="28"/>
        </w:rPr>
        <w:t xml:space="preserve"> </w:t>
      </w:r>
      <w:r w:rsidR="00E22B96" w:rsidRPr="006F7C3D">
        <w:rPr>
          <w:sz w:val="28"/>
          <w:szCs w:val="28"/>
        </w:rPr>
        <w:t>informācija par procedūru, ko izmanto, lai nodrošinātu, ka rēķinā norādītais uzpildītās degvielas daudzums un gaisa kuģa mērīšanas sistēmas uzrādītais uzpildītās degvielas daudzums regulāri tiek savstarpēji salīdzināts;</w:t>
      </w:r>
    </w:p>
    <w:p w14:paraId="53125234" w14:textId="5B03C7A2"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.7. nepilnīgi dati:</w:t>
      </w:r>
    </w:p>
    <w:p w14:paraId="53125235" w14:textId="33885400"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.7.1.</w:t>
      </w:r>
      <w:r>
        <w:rPr>
          <w:sz w:val="28"/>
          <w:szCs w:val="28"/>
        </w:rPr>
        <w:t xml:space="preserve"> </w:t>
      </w:r>
      <w:r w:rsidR="00E22B96" w:rsidRPr="006F7C3D">
        <w:rPr>
          <w:sz w:val="28"/>
          <w:szCs w:val="28"/>
        </w:rPr>
        <w:t>nosaukums un īss apraksts rīkam, ko izmantos degvielas patēriņa aprēķinam, ja trūkst datu, kā arī apliecinājums, ka šo rīku ir apstiprinājusi Eiropas Komisija;</w:t>
      </w:r>
    </w:p>
    <w:p w14:paraId="53125236" w14:textId="2DF20030"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.7.2.</w:t>
      </w:r>
      <w:r>
        <w:rPr>
          <w:sz w:val="28"/>
          <w:szCs w:val="28"/>
        </w:rPr>
        <w:t xml:space="preserve"> </w:t>
      </w:r>
      <w:r w:rsidR="00E22B96" w:rsidRPr="006F7C3D">
        <w:rPr>
          <w:sz w:val="28"/>
          <w:szCs w:val="28"/>
        </w:rPr>
        <w:t>īss to metožu apraksts, ko izmanto</w:t>
      </w:r>
      <w:r w:rsidR="001419A1">
        <w:rPr>
          <w:sz w:val="28"/>
          <w:szCs w:val="28"/>
        </w:rPr>
        <w:t>, ja ir nepilnīgi dati</w:t>
      </w:r>
      <w:r w:rsidR="00E22B96" w:rsidRPr="006F7C3D">
        <w:rPr>
          <w:sz w:val="28"/>
          <w:szCs w:val="28"/>
        </w:rPr>
        <w:t>, bez degvielas patēriņa ņemot vērā citus parametrus;</w:t>
      </w:r>
    </w:p>
    <w:p w14:paraId="53125237" w14:textId="4549A6B7"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.8. datu ieguves un apstrādes procedūras un kontroles darbības:</w:t>
      </w:r>
    </w:p>
    <w:p w14:paraId="53125238" w14:textId="15432B29"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.8.1.</w:t>
      </w:r>
      <w:r>
        <w:rPr>
          <w:sz w:val="28"/>
          <w:szCs w:val="28"/>
        </w:rPr>
        <w:t xml:space="preserve"> </w:t>
      </w:r>
      <w:r w:rsidR="00E22B96" w:rsidRPr="006F7C3D">
        <w:rPr>
          <w:sz w:val="28"/>
          <w:szCs w:val="28"/>
        </w:rPr>
        <w:t>monitoringa un ziņošanas pienākumu informācija, kurā iekļauti attiecīgo amatu nosaukumi (</w:t>
      </w:r>
      <w:proofErr w:type="spellStart"/>
      <w:r w:rsidR="00E22B96" w:rsidRPr="006F7C3D">
        <w:rPr>
          <w:sz w:val="28"/>
          <w:szCs w:val="28"/>
        </w:rPr>
        <w:t>amatvietas</w:t>
      </w:r>
      <w:proofErr w:type="spellEnd"/>
      <w:r w:rsidR="00E22B96" w:rsidRPr="006F7C3D">
        <w:rPr>
          <w:sz w:val="28"/>
          <w:szCs w:val="28"/>
        </w:rPr>
        <w:t>), īss kopsavilkums par to funkcijām attiecībā uz monitoringu un ziņošanu;</w:t>
      </w:r>
    </w:p>
    <w:p w14:paraId="53125239" w14:textId="1B34610A"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.8.2.</w:t>
      </w:r>
      <w:r>
        <w:rPr>
          <w:sz w:val="28"/>
          <w:szCs w:val="28"/>
        </w:rPr>
        <w:t xml:space="preserve"> </w:t>
      </w:r>
      <w:r w:rsidR="00E22B96" w:rsidRPr="006F7C3D">
        <w:rPr>
          <w:sz w:val="28"/>
          <w:szCs w:val="28"/>
        </w:rPr>
        <w:t>nosaukumi un atsauces attiecībā uz datu iegūšanas un apstrādes procedūrām un kontroles darbībām, tostarp mērījumu aparatūras apkopi un kalibrēšanu;</w:t>
      </w:r>
    </w:p>
    <w:p w14:paraId="5312523A" w14:textId="72CD853A"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.8.3.</w:t>
      </w:r>
      <w:r>
        <w:rPr>
          <w:sz w:val="28"/>
          <w:szCs w:val="28"/>
        </w:rPr>
        <w:t xml:space="preserve"> </w:t>
      </w:r>
      <w:r w:rsidR="00E22B96" w:rsidRPr="006F7C3D">
        <w:rPr>
          <w:sz w:val="28"/>
          <w:szCs w:val="28"/>
        </w:rPr>
        <w:t xml:space="preserve">informācija, vai gaisa </w:t>
      </w:r>
      <w:r w:rsidR="00144D08" w:rsidRPr="006F7C3D">
        <w:rPr>
          <w:sz w:val="28"/>
          <w:szCs w:val="28"/>
        </w:rPr>
        <w:t>kuģ</w:t>
      </w:r>
      <w:r w:rsidR="00144D08">
        <w:rPr>
          <w:sz w:val="28"/>
          <w:szCs w:val="28"/>
        </w:rPr>
        <w:t>a</w:t>
      </w:r>
      <w:r w:rsidR="00144D08" w:rsidRPr="006F7C3D">
        <w:rPr>
          <w:sz w:val="28"/>
          <w:szCs w:val="28"/>
        </w:rPr>
        <w:t xml:space="preserve"> </w:t>
      </w:r>
      <w:r w:rsidR="00E22B96" w:rsidRPr="006F7C3D">
        <w:rPr>
          <w:sz w:val="28"/>
          <w:szCs w:val="28"/>
        </w:rPr>
        <w:t>operatoram ir dokumentēta</w:t>
      </w:r>
      <w:r w:rsidR="00C90DEE">
        <w:rPr>
          <w:sz w:val="28"/>
          <w:szCs w:val="28"/>
        </w:rPr>
        <w:t xml:space="preserve"> kvalitātes pārvaldības sistēma. J</w:t>
      </w:r>
      <w:r w:rsidR="00E22B96" w:rsidRPr="006F7C3D">
        <w:rPr>
          <w:sz w:val="28"/>
          <w:szCs w:val="28"/>
        </w:rPr>
        <w:t>a kvalitātes pārvaldības sistēmu ir sertificē</w:t>
      </w:r>
      <w:r w:rsidR="00C90DEE">
        <w:rPr>
          <w:sz w:val="28"/>
          <w:szCs w:val="28"/>
        </w:rPr>
        <w:t xml:space="preserve">jusi akreditēta organizācija, </w:t>
      </w:r>
      <w:r w:rsidR="00E22B96" w:rsidRPr="006F7C3D">
        <w:rPr>
          <w:sz w:val="28"/>
          <w:szCs w:val="28"/>
        </w:rPr>
        <w:t>norāda</w:t>
      </w:r>
      <w:r w:rsidR="00C90DEE">
        <w:rPr>
          <w:sz w:val="28"/>
          <w:szCs w:val="28"/>
        </w:rPr>
        <w:t xml:space="preserve"> atbilstošo standartu</w:t>
      </w:r>
      <w:r w:rsidR="00E22B96" w:rsidRPr="006F7C3D">
        <w:rPr>
          <w:sz w:val="28"/>
          <w:szCs w:val="28"/>
        </w:rPr>
        <w:t>;</w:t>
      </w:r>
    </w:p>
    <w:p w14:paraId="5312523B" w14:textId="42EFB336" w:rsidR="00E22B96" w:rsidRDefault="00C179E5" w:rsidP="001C192C">
      <w:pPr>
        <w:pStyle w:val="BodyTextIndent"/>
        <w:spacing w:after="0"/>
        <w:ind w:left="0" w:firstLine="709"/>
        <w:jc w:val="both"/>
        <w:rPr>
          <w:sz w:val="28"/>
          <w:szCs w:val="28"/>
        </w:rPr>
      </w:pPr>
      <w:r>
        <w:rPr>
          <w:sz w:val="28"/>
          <w:szCs w:val="28"/>
        </w:rPr>
        <w:t>1</w:t>
      </w:r>
      <w:r w:rsidR="00276887">
        <w:rPr>
          <w:sz w:val="28"/>
          <w:szCs w:val="28"/>
        </w:rPr>
        <w:t>7</w:t>
      </w:r>
      <w:r w:rsidR="00E22B96" w:rsidRPr="006F7C3D">
        <w:rPr>
          <w:sz w:val="28"/>
          <w:szCs w:val="28"/>
        </w:rPr>
        <w:t>.8.4. datu plūsmas diagramma, ko izmanto t</w:t>
      </w:r>
      <w:r w:rsidR="00C90DEE">
        <w:rPr>
          <w:sz w:val="28"/>
          <w:szCs w:val="28"/>
        </w:rPr>
        <w:t>onnkilometru datu aprēķināšanai. N</w:t>
      </w:r>
      <w:r w:rsidR="00E22B96" w:rsidRPr="006F7C3D">
        <w:rPr>
          <w:sz w:val="28"/>
          <w:szCs w:val="28"/>
        </w:rPr>
        <w:t>orāda, kam ir pienākums iegūt un glabāt katru datu veidu.</w:t>
      </w:r>
    </w:p>
    <w:p w14:paraId="7B965EA1" w14:textId="77777777" w:rsidR="001C192C" w:rsidRPr="006F7C3D" w:rsidRDefault="001C192C" w:rsidP="001C192C">
      <w:pPr>
        <w:pStyle w:val="BodyTextIndent"/>
        <w:spacing w:after="0"/>
        <w:ind w:left="0" w:firstLine="709"/>
        <w:jc w:val="both"/>
        <w:rPr>
          <w:sz w:val="28"/>
          <w:szCs w:val="28"/>
        </w:rPr>
      </w:pPr>
    </w:p>
    <w:p w14:paraId="5312523C" w14:textId="77777777" w:rsidR="00E22B96" w:rsidRPr="006F7C3D" w:rsidRDefault="00E22B96" w:rsidP="001C192C">
      <w:pPr>
        <w:pStyle w:val="BodyTextIndent"/>
        <w:spacing w:after="0"/>
        <w:ind w:left="0"/>
        <w:jc w:val="center"/>
        <w:rPr>
          <w:b/>
          <w:sz w:val="28"/>
          <w:szCs w:val="28"/>
        </w:rPr>
      </w:pPr>
      <w:r w:rsidRPr="006F7C3D">
        <w:rPr>
          <w:b/>
          <w:sz w:val="28"/>
          <w:szCs w:val="28"/>
        </w:rPr>
        <w:t>I</w:t>
      </w:r>
      <w:r w:rsidR="00BC5CA9" w:rsidRPr="006F7C3D">
        <w:rPr>
          <w:b/>
          <w:sz w:val="28"/>
          <w:szCs w:val="28"/>
        </w:rPr>
        <w:t>II</w:t>
      </w:r>
      <w:r w:rsidRPr="006F7C3D">
        <w:rPr>
          <w:b/>
          <w:sz w:val="28"/>
          <w:szCs w:val="28"/>
        </w:rPr>
        <w:t xml:space="preserve">. </w:t>
      </w:r>
      <w:r w:rsidR="00DD7B75" w:rsidRPr="006F7C3D">
        <w:rPr>
          <w:b/>
          <w:sz w:val="28"/>
          <w:szCs w:val="28"/>
        </w:rPr>
        <w:t>E</w:t>
      </w:r>
      <w:r w:rsidRPr="006F7C3D">
        <w:rPr>
          <w:b/>
          <w:sz w:val="28"/>
          <w:szCs w:val="28"/>
        </w:rPr>
        <w:t>misiju ziņojums</w:t>
      </w:r>
    </w:p>
    <w:p w14:paraId="52B92FD6" w14:textId="77777777" w:rsidR="001C192C" w:rsidRDefault="001C192C" w:rsidP="001C192C">
      <w:pPr>
        <w:pStyle w:val="BodyTextIndent"/>
        <w:spacing w:after="0"/>
        <w:ind w:left="0" w:firstLine="709"/>
        <w:jc w:val="both"/>
        <w:rPr>
          <w:sz w:val="28"/>
          <w:szCs w:val="28"/>
        </w:rPr>
      </w:pPr>
    </w:p>
    <w:p w14:paraId="5312523D" w14:textId="1DAFAB23" w:rsidR="00E22B96" w:rsidRPr="006F7C3D" w:rsidRDefault="00C179E5" w:rsidP="001C192C">
      <w:pPr>
        <w:pStyle w:val="BodyTextIndent"/>
        <w:spacing w:after="0"/>
        <w:ind w:left="0" w:firstLine="709"/>
        <w:jc w:val="both"/>
        <w:rPr>
          <w:sz w:val="28"/>
          <w:szCs w:val="28"/>
        </w:rPr>
      </w:pPr>
      <w:r>
        <w:rPr>
          <w:sz w:val="28"/>
          <w:szCs w:val="28"/>
        </w:rPr>
        <w:t>1</w:t>
      </w:r>
      <w:r w:rsidR="00276887">
        <w:rPr>
          <w:sz w:val="28"/>
          <w:szCs w:val="28"/>
        </w:rPr>
        <w:t>8</w:t>
      </w:r>
      <w:r w:rsidR="00E22B96" w:rsidRPr="006F7C3D">
        <w:rPr>
          <w:sz w:val="28"/>
          <w:szCs w:val="28"/>
        </w:rPr>
        <w:t xml:space="preserve">. </w:t>
      </w:r>
      <w:r w:rsidR="00542337" w:rsidRPr="006F7C3D">
        <w:rPr>
          <w:sz w:val="28"/>
          <w:szCs w:val="28"/>
        </w:rPr>
        <w:t>G</w:t>
      </w:r>
      <w:r w:rsidR="00542337" w:rsidRPr="006F7C3D">
        <w:rPr>
          <w:color w:val="000000"/>
          <w:sz w:val="28"/>
          <w:szCs w:val="28"/>
          <w:shd w:val="clear" w:color="auto" w:fill="FFFFFF"/>
        </w:rPr>
        <w:t xml:space="preserve">aisa </w:t>
      </w:r>
      <w:r w:rsidR="00144D08" w:rsidRPr="006F7C3D">
        <w:rPr>
          <w:color w:val="000000"/>
          <w:sz w:val="28"/>
          <w:szCs w:val="28"/>
          <w:shd w:val="clear" w:color="auto" w:fill="FFFFFF"/>
        </w:rPr>
        <w:t>kuģ</w:t>
      </w:r>
      <w:r w:rsidR="00144D08">
        <w:rPr>
          <w:color w:val="000000"/>
          <w:sz w:val="28"/>
          <w:szCs w:val="28"/>
          <w:shd w:val="clear" w:color="auto" w:fill="FFFFFF"/>
        </w:rPr>
        <w:t>a</w:t>
      </w:r>
      <w:r w:rsidR="00144D08" w:rsidRPr="006F7C3D">
        <w:rPr>
          <w:color w:val="000000"/>
          <w:sz w:val="28"/>
          <w:szCs w:val="28"/>
          <w:shd w:val="clear" w:color="auto" w:fill="FFFFFF"/>
        </w:rPr>
        <w:t xml:space="preserve"> </w:t>
      </w:r>
      <w:r w:rsidR="00542337" w:rsidRPr="006F7C3D">
        <w:rPr>
          <w:color w:val="000000"/>
          <w:sz w:val="28"/>
          <w:szCs w:val="28"/>
          <w:shd w:val="clear" w:color="auto" w:fill="FFFFFF"/>
        </w:rPr>
        <w:t xml:space="preserve">operators ziņojumā, ko iesniedz saskaņā ar šo noteikumu </w:t>
      </w:r>
      <w:r w:rsidR="00A52C0A">
        <w:rPr>
          <w:color w:val="000000"/>
          <w:sz w:val="28"/>
          <w:szCs w:val="28"/>
          <w:shd w:val="clear" w:color="auto" w:fill="FFFFFF"/>
        </w:rPr>
        <w:t>24</w:t>
      </w:r>
      <w:r w:rsidR="00542337" w:rsidRPr="006F7C3D">
        <w:rPr>
          <w:color w:val="000000"/>
          <w:sz w:val="28"/>
          <w:szCs w:val="28"/>
          <w:shd w:val="clear" w:color="auto" w:fill="FFFFFF"/>
        </w:rPr>
        <w:t>.punktu, ie</w:t>
      </w:r>
      <w:r w:rsidR="00D421EA" w:rsidRPr="006F7C3D">
        <w:rPr>
          <w:color w:val="000000"/>
          <w:sz w:val="28"/>
          <w:szCs w:val="28"/>
          <w:shd w:val="clear" w:color="auto" w:fill="FFFFFF"/>
        </w:rPr>
        <w:t>kļauj</w:t>
      </w:r>
      <w:r w:rsidR="00542337" w:rsidRPr="006F7C3D">
        <w:rPr>
          <w:color w:val="000000"/>
          <w:sz w:val="28"/>
          <w:szCs w:val="28"/>
          <w:shd w:val="clear" w:color="auto" w:fill="FFFFFF"/>
        </w:rPr>
        <w:t xml:space="preserve"> šādu informāciju</w:t>
      </w:r>
      <w:r w:rsidR="00E22B96" w:rsidRPr="006F7C3D">
        <w:rPr>
          <w:sz w:val="28"/>
          <w:szCs w:val="28"/>
        </w:rPr>
        <w:t>:</w:t>
      </w:r>
    </w:p>
    <w:p w14:paraId="5312523E" w14:textId="36871743"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 ziņojuma iesniegtā versija un pārskata gads;</w:t>
      </w:r>
    </w:p>
    <w:p w14:paraId="5312523F" w14:textId="3B04E75D"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 xml:space="preserve">2. gaisa </w:t>
      </w:r>
      <w:r w:rsidR="00144D08" w:rsidRPr="006F7C3D">
        <w:rPr>
          <w:sz w:val="28"/>
          <w:szCs w:val="28"/>
        </w:rPr>
        <w:t>kuģ</w:t>
      </w:r>
      <w:r w:rsidR="00144D08">
        <w:rPr>
          <w:sz w:val="28"/>
          <w:szCs w:val="28"/>
        </w:rPr>
        <w:t>a</w:t>
      </w:r>
      <w:r w:rsidR="00144D08" w:rsidRPr="006F7C3D">
        <w:rPr>
          <w:sz w:val="28"/>
          <w:szCs w:val="28"/>
        </w:rPr>
        <w:t xml:space="preserve"> </w:t>
      </w:r>
      <w:r w:rsidR="00E22B96" w:rsidRPr="006F7C3D">
        <w:rPr>
          <w:sz w:val="28"/>
          <w:szCs w:val="28"/>
        </w:rPr>
        <w:t>operatora nosaukums (ja tas atšķiras, arī gaisa kuģ</w:t>
      </w:r>
      <w:r w:rsidR="00144D08">
        <w:rPr>
          <w:sz w:val="28"/>
          <w:szCs w:val="28"/>
        </w:rPr>
        <w:t>a</w:t>
      </w:r>
      <w:r w:rsidR="006A161D">
        <w:rPr>
          <w:sz w:val="28"/>
          <w:szCs w:val="28"/>
        </w:rPr>
        <w:t xml:space="preserve"> operatora nosaukums</w:t>
      </w:r>
      <w:r w:rsidR="00E22B96" w:rsidRPr="006F7C3D">
        <w:rPr>
          <w:sz w:val="28"/>
          <w:szCs w:val="28"/>
        </w:rPr>
        <w:t xml:space="preserve">, kāds tas ir </w:t>
      </w:r>
      <w:r w:rsidR="00144D08">
        <w:rPr>
          <w:sz w:val="28"/>
          <w:szCs w:val="28"/>
        </w:rPr>
        <w:t xml:space="preserve">Eiropas </w:t>
      </w:r>
      <w:r w:rsidR="00E22B96" w:rsidRPr="006F7C3D">
        <w:rPr>
          <w:sz w:val="28"/>
          <w:szCs w:val="28"/>
        </w:rPr>
        <w:t>Komisijas sarakstā);</w:t>
      </w:r>
    </w:p>
    <w:p w14:paraId="53125240" w14:textId="3BBDC7C5"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 xml:space="preserve">3. gaisa </w:t>
      </w:r>
      <w:r w:rsidR="00144D08" w:rsidRPr="006F7C3D">
        <w:rPr>
          <w:sz w:val="28"/>
          <w:szCs w:val="28"/>
        </w:rPr>
        <w:t>kuģ</w:t>
      </w:r>
      <w:r w:rsidR="00144D08">
        <w:rPr>
          <w:sz w:val="28"/>
          <w:szCs w:val="28"/>
        </w:rPr>
        <w:t>a</w:t>
      </w:r>
      <w:r w:rsidR="00144D08" w:rsidRPr="006F7C3D">
        <w:rPr>
          <w:sz w:val="28"/>
          <w:szCs w:val="28"/>
        </w:rPr>
        <w:t xml:space="preserve"> </w:t>
      </w:r>
      <w:r w:rsidR="00E22B96" w:rsidRPr="006F7C3D">
        <w:rPr>
          <w:sz w:val="28"/>
          <w:szCs w:val="28"/>
        </w:rPr>
        <w:t>operatora identifikators, kas minēts Eiropas Komisijas sarakstā;</w:t>
      </w:r>
    </w:p>
    <w:p w14:paraId="53125241" w14:textId="5342A9D0"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 xml:space="preserve">4. unikālais Starptautiskās Civilās aviācijas organizācijas (ICAO) gaisa </w:t>
      </w:r>
      <w:r w:rsidR="00144D08" w:rsidRPr="006F7C3D">
        <w:rPr>
          <w:sz w:val="28"/>
          <w:szCs w:val="28"/>
        </w:rPr>
        <w:t>kuģ</w:t>
      </w:r>
      <w:r w:rsidR="00144D08">
        <w:rPr>
          <w:sz w:val="28"/>
          <w:szCs w:val="28"/>
        </w:rPr>
        <w:t>a</w:t>
      </w:r>
      <w:r w:rsidR="00144D08" w:rsidRPr="006F7C3D">
        <w:rPr>
          <w:sz w:val="28"/>
          <w:szCs w:val="28"/>
        </w:rPr>
        <w:t xml:space="preserve"> </w:t>
      </w:r>
      <w:r w:rsidR="00E22B96" w:rsidRPr="006F7C3D">
        <w:rPr>
          <w:sz w:val="28"/>
          <w:szCs w:val="28"/>
        </w:rPr>
        <w:t>operatora identifikators, bet, ja tas nav pieejams, tad ekspluatētā gaisa kuģa reģistrācijas zīmes;</w:t>
      </w:r>
    </w:p>
    <w:p w14:paraId="53125242" w14:textId="03B4B41F" w:rsidR="00E22B96" w:rsidRPr="006F7C3D" w:rsidRDefault="00276887" w:rsidP="001C192C">
      <w:pPr>
        <w:pStyle w:val="BodyTextIndent"/>
        <w:spacing w:after="0"/>
        <w:ind w:left="0" w:firstLine="709"/>
        <w:jc w:val="both"/>
        <w:rPr>
          <w:sz w:val="28"/>
          <w:szCs w:val="28"/>
        </w:rPr>
      </w:pPr>
      <w:r>
        <w:rPr>
          <w:sz w:val="28"/>
          <w:szCs w:val="28"/>
        </w:rPr>
        <w:lastRenderedPageBreak/>
        <w:t>18</w:t>
      </w:r>
      <w:r w:rsidR="008F6BCB">
        <w:rPr>
          <w:sz w:val="28"/>
          <w:szCs w:val="28"/>
        </w:rPr>
        <w:t>.</w:t>
      </w:r>
      <w:r w:rsidR="00E22B96" w:rsidRPr="006F7C3D">
        <w:rPr>
          <w:sz w:val="28"/>
          <w:szCs w:val="28"/>
        </w:rPr>
        <w:t xml:space="preserve">5. gaisa </w:t>
      </w:r>
      <w:r w:rsidR="00144D08" w:rsidRPr="006F7C3D">
        <w:rPr>
          <w:sz w:val="28"/>
          <w:szCs w:val="28"/>
        </w:rPr>
        <w:t>kuģ</w:t>
      </w:r>
      <w:r w:rsidR="00144D08">
        <w:rPr>
          <w:sz w:val="28"/>
          <w:szCs w:val="28"/>
        </w:rPr>
        <w:t>a</w:t>
      </w:r>
      <w:r w:rsidR="00144D08" w:rsidRPr="006F7C3D">
        <w:rPr>
          <w:sz w:val="28"/>
          <w:szCs w:val="28"/>
        </w:rPr>
        <w:t xml:space="preserve"> </w:t>
      </w:r>
      <w:r w:rsidR="00E22B96" w:rsidRPr="006F7C3D">
        <w:rPr>
          <w:sz w:val="28"/>
          <w:szCs w:val="28"/>
        </w:rPr>
        <w:t>operatoru administrējošā dalībv</w:t>
      </w:r>
      <w:r w:rsidR="00C90DEE">
        <w:rPr>
          <w:sz w:val="28"/>
          <w:szCs w:val="28"/>
        </w:rPr>
        <w:t>alsts un kompetentā iestāde</w:t>
      </w:r>
      <w:r w:rsidR="00E22B96" w:rsidRPr="006F7C3D">
        <w:rPr>
          <w:sz w:val="28"/>
          <w:szCs w:val="28"/>
        </w:rPr>
        <w:t xml:space="preserve"> dalībvalstī</w:t>
      </w:r>
      <w:r w:rsidR="0065128C">
        <w:rPr>
          <w:sz w:val="28"/>
          <w:szCs w:val="28"/>
        </w:rPr>
        <w:t>, kurā tiek iesniegts emisiju ziņojums</w:t>
      </w:r>
      <w:r w:rsidR="00E22B96" w:rsidRPr="006F7C3D">
        <w:rPr>
          <w:sz w:val="28"/>
          <w:szCs w:val="28"/>
        </w:rPr>
        <w:t>;</w:t>
      </w:r>
    </w:p>
    <w:p w14:paraId="53125243" w14:textId="01BAA806"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 xml:space="preserve">6. gaisa </w:t>
      </w:r>
      <w:r w:rsidR="00144D08" w:rsidRPr="006F7C3D">
        <w:rPr>
          <w:sz w:val="28"/>
          <w:szCs w:val="28"/>
        </w:rPr>
        <w:t>kuģ</w:t>
      </w:r>
      <w:r w:rsidR="00144D08">
        <w:rPr>
          <w:sz w:val="28"/>
          <w:szCs w:val="28"/>
        </w:rPr>
        <w:t>a</w:t>
      </w:r>
      <w:r w:rsidR="00144D08" w:rsidRPr="006F7C3D">
        <w:rPr>
          <w:sz w:val="28"/>
          <w:szCs w:val="28"/>
        </w:rPr>
        <w:t xml:space="preserve"> </w:t>
      </w:r>
      <w:r w:rsidR="00E22B96" w:rsidRPr="006F7C3D">
        <w:rPr>
          <w:sz w:val="28"/>
          <w:szCs w:val="28"/>
        </w:rPr>
        <w:t>operatora apliecības (AOC) numurs un dalībvalsts izsniegtās darbības licences numurs;</w:t>
      </w:r>
    </w:p>
    <w:p w14:paraId="53125244" w14:textId="238D647B"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 xml:space="preserve">7. gaisa </w:t>
      </w:r>
      <w:r w:rsidR="00144D08" w:rsidRPr="006F7C3D">
        <w:rPr>
          <w:sz w:val="28"/>
          <w:szCs w:val="28"/>
        </w:rPr>
        <w:t>kuģ</w:t>
      </w:r>
      <w:r w:rsidR="00144D08">
        <w:rPr>
          <w:sz w:val="28"/>
          <w:szCs w:val="28"/>
        </w:rPr>
        <w:t>a</w:t>
      </w:r>
      <w:r w:rsidR="00144D08" w:rsidRPr="006F7C3D">
        <w:rPr>
          <w:sz w:val="28"/>
          <w:szCs w:val="28"/>
        </w:rPr>
        <w:t xml:space="preserve"> </w:t>
      </w:r>
      <w:r w:rsidR="00C90DEE">
        <w:rPr>
          <w:sz w:val="28"/>
          <w:szCs w:val="28"/>
        </w:rPr>
        <w:t>operatora kontaktinformācija</w:t>
      </w:r>
      <w:r w:rsidR="00E22B96" w:rsidRPr="006F7C3D">
        <w:rPr>
          <w:sz w:val="28"/>
          <w:szCs w:val="28"/>
        </w:rPr>
        <w:t xml:space="preserve"> un gaisa kuģ</w:t>
      </w:r>
      <w:r w:rsidR="00144D08">
        <w:rPr>
          <w:sz w:val="28"/>
          <w:szCs w:val="28"/>
        </w:rPr>
        <w:t>a</w:t>
      </w:r>
      <w:r w:rsidR="00E22B96" w:rsidRPr="006F7C3D">
        <w:rPr>
          <w:sz w:val="28"/>
          <w:szCs w:val="28"/>
        </w:rPr>
        <w:t xml:space="preserve"> operatora kontaktinformācija administrējošajā dalībvalstī, ja tāda ir, gaisa kuģ</w:t>
      </w:r>
      <w:r w:rsidR="00144D08">
        <w:rPr>
          <w:sz w:val="28"/>
          <w:szCs w:val="28"/>
        </w:rPr>
        <w:t>a</w:t>
      </w:r>
      <w:r w:rsidR="00E22B96" w:rsidRPr="006F7C3D">
        <w:rPr>
          <w:sz w:val="28"/>
          <w:szCs w:val="28"/>
        </w:rPr>
        <w:t xml:space="preserve"> operatora kontaktpersonas informācija un adrese korespondencei;</w:t>
      </w:r>
    </w:p>
    <w:p w14:paraId="53125245" w14:textId="06A02AAB"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8. verificētāja identifikācija:</w:t>
      </w:r>
    </w:p>
    <w:p w14:paraId="53125246" w14:textId="55FCEB59"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8.1.</w:t>
      </w:r>
      <w:r w:rsidR="0036225A">
        <w:rPr>
          <w:sz w:val="28"/>
          <w:szCs w:val="28"/>
        </w:rPr>
        <w:t xml:space="preserve"> </w:t>
      </w:r>
      <w:r w:rsidR="00E22B96" w:rsidRPr="006F7C3D">
        <w:rPr>
          <w:sz w:val="28"/>
          <w:szCs w:val="28"/>
        </w:rPr>
        <w:t>verificētāja nosaukums un adrese, tā kontaktpersona;</w:t>
      </w:r>
    </w:p>
    <w:p w14:paraId="53125247" w14:textId="243A84FE"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8.2.</w:t>
      </w:r>
      <w:r w:rsidR="0036225A">
        <w:rPr>
          <w:sz w:val="28"/>
          <w:szCs w:val="28"/>
        </w:rPr>
        <w:t xml:space="preserve"> </w:t>
      </w:r>
      <w:r w:rsidR="00E22B96" w:rsidRPr="006F7C3D">
        <w:rPr>
          <w:sz w:val="28"/>
          <w:szCs w:val="28"/>
        </w:rPr>
        <w:t>informācija par verificētāja akreditāciju, akreditācijas dalībvalsts un akreditācijas iestādes izsniegtais reģistrācijas numurs;</w:t>
      </w:r>
    </w:p>
    <w:p w14:paraId="53125248" w14:textId="7217744A"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9. apstiprinātā emisiju monitoringa plāna atsauce, plāna versijas numurs;</w:t>
      </w:r>
    </w:p>
    <w:p w14:paraId="53125249" w14:textId="1606E21F"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10. informācija</w:t>
      </w:r>
      <w:r w:rsidR="00C90DEE">
        <w:rPr>
          <w:sz w:val="28"/>
          <w:szCs w:val="28"/>
        </w:rPr>
        <w:t>,</w:t>
      </w:r>
      <w:r w:rsidR="00E22B96" w:rsidRPr="006F7C3D">
        <w:rPr>
          <w:sz w:val="28"/>
          <w:szCs w:val="28"/>
        </w:rPr>
        <w:t xml:space="preserve"> vai ziņošanas gada laikā ir bijušas kādas atkāpes no</w:t>
      </w:r>
      <w:r w:rsidR="00C90DEE">
        <w:rPr>
          <w:sz w:val="28"/>
          <w:szCs w:val="28"/>
        </w:rPr>
        <w:t xml:space="preserve"> apstiprinātā monitoringa plāna;</w:t>
      </w:r>
    </w:p>
    <w:p w14:paraId="5312524A" w14:textId="1294B337"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C90DEE">
        <w:rPr>
          <w:sz w:val="28"/>
          <w:szCs w:val="28"/>
        </w:rPr>
        <w:t>11. ja atkāpes ir bijušas,</w:t>
      </w:r>
      <w:proofErr w:type="gramStart"/>
      <w:r w:rsidR="00C90DEE">
        <w:rPr>
          <w:sz w:val="28"/>
          <w:szCs w:val="28"/>
        </w:rPr>
        <w:t xml:space="preserve"> </w:t>
      </w:r>
      <w:r w:rsidR="00E22B96" w:rsidRPr="006F7C3D">
        <w:rPr>
          <w:sz w:val="28"/>
          <w:szCs w:val="28"/>
        </w:rPr>
        <w:t xml:space="preserve"> </w:t>
      </w:r>
      <w:proofErr w:type="gramEnd"/>
      <w:r w:rsidR="00E22B96" w:rsidRPr="006F7C3D">
        <w:rPr>
          <w:sz w:val="28"/>
          <w:szCs w:val="28"/>
        </w:rPr>
        <w:t>– informācija par visām attiecī</w:t>
      </w:r>
      <w:r w:rsidR="00C90DEE">
        <w:rPr>
          <w:sz w:val="28"/>
          <w:szCs w:val="28"/>
        </w:rPr>
        <w:t>gām izmaiņām darbībās un atkāpēm</w:t>
      </w:r>
      <w:r w:rsidR="00E22B96" w:rsidRPr="006F7C3D">
        <w:rPr>
          <w:sz w:val="28"/>
          <w:szCs w:val="28"/>
        </w:rPr>
        <w:t xml:space="preserve"> no apstiprinātā monitoringa plāna, kā arī informācija par katr</w:t>
      </w:r>
      <w:r w:rsidR="00C90DEE">
        <w:rPr>
          <w:sz w:val="28"/>
          <w:szCs w:val="28"/>
        </w:rPr>
        <w:t>u atkāpi un to, kā tā</w:t>
      </w:r>
      <w:r w:rsidR="00E22B96" w:rsidRPr="006F7C3D">
        <w:rPr>
          <w:sz w:val="28"/>
          <w:szCs w:val="28"/>
        </w:rPr>
        <w:t xml:space="preserve"> ietekmē tonnkilometru aprēķina rezultātus;</w:t>
      </w:r>
    </w:p>
    <w:p w14:paraId="5312524B" w14:textId="3DA8BF75"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12. kopējais lidojumu skaits ziņošanas gadā;</w:t>
      </w:r>
    </w:p>
    <w:p w14:paraId="5312524C" w14:textId="2B4327D8"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13. izmantotās degvielas veidi un katra degvielas veida patēriņš, kā arī degvielas patēriņš pēc gaisa kuģa tipa:</w:t>
      </w:r>
    </w:p>
    <w:p w14:paraId="5312524D" w14:textId="7F449A1C"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13.1. izmantotās degvielas zemākais sadegšanas siltums;</w:t>
      </w:r>
    </w:p>
    <w:p w14:paraId="5312524E" w14:textId="3F0AF509"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13.2. biomasas saturs;</w:t>
      </w:r>
    </w:p>
    <w:p w14:paraId="5312524F" w14:textId="30CF3EDA"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13.3. CO</w:t>
      </w:r>
      <w:r w:rsidR="00E22B96" w:rsidRPr="006F7C3D">
        <w:rPr>
          <w:sz w:val="28"/>
          <w:szCs w:val="28"/>
          <w:vertAlign w:val="subscript"/>
        </w:rPr>
        <w:t>2</w:t>
      </w:r>
      <w:r w:rsidR="00E22B96" w:rsidRPr="006F7C3D">
        <w:rPr>
          <w:sz w:val="28"/>
          <w:szCs w:val="28"/>
        </w:rPr>
        <w:t xml:space="preserve"> emisijas faktors;</w:t>
      </w:r>
    </w:p>
    <w:p w14:paraId="53125250" w14:textId="21F0DAE1"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13.4. aprēķinātās CO</w:t>
      </w:r>
      <w:r w:rsidR="00E22B96" w:rsidRPr="006F7C3D">
        <w:rPr>
          <w:sz w:val="28"/>
          <w:szCs w:val="28"/>
          <w:vertAlign w:val="subscript"/>
        </w:rPr>
        <w:t>2</w:t>
      </w:r>
      <w:r w:rsidR="00E22B96" w:rsidRPr="006F7C3D">
        <w:rPr>
          <w:sz w:val="28"/>
          <w:szCs w:val="28"/>
        </w:rPr>
        <w:t xml:space="preserve"> emisijas;</w:t>
      </w:r>
    </w:p>
    <w:p w14:paraId="53125251" w14:textId="6D7C6669"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14. informācija, vai ir izmantota vienkāršotā pieeja, kas pieļaujama maz</w:t>
      </w:r>
      <w:r w:rsidR="00C90DEE">
        <w:rPr>
          <w:sz w:val="28"/>
          <w:szCs w:val="28"/>
        </w:rPr>
        <w:t>aj</w:t>
      </w:r>
      <w:r w:rsidR="00E22B96" w:rsidRPr="006F7C3D">
        <w:rPr>
          <w:sz w:val="28"/>
          <w:szCs w:val="28"/>
        </w:rPr>
        <w:t xml:space="preserve">iem emitētājiem, ņemot vērā, ka vienkāršoto pieeju drīkst izmantot tikai gaisa </w:t>
      </w:r>
      <w:r w:rsidR="00144D08" w:rsidRPr="006F7C3D">
        <w:rPr>
          <w:sz w:val="28"/>
          <w:szCs w:val="28"/>
        </w:rPr>
        <w:t>kuģ</w:t>
      </w:r>
      <w:r w:rsidR="00144D08">
        <w:rPr>
          <w:sz w:val="28"/>
          <w:szCs w:val="28"/>
        </w:rPr>
        <w:t>a</w:t>
      </w:r>
      <w:r w:rsidR="00144D08" w:rsidRPr="006F7C3D">
        <w:rPr>
          <w:sz w:val="28"/>
          <w:szCs w:val="28"/>
        </w:rPr>
        <w:t xml:space="preserve"> </w:t>
      </w:r>
      <w:r w:rsidR="00E22B96" w:rsidRPr="006F7C3D">
        <w:rPr>
          <w:sz w:val="28"/>
          <w:szCs w:val="28"/>
        </w:rPr>
        <w:t>operators, kuram em</w:t>
      </w:r>
      <w:r w:rsidR="00C90DEE">
        <w:rPr>
          <w:sz w:val="28"/>
          <w:szCs w:val="28"/>
        </w:rPr>
        <w:t>isijas nepārsniedz 10 000 tonnu</w:t>
      </w:r>
      <w:r w:rsidR="00E22B96" w:rsidRPr="006F7C3D">
        <w:rPr>
          <w:sz w:val="28"/>
          <w:szCs w:val="28"/>
        </w:rPr>
        <w:t xml:space="preserve"> CO</w:t>
      </w:r>
      <w:r w:rsidR="00E22B96" w:rsidRPr="006F7C3D">
        <w:rPr>
          <w:sz w:val="28"/>
          <w:szCs w:val="28"/>
          <w:vertAlign w:val="subscript"/>
        </w:rPr>
        <w:t>2</w:t>
      </w:r>
      <w:r w:rsidR="00E22B96" w:rsidRPr="006F7C3D">
        <w:rPr>
          <w:sz w:val="28"/>
          <w:szCs w:val="28"/>
        </w:rPr>
        <w:t xml:space="preserve"> un kurš četru mēnešu laikā ir veicis vairāk </w:t>
      </w:r>
      <w:r w:rsidR="00C90DEE">
        <w:rPr>
          <w:sz w:val="28"/>
          <w:szCs w:val="28"/>
        </w:rPr>
        <w:t>ne</w:t>
      </w:r>
      <w:r w:rsidR="00E22B96" w:rsidRPr="006F7C3D">
        <w:rPr>
          <w:sz w:val="28"/>
          <w:szCs w:val="28"/>
        </w:rPr>
        <w:t>kā 243 lidojumu</w:t>
      </w:r>
      <w:r w:rsidR="00C90DEE">
        <w:rPr>
          <w:sz w:val="28"/>
          <w:szCs w:val="28"/>
        </w:rPr>
        <w:t>s</w:t>
      </w:r>
      <w:r w:rsidR="00CD32AB">
        <w:rPr>
          <w:sz w:val="28"/>
          <w:szCs w:val="28"/>
        </w:rPr>
        <w:t>:</w:t>
      </w:r>
    </w:p>
    <w:p w14:paraId="53125252" w14:textId="222EC838"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14.1. apliec</w:t>
      </w:r>
      <w:r w:rsidR="00C90DEE">
        <w:rPr>
          <w:sz w:val="28"/>
          <w:szCs w:val="28"/>
        </w:rPr>
        <w:t>inājums par tiesībām izmantot vienkāršoto</w:t>
      </w:r>
      <w:r w:rsidR="00E22B96" w:rsidRPr="006F7C3D">
        <w:rPr>
          <w:sz w:val="28"/>
          <w:szCs w:val="28"/>
        </w:rPr>
        <w:t xml:space="preserve"> pieeju, ņemot vērā, ka, ja gada emisijas pārsniedz </w:t>
      </w:r>
      <w:r w:rsidR="00C90DEE">
        <w:rPr>
          <w:sz w:val="28"/>
          <w:szCs w:val="28"/>
        </w:rPr>
        <w:t>10000 tonnu</w:t>
      </w:r>
      <w:r w:rsidR="00E22B96" w:rsidRPr="006F7C3D">
        <w:rPr>
          <w:sz w:val="28"/>
          <w:szCs w:val="28"/>
        </w:rPr>
        <w:t xml:space="preserve"> CO</w:t>
      </w:r>
      <w:r w:rsidR="00E22B96" w:rsidRPr="006F7C3D">
        <w:rPr>
          <w:sz w:val="28"/>
          <w:szCs w:val="28"/>
          <w:vertAlign w:val="subscript"/>
        </w:rPr>
        <w:t>2</w:t>
      </w:r>
      <w:r w:rsidR="00C90DEE">
        <w:rPr>
          <w:sz w:val="28"/>
          <w:szCs w:val="28"/>
        </w:rPr>
        <w:t xml:space="preserve"> un</w:t>
      </w:r>
      <w:r w:rsidR="00E22B96" w:rsidRPr="006F7C3D">
        <w:rPr>
          <w:sz w:val="28"/>
          <w:szCs w:val="28"/>
        </w:rPr>
        <w:t xml:space="preserve"> četru mēnešu periodā ir veikti 243 vai vairāk lidojumu, nepieciešams sazināties ar </w:t>
      </w:r>
      <w:r w:rsidR="0065128C">
        <w:rPr>
          <w:sz w:val="28"/>
          <w:szCs w:val="28"/>
        </w:rPr>
        <w:t>Civilās aviācijas aģentūru</w:t>
      </w:r>
      <w:r w:rsidR="00E22B96" w:rsidRPr="006F7C3D">
        <w:rPr>
          <w:sz w:val="28"/>
          <w:szCs w:val="28"/>
        </w:rPr>
        <w:t>, lai pārstrādātu monitoringa plānu;</w:t>
      </w:r>
    </w:p>
    <w:p w14:paraId="53125253" w14:textId="54FD0536"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 xml:space="preserve">14.2. informācija par kopējo lidojumu skaitu, uz kuriem attiecas likuma </w:t>
      </w:r>
      <w:r w:rsidR="001C192C">
        <w:rPr>
          <w:sz w:val="28"/>
          <w:szCs w:val="28"/>
        </w:rPr>
        <w:t>"</w:t>
      </w:r>
      <w:r w:rsidR="00E22B96" w:rsidRPr="006F7C3D">
        <w:rPr>
          <w:sz w:val="28"/>
          <w:szCs w:val="28"/>
        </w:rPr>
        <w:t>Par piesārņojumu</w:t>
      </w:r>
      <w:r w:rsidR="001C192C">
        <w:rPr>
          <w:sz w:val="28"/>
          <w:szCs w:val="28"/>
        </w:rPr>
        <w:t>"</w:t>
      </w:r>
      <w:r w:rsidR="00E22B96" w:rsidRPr="006F7C3D">
        <w:rPr>
          <w:sz w:val="28"/>
          <w:szCs w:val="28"/>
        </w:rPr>
        <w:t xml:space="preserve"> 1.</w:t>
      </w:r>
      <w:r w:rsidR="00E22B96" w:rsidRPr="006F7C3D">
        <w:rPr>
          <w:sz w:val="28"/>
          <w:szCs w:val="28"/>
          <w:vertAlign w:val="superscript"/>
        </w:rPr>
        <w:t>1</w:t>
      </w:r>
      <w:r w:rsidR="00E22B96" w:rsidRPr="006F7C3D">
        <w:rPr>
          <w:sz w:val="28"/>
          <w:szCs w:val="28"/>
        </w:rPr>
        <w:t xml:space="preserve"> pielikums, katrā četru mē</w:t>
      </w:r>
      <w:r w:rsidR="001419A1">
        <w:rPr>
          <w:sz w:val="28"/>
          <w:szCs w:val="28"/>
        </w:rPr>
        <w:t>nešu periodā ziņošanas gad</w:t>
      </w:r>
      <w:r w:rsidR="00E22B96" w:rsidRPr="006F7C3D">
        <w:rPr>
          <w:sz w:val="28"/>
          <w:szCs w:val="28"/>
        </w:rPr>
        <w:t>ā;</w:t>
      </w:r>
    </w:p>
    <w:p w14:paraId="53125254" w14:textId="50B394A7"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14.3. kopējās emisijas ziņošanas gadā;</w:t>
      </w:r>
    </w:p>
    <w:p w14:paraId="53125255" w14:textId="03981F8F"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15. emisiju daudzums, kam ir izmantota vienkāršotā pieeja</w:t>
      </w:r>
      <w:r w:rsidR="001419A1">
        <w:rPr>
          <w:sz w:val="28"/>
          <w:szCs w:val="28"/>
        </w:rPr>
        <w:t>, ja ir nepilnīgi dati</w:t>
      </w:r>
      <w:r w:rsidR="00E22B96" w:rsidRPr="006F7C3D">
        <w:rPr>
          <w:sz w:val="28"/>
          <w:szCs w:val="28"/>
        </w:rPr>
        <w:t>;</w:t>
      </w:r>
    </w:p>
    <w:p w14:paraId="53125256" w14:textId="468D48D8"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16. izmantotās biomasas veids, daudzums, kā arī no biomasas emitētais CO</w:t>
      </w:r>
      <w:r w:rsidR="00E22B96" w:rsidRPr="006F7C3D">
        <w:rPr>
          <w:sz w:val="28"/>
          <w:szCs w:val="28"/>
          <w:vertAlign w:val="subscript"/>
        </w:rPr>
        <w:t>2</w:t>
      </w:r>
      <w:r w:rsidR="00E22B96" w:rsidRPr="006F7C3D">
        <w:rPr>
          <w:sz w:val="28"/>
          <w:szCs w:val="28"/>
        </w:rPr>
        <w:t xml:space="preserve">, ja biomasa </w:t>
      </w:r>
      <w:r w:rsidR="00CD32AB">
        <w:rPr>
          <w:sz w:val="28"/>
          <w:szCs w:val="28"/>
        </w:rPr>
        <w:t>ir izmantota ziņošanas gad</w:t>
      </w:r>
      <w:r w:rsidR="00E22B96" w:rsidRPr="006F7C3D">
        <w:rPr>
          <w:sz w:val="28"/>
          <w:szCs w:val="28"/>
        </w:rPr>
        <w:t>ā;</w:t>
      </w:r>
    </w:p>
    <w:p w14:paraId="53125257" w14:textId="41230D0E"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17. CO</w:t>
      </w:r>
      <w:r w:rsidR="00E22B96" w:rsidRPr="006F7C3D">
        <w:rPr>
          <w:sz w:val="28"/>
          <w:szCs w:val="28"/>
          <w:vertAlign w:val="subscript"/>
        </w:rPr>
        <w:t>2</w:t>
      </w:r>
      <w:r w:rsidR="00E22B96" w:rsidRPr="006F7C3D">
        <w:rPr>
          <w:sz w:val="28"/>
          <w:szCs w:val="28"/>
        </w:rPr>
        <w:t xml:space="preserve"> emisijas no visiem lidojumiem, uz kuriem attiecas likuma </w:t>
      </w:r>
      <w:r w:rsidR="001C192C">
        <w:rPr>
          <w:sz w:val="28"/>
          <w:szCs w:val="28"/>
        </w:rPr>
        <w:t>"</w:t>
      </w:r>
      <w:r w:rsidR="00E22B96" w:rsidRPr="006F7C3D">
        <w:rPr>
          <w:sz w:val="28"/>
          <w:szCs w:val="28"/>
        </w:rPr>
        <w:t>Par piesārņojumu</w:t>
      </w:r>
      <w:r w:rsidR="001C192C">
        <w:rPr>
          <w:sz w:val="28"/>
          <w:szCs w:val="28"/>
        </w:rPr>
        <w:t>"</w:t>
      </w:r>
      <w:r w:rsidR="00E22B96" w:rsidRPr="006F7C3D">
        <w:rPr>
          <w:sz w:val="28"/>
          <w:szCs w:val="28"/>
        </w:rPr>
        <w:t xml:space="preserve"> 1.</w:t>
      </w:r>
      <w:r w:rsidR="00E22B96" w:rsidRPr="006F7C3D">
        <w:rPr>
          <w:sz w:val="28"/>
          <w:szCs w:val="28"/>
          <w:vertAlign w:val="superscript"/>
        </w:rPr>
        <w:t>1</w:t>
      </w:r>
      <w:r w:rsidR="00E22B96" w:rsidRPr="006F7C3D">
        <w:rPr>
          <w:sz w:val="28"/>
          <w:szCs w:val="28"/>
        </w:rPr>
        <w:t xml:space="preserve"> pielikums katram degvielas veidam, ņemot vērā izlidošanas un ielidošanas dalībvalsti:</w:t>
      </w:r>
    </w:p>
    <w:p w14:paraId="53125258" w14:textId="77EFAA7D" w:rsidR="00E22B96" w:rsidRPr="006F7C3D" w:rsidRDefault="00276887" w:rsidP="001C192C">
      <w:pPr>
        <w:pStyle w:val="BodyTextIndent"/>
        <w:spacing w:after="0"/>
        <w:ind w:left="0" w:firstLine="709"/>
        <w:jc w:val="both"/>
        <w:rPr>
          <w:sz w:val="28"/>
          <w:szCs w:val="28"/>
        </w:rPr>
      </w:pPr>
      <w:r>
        <w:rPr>
          <w:sz w:val="28"/>
          <w:szCs w:val="28"/>
        </w:rPr>
        <w:lastRenderedPageBreak/>
        <w:t>18</w:t>
      </w:r>
      <w:r w:rsidR="008F6BCB">
        <w:rPr>
          <w:sz w:val="28"/>
          <w:szCs w:val="28"/>
        </w:rPr>
        <w:t>.</w:t>
      </w:r>
      <w:r w:rsidR="00E22B96" w:rsidRPr="006F7C3D">
        <w:rPr>
          <w:sz w:val="28"/>
          <w:szCs w:val="28"/>
        </w:rPr>
        <w:t>17.1. viena un tā pati izlidošanas un ielidošanas dalībvalsts (iekšzemes lidojumi);</w:t>
      </w:r>
    </w:p>
    <w:p w14:paraId="53125259" w14:textId="7DFF5DFA" w:rsidR="00E22B96" w:rsidRPr="006F7C3D" w:rsidRDefault="0027688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17.2. visi pārējie lidojumi (starptautisk</w:t>
      </w:r>
      <w:r w:rsidR="00C90DEE">
        <w:rPr>
          <w:sz w:val="28"/>
          <w:szCs w:val="28"/>
        </w:rPr>
        <w:t>ie lidojumi Eiropas Ekonomikas z</w:t>
      </w:r>
      <w:r w:rsidR="00E22B96" w:rsidRPr="006F7C3D">
        <w:rPr>
          <w:sz w:val="28"/>
          <w:szCs w:val="28"/>
        </w:rPr>
        <w:t>onā un ārpus tās</w:t>
      </w:r>
      <w:r w:rsidR="001419A1">
        <w:rPr>
          <w:sz w:val="28"/>
          <w:szCs w:val="28"/>
        </w:rPr>
        <w:t>)</w:t>
      </w:r>
      <w:r w:rsidR="00E22B96" w:rsidRPr="006F7C3D">
        <w:rPr>
          <w:sz w:val="28"/>
          <w:szCs w:val="28"/>
        </w:rPr>
        <w:t>;</w:t>
      </w:r>
    </w:p>
    <w:p w14:paraId="5312525A" w14:textId="1652E90E" w:rsidR="00E22B96" w:rsidRPr="006F7C3D" w:rsidRDefault="00771D3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17.3. emisijas no visiem lidojumiem, kas no katras dalībvalsts izlido uz citu dalībvalsti vai trešo valsti;</w:t>
      </w:r>
    </w:p>
    <w:p w14:paraId="5312525B" w14:textId="01D9B697" w:rsidR="00E22B96" w:rsidRPr="006F7C3D" w:rsidRDefault="00771D3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17.4. emisijas no visiem lidojumiem, kas katrā dalībvalstī ielido no trešās valsts;</w:t>
      </w:r>
    </w:p>
    <w:p w14:paraId="5312525C" w14:textId="22D6EAC6" w:rsidR="00E22B96" w:rsidRPr="006F7C3D" w:rsidRDefault="00771D3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18. informācija par katru gaisa kuģ</w:t>
      </w:r>
      <w:r w:rsidR="00144D08">
        <w:rPr>
          <w:sz w:val="28"/>
          <w:szCs w:val="28"/>
        </w:rPr>
        <w:t>a</w:t>
      </w:r>
      <w:r w:rsidR="00E22B96" w:rsidRPr="006F7C3D">
        <w:rPr>
          <w:sz w:val="28"/>
          <w:szCs w:val="28"/>
        </w:rPr>
        <w:t xml:space="preserve"> operatora gaisa kuģi, kas izmantots gadā, uz kuru attiecas šis ziņojums, un darbībām, uz kurām attiecas likuma </w:t>
      </w:r>
      <w:r w:rsidR="001C192C">
        <w:rPr>
          <w:sz w:val="28"/>
          <w:szCs w:val="28"/>
        </w:rPr>
        <w:t>"</w:t>
      </w:r>
      <w:r w:rsidR="00E22B96" w:rsidRPr="006F7C3D">
        <w:rPr>
          <w:sz w:val="28"/>
          <w:szCs w:val="28"/>
        </w:rPr>
        <w:t>Par piesārņojumu</w:t>
      </w:r>
      <w:r w:rsidR="001C192C">
        <w:rPr>
          <w:sz w:val="28"/>
          <w:szCs w:val="28"/>
        </w:rPr>
        <w:t>"</w:t>
      </w:r>
      <w:r w:rsidR="00E22B96" w:rsidRPr="006F7C3D">
        <w:rPr>
          <w:sz w:val="28"/>
          <w:szCs w:val="28"/>
        </w:rPr>
        <w:t xml:space="preserve"> 1.</w:t>
      </w:r>
      <w:r w:rsidR="00E22B96" w:rsidRPr="006F7C3D">
        <w:rPr>
          <w:sz w:val="28"/>
          <w:szCs w:val="28"/>
          <w:vertAlign w:val="superscript"/>
        </w:rPr>
        <w:t>1</w:t>
      </w:r>
      <w:r w:rsidR="00E22B96" w:rsidRPr="006F7C3D">
        <w:rPr>
          <w:sz w:val="28"/>
          <w:szCs w:val="28"/>
        </w:rPr>
        <w:t xml:space="preserve"> pielikumā minētās darbības:</w:t>
      </w:r>
    </w:p>
    <w:p w14:paraId="5312525D" w14:textId="44CF3383" w:rsidR="00E22B96" w:rsidRPr="006F7C3D" w:rsidRDefault="00771D3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18.1. gaisa kuģa tips (ICAO gaisa kuģa tipa identifikators);</w:t>
      </w:r>
    </w:p>
    <w:p w14:paraId="5312525E" w14:textId="7BA72A0A" w:rsidR="00E22B96" w:rsidRPr="006F7C3D" w:rsidRDefault="00771D3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18.2. gaisa kuģa apakštips (kā norādīts monitoringa plānā);</w:t>
      </w:r>
    </w:p>
    <w:p w14:paraId="5312525F" w14:textId="080C30B6" w:rsidR="00E22B96" w:rsidRPr="006F7C3D" w:rsidRDefault="00771D3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18.3. gaisa kuģa reģistrācijas numurs;</w:t>
      </w:r>
    </w:p>
    <w:p w14:paraId="53125260" w14:textId="4EED8CA7" w:rsidR="00E22B96" w:rsidRPr="006F7C3D" w:rsidRDefault="00771D3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18.4. gaisa kuģa īpašn</w:t>
      </w:r>
      <w:r w:rsidR="00C90DEE">
        <w:rPr>
          <w:sz w:val="28"/>
          <w:szCs w:val="28"/>
        </w:rPr>
        <w:t>ieks (</w:t>
      </w:r>
      <w:r w:rsidR="00E22B96" w:rsidRPr="006F7C3D">
        <w:rPr>
          <w:sz w:val="28"/>
          <w:szCs w:val="28"/>
        </w:rPr>
        <w:t>ja zināms</w:t>
      </w:r>
      <w:r w:rsidR="00C90DEE">
        <w:rPr>
          <w:sz w:val="28"/>
          <w:szCs w:val="28"/>
        </w:rPr>
        <w:t>)</w:t>
      </w:r>
      <w:r w:rsidR="00E22B96" w:rsidRPr="006F7C3D">
        <w:rPr>
          <w:sz w:val="28"/>
          <w:szCs w:val="28"/>
        </w:rPr>
        <w:t xml:space="preserve">, </w:t>
      </w:r>
      <w:r w:rsidR="00C90DEE">
        <w:rPr>
          <w:sz w:val="28"/>
          <w:szCs w:val="28"/>
        </w:rPr>
        <w:t>ja gaisa kuģis ir</w:t>
      </w:r>
      <w:r w:rsidR="00C90DEE" w:rsidRPr="006F7C3D">
        <w:rPr>
          <w:sz w:val="28"/>
          <w:szCs w:val="28"/>
        </w:rPr>
        <w:t xml:space="preserve"> </w:t>
      </w:r>
      <w:r w:rsidR="00C90DEE">
        <w:rPr>
          <w:sz w:val="28"/>
          <w:szCs w:val="28"/>
        </w:rPr>
        <w:t>nomāts, –</w:t>
      </w:r>
      <w:r w:rsidR="00E22B96" w:rsidRPr="006F7C3D">
        <w:rPr>
          <w:sz w:val="28"/>
          <w:szCs w:val="28"/>
        </w:rPr>
        <w:t xml:space="preserve"> iznomātājs;</w:t>
      </w:r>
    </w:p>
    <w:p w14:paraId="53125261" w14:textId="7F009115" w:rsidR="00E22B96" w:rsidRPr="006F7C3D" w:rsidRDefault="00771D3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18.5. ja gaisa kuģis nav ietilpis flotē visu ziņošanas gadu</w:t>
      </w:r>
      <w:r w:rsidR="00C90DEE">
        <w:rPr>
          <w:sz w:val="28"/>
          <w:szCs w:val="28"/>
        </w:rPr>
        <w:t>, –</w:t>
      </w:r>
      <w:r w:rsidR="00E22B96" w:rsidRPr="006F7C3D">
        <w:rPr>
          <w:sz w:val="28"/>
          <w:szCs w:val="28"/>
        </w:rPr>
        <w:t xml:space="preserve"> arī ekspluatācijas sākuma datums un beigu datums;</w:t>
      </w:r>
    </w:p>
    <w:p w14:paraId="53125262" w14:textId="2C6842A3" w:rsidR="00E22B96" w:rsidRPr="006F7C3D" w:rsidRDefault="00771D3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 xml:space="preserve">19. informācija par to, vai šajā pielikumā iekļautie dati ir </w:t>
      </w:r>
      <w:r w:rsidR="005C7E10">
        <w:rPr>
          <w:sz w:val="28"/>
          <w:szCs w:val="28"/>
        </w:rPr>
        <w:t>komercnoslēpums</w:t>
      </w:r>
      <w:r w:rsidR="00E22B96" w:rsidRPr="006F7C3D">
        <w:rPr>
          <w:sz w:val="28"/>
          <w:szCs w:val="28"/>
        </w:rPr>
        <w:t>;</w:t>
      </w:r>
    </w:p>
    <w:p w14:paraId="53125263" w14:textId="7F661C1C" w:rsidR="00E22B96" w:rsidRPr="006F7C3D" w:rsidRDefault="00771D37" w:rsidP="001C192C">
      <w:pPr>
        <w:pStyle w:val="BodyTextIndent"/>
        <w:spacing w:after="0"/>
        <w:ind w:left="0" w:firstLine="709"/>
        <w:jc w:val="both"/>
        <w:rPr>
          <w:sz w:val="28"/>
          <w:szCs w:val="28"/>
        </w:rPr>
      </w:pPr>
      <w:r>
        <w:rPr>
          <w:sz w:val="28"/>
          <w:szCs w:val="28"/>
        </w:rPr>
        <w:t>18</w:t>
      </w:r>
      <w:r w:rsidR="008F6BCB">
        <w:rPr>
          <w:sz w:val="28"/>
          <w:szCs w:val="28"/>
        </w:rPr>
        <w:t>.</w:t>
      </w:r>
      <w:r w:rsidR="006A161D">
        <w:rPr>
          <w:sz w:val="28"/>
          <w:szCs w:val="28"/>
        </w:rPr>
        <w:t>20. informācija</w:t>
      </w:r>
      <w:r w:rsidR="00E22B96" w:rsidRPr="006F7C3D">
        <w:rPr>
          <w:sz w:val="28"/>
          <w:szCs w:val="28"/>
        </w:rPr>
        <w:t xml:space="preserve"> par vienu lidlauku pāri:</w:t>
      </w:r>
    </w:p>
    <w:p w14:paraId="53125264" w14:textId="7B32EB74" w:rsidR="00E22B96" w:rsidRPr="006F7C3D" w:rsidRDefault="00771D3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20.1. lidlauku pāris (izmantojot ICAO identifikatoru);</w:t>
      </w:r>
    </w:p>
    <w:p w14:paraId="53125265" w14:textId="34FE47E1" w:rsidR="00E22B96" w:rsidRPr="006F7C3D" w:rsidRDefault="00771D37" w:rsidP="001C192C">
      <w:pPr>
        <w:pStyle w:val="BodyTextIndent"/>
        <w:spacing w:after="0"/>
        <w:ind w:left="0" w:firstLine="709"/>
        <w:jc w:val="both"/>
        <w:rPr>
          <w:sz w:val="28"/>
          <w:szCs w:val="28"/>
        </w:rPr>
      </w:pPr>
      <w:r>
        <w:rPr>
          <w:sz w:val="28"/>
          <w:szCs w:val="28"/>
        </w:rPr>
        <w:t>18</w:t>
      </w:r>
      <w:r w:rsidR="008F6BCB">
        <w:rPr>
          <w:sz w:val="28"/>
          <w:szCs w:val="28"/>
        </w:rPr>
        <w:t>.</w:t>
      </w:r>
      <w:r w:rsidR="00E22B96" w:rsidRPr="006F7C3D">
        <w:rPr>
          <w:sz w:val="28"/>
          <w:szCs w:val="28"/>
        </w:rPr>
        <w:t>20.2. kopējais lidojumu skaits uz vienu lidlauku pāri;</w:t>
      </w:r>
    </w:p>
    <w:p w14:paraId="53125266" w14:textId="4F9A4CB7" w:rsidR="005C7E10" w:rsidRDefault="00771D37" w:rsidP="001C192C">
      <w:pPr>
        <w:pStyle w:val="naisf"/>
        <w:spacing w:before="0" w:after="0"/>
        <w:ind w:firstLine="709"/>
        <w:rPr>
          <w:sz w:val="28"/>
          <w:szCs w:val="28"/>
        </w:rPr>
      </w:pPr>
      <w:r>
        <w:rPr>
          <w:sz w:val="28"/>
          <w:szCs w:val="28"/>
        </w:rPr>
        <w:t>18</w:t>
      </w:r>
      <w:r w:rsidR="008F6BCB">
        <w:rPr>
          <w:sz w:val="28"/>
          <w:szCs w:val="28"/>
        </w:rPr>
        <w:t>.</w:t>
      </w:r>
      <w:r w:rsidR="00E22B96" w:rsidRPr="006F7C3D">
        <w:rPr>
          <w:sz w:val="28"/>
          <w:szCs w:val="28"/>
        </w:rPr>
        <w:t>20.3. kopējās emisijas uz vienu lidlauku pāri</w:t>
      </w:r>
      <w:r w:rsidR="005C7E10">
        <w:rPr>
          <w:sz w:val="28"/>
          <w:szCs w:val="28"/>
        </w:rPr>
        <w:t>;</w:t>
      </w:r>
    </w:p>
    <w:p w14:paraId="53125267" w14:textId="148AD0FE" w:rsidR="00F82159" w:rsidRPr="006F7C3D" w:rsidRDefault="008F6BCB" w:rsidP="001C192C">
      <w:pPr>
        <w:pStyle w:val="naisf"/>
        <w:spacing w:before="0" w:after="0"/>
        <w:ind w:firstLine="709"/>
        <w:rPr>
          <w:b/>
          <w:sz w:val="28"/>
          <w:szCs w:val="28"/>
        </w:rPr>
      </w:pPr>
      <w:r>
        <w:rPr>
          <w:sz w:val="28"/>
          <w:szCs w:val="28"/>
        </w:rPr>
        <w:t>1</w:t>
      </w:r>
      <w:r w:rsidR="00771D37">
        <w:rPr>
          <w:sz w:val="28"/>
          <w:szCs w:val="28"/>
        </w:rPr>
        <w:t>8</w:t>
      </w:r>
      <w:r>
        <w:rPr>
          <w:sz w:val="28"/>
          <w:szCs w:val="28"/>
        </w:rPr>
        <w:t>.</w:t>
      </w:r>
      <w:r w:rsidR="005C7E10">
        <w:rPr>
          <w:sz w:val="28"/>
          <w:szCs w:val="28"/>
        </w:rPr>
        <w:t>21. nenoteiktība</w:t>
      </w:r>
      <w:r w:rsidR="00C90DEE">
        <w:rPr>
          <w:sz w:val="28"/>
          <w:szCs w:val="28"/>
        </w:rPr>
        <w:t>.</w:t>
      </w:r>
    </w:p>
    <w:p w14:paraId="53125268" w14:textId="77777777" w:rsidR="00F82159" w:rsidRPr="001C192C" w:rsidRDefault="00F82159" w:rsidP="001C192C">
      <w:pPr>
        <w:pStyle w:val="naisf"/>
        <w:spacing w:before="0" w:after="0"/>
        <w:ind w:firstLine="709"/>
        <w:rPr>
          <w:sz w:val="28"/>
          <w:szCs w:val="28"/>
        </w:rPr>
      </w:pPr>
    </w:p>
    <w:p w14:paraId="53125269" w14:textId="77777777" w:rsidR="00AF4730" w:rsidRPr="001C192C" w:rsidRDefault="00AF4730" w:rsidP="001C192C">
      <w:pPr>
        <w:pStyle w:val="naisf"/>
        <w:spacing w:before="0" w:after="0"/>
        <w:ind w:firstLine="709"/>
        <w:rPr>
          <w:sz w:val="28"/>
          <w:szCs w:val="28"/>
        </w:rPr>
      </w:pPr>
    </w:p>
    <w:p w14:paraId="5312526A" w14:textId="77777777" w:rsidR="00C2264D" w:rsidRPr="001C192C" w:rsidRDefault="00C2264D" w:rsidP="001C192C">
      <w:pPr>
        <w:pStyle w:val="naisf"/>
        <w:spacing w:before="0" w:after="0"/>
        <w:ind w:firstLine="709"/>
        <w:rPr>
          <w:sz w:val="28"/>
          <w:szCs w:val="28"/>
        </w:rPr>
      </w:pPr>
    </w:p>
    <w:p w14:paraId="5312526F" w14:textId="77777777" w:rsidR="001B027E" w:rsidRPr="006F7C3D" w:rsidRDefault="001B027E" w:rsidP="001C192C">
      <w:pPr>
        <w:ind w:firstLine="709"/>
        <w:rPr>
          <w:sz w:val="28"/>
          <w:szCs w:val="28"/>
        </w:rPr>
      </w:pPr>
      <w:r w:rsidRPr="006F7C3D">
        <w:rPr>
          <w:sz w:val="28"/>
          <w:szCs w:val="28"/>
        </w:rPr>
        <w:t xml:space="preserve">Vides aizsardzības un </w:t>
      </w:r>
    </w:p>
    <w:p w14:paraId="53125270" w14:textId="77777777" w:rsidR="001B027E" w:rsidRPr="006F7C3D" w:rsidRDefault="001B027E" w:rsidP="001C192C">
      <w:pPr>
        <w:tabs>
          <w:tab w:val="left" w:pos="6804"/>
        </w:tabs>
        <w:ind w:firstLine="709"/>
        <w:rPr>
          <w:sz w:val="28"/>
          <w:szCs w:val="28"/>
        </w:rPr>
      </w:pPr>
      <w:r w:rsidRPr="006F7C3D">
        <w:rPr>
          <w:sz w:val="28"/>
          <w:szCs w:val="28"/>
        </w:rPr>
        <w:t>r</w:t>
      </w:r>
      <w:r w:rsidR="007056D6">
        <w:rPr>
          <w:sz w:val="28"/>
          <w:szCs w:val="28"/>
        </w:rPr>
        <w:t>eģionālās attīstības ministrs</w:t>
      </w:r>
      <w:r w:rsidR="007056D6">
        <w:rPr>
          <w:sz w:val="28"/>
          <w:szCs w:val="28"/>
        </w:rPr>
        <w:tab/>
      </w:r>
      <w:proofErr w:type="spellStart"/>
      <w:r w:rsidRPr="006F7C3D">
        <w:rPr>
          <w:sz w:val="28"/>
          <w:szCs w:val="28"/>
        </w:rPr>
        <w:t>E.Sprūdžs</w:t>
      </w:r>
      <w:proofErr w:type="spellEnd"/>
    </w:p>
    <w:p w14:paraId="53125271" w14:textId="77777777" w:rsidR="001B027E" w:rsidRPr="006F7C3D" w:rsidRDefault="001B027E" w:rsidP="001C192C">
      <w:pPr>
        <w:ind w:firstLine="709"/>
        <w:rPr>
          <w:sz w:val="16"/>
          <w:szCs w:val="16"/>
        </w:rPr>
      </w:pPr>
    </w:p>
    <w:sectPr w:rsidR="001B027E" w:rsidRPr="006F7C3D" w:rsidSect="00AE2142">
      <w:headerReference w:type="default" r:id="rId9"/>
      <w:footerReference w:type="default" r:id="rId10"/>
      <w:headerReference w:type="first" r:id="rId11"/>
      <w:footerReference w:type="first" r:id="rId12"/>
      <w:pgSz w:w="11907" w:h="16840"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25274" w14:textId="77777777" w:rsidR="00CD32AB" w:rsidRDefault="00CD32AB" w:rsidP="00351651">
      <w:r>
        <w:separator/>
      </w:r>
    </w:p>
  </w:endnote>
  <w:endnote w:type="continuationSeparator" w:id="0">
    <w:p w14:paraId="53125275" w14:textId="77777777" w:rsidR="00CD32AB" w:rsidRDefault="00CD32AB" w:rsidP="0035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13506" w14:textId="52C83714" w:rsidR="00CD32AB" w:rsidRPr="009F2913" w:rsidRDefault="00CD32AB" w:rsidP="001C192C">
    <w:pPr>
      <w:jc w:val="both"/>
      <w:rPr>
        <w:sz w:val="16"/>
        <w:szCs w:val="16"/>
      </w:rPr>
    </w:pPr>
    <w:r w:rsidRPr="009F2913">
      <w:rPr>
        <w:sz w:val="16"/>
        <w:szCs w:val="16"/>
      </w:rPr>
      <w:t>N1791_2p</w:t>
    </w:r>
    <w:r>
      <w:rPr>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C970B" w14:textId="5B9D96EC" w:rsidR="00CD32AB" w:rsidRPr="009F2913" w:rsidRDefault="00CD32AB" w:rsidP="001C192C">
    <w:pPr>
      <w:jc w:val="both"/>
      <w:rPr>
        <w:sz w:val="16"/>
        <w:szCs w:val="16"/>
      </w:rPr>
    </w:pPr>
    <w:r w:rsidRPr="009F2913">
      <w:rPr>
        <w:sz w:val="16"/>
        <w:szCs w:val="16"/>
      </w:rPr>
      <w:t>N1791_2p</w:t>
    </w:r>
    <w:r>
      <w:rPr>
        <w:sz w:val="16"/>
        <w:szCs w:val="16"/>
      </w:rPr>
      <w:t xml:space="preserve">2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6D56AC">
      <w:rPr>
        <w:noProof/>
        <w:sz w:val="16"/>
        <w:szCs w:val="16"/>
      </w:rPr>
      <w:t>2703</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25272" w14:textId="77777777" w:rsidR="00CD32AB" w:rsidRDefault="00CD32AB" w:rsidP="00351651">
      <w:r>
        <w:separator/>
      </w:r>
    </w:p>
  </w:footnote>
  <w:footnote w:type="continuationSeparator" w:id="0">
    <w:p w14:paraId="53125273" w14:textId="77777777" w:rsidR="00CD32AB" w:rsidRDefault="00CD32AB" w:rsidP="00351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5276" w14:textId="77777777" w:rsidR="00CD32AB" w:rsidRDefault="00CD32AB">
    <w:pPr>
      <w:pStyle w:val="Header"/>
      <w:jc w:val="center"/>
    </w:pPr>
    <w:r>
      <w:fldChar w:fldCharType="begin"/>
    </w:r>
    <w:r>
      <w:instrText xml:space="preserve"> PAGE   \* MERGEFORMAT </w:instrText>
    </w:r>
    <w:r>
      <w:fldChar w:fldCharType="separate"/>
    </w:r>
    <w:r w:rsidR="009C7F0A">
      <w:rPr>
        <w:noProof/>
      </w:rPr>
      <w:t>9</w:t>
    </w:r>
    <w:r>
      <w:rPr>
        <w:noProof/>
      </w:rPr>
      <w:fldChar w:fldCharType="end"/>
    </w:r>
  </w:p>
  <w:p w14:paraId="53125277" w14:textId="77777777" w:rsidR="00CD32AB" w:rsidRDefault="00CD3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527A" w14:textId="77777777" w:rsidR="00CD32AB" w:rsidRDefault="00CD32AB">
    <w:pPr>
      <w:pStyle w:val="Header"/>
      <w:jc w:val="center"/>
    </w:pPr>
  </w:p>
  <w:p w14:paraId="5312527B" w14:textId="77777777" w:rsidR="00CD32AB" w:rsidRDefault="00CD3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C4598"/>
    <w:multiLevelType w:val="hybridMultilevel"/>
    <w:tmpl w:val="7CDC9DD0"/>
    <w:lvl w:ilvl="0" w:tplc="D87A5E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EAF75C2"/>
    <w:multiLevelType w:val="hybridMultilevel"/>
    <w:tmpl w:val="DE1A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5DBD"/>
    <w:rsid w:val="00000192"/>
    <w:rsid w:val="00007C5B"/>
    <w:rsid w:val="00022748"/>
    <w:rsid w:val="00041EFE"/>
    <w:rsid w:val="00057DB2"/>
    <w:rsid w:val="00061986"/>
    <w:rsid w:val="000675A4"/>
    <w:rsid w:val="0007220B"/>
    <w:rsid w:val="00072A42"/>
    <w:rsid w:val="000752CC"/>
    <w:rsid w:val="00077712"/>
    <w:rsid w:val="0008068E"/>
    <w:rsid w:val="00082DB4"/>
    <w:rsid w:val="000862A5"/>
    <w:rsid w:val="00094966"/>
    <w:rsid w:val="000A5B61"/>
    <w:rsid w:val="000A71E2"/>
    <w:rsid w:val="000D3107"/>
    <w:rsid w:val="000E410E"/>
    <w:rsid w:val="000E7763"/>
    <w:rsid w:val="000F6322"/>
    <w:rsid w:val="00107A23"/>
    <w:rsid w:val="00112F99"/>
    <w:rsid w:val="001419A1"/>
    <w:rsid w:val="00144D08"/>
    <w:rsid w:val="00147091"/>
    <w:rsid w:val="00154FB2"/>
    <w:rsid w:val="00160EBA"/>
    <w:rsid w:val="00164819"/>
    <w:rsid w:val="00165D77"/>
    <w:rsid w:val="00167707"/>
    <w:rsid w:val="00170FF7"/>
    <w:rsid w:val="00184014"/>
    <w:rsid w:val="00184221"/>
    <w:rsid w:val="00184660"/>
    <w:rsid w:val="00190713"/>
    <w:rsid w:val="00195654"/>
    <w:rsid w:val="001B027E"/>
    <w:rsid w:val="001C0D4F"/>
    <w:rsid w:val="001C192C"/>
    <w:rsid w:val="001E713C"/>
    <w:rsid w:val="001F5307"/>
    <w:rsid w:val="002005D7"/>
    <w:rsid w:val="002115AD"/>
    <w:rsid w:val="00214C55"/>
    <w:rsid w:val="0021678F"/>
    <w:rsid w:val="002451EF"/>
    <w:rsid w:val="00246180"/>
    <w:rsid w:val="00246592"/>
    <w:rsid w:val="002528FE"/>
    <w:rsid w:val="002568B6"/>
    <w:rsid w:val="00267776"/>
    <w:rsid w:val="00276887"/>
    <w:rsid w:val="00290B7B"/>
    <w:rsid w:val="002A3CA9"/>
    <w:rsid w:val="002B18DC"/>
    <w:rsid w:val="002B2689"/>
    <w:rsid w:val="002B270F"/>
    <w:rsid w:val="002C5480"/>
    <w:rsid w:val="00301A36"/>
    <w:rsid w:val="003115A9"/>
    <w:rsid w:val="00322BA8"/>
    <w:rsid w:val="00326CCB"/>
    <w:rsid w:val="00330A2A"/>
    <w:rsid w:val="00351651"/>
    <w:rsid w:val="00361527"/>
    <w:rsid w:val="0036225A"/>
    <w:rsid w:val="003641E2"/>
    <w:rsid w:val="00367647"/>
    <w:rsid w:val="003709CD"/>
    <w:rsid w:val="003717D2"/>
    <w:rsid w:val="00392999"/>
    <w:rsid w:val="00393C57"/>
    <w:rsid w:val="003A35DC"/>
    <w:rsid w:val="003A5AF5"/>
    <w:rsid w:val="003A5BED"/>
    <w:rsid w:val="003B4C73"/>
    <w:rsid w:val="003C1263"/>
    <w:rsid w:val="003C3275"/>
    <w:rsid w:val="003D0227"/>
    <w:rsid w:val="003E5AFA"/>
    <w:rsid w:val="004010A5"/>
    <w:rsid w:val="0041587C"/>
    <w:rsid w:val="00420565"/>
    <w:rsid w:val="00420FD3"/>
    <w:rsid w:val="004218D9"/>
    <w:rsid w:val="00443045"/>
    <w:rsid w:val="0046676F"/>
    <w:rsid w:val="004C2474"/>
    <w:rsid w:val="00542337"/>
    <w:rsid w:val="00550337"/>
    <w:rsid w:val="0055107C"/>
    <w:rsid w:val="00561346"/>
    <w:rsid w:val="005845A0"/>
    <w:rsid w:val="00586FC3"/>
    <w:rsid w:val="005B7EBC"/>
    <w:rsid w:val="005C7E10"/>
    <w:rsid w:val="005D3337"/>
    <w:rsid w:val="005F0B7C"/>
    <w:rsid w:val="00601724"/>
    <w:rsid w:val="00606995"/>
    <w:rsid w:val="00611031"/>
    <w:rsid w:val="00620631"/>
    <w:rsid w:val="006353AD"/>
    <w:rsid w:val="006353F7"/>
    <w:rsid w:val="0064552B"/>
    <w:rsid w:val="0065128C"/>
    <w:rsid w:val="00665DE6"/>
    <w:rsid w:val="006665FA"/>
    <w:rsid w:val="00674F93"/>
    <w:rsid w:val="00675B9B"/>
    <w:rsid w:val="00675E6F"/>
    <w:rsid w:val="006803AA"/>
    <w:rsid w:val="006922BC"/>
    <w:rsid w:val="006A161D"/>
    <w:rsid w:val="006A20AA"/>
    <w:rsid w:val="006A7B62"/>
    <w:rsid w:val="006C26BE"/>
    <w:rsid w:val="006D28EB"/>
    <w:rsid w:val="006D56AC"/>
    <w:rsid w:val="006F7C3D"/>
    <w:rsid w:val="00703FBE"/>
    <w:rsid w:val="007056D6"/>
    <w:rsid w:val="00706482"/>
    <w:rsid w:val="00711161"/>
    <w:rsid w:val="0071332F"/>
    <w:rsid w:val="00714D0E"/>
    <w:rsid w:val="00724F16"/>
    <w:rsid w:val="00734516"/>
    <w:rsid w:val="00771093"/>
    <w:rsid w:val="007711AD"/>
    <w:rsid w:val="00771D37"/>
    <w:rsid w:val="00774A08"/>
    <w:rsid w:val="0079027D"/>
    <w:rsid w:val="0079116C"/>
    <w:rsid w:val="007929AB"/>
    <w:rsid w:val="007930FF"/>
    <w:rsid w:val="007A33D1"/>
    <w:rsid w:val="007A4B1B"/>
    <w:rsid w:val="007C29C3"/>
    <w:rsid w:val="007C4702"/>
    <w:rsid w:val="007D5F06"/>
    <w:rsid w:val="007D7044"/>
    <w:rsid w:val="007F7EE4"/>
    <w:rsid w:val="008008F2"/>
    <w:rsid w:val="00821189"/>
    <w:rsid w:val="00821A72"/>
    <w:rsid w:val="00821AE7"/>
    <w:rsid w:val="00827183"/>
    <w:rsid w:val="00833049"/>
    <w:rsid w:val="00834D9D"/>
    <w:rsid w:val="00835EAC"/>
    <w:rsid w:val="00847BD3"/>
    <w:rsid w:val="0085452C"/>
    <w:rsid w:val="00855AC3"/>
    <w:rsid w:val="00862BEB"/>
    <w:rsid w:val="00863EEF"/>
    <w:rsid w:val="008806C3"/>
    <w:rsid w:val="0088176C"/>
    <w:rsid w:val="008841A6"/>
    <w:rsid w:val="008B5BA4"/>
    <w:rsid w:val="008C2D10"/>
    <w:rsid w:val="008E203C"/>
    <w:rsid w:val="008F6BCB"/>
    <w:rsid w:val="00901393"/>
    <w:rsid w:val="00941F9A"/>
    <w:rsid w:val="00957A81"/>
    <w:rsid w:val="009600EA"/>
    <w:rsid w:val="00964A8E"/>
    <w:rsid w:val="009715D3"/>
    <w:rsid w:val="00971978"/>
    <w:rsid w:val="00991EC2"/>
    <w:rsid w:val="009A4D82"/>
    <w:rsid w:val="009B36B7"/>
    <w:rsid w:val="009B77E4"/>
    <w:rsid w:val="009C7F0A"/>
    <w:rsid w:val="009D1EF7"/>
    <w:rsid w:val="009D3EF2"/>
    <w:rsid w:val="009D6A7F"/>
    <w:rsid w:val="009E7C07"/>
    <w:rsid w:val="00A0172E"/>
    <w:rsid w:val="00A21111"/>
    <w:rsid w:val="00A22DE7"/>
    <w:rsid w:val="00A52C0A"/>
    <w:rsid w:val="00A52D92"/>
    <w:rsid w:val="00A55D74"/>
    <w:rsid w:val="00A724ED"/>
    <w:rsid w:val="00A75C89"/>
    <w:rsid w:val="00A8530D"/>
    <w:rsid w:val="00A854EB"/>
    <w:rsid w:val="00A94303"/>
    <w:rsid w:val="00A944E8"/>
    <w:rsid w:val="00AA13AC"/>
    <w:rsid w:val="00AC3A45"/>
    <w:rsid w:val="00AC4861"/>
    <w:rsid w:val="00AE2142"/>
    <w:rsid w:val="00AE6CC1"/>
    <w:rsid w:val="00AF4730"/>
    <w:rsid w:val="00B03A4D"/>
    <w:rsid w:val="00B043CC"/>
    <w:rsid w:val="00B162FA"/>
    <w:rsid w:val="00B166A4"/>
    <w:rsid w:val="00B2140A"/>
    <w:rsid w:val="00B230CB"/>
    <w:rsid w:val="00B23A11"/>
    <w:rsid w:val="00B273A6"/>
    <w:rsid w:val="00B3337C"/>
    <w:rsid w:val="00B3561A"/>
    <w:rsid w:val="00B36325"/>
    <w:rsid w:val="00B4162B"/>
    <w:rsid w:val="00B41F99"/>
    <w:rsid w:val="00B4454C"/>
    <w:rsid w:val="00B447DB"/>
    <w:rsid w:val="00B55A37"/>
    <w:rsid w:val="00B65869"/>
    <w:rsid w:val="00B716E7"/>
    <w:rsid w:val="00B75B0D"/>
    <w:rsid w:val="00B92521"/>
    <w:rsid w:val="00B947E1"/>
    <w:rsid w:val="00B952D6"/>
    <w:rsid w:val="00BA2A14"/>
    <w:rsid w:val="00BA6305"/>
    <w:rsid w:val="00BB0378"/>
    <w:rsid w:val="00BB199C"/>
    <w:rsid w:val="00BB4D72"/>
    <w:rsid w:val="00BC35E3"/>
    <w:rsid w:val="00BC4A73"/>
    <w:rsid w:val="00BC5CA9"/>
    <w:rsid w:val="00BD0D10"/>
    <w:rsid w:val="00BF2E29"/>
    <w:rsid w:val="00C01E7B"/>
    <w:rsid w:val="00C179E5"/>
    <w:rsid w:val="00C179EF"/>
    <w:rsid w:val="00C2264D"/>
    <w:rsid w:val="00C355A6"/>
    <w:rsid w:val="00C56184"/>
    <w:rsid w:val="00C5683A"/>
    <w:rsid w:val="00C67D68"/>
    <w:rsid w:val="00C80B24"/>
    <w:rsid w:val="00C8257A"/>
    <w:rsid w:val="00C90DEE"/>
    <w:rsid w:val="00CA4778"/>
    <w:rsid w:val="00CC6C24"/>
    <w:rsid w:val="00CD32AB"/>
    <w:rsid w:val="00CE1ACB"/>
    <w:rsid w:val="00D02617"/>
    <w:rsid w:val="00D03948"/>
    <w:rsid w:val="00D0781A"/>
    <w:rsid w:val="00D14B43"/>
    <w:rsid w:val="00D154E6"/>
    <w:rsid w:val="00D30DDE"/>
    <w:rsid w:val="00D421EA"/>
    <w:rsid w:val="00D435E1"/>
    <w:rsid w:val="00D54E8A"/>
    <w:rsid w:val="00D64D64"/>
    <w:rsid w:val="00D64F93"/>
    <w:rsid w:val="00D66D80"/>
    <w:rsid w:val="00D7725A"/>
    <w:rsid w:val="00D856ED"/>
    <w:rsid w:val="00DA1895"/>
    <w:rsid w:val="00DA7285"/>
    <w:rsid w:val="00DB6674"/>
    <w:rsid w:val="00DC19FC"/>
    <w:rsid w:val="00DC3F4A"/>
    <w:rsid w:val="00DD7B75"/>
    <w:rsid w:val="00DE21E6"/>
    <w:rsid w:val="00DE2EDE"/>
    <w:rsid w:val="00DE5DBD"/>
    <w:rsid w:val="00DF4D56"/>
    <w:rsid w:val="00E04097"/>
    <w:rsid w:val="00E040E5"/>
    <w:rsid w:val="00E05DCA"/>
    <w:rsid w:val="00E119C9"/>
    <w:rsid w:val="00E14455"/>
    <w:rsid w:val="00E22B96"/>
    <w:rsid w:val="00E26D12"/>
    <w:rsid w:val="00E4036F"/>
    <w:rsid w:val="00E473EF"/>
    <w:rsid w:val="00E66B9D"/>
    <w:rsid w:val="00E70FE7"/>
    <w:rsid w:val="00E71DCC"/>
    <w:rsid w:val="00E74281"/>
    <w:rsid w:val="00EA0380"/>
    <w:rsid w:val="00EF4CC5"/>
    <w:rsid w:val="00F0235A"/>
    <w:rsid w:val="00F04B48"/>
    <w:rsid w:val="00F117BB"/>
    <w:rsid w:val="00F11EC1"/>
    <w:rsid w:val="00F13818"/>
    <w:rsid w:val="00F3644D"/>
    <w:rsid w:val="00F50BDB"/>
    <w:rsid w:val="00F618FB"/>
    <w:rsid w:val="00F757D7"/>
    <w:rsid w:val="00F802DF"/>
    <w:rsid w:val="00F80354"/>
    <w:rsid w:val="00F82159"/>
    <w:rsid w:val="00F83058"/>
    <w:rsid w:val="00F83A33"/>
    <w:rsid w:val="00F942F5"/>
    <w:rsid w:val="00F94866"/>
    <w:rsid w:val="00F978CF"/>
    <w:rsid w:val="00FC1607"/>
    <w:rsid w:val="00FC5362"/>
    <w:rsid w:val="00FF242B"/>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2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foot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BD"/>
    <w:rPr>
      <w:rFonts w:ascii="Times New Roman" w:eastAsia="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DE5DBD"/>
    <w:pPr>
      <w:spacing w:before="75" w:after="75"/>
      <w:ind w:firstLine="375"/>
      <w:jc w:val="both"/>
    </w:pPr>
  </w:style>
  <w:style w:type="character" w:styleId="CommentReference">
    <w:name w:val="annotation reference"/>
    <w:basedOn w:val="DefaultParagraphFont"/>
    <w:uiPriority w:val="99"/>
    <w:semiHidden/>
    <w:rsid w:val="00DE5DBD"/>
    <w:rPr>
      <w:rFonts w:cs="Times New Roman"/>
      <w:sz w:val="16"/>
      <w:szCs w:val="16"/>
    </w:rPr>
  </w:style>
  <w:style w:type="paragraph" w:styleId="CommentText">
    <w:name w:val="annotation text"/>
    <w:basedOn w:val="Normal"/>
    <w:link w:val="CommentTextChar"/>
    <w:uiPriority w:val="99"/>
    <w:semiHidden/>
    <w:rsid w:val="00DE5DBD"/>
    <w:rPr>
      <w:sz w:val="20"/>
      <w:szCs w:val="20"/>
    </w:rPr>
  </w:style>
  <w:style w:type="character" w:customStyle="1" w:styleId="CommentTextChar">
    <w:name w:val="Comment Text Char"/>
    <w:basedOn w:val="DefaultParagraphFont"/>
    <w:link w:val="CommentText"/>
    <w:uiPriority w:val="99"/>
    <w:semiHidden/>
    <w:locked/>
    <w:rsid w:val="00DE5DBD"/>
    <w:rPr>
      <w:rFonts w:ascii="Times New Roman" w:hAnsi="Times New Roman" w:cs="Times New Roman"/>
      <w:sz w:val="20"/>
      <w:szCs w:val="20"/>
      <w:lang w:eastAsia="lv-LV"/>
    </w:rPr>
  </w:style>
  <w:style w:type="character" w:styleId="Hyperlink">
    <w:name w:val="Hyperlink"/>
    <w:basedOn w:val="DefaultParagraphFont"/>
    <w:uiPriority w:val="99"/>
    <w:rsid w:val="00DE5DBD"/>
    <w:rPr>
      <w:rFonts w:cs="Times New Roman"/>
      <w:color w:val="0000FF"/>
      <w:u w:val="single"/>
    </w:rPr>
  </w:style>
  <w:style w:type="character" w:customStyle="1" w:styleId="apple-converted-space">
    <w:name w:val="apple-converted-space"/>
    <w:basedOn w:val="DefaultParagraphFont"/>
    <w:uiPriority w:val="99"/>
    <w:rsid w:val="00DE5DBD"/>
    <w:rPr>
      <w:rFonts w:cs="Times New Roman"/>
    </w:rPr>
  </w:style>
  <w:style w:type="paragraph" w:customStyle="1" w:styleId="tvhtml">
    <w:name w:val="tv_html"/>
    <w:basedOn w:val="Normal"/>
    <w:uiPriority w:val="99"/>
    <w:rsid w:val="00DE5DBD"/>
    <w:pPr>
      <w:spacing w:before="100" w:beforeAutospacing="1" w:after="100" w:afterAutospacing="1"/>
    </w:pPr>
  </w:style>
  <w:style w:type="paragraph" w:styleId="BalloonText">
    <w:name w:val="Balloon Text"/>
    <w:basedOn w:val="Normal"/>
    <w:link w:val="BalloonTextChar"/>
    <w:uiPriority w:val="99"/>
    <w:semiHidden/>
    <w:rsid w:val="00DE5D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5DBD"/>
    <w:rPr>
      <w:rFonts w:ascii="Tahoma" w:hAnsi="Tahoma" w:cs="Tahoma"/>
      <w:sz w:val="16"/>
      <w:szCs w:val="16"/>
      <w:lang w:eastAsia="lv-LV"/>
    </w:rPr>
  </w:style>
  <w:style w:type="paragraph" w:styleId="Header">
    <w:name w:val="header"/>
    <w:basedOn w:val="Normal"/>
    <w:link w:val="HeaderChar"/>
    <w:uiPriority w:val="99"/>
    <w:rsid w:val="00351651"/>
    <w:pPr>
      <w:tabs>
        <w:tab w:val="center" w:pos="4153"/>
        <w:tab w:val="right" w:pos="8306"/>
      </w:tabs>
    </w:pPr>
  </w:style>
  <w:style w:type="character" w:customStyle="1" w:styleId="HeaderChar">
    <w:name w:val="Header Char"/>
    <w:basedOn w:val="DefaultParagraphFont"/>
    <w:link w:val="Header"/>
    <w:uiPriority w:val="99"/>
    <w:locked/>
    <w:rsid w:val="00351651"/>
    <w:rPr>
      <w:rFonts w:ascii="Times New Roman" w:hAnsi="Times New Roman" w:cs="Times New Roman"/>
      <w:sz w:val="24"/>
      <w:szCs w:val="24"/>
      <w:lang w:eastAsia="lv-LV"/>
    </w:rPr>
  </w:style>
  <w:style w:type="paragraph" w:styleId="Footer">
    <w:name w:val="footer"/>
    <w:basedOn w:val="Normal"/>
    <w:link w:val="FooterChar"/>
    <w:uiPriority w:val="99"/>
    <w:rsid w:val="00351651"/>
    <w:pPr>
      <w:tabs>
        <w:tab w:val="center" w:pos="4153"/>
        <w:tab w:val="right" w:pos="8306"/>
      </w:tabs>
    </w:pPr>
  </w:style>
  <w:style w:type="character" w:customStyle="1" w:styleId="FooterChar">
    <w:name w:val="Footer Char"/>
    <w:basedOn w:val="DefaultParagraphFont"/>
    <w:link w:val="Footer"/>
    <w:uiPriority w:val="99"/>
    <w:locked/>
    <w:rsid w:val="00351651"/>
    <w:rPr>
      <w:rFonts w:ascii="Times New Roman" w:hAnsi="Times New Roman" w:cs="Times New Roman"/>
      <w:sz w:val="24"/>
      <w:szCs w:val="24"/>
      <w:lang w:eastAsia="lv-LV"/>
    </w:rPr>
  </w:style>
  <w:style w:type="paragraph" w:styleId="BodyTextIndent">
    <w:name w:val="Body Text Indent"/>
    <w:basedOn w:val="Normal"/>
    <w:link w:val="BodyTextIndentChar"/>
    <w:uiPriority w:val="99"/>
    <w:rsid w:val="00351651"/>
    <w:pPr>
      <w:spacing w:after="120"/>
      <w:ind w:left="283"/>
    </w:pPr>
  </w:style>
  <w:style w:type="character" w:customStyle="1" w:styleId="BodyTextIndentChar">
    <w:name w:val="Body Text Indent Char"/>
    <w:basedOn w:val="DefaultParagraphFont"/>
    <w:link w:val="BodyTextIndent"/>
    <w:uiPriority w:val="99"/>
    <w:locked/>
    <w:rsid w:val="00351651"/>
    <w:rPr>
      <w:rFonts w:ascii="Times New Roman" w:hAnsi="Times New Roman" w:cs="Times New Roman"/>
      <w:sz w:val="24"/>
      <w:szCs w:val="24"/>
      <w:lang w:eastAsia="lv-LV"/>
    </w:rPr>
  </w:style>
  <w:style w:type="character" w:customStyle="1" w:styleId="apple-style-span">
    <w:name w:val="apple-style-span"/>
    <w:basedOn w:val="DefaultParagraphFont"/>
    <w:rsid w:val="00AC486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foot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BD"/>
    <w:rPr>
      <w:rFonts w:ascii="Times New Roman" w:eastAsia="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DE5DBD"/>
    <w:pPr>
      <w:spacing w:before="75" w:after="75"/>
      <w:ind w:firstLine="375"/>
      <w:jc w:val="both"/>
    </w:pPr>
  </w:style>
  <w:style w:type="character" w:styleId="CommentReference">
    <w:name w:val="annotation reference"/>
    <w:basedOn w:val="DefaultParagraphFont"/>
    <w:uiPriority w:val="99"/>
    <w:semiHidden/>
    <w:rsid w:val="00DE5DBD"/>
    <w:rPr>
      <w:rFonts w:cs="Times New Roman"/>
      <w:sz w:val="16"/>
      <w:szCs w:val="16"/>
    </w:rPr>
  </w:style>
  <w:style w:type="paragraph" w:styleId="CommentText">
    <w:name w:val="annotation text"/>
    <w:basedOn w:val="Normal"/>
    <w:link w:val="CommentTextChar"/>
    <w:uiPriority w:val="99"/>
    <w:semiHidden/>
    <w:rsid w:val="00DE5DBD"/>
    <w:rPr>
      <w:sz w:val="20"/>
      <w:szCs w:val="20"/>
    </w:rPr>
  </w:style>
  <w:style w:type="character" w:customStyle="1" w:styleId="CommentTextChar">
    <w:name w:val="Comment Text Char"/>
    <w:basedOn w:val="DefaultParagraphFont"/>
    <w:link w:val="CommentText"/>
    <w:uiPriority w:val="99"/>
    <w:semiHidden/>
    <w:locked/>
    <w:rsid w:val="00DE5DBD"/>
    <w:rPr>
      <w:rFonts w:ascii="Times New Roman" w:hAnsi="Times New Roman" w:cs="Times New Roman"/>
      <w:sz w:val="20"/>
      <w:szCs w:val="20"/>
      <w:lang w:eastAsia="lv-LV"/>
    </w:rPr>
  </w:style>
  <w:style w:type="character" w:styleId="Hyperlink">
    <w:name w:val="Hyperlink"/>
    <w:basedOn w:val="DefaultParagraphFont"/>
    <w:uiPriority w:val="99"/>
    <w:rsid w:val="00DE5DBD"/>
    <w:rPr>
      <w:rFonts w:cs="Times New Roman"/>
      <w:color w:val="0000FF"/>
      <w:u w:val="single"/>
    </w:rPr>
  </w:style>
  <w:style w:type="character" w:customStyle="1" w:styleId="apple-converted-space">
    <w:name w:val="apple-converted-space"/>
    <w:basedOn w:val="DefaultParagraphFont"/>
    <w:uiPriority w:val="99"/>
    <w:rsid w:val="00DE5DBD"/>
    <w:rPr>
      <w:rFonts w:cs="Times New Roman"/>
    </w:rPr>
  </w:style>
  <w:style w:type="paragraph" w:customStyle="1" w:styleId="tvhtml">
    <w:name w:val="tv_html"/>
    <w:basedOn w:val="Normal"/>
    <w:uiPriority w:val="99"/>
    <w:rsid w:val="00DE5DBD"/>
    <w:pPr>
      <w:spacing w:before="100" w:beforeAutospacing="1" w:after="100" w:afterAutospacing="1"/>
    </w:pPr>
  </w:style>
  <w:style w:type="paragraph" w:styleId="BalloonText">
    <w:name w:val="Balloon Text"/>
    <w:basedOn w:val="Normal"/>
    <w:link w:val="BalloonTextChar"/>
    <w:uiPriority w:val="99"/>
    <w:semiHidden/>
    <w:rsid w:val="00DE5D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5DBD"/>
    <w:rPr>
      <w:rFonts w:ascii="Tahoma" w:hAnsi="Tahoma" w:cs="Tahoma"/>
      <w:sz w:val="16"/>
      <w:szCs w:val="16"/>
      <w:lang w:eastAsia="lv-LV"/>
    </w:rPr>
  </w:style>
  <w:style w:type="paragraph" w:styleId="Header">
    <w:name w:val="header"/>
    <w:basedOn w:val="Normal"/>
    <w:link w:val="HeaderChar"/>
    <w:uiPriority w:val="99"/>
    <w:rsid w:val="00351651"/>
    <w:pPr>
      <w:tabs>
        <w:tab w:val="center" w:pos="4153"/>
        <w:tab w:val="right" w:pos="8306"/>
      </w:tabs>
    </w:pPr>
  </w:style>
  <w:style w:type="character" w:customStyle="1" w:styleId="HeaderChar">
    <w:name w:val="Header Char"/>
    <w:basedOn w:val="DefaultParagraphFont"/>
    <w:link w:val="Header"/>
    <w:uiPriority w:val="99"/>
    <w:locked/>
    <w:rsid w:val="00351651"/>
    <w:rPr>
      <w:rFonts w:ascii="Times New Roman" w:hAnsi="Times New Roman" w:cs="Times New Roman"/>
      <w:sz w:val="24"/>
      <w:szCs w:val="24"/>
      <w:lang w:eastAsia="lv-LV"/>
    </w:rPr>
  </w:style>
  <w:style w:type="paragraph" w:styleId="Footer">
    <w:name w:val="footer"/>
    <w:basedOn w:val="Normal"/>
    <w:link w:val="FooterChar"/>
    <w:uiPriority w:val="99"/>
    <w:rsid w:val="00351651"/>
    <w:pPr>
      <w:tabs>
        <w:tab w:val="center" w:pos="4153"/>
        <w:tab w:val="right" w:pos="8306"/>
      </w:tabs>
    </w:pPr>
  </w:style>
  <w:style w:type="character" w:customStyle="1" w:styleId="FooterChar">
    <w:name w:val="Footer Char"/>
    <w:basedOn w:val="DefaultParagraphFont"/>
    <w:link w:val="Footer"/>
    <w:uiPriority w:val="99"/>
    <w:locked/>
    <w:rsid w:val="00351651"/>
    <w:rPr>
      <w:rFonts w:ascii="Times New Roman" w:hAnsi="Times New Roman" w:cs="Times New Roman"/>
      <w:sz w:val="24"/>
      <w:szCs w:val="24"/>
      <w:lang w:eastAsia="lv-LV"/>
    </w:rPr>
  </w:style>
  <w:style w:type="paragraph" w:styleId="BodyTextIndent">
    <w:name w:val="Body Text Indent"/>
    <w:basedOn w:val="Normal"/>
    <w:link w:val="BodyTextIndentChar"/>
    <w:uiPriority w:val="99"/>
    <w:rsid w:val="00351651"/>
    <w:pPr>
      <w:spacing w:after="120"/>
      <w:ind w:left="283"/>
    </w:pPr>
  </w:style>
  <w:style w:type="character" w:customStyle="1" w:styleId="BodyTextIndentChar">
    <w:name w:val="Body Text Indent Char"/>
    <w:basedOn w:val="DefaultParagraphFont"/>
    <w:link w:val="BodyTextIndent"/>
    <w:uiPriority w:val="99"/>
    <w:locked/>
    <w:rsid w:val="00351651"/>
    <w:rPr>
      <w:rFonts w:ascii="Times New Roman" w:hAnsi="Times New Roman" w:cs="Times New Roman"/>
      <w:sz w:val="24"/>
      <w:szCs w:val="24"/>
      <w:lang w:eastAsia="lv-LV"/>
    </w:rPr>
  </w:style>
  <w:style w:type="character" w:customStyle="1" w:styleId="apple-style-span">
    <w:name w:val="apple-style-span"/>
    <w:basedOn w:val="DefaultParagraphFont"/>
    <w:rsid w:val="00AC48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04874">
      <w:bodyDiv w:val="1"/>
      <w:marLeft w:val="0"/>
      <w:marRight w:val="0"/>
      <w:marTop w:val="0"/>
      <w:marBottom w:val="0"/>
      <w:divBdr>
        <w:top w:val="none" w:sz="0" w:space="0" w:color="auto"/>
        <w:left w:val="none" w:sz="0" w:space="0" w:color="auto"/>
        <w:bottom w:val="none" w:sz="0" w:space="0" w:color="auto"/>
        <w:right w:val="none" w:sz="0" w:space="0" w:color="auto"/>
      </w:divBdr>
    </w:div>
    <w:div w:id="1060593115">
      <w:bodyDiv w:val="1"/>
      <w:marLeft w:val="0"/>
      <w:marRight w:val="0"/>
      <w:marTop w:val="0"/>
      <w:marBottom w:val="0"/>
      <w:divBdr>
        <w:top w:val="none" w:sz="0" w:space="0" w:color="auto"/>
        <w:left w:val="none" w:sz="0" w:space="0" w:color="auto"/>
        <w:bottom w:val="none" w:sz="0" w:space="0" w:color="auto"/>
        <w:right w:val="none" w:sz="0" w:space="0" w:color="auto"/>
      </w:divBdr>
    </w:div>
    <w:div w:id="1468157181">
      <w:bodyDiv w:val="1"/>
      <w:marLeft w:val="0"/>
      <w:marRight w:val="0"/>
      <w:marTop w:val="0"/>
      <w:marBottom w:val="0"/>
      <w:divBdr>
        <w:top w:val="none" w:sz="0" w:space="0" w:color="auto"/>
        <w:left w:val="none" w:sz="0" w:space="0" w:color="auto"/>
        <w:bottom w:val="none" w:sz="0" w:space="0" w:color="auto"/>
        <w:right w:val="none" w:sz="0" w:space="0" w:color="auto"/>
      </w:divBdr>
    </w:div>
    <w:div w:id="212245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control.i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9</Pages>
  <Words>2704</Words>
  <Characters>18573</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Ministru kabineta noteikumu par kārtību, kādā aviācijas darbības iekļauj Eiropas Savienības emisijas kvotu tirdzniecības sistēmā 1.pielikums</vt:lpstr>
    </vt:vector>
  </TitlesOfParts>
  <Manager>Helena.Rimsa@varam.gov.lv</Manager>
  <Company>Vides aizsardzības un reģionālās attīstības ministrija</Company>
  <LinksUpToDate>false</LinksUpToDate>
  <CharactersWithSpaces>21235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par kārtību, kādā aviācijas darbības iekļauj Eiropas Savienības emisijas kvotu tirdzniecības sistēmā 1.pielikums</dc:title>
  <dc:subject>Ministru kabineta noteikumu par kārtību, kādā aviācijas darbības iekļauj Eiropas Savienības emisijas kvotu tirdzniecības sistēmā 1.pielikums</dc:subject>
  <dc:creator>Helēna Rimša</dc:creator>
  <cp:lastModifiedBy>Leontīne Babkina</cp:lastModifiedBy>
  <cp:revision>38</cp:revision>
  <cp:lastPrinted>2012-09-17T08:55:00Z</cp:lastPrinted>
  <dcterms:created xsi:type="dcterms:W3CDTF">2012-04-11T07:05:00Z</dcterms:created>
  <dcterms:modified xsi:type="dcterms:W3CDTF">2012-10-10T06:01:00Z</dcterms:modified>
  <cp:category>Vides politika</cp:category>
</cp:coreProperties>
</file>