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BC" w:rsidRPr="00E119BC" w:rsidRDefault="00E119BC" w:rsidP="00E119BC">
      <w:pPr>
        <w:pStyle w:val="naislab"/>
        <w:spacing w:before="0" w:after="0"/>
        <w:rPr>
          <w:sz w:val="28"/>
          <w:szCs w:val="28"/>
        </w:rPr>
      </w:pPr>
      <w:r w:rsidRPr="00E119BC">
        <w:rPr>
          <w:sz w:val="28"/>
          <w:szCs w:val="28"/>
        </w:rPr>
        <w:t>2.pielikums</w:t>
      </w:r>
    </w:p>
    <w:p w:rsidR="00E119BC" w:rsidRPr="00E119BC" w:rsidRDefault="00E119BC" w:rsidP="00E119BC">
      <w:pPr>
        <w:pStyle w:val="naislab"/>
        <w:spacing w:before="0" w:after="0"/>
        <w:rPr>
          <w:sz w:val="28"/>
          <w:szCs w:val="28"/>
        </w:rPr>
      </w:pPr>
      <w:r w:rsidRPr="00E119BC">
        <w:rPr>
          <w:sz w:val="28"/>
          <w:szCs w:val="28"/>
        </w:rPr>
        <w:t>Ministru kabineta</w:t>
      </w:r>
    </w:p>
    <w:p w:rsidR="00E119BC" w:rsidRPr="00E119BC" w:rsidRDefault="00E119BC" w:rsidP="00E119BC">
      <w:pPr>
        <w:pStyle w:val="naislab"/>
        <w:spacing w:before="0" w:after="0"/>
        <w:rPr>
          <w:sz w:val="28"/>
          <w:szCs w:val="28"/>
        </w:rPr>
      </w:pPr>
      <w:r w:rsidRPr="00E119BC">
        <w:rPr>
          <w:sz w:val="28"/>
          <w:szCs w:val="28"/>
        </w:rPr>
        <w:t>2012.gada __.__________</w:t>
      </w:r>
    </w:p>
    <w:p w:rsidR="00E119BC" w:rsidRPr="00E119BC" w:rsidRDefault="00E119BC" w:rsidP="00E119BC">
      <w:pPr>
        <w:pStyle w:val="naislab"/>
        <w:spacing w:before="0" w:after="0"/>
        <w:rPr>
          <w:sz w:val="28"/>
          <w:szCs w:val="28"/>
        </w:rPr>
      </w:pPr>
      <w:r w:rsidRPr="00E119BC">
        <w:rPr>
          <w:sz w:val="28"/>
          <w:szCs w:val="28"/>
        </w:rPr>
        <w:t>noteikumiem Nr.____</w:t>
      </w:r>
    </w:p>
    <w:p w:rsidR="00E119BC" w:rsidRPr="00E119BC" w:rsidRDefault="00E119BC" w:rsidP="00E119BC">
      <w:pPr>
        <w:spacing w:after="0" w:line="240" w:lineRule="auto"/>
        <w:rPr>
          <w:b/>
          <w:sz w:val="28"/>
          <w:szCs w:val="28"/>
          <w:lang w:val="lv-LV"/>
        </w:rPr>
      </w:pPr>
    </w:p>
    <w:p w:rsidR="00E119BC" w:rsidRPr="00E119BC" w:rsidRDefault="00E119BC" w:rsidP="00E119BC">
      <w:pPr>
        <w:spacing w:after="0" w:line="240" w:lineRule="auto"/>
        <w:jc w:val="center"/>
        <w:rPr>
          <w:b/>
          <w:color w:val="FF0000"/>
          <w:sz w:val="28"/>
          <w:szCs w:val="28"/>
          <w:lang w:val="lv-LV"/>
        </w:rPr>
      </w:pPr>
      <w:r w:rsidRPr="00E119BC">
        <w:rPr>
          <w:b/>
          <w:sz w:val="28"/>
          <w:szCs w:val="28"/>
          <w:lang w:val="lv-LV"/>
        </w:rPr>
        <w:t>Emisijas robežvērtības esošajām lielajām sadedzināšanas iekārtām, izņemot gāzturbīnas un gāzes dzinējus, ko piemēro sākot ar 2016.gada 1.janvāri</w:t>
      </w:r>
    </w:p>
    <w:p w:rsidR="00E119BC" w:rsidRPr="00E119BC" w:rsidRDefault="00E119BC" w:rsidP="00E119BC">
      <w:pPr>
        <w:spacing w:after="0" w:line="240" w:lineRule="auto"/>
        <w:jc w:val="center"/>
        <w:rPr>
          <w:b/>
          <w:color w:val="FF0000"/>
          <w:sz w:val="28"/>
          <w:szCs w:val="28"/>
          <w:lang w:val="lv-LV"/>
        </w:rPr>
      </w:pPr>
    </w:p>
    <w:p w:rsidR="00E119BC" w:rsidRPr="00E119BC" w:rsidRDefault="00E119BC" w:rsidP="00E119BC">
      <w:pPr>
        <w:spacing w:after="0" w:line="240" w:lineRule="auto"/>
        <w:jc w:val="center"/>
        <w:rPr>
          <w:b/>
          <w:sz w:val="28"/>
          <w:szCs w:val="28"/>
          <w:lang w:val="lv-LV"/>
        </w:rPr>
      </w:pPr>
      <w:r w:rsidRPr="00E119BC">
        <w:rPr>
          <w:b/>
          <w:sz w:val="28"/>
          <w:szCs w:val="28"/>
          <w:lang w:val="lv-LV"/>
        </w:rPr>
        <w:t>I. Emisijas robežvērtības esošajām lielajām sadedzināšanas iekārtām, izņemot gāzturbīnas un gāzes dzinējus</w:t>
      </w:r>
    </w:p>
    <w:p w:rsidR="00E119BC" w:rsidRPr="00E119BC" w:rsidRDefault="00E119BC" w:rsidP="00E119BC">
      <w:pPr>
        <w:spacing w:after="0" w:line="240" w:lineRule="auto"/>
        <w:jc w:val="center"/>
        <w:rPr>
          <w:b/>
          <w:sz w:val="28"/>
          <w:szCs w:val="28"/>
          <w:lang w:val="lv-LV"/>
        </w:rPr>
      </w:pPr>
    </w:p>
    <w:p w:rsidR="00E119BC" w:rsidRPr="00E119BC" w:rsidRDefault="00E119BC" w:rsidP="00E119BC">
      <w:pPr>
        <w:spacing w:after="0" w:line="240" w:lineRule="auto"/>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20"/>
        <w:gridCol w:w="1651"/>
        <w:gridCol w:w="1560"/>
        <w:gridCol w:w="1439"/>
        <w:gridCol w:w="1683"/>
        <w:gridCol w:w="1319"/>
        <w:gridCol w:w="1393"/>
      </w:tblGrid>
      <w:tr w:rsidR="00E119BC" w:rsidRPr="00E119BC" w:rsidTr="00AE1576">
        <w:trPr>
          <w:trHeight w:val="316"/>
        </w:trPr>
        <w:tc>
          <w:tcPr>
            <w:tcW w:w="222" w:type="pct"/>
            <w:vMerge w:val="restar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Nr. p.k.</w:t>
            </w:r>
          </w:p>
        </w:tc>
        <w:tc>
          <w:tcPr>
            <w:tcW w:w="872" w:type="pct"/>
            <w:vMerge w:val="restar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Kurināmā veids</w:t>
            </w:r>
          </w:p>
        </w:tc>
        <w:tc>
          <w:tcPr>
            <w:tcW w:w="824" w:type="pct"/>
            <w:vMerge w:val="restar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Nominālā ievadītā siltumjauda (MW)</w:t>
            </w:r>
          </w:p>
        </w:tc>
        <w:tc>
          <w:tcPr>
            <w:tcW w:w="3082" w:type="pct"/>
            <w:gridSpan w:val="4"/>
            <w:tcBorders>
              <w:top w:val="outset" w:sz="6" w:space="0" w:color="auto"/>
              <w:left w:val="outset" w:sz="6"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Emisijas robežvērtības (mg/m</w:t>
            </w:r>
            <w:r w:rsidRPr="00E119BC">
              <w:rPr>
                <w:sz w:val="28"/>
                <w:szCs w:val="28"/>
                <w:vertAlign w:val="superscript"/>
                <w:lang w:val="lv-LV"/>
              </w:rPr>
              <w:t>3</w:t>
            </w:r>
            <w:r w:rsidRPr="00E119BC">
              <w:rPr>
                <w:sz w:val="28"/>
                <w:szCs w:val="28"/>
                <w:lang w:val="lv-LV"/>
              </w:rPr>
              <w:t>)</w:t>
            </w:r>
          </w:p>
        </w:tc>
      </w:tr>
      <w:tr w:rsidR="00E119BC" w:rsidRPr="00E119BC" w:rsidTr="00AE1576">
        <w:trPr>
          <w:trHeight w:val="633"/>
        </w:trPr>
        <w:tc>
          <w:tcPr>
            <w:tcW w:w="222" w:type="pct"/>
            <w:vMerge/>
            <w:tcBorders>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p>
        </w:tc>
        <w:tc>
          <w:tcPr>
            <w:tcW w:w="872" w:type="pct"/>
            <w:vMerge/>
            <w:tcBorders>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p>
        </w:tc>
        <w:tc>
          <w:tcPr>
            <w:tcW w:w="824" w:type="pct"/>
            <w:vMerge/>
            <w:tcBorders>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p>
        </w:tc>
        <w:tc>
          <w:tcPr>
            <w:tcW w:w="760" w:type="pct"/>
            <w:tcBorders>
              <w:top w:val="outset" w:sz="6" w:space="0" w:color="auto"/>
              <w:left w:val="outset" w:sz="6"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SO</w:t>
            </w:r>
            <w:r w:rsidRPr="00E119BC">
              <w:rPr>
                <w:sz w:val="28"/>
                <w:szCs w:val="28"/>
                <w:vertAlign w:val="subscript"/>
                <w:lang w:val="lv-LV"/>
              </w:rPr>
              <w:t>2</w:t>
            </w:r>
          </w:p>
        </w:tc>
        <w:tc>
          <w:tcPr>
            <w:tcW w:w="889"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vertAlign w:val="subscript"/>
                <w:lang w:val="lv-LV"/>
              </w:rPr>
            </w:pPr>
            <w:proofErr w:type="spellStart"/>
            <w:r w:rsidRPr="00E119BC">
              <w:rPr>
                <w:sz w:val="28"/>
                <w:szCs w:val="28"/>
                <w:lang w:val="lv-LV"/>
              </w:rPr>
              <w:t>NO</w:t>
            </w:r>
            <w:r w:rsidRPr="00E119BC">
              <w:rPr>
                <w:sz w:val="28"/>
                <w:szCs w:val="28"/>
                <w:vertAlign w:val="subscript"/>
                <w:lang w:val="lv-LV"/>
              </w:rPr>
              <w:t>x</w:t>
            </w:r>
            <w:proofErr w:type="spellEnd"/>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CO</w:t>
            </w:r>
          </w:p>
        </w:tc>
        <w:tc>
          <w:tcPr>
            <w:tcW w:w="736"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Putekļi jeb daļiņas</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Akmeņogles, brūnogles un citi cietie kurināmie (izņemot biomasu un kūdru)</w:t>
            </w:r>
          </w:p>
        </w:tc>
        <w:tc>
          <w:tcPr>
            <w:tcW w:w="82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50 – 100</w:t>
            </w:r>
          </w:p>
          <w:p w:rsidR="00E119BC" w:rsidRPr="00E119BC" w:rsidRDefault="00E119BC" w:rsidP="00AE1576">
            <w:pPr>
              <w:spacing w:after="0" w:line="240" w:lineRule="auto"/>
              <w:jc w:val="center"/>
              <w:rPr>
                <w:sz w:val="28"/>
                <w:szCs w:val="28"/>
                <w:lang w:val="lv-LV"/>
              </w:rPr>
            </w:pPr>
            <w:r w:rsidRPr="00E119BC">
              <w:rPr>
                <w:sz w:val="28"/>
                <w:szCs w:val="28"/>
                <w:lang w:val="lv-LV"/>
              </w:rPr>
              <w:t>100 – 300</w:t>
            </w:r>
          </w:p>
          <w:p w:rsidR="00E119BC" w:rsidRPr="00E119BC" w:rsidRDefault="00E119BC" w:rsidP="00AE1576">
            <w:pPr>
              <w:spacing w:after="0" w:line="240" w:lineRule="auto"/>
              <w:jc w:val="center"/>
              <w:rPr>
                <w:sz w:val="28"/>
                <w:szCs w:val="28"/>
                <w:lang w:val="lv-LV"/>
              </w:rPr>
            </w:pPr>
            <w:r w:rsidRPr="00E119BC">
              <w:rPr>
                <w:sz w:val="28"/>
                <w:szCs w:val="28"/>
                <w:lang w:val="lv-LV"/>
              </w:rPr>
              <w:t>virs 300</w:t>
            </w:r>
          </w:p>
        </w:tc>
        <w:tc>
          <w:tcPr>
            <w:tcW w:w="760" w:type="pct"/>
            <w:tcBorders>
              <w:top w:val="outset" w:sz="6" w:space="0" w:color="auto"/>
              <w:left w:val="outset" w:sz="6" w:space="0" w:color="auto"/>
              <w:bottom w:val="outset" w:sz="6"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400</w:t>
            </w:r>
          </w:p>
          <w:p w:rsidR="00E119BC" w:rsidRPr="00E119BC" w:rsidRDefault="00E119BC" w:rsidP="00AE1576">
            <w:pPr>
              <w:spacing w:after="0" w:line="240" w:lineRule="auto"/>
              <w:jc w:val="center"/>
              <w:rPr>
                <w:sz w:val="28"/>
                <w:szCs w:val="28"/>
                <w:lang w:val="lv-LV"/>
              </w:rPr>
            </w:pPr>
            <w:r w:rsidRPr="00E119BC">
              <w:rPr>
                <w:sz w:val="28"/>
                <w:szCs w:val="28"/>
                <w:lang w:val="lv-LV"/>
              </w:rPr>
              <w:t>250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889"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300</w:t>
            </w:r>
            <w:r w:rsidRPr="00E119BC">
              <w:rPr>
                <w:sz w:val="28"/>
                <w:szCs w:val="28"/>
                <w:vertAlign w:val="superscript"/>
                <w:lang w:val="lv-LV"/>
              </w:rPr>
              <w:t>1</w:t>
            </w:r>
          </w:p>
          <w:p w:rsidR="00E119BC" w:rsidRPr="00E119BC" w:rsidRDefault="00E119BC" w:rsidP="00AE1576">
            <w:pPr>
              <w:spacing w:after="0" w:line="240" w:lineRule="auto"/>
              <w:jc w:val="center"/>
              <w:rPr>
                <w:sz w:val="28"/>
                <w:szCs w:val="28"/>
                <w:lang w:val="lv-LV"/>
              </w:rPr>
            </w:pPr>
            <w:r w:rsidRPr="00E119BC">
              <w:rPr>
                <w:sz w:val="28"/>
                <w:szCs w:val="28"/>
                <w:lang w:val="lv-LV"/>
              </w:rPr>
              <w:t>200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1000</w:t>
            </w:r>
          </w:p>
        </w:tc>
        <w:tc>
          <w:tcPr>
            <w:tcW w:w="736" w:type="pct"/>
            <w:tcBorders>
              <w:top w:val="single" w:sz="4"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30</w:t>
            </w:r>
          </w:p>
          <w:p w:rsidR="00E119BC" w:rsidRPr="00E119BC" w:rsidRDefault="00E119BC" w:rsidP="00AE1576">
            <w:pPr>
              <w:spacing w:after="0" w:line="240" w:lineRule="auto"/>
              <w:jc w:val="center"/>
              <w:rPr>
                <w:sz w:val="28"/>
                <w:szCs w:val="28"/>
                <w:lang w:val="lv-LV"/>
              </w:rPr>
            </w:pPr>
            <w:r w:rsidRPr="00E119BC">
              <w:rPr>
                <w:sz w:val="28"/>
                <w:szCs w:val="28"/>
                <w:lang w:val="lv-LV"/>
              </w:rPr>
              <w:t>25</w:t>
            </w:r>
          </w:p>
          <w:p w:rsidR="00E119BC" w:rsidRPr="00E119BC" w:rsidRDefault="00E119BC" w:rsidP="00AE1576">
            <w:pPr>
              <w:spacing w:after="0" w:line="240" w:lineRule="auto"/>
              <w:jc w:val="center"/>
              <w:rPr>
                <w:sz w:val="28"/>
                <w:szCs w:val="28"/>
                <w:lang w:val="lv-LV"/>
              </w:rPr>
            </w:pPr>
            <w:r w:rsidRPr="00E119BC">
              <w:rPr>
                <w:sz w:val="28"/>
                <w:szCs w:val="28"/>
                <w:lang w:val="lv-LV"/>
              </w:rPr>
              <w:t>20</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Biomasa</w:t>
            </w:r>
          </w:p>
        </w:tc>
        <w:tc>
          <w:tcPr>
            <w:tcW w:w="824" w:type="pct"/>
            <w:tcBorders>
              <w:top w:val="outset" w:sz="6" w:space="0" w:color="auto"/>
              <w:left w:val="outset" w:sz="6" w:space="0" w:color="auto"/>
              <w:bottom w:val="outset" w:sz="6" w:space="0" w:color="auto"/>
              <w:right w:val="outset" w:sz="6"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50–100</w:t>
            </w:r>
          </w:p>
          <w:p w:rsidR="00E119BC" w:rsidRPr="00E119BC" w:rsidRDefault="00E119BC" w:rsidP="00AE1576">
            <w:pPr>
              <w:spacing w:after="0" w:line="240" w:lineRule="auto"/>
              <w:jc w:val="center"/>
              <w:rPr>
                <w:sz w:val="28"/>
                <w:szCs w:val="28"/>
                <w:lang w:val="lv-LV"/>
              </w:rPr>
            </w:pPr>
            <w:r w:rsidRPr="00E119BC">
              <w:rPr>
                <w:sz w:val="28"/>
                <w:szCs w:val="28"/>
                <w:lang w:val="lv-LV"/>
              </w:rPr>
              <w:t>100–300</w:t>
            </w:r>
          </w:p>
          <w:p w:rsidR="00E119BC" w:rsidRPr="00E119BC" w:rsidRDefault="00E119BC" w:rsidP="00AE1576">
            <w:pPr>
              <w:spacing w:after="0" w:line="240" w:lineRule="auto"/>
              <w:jc w:val="center"/>
              <w:rPr>
                <w:sz w:val="28"/>
                <w:szCs w:val="28"/>
                <w:lang w:val="lv-LV"/>
              </w:rPr>
            </w:pPr>
            <w:r w:rsidRPr="00E119BC">
              <w:rPr>
                <w:sz w:val="28"/>
                <w:szCs w:val="28"/>
                <w:lang w:val="lv-LV"/>
              </w:rPr>
              <w:t>virs 300</w:t>
            </w:r>
          </w:p>
        </w:tc>
        <w:tc>
          <w:tcPr>
            <w:tcW w:w="760" w:type="pct"/>
            <w:tcBorders>
              <w:top w:val="outset" w:sz="6" w:space="0" w:color="auto"/>
              <w:left w:val="outset" w:sz="6" w:space="0" w:color="auto"/>
              <w:bottom w:val="outset" w:sz="6" w:space="0" w:color="auto"/>
              <w:right w:val="single" w:sz="4"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200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889" w:type="pct"/>
            <w:tcBorders>
              <w:top w:val="single" w:sz="4" w:space="0" w:color="auto"/>
              <w:left w:val="single" w:sz="4" w:space="0" w:color="auto"/>
              <w:bottom w:val="single" w:sz="4" w:space="0" w:color="auto"/>
              <w:right w:val="single" w:sz="4"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300</w:t>
            </w:r>
          </w:p>
          <w:p w:rsidR="00E119BC" w:rsidRPr="00E119BC" w:rsidRDefault="00E119BC" w:rsidP="00AE1576">
            <w:pPr>
              <w:spacing w:after="0" w:line="240" w:lineRule="auto"/>
              <w:jc w:val="center"/>
              <w:rPr>
                <w:sz w:val="28"/>
                <w:szCs w:val="28"/>
                <w:lang w:val="lv-LV"/>
              </w:rPr>
            </w:pPr>
            <w:r w:rsidRPr="00E119BC">
              <w:rPr>
                <w:sz w:val="28"/>
                <w:szCs w:val="28"/>
                <w:lang w:val="lv-LV"/>
              </w:rPr>
              <w:t>250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1000</w:t>
            </w:r>
          </w:p>
        </w:tc>
        <w:tc>
          <w:tcPr>
            <w:tcW w:w="736" w:type="pct"/>
            <w:tcBorders>
              <w:top w:val="outset" w:sz="6"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30</w:t>
            </w:r>
          </w:p>
          <w:p w:rsidR="00E119BC" w:rsidRPr="00E119BC" w:rsidRDefault="00E119BC" w:rsidP="00AE1576">
            <w:pPr>
              <w:spacing w:after="0" w:line="240" w:lineRule="auto"/>
              <w:jc w:val="center"/>
              <w:rPr>
                <w:sz w:val="28"/>
                <w:szCs w:val="28"/>
                <w:lang w:val="lv-LV"/>
              </w:rPr>
            </w:pPr>
            <w:r w:rsidRPr="00E119BC">
              <w:rPr>
                <w:sz w:val="28"/>
                <w:szCs w:val="28"/>
                <w:lang w:val="lv-LV"/>
              </w:rPr>
              <w:t>20</w:t>
            </w:r>
          </w:p>
          <w:p w:rsidR="00E119BC" w:rsidRPr="00E119BC" w:rsidRDefault="00E119BC" w:rsidP="00AE1576">
            <w:pPr>
              <w:spacing w:after="0" w:line="240" w:lineRule="auto"/>
              <w:jc w:val="center"/>
              <w:rPr>
                <w:sz w:val="28"/>
                <w:szCs w:val="28"/>
                <w:lang w:val="lv-LV"/>
              </w:rPr>
            </w:pPr>
            <w:r w:rsidRPr="00E119BC">
              <w:rPr>
                <w:sz w:val="28"/>
                <w:szCs w:val="28"/>
                <w:lang w:val="lv-LV"/>
              </w:rPr>
              <w:t>20</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Kūdra</w:t>
            </w:r>
          </w:p>
        </w:tc>
        <w:tc>
          <w:tcPr>
            <w:tcW w:w="824" w:type="pct"/>
            <w:tcBorders>
              <w:top w:val="outset" w:sz="6" w:space="0" w:color="auto"/>
              <w:left w:val="outset" w:sz="6" w:space="0" w:color="auto"/>
              <w:bottom w:val="outset" w:sz="6" w:space="0" w:color="auto"/>
              <w:right w:val="outset" w:sz="6"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50–100</w:t>
            </w:r>
          </w:p>
          <w:p w:rsidR="00E119BC" w:rsidRPr="00E119BC" w:rsidRDefault="00E119BC" w:rsidP="00AE1576">
            <w:pPr>
              <w:spacing w:after="0" w:line="240" w:lineRule="auto"/>
              <w:jc w:val="center"/>
              <w:rPr>
                <w:sz w:val="28"/>
                <w:szCs w:val="28"/>
                <w:lang w:val="lv-LV"/>
              </w:rPr>
            </w:pPr>
            <w:r w:rsidRPr="00E119BC">
              <w:rPr>
                <w:sz w:val="28"/>
                <w:szCs w:val="28"/>
                <w:lang w:val="lv-LV"/>
              </w:rPr>
              <w:t>100–300</w:t>
            </w:r>
          </w:p>
          <w:p w:rsidR="00E119BC" w:rsidRPr="00E119BC" w:rsidRDefault="00E119BC" w:rsidP="00AE1576">
            <w:pPr>
              <w:spacing w:after="0" w:line="240" w:lineRule="auto"/>
              <w:jc w:val="center"/>
              <w:rPr>
                <w:sz w:val="28"/>
                <w:szCs w:val="28"/>
                <w:lang w:val="lv-LV"/>
              </w:rPr>
            </w:pPr>
            <w:r w:rsidRPr="00E119BC">
              <w:rPr>
                <w:sz w:val="28"/>
                <w:szCs w:val="28"/>
                <w:lang w:val="lv-LV"/>
              </w:rPr>
              <w:t>virs 300</w:t>
            </w:r>
          </w:p>
        </w:tc>
        <w:tc>
          <w:tcPr>
            <w:tcW w:w="760" w:type="pct"/>
            <w:tcBorders>
              <w:top w:val="outset" w:sz="6" w:space="0" w:color="auto"/>
              <w:left w:val="outset" w:sz="6" w:space="0" w:color="auto"/>
              <w:bottom w:val="outset" w:sz="6" w:space="0" w:color="auto"/>
              <w:right w:val="single" w:sz="4"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300</w:t>
            </w:r>
          </w:p>
          <w:p w:rsidR="00E119BC" w:rsidRPr="00E119BC" w:rsidRDefault="00E119BC" w:rsidP="00AE1576">
            <w:pPr>
              <w:spacing w:after="0" w:line="240" w:lineRule="auto"/>
              <w:jc w:val="center"/>
              <w:rPr>
                <w:sz w:val="28"/>
                <w:szCs w:val="28"/>
                <w:lang w:val="lv-LV"/>
              </w:rPr>
            </w:pPr>
            <w:r w:rsidRPr="00E119BC">
              <w:rPr>
                <w:sz w:val="28"/>
                <w:szCs w:val="28"/>
                <w:lang w:val="lv-LV"/>
              </w:rPr>
              <w:t>300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889" w:type="pct"/>
            <w:tcBorders>
              <w:top w:val="single" w:sz="4" w:space="0" w:color="auto"/>
              <w:left w:val="single" w:sz="4" w:space="0" w:color="auto"/>
              <w:bottom w:val="single" w:sz="4" w:space="0" w:color="auto"/>
              <w:right w:val="single" w:sz="4"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300</w:t>
            </w:r>
          </w:p>
          <w:p w:rsidR="00E119BC" w:rsidRPr="00E119BC" w:rsidRDefault="00E119BC" w:rsidP="00AE1576">
            <w:pPr>
              <w:spacing w:after="0" w:line="240" w:lineRule="auto"/>
              <w:jc w:val="center"/>
              <w:rPr>
                <w:sz w:val="28"/>
                <w:szCs w:val="28"/>
                <w:lang w:val="lv-LV"/>
              </w:rPr>
            </w:pPr>
            <w:r w:rsidRPr="00E119BC">
              <w:rPr>
                <w:sz w:val="28"/>
                <w:szCs w:val="28"/>
                <w:lang w:val="lv-LV"/>
              </w:rPr>
              <w:t>250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1000</w:t>
            </w:r>
          </w:p>
        </w:tc>
        <w:tc>
          <w:tcPr>
            <w:tcW w:w="736" w:type="pct"/>
            <w:tcBorders>
              <w:top w:val="outset" w:sz="6"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30</w:t>
            </w:r>
          </w:p>
          <w:p w:rsidR="00E119BC" w:rsidRPr="00E119BC" w:rsidRDefault="00E119BC" w:rsidP="00AE1576">
            <w:pPr>
              <w:spacing w:after="0" w:line="240" w:lineRule="auto"/>
              <w:jc w:val="center"/>
              <w:rPr>
                <w:sz w:val="28"/>
                <w:szCs w:val="28"/>
                <w:lang w:val="lv-LV"/>
              </w:rPr>
            </w:pPr>
            <w:r w:rsidRPr="00E119BC">
              <w:rPr>
                <w:sz w:val="28"/>
                <w:szCs w:val="28"/>
                <w:lang w:val="lv-LV"/>
              </w:rPr>
              <w:t>20</w:t>
            </w:r>
          </w:p>
          <w:p w:rsidR="00E119BC" w:rsidRPr="00E119BC" w:rsidRDefault="00E119BC" w:rsidP="00AE1576">
            <w:pPr>
              <w:spacing w:after="0" w:line="240" w:lineRule="auto"/>
              <w:jc w:val="center"/>
              <w:rPr>
                <w:sz w:val="28"/>
                <w:szCs w:val="28"/>
                <w:lang w:val="lv-LV"/>
              </w:rPr>
            </w:pPr>
            <w:r w:rsidRPr="00E119BC">
              <w:rPr>
                <w:sz w:val="28"/>
                <w:szCs w:val="28"/>
                <w:lang w:val="lv-LV"/>
              </w:rPr>
              <w:t>20</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4.</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Šķidrais kurināmais</w:t>
            </w:r>
          </w:p>
        </w:tc>
        <w:tc>
          <w:tcPr>
            <w:tcW w:w="824" w:type="pct"/>
            <w:tcBorders>
              <w:top w:val="outset" w:sz="6" w:space="0" w:color="auto"/>
              <w:left w:val="outset" w:sz="6" w:space="0" w:color="auto"/>
              <w:bottom w:val="outset" w:sz="6" w:space="0" w:color="auto"/>
              <w:right w:val="outset" w:sz="6"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50–100</w:t>
            </w:r>
          </w:p>
          <w:p w:rsidR="00E119BC" w:rsidRPr="00E119BC" w:rsidRDefault="00E119BC" w:rsidP="00AE1576">
            <w:pPr>
              <w:spacing w:after="0" w:line="240" w:lineRule="auto"/>
              <w:jc w:val="center"/>
              <w:rPr>
                <w:sz w:val="28"/>
                <w:szCs w:val="28"/>
                <w:lang w:val="lv-LV"/>
              </w:rPr>
            </w:pPr>
            <w:r w:rsidRPr="00E119BC">
              <w:rPr>
                <w:sz w:val="28"/>
                <w:szCs w:val="28"/>
                <w:lang w:val="lv-LV"/>
              </w:rPr>
              <w:t>100–300</w:t>
            </w:r>
          </w:p>
          <w:p w:rsidR="00E119BC" w:rsidRPr="00E119BC" w:rsidRDefault="00E119BC" w:rsidP="00AE1576">
            <w:pPr>
              <w:spacing w:after="0" w:line="240" w:lineRule="auto"/>
              <w:jc w:val="center"/>
              <w:rPr>
                <w:sz w:val="28"/>
                <w:szCs w:val="28"/>
                <w:lang w:val="lv-LV"/>
              </w:rPr>
            </w:pPr>
            <w:r w:rsidRPr="00E119BC">
              <w:rPr>
                <w:sz w:val="28"/>
                <w:szCs w:val="28"/>
                <w:lang w:val="lv-LV"/>
              </w:rPr>
              <w:t>virs 300</w:t>
            </w:r>
          </w:p>
        </w:tc>
        <w:tc>
          <w:tcPr>
            <w:tcW w:w="760" w:type="pct"/>
            <w:tcBorders>
              <w:top w:val="outset" w:sz="6" w:space="0" w:color="auto"/>
              <w:left w:val="outset" w:sz="6" w:space="0" w:color="auto"/>
              <w:bottom w:val="outset" w:sz="6" w:space="0" w:color="auto"/>
              <w:right w:val="single" w:sz="4"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350</w:t>
            </w:r>
          </w:p>
          <w:p w:rsidR="00E119BC" w:rsidRPr="00E119BC" w:rsidRDefault="00E119BC" w:rsidP="00AE1576">
            <w:pPr>
              <w:spacing w:after="0" w:line="240" w:lineRule="auto"/>
              <w:jc w:val="center"/>
              <w:rPr>
                <w:sz w:val="28"/>
                <w:szCs w:val="28"/>
                <w:lang w:val="lv-LV"/>
              </w:rPr>
            </w:pPr>
            <w:r w:rsidRPr="00E119BC">
              <w:rPr>
                <w:sz w:val="28"/>
                <w:szCs w:val="28"/>
                <w:lang w:val="lv-LV"/>
              </w:rPr>
              <w:t>250</w:t>
            </w:r>
          </w:p>
          <w:p w:rsidR="00E119BC" w:rsidRPr="00E119BC" w:rsidRDefault="00E119BC" w:rsidP="00AE1576">
            <w:pPr>
              <w:spacing w:after="0" w:line="240" w:lineRule="auto"/>
              <w:jc w:val="center"/>
              <w:rPr>
                <w:sz w:val="28"/>
                <w:szCs w:val="28"/>
                <w:lang w:val="lv-LV"/>
              </w:rPr>
            </w:pPr>
            <w:r w:rsidRPr="00E119BC">
              <w:rPr>
                <w:sz w:val="28"/>
                <w:szCs w:val="28"/>
                <w:lang w:val="lv-LV"/>
              </w:rPr>
              <w:t>200</w:t>
            </w:r>
          </w:p>
        </w:tc>
        <w:tc>
          <w:tcPr>
            <w:tcW w:w="889" w:type="pct"/>
            <w:tcBorders>
              <w:top w:val="single" w:sz="4" w:space="0" w:color="auto"/>
              <w:left w:val="single" w:sz="4" w:space="0" w:color="auto"/>
              <w:bottom w:val="single" w:sz="4" w:space="0" w:color="auto"/>
              <w:right w:val="single" w:sz="4" w:space="0" w:color="auto"/>
            </w:tcBorders>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450</w:t>
            </w:r>
          </w:p>
          <w:p w:rsidR="00E119BC" w:rsidRPr="00E119BC" w:rsidRDefault="00E119BC" w:rsidP="00AE1576">
            <w:pPr>
              <w:spacing w:after="0" w:line="240" w:lineRule="auto"/>
              <w:jc w:val="center"/>
              <w:rPr>
                <w:sz w:val="28"/>
                <w:szCs w:val="28"/>
                <w:lang w:val="lv-LV"/>
              </w:rPr>
            </w:pPr>
            <w:r w:rsidRPr="00E119BC">
              <w:rPr>
                <w:sz w:val="28"/>
                <w:szCs w:val="28"/>
                <w:lang w:val="lv-LV"/>
              </w:rPr>
              <w:t>200</w:t>
            </w:r>
            <w:r w:rsidRPr="00E119BC">
              <w:rPr>
                <w:sz w:val="28"/>
                <w:szCs w:val="28"/>
                <w:vertAlign w:val="superscript"/>
                <w:lang w:val="lv-LV"/>
              </w:rPr>
              <w:t>2</w:t>
            </w:r>
          </w:p>
          <w:p w:rsidR="00E119BC" w:rsidRPr="00E119BC" w:rsidRDefault="00E119BC" w:rsidP="00AE1576">
            <w:pPr>
              <w:spacing w:after="0" w:line="240" w:lineRule="auto"/>
              <w:jc w:val="center"/>
              <w:rPr>
                <w:sz w:val="28"/>
                <w:szCs w:val="28"/>
                <w:lang w:val="lv-LV"/>
              </w:rPr>
            </w:pPr>
            <w:r w:rsidRPr="00E119BC">
              <w:rPr>
                <w:sz w:val="28"/>
                <w:szCs w:val="28"/>
                <w:lang w:val="lv-LV"/>
              </w:rPr>
              <w:t>150</w:t>
            </w:r>
            <w:r w:rsidRPr="00E119BC">
              <w:rPr>
                <w:sz w:val="28"/>
                <w:szCs w:val="28"/>
                <w:vertAlign w:val="superscript"/>
                <w:lang w:val="lv-LV"/>
              </w:rPr>
              <w:t>2</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300</w:t>
            </w:r>
          </w:p>
        </w:tc>
        <w:tc>
          <w:tcPr>
            <w:tcW w:w="736" w:type="pct"/>
            <w:tcBorders>
              <w:top w:val="outset" w:sz="6"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30</w:t>
            </w:r>
            <w:r w:rsidRPr="00E119BC">
              <w:rPr>
                <w:sz w:val="28"/>
                <w:szCs w:val="28"/>
                <w:vertAlign w:val="superscript"/>
                <w:lang w:val="lv-LV"/>
              </w:rPr>
              <w:t>3</w:t>
            </w:r>
          </w:p>
          <w:p w:rsidR="00E119BC" w:rsidRPr="00E119BC" w:rsidRDefault="00E119BC" w:rsidP="00AE1576">
            <w:pPr>
              <w:spacing w:after="0" w:line="240" w:lineRule="auto"/>
              <w:jc w:val="center"/>
              <w:rPr>
                <w:sz w:val="28"/>
                <w:szCs w:val="28"/>
                <w:lang w:val="lv-LV"/>
              </w:rPr>
            </w:pPr>
            <w:r w:rsidRPr="00E119BC">
              <w:rPr>
                <w:sz w:val="28"/>
                <w:szCs w:val="28"/>
                <w:lang w:val="lv-LV"/>
              </w:rPr>
              <w:t>25</w:t>
            </w:r>
            <w:r w:rsidRPr="00E119BC">
              <w:rPr>
                <w:sz w:val="28"/>
                <w:szCs w:val="28"/>
                <w:vertAlign w:val="superscript"/>
                <w:lang w:val="lv-LV"/>
              </w:rPr>
              <w:t>3</w:t>
            </w:r>
          </w:p>
          <w:p w:rsidR="00E119BC" w:rsidRPr="00E119BC" w:rsidRDefault="00E119BC" w:rsidP="00AE1576">
            <w:pPr>
              <w:spacing w:after="0" w:line="240" w:lineRule="auto"/>
              <w:jc w:val="center"/>
              <w:rPr>
                <w:sz w:val="28"/>
                <w:szCs w:val="28"/>
                <w:lang w:val="lv-LV"/>
              </w:rPr>
            </w:pPr>
            <w:r w:rsidRPr="00E119BC">
              <w:rPr>
                <w:sz w:val="28"/>
                <w:szCs w:val="28"/>
                <w:lang w:val="lv-LV"/>
              </w:rPr>
              <w:t>20</w:t>
            </w:r>
            <w:r w:rsidRPr="00E119BC">
              <w:rPr>
                <w:sz w:val="28"/>
                <w:szCs w:val="28"/>
                <w:vertAlign w:val="superscript"/>
                <w:lang w:val="lv-LV"/>
              </w:rPr>
              <w:t>3</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Dabas gāze</w:t>
            </w:r>
          </w:p>
        </w:tc>
        <w:tc>
          <w:tcPr>
            <w:tcW w:w="82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virs 50</w:t>
            </w:r>
          </w:p>
        </w:tc>
        <w:tc>
          <w:tcPr>
            <w:tcW w:w="760" w:type="pct"/>
            <w:tcBorders>
              <w:top w:val="outset" w:sz="6" w:space="0" w:color="auto"/>
              <w:left w:val="outset" w:sz="6" w:space="0" w:color="auto"/>
              <w:bottom w:val="outset" w:sz="6"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35</w:t>
            </w:r>
          </w:p>
        </w:tc>
        <w:tc>
          <w:tcPr>
            <w:tcW w:w="889"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c>
          <w:tcPr>
            <w:tcW w:w="736" w:type="pct"/>
            <w:tcBorders>
              <w:top w:val="outset" w:sz="6"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w:t>
            </w:r>
          </w:p>
        </w:tc>
      </w:tr>
      <w:tr w:rsidR="00E119BC" w:rsidRPr="00E119BC" w:rsidTr="00AE1576">
        <w:trPr>
          <w:trHeight w:val="828"/>
        </w:trPr>
        <w:tc>
          <w:tcPr>
            <w:tcW w:w="22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6.</w:t>
            </w:r>
          </w:p>
        </w:tc>
        <w:tc>
          <w:tcPr>
            <w:tcW w:w="8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 xml:space="preserve">Gāzveida kurināmais (izņemot </w:t>
            </w:r>
            <w:r w:rsidRPr="00E119BC">
              <w:rPr>
                <w:sz w:val="28"/>
                <w:szCs w:val="28"/>
                <w:lang w:val="lv-LV"/>
              </w:rPr>
              <w:lastRenderedPageBreak/>
              <w:t>dabas gāzi)</w:t>
            </w:r>
          </w:p>
        </w:tc>
        <w:tc>
          <w:tcPr>
            <w:tcW w:w="82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lastRenderedPageBreak/>
              <w:t>virs 50</w:t>
            </w:r>
          </w:p>
        </w:tc>
        <w:tc>
          <w:tcPr>
            <w:tcW w:w="760" w:type="pct"/>
            <w:tcBorders>
              <w:top w:val="outset" w:sz="6" w:space="0" w:color="auto"/>
              <w:left w:val="outset" w:sz="6" w:space="0" w:color="auto"/>
              <w:bottom w:val="outset" w:sz="6" w:space="0" w:color="auto"/>
              <w:right w:val="single" w:sz="4" w:space="0" w:color="auto"/>
            </w:tcBorders>
            <w:vAlign w:val="center"/>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35</w:t>
            </w:r>
            <w:r w:rsidRPr="00E119BC">
              <w:rPr>
                <w:sz w:val="28"/>
                <w:szCs w:val="28"/>
                <w:vertAlign w:val="superscript"/>
                <w:lang w:val="lv-LV"/>
              </w:rPr>
              <w:t>4,5</w:t>
            </w:r>
          </w:p>
        </w:tc>
        <w:tc>
          <w:tcPr>
            <w:tcW w:w="889"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200</w:t>
            </w:r>
            <w:r w:rsidRPr="00E119BC">
              <w:rPr>
                <w:sz w:val="28"/>
                <w:szCs w:val="28"/>
                <w:vertAlign w:val="superscript"/>
                <w:lang w:val="lv-LV"/>
              </w:rPr>
              <w:t>6,7</w:t>
            </w:r>
          </w:p>
        </w:tc>
        <w:tc>
          <w:tcPr>
            <w:tcW w:w="697" w:type="pct"/>
            <w:tcBorders>
              <w:top w:val="single" w:sz="4" w:space="0" w:color="auto"/>
              <w:left w:val="single" w:sz="4" w:space="0" w:color="auto"/>
              <w:bottom w:val="single" w:sz="4" w:space="0" w:color="auto"/>
              <w:right w:val="single" w:sz="4"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w:t>
            </w:r>
          </w:p>
        </w:tc>
        <w:tc>
          <w:tcPr>
            <w:tcW w:w="736" w:type="pct"/>
            <w:tcBorders>
              <w:top w:val="outset" w:sz="6" w:space="0" w:color="auto"/>
              <w:left w:val="single" w:sz="4"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w:t>
            </w:r>
            <w:r w:rsidRPr="00E119BC">
              <w:rPr>
                <w:sz w:val="28"/>
                <w:szCs w:val="28"/>
                <w:vertAlign w:val="superscript"/>
                <w:lang w:val="lv-LV"/>
              </w:rPr>
              <w:t>8</w:t>
            </w:r>
          </w:p>
        </w:tc>
      </w:tr>
    </w:tbl>
    <w:p w:rsidR="00E119BC" w:rsidRPr="00E119BC" w:rsidRDefault="00E119BC" w:rsidP="00E119BC">
      <w:pPr>
        <w:spacing w:after="0" w:line="360" w:lineRule="auto"/>
        <w:jc w:val="right"/>
        <w:rPr>
          <w:rFonts w:ascii="Verdana" w:hAnsi="Verdana"/>
          <w:sz w:val="28"/>
          <w:szCs w:val="28"/>
          <w:lang w:val="lv-LV"/>
        </w:rPr>
      </w:pPr>
    </w:p>
    <w:p w:rsidR="00E119BC" w:rsidRPr="00E119BC" w:rsidRDefault="00E119BC" w:rsidP="00E119BC">
      <w:pPr>
        <w:spacing w:after="0" w:line="240" w:lineRule="auto"/>
        <w:rPr>
          <w:sz w:val="28"/>
          <w:szCs w:val="28"/>
          <w:lang w:val="lv-LV"/>
        </w:rPr>
      </w:pPr>
      <w:r w:rsidRPr="00E119BC">
        <w:rPr>
          <w:sz w:val="28"/>
          <w:szCs w:val="28"/>
          <w:lang w:val="lv-LV"/>
        </w:rPr>
        <w:t>Piezīmes.</w:t>
      </w:r>
    </w:p>
    <w:p w:rsidR="00E119BC" w:rsidRPr="00E119BC" w:rsidRDefault="00E119BC" w:rsidP="00E119BC">
      <w:pPr>
        <w:spacing w:after="0" w:line="240" w:lineRule="auto"/>
        <w:rPr>
          <w:sz w:val="28"/>
          <w:szCs w:val="28"/>
          <w:lang w:val="lv-LV"/>
        </w:rPr>
      </w:pPr>
      <w:r w:rsidRPr="00E119BC">
        <w:rPr>
          <w:sz w:val="28"/>
          <w:szCs w:val="28"/>
          <w:vertAlign w:val="superscript"/>
          <w:lang w:val="lv-LV"/>
        </w:rPr>
        <w:t>1</w:t>
      </w:r>
      <w:r w:rsidRPr="00E119BC">
        <w:rPr>
          <w:sz w:val="28"/>
          <w:szCs w:val="28"/>
          <w:lang w:val="lv-LV"/>
        </w:rPr>
        <w:t xml:space="preserve"> </w:t>
      </w:r>
      <w:proofErr w:type="spellStart"/>
      <w:r w:rsidRPr="00E119BC">
        <w:rPr>
          <w:sz w:val="28"/>
          <w:szCs w:val="28"/>
          <w:lang w:val="lv-LV"/>
        </w:rPr>
        <w:t>NO</w:t>
      </w:r>
      <w:r w:rsidRPr="00E119BC">
        <w:rPr>
          <w:sz w:val="28"/>
          <w:szCs w:val="28"/>
          <w:vertAlign w:val="subscript"/>
          <w:lang w:val="lv-LV"/>
        </w:rPr>
        <w:t>x</w:t>
      </w:r>
      <w:proofErr w:type="spellEnd"/>
      <w:r w:rsidRPr="00E119BC">
        <w:rPr>
          <w:sz w:val="28"/>
          <w:szCs w:val="28"/>
          <w:lang w:val="lv-LV"/>
        </w:rPr>
        <w:t xml:space="preserve"> emisijas robežvērtība brūnogļu pulvera sadedzināšanai – 450 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bCs/>
          <w:sz w:val="28"/>
          <w:szCs w:val="28"/>
          <w:vertAlign w:val="superscript"/>
          <w:lang w:val="lv-LV"/>
        </w:rPr>
      </w:pPr>
    </w:p>
    <w:p w:rsidR="00E119BC" w:rsidRPr="00E119BC" w:rsidRDefault="00E119BC" w:rsidP="00E119BC">
      <w:pPr>
        <w:spacing w:after="0" w:line="240" w:lineRule="auto"/>
        <w:jc w:val="both"/>
        <w:rPr>
          <w:sz w:val="28"/>
          <w:szCs w:val="28"/>
          <w:lang w:val="lv-LV"/>
        </w:rPr>
      </w:pPr>
      <w:r w:rsidRPr="00E119BC">
        <w:rPr>
          <w:bCs/>
          <w:sz w:val="28"/>
          <w:szCs w:val="28"/>
          <w:vertAlign w:val="superscript"/>
          <w:lang w:val="lv-LV"/>
        </w:rPr>
        <w:t>2</w:t>
      </w:r>
      <w:r w:rsidRPr="00E119BC">
        <w:rPr>
          <w:bCs/>
          <w:sz w:val="28"/>
          <w:szCs w:val="28"/>
          <w:lang w:val="lv-LV"/>
        </w:rPr>
        <w:t xml:space="preserve"> Sadedzināšanas iekārtai ar nominālo ievadīto siltumjaudu mazāku par 500 MW, </w:t>
      </w:r>
      <w:r w:rsidRPr="00E119BC">
        <w:rPr>
          <w:sz w:val="28"/>
          <w:szCs w:val="28"/>
          <w:lang w:val="lv-LV"/>
        </w:rPr>
        <w:t>kurā pašu patēriņam vienlaikus ar citu kurināmo vai atsevišķi izmanto arī destilācijas vai konversijas atlikumus no jēlnaftas pārstrādes vai kurā pašu patēriņam izmanto šķidrus ražošanas atlikumus</w:t>
      </w:r>
      <w:r w:rsidRPr="00E119BC">
        <w:rPr>
          <w:b/>
          <w:bCs/>
          <w:sz w:val="28"/>
          <w:szCs w:val="28"/>
          <w:lang w:val="lv-LV"/>
        </w:rPr>
        <w:t xml:space="preserve"> </w:t>
      </w:r>
      <w:r w:rsidRPr="00E119BC">
        <w:rPr>
          <w:bCs/>
          <w:sz w:val="28"/>
          <w:szCs w:val="28"/>
          <w:lang w:val="lv-LV"/>
        </w:rPr>
        <w:t xml:space="preserve">un kurai </w:t>
      </w:r>
      <w:r w:rsidRPr="00E119BC">
        <w:rPr>
          <w:sz w:val="28"/>
          <w:szCs w:val="28"/>
          <w:lang w:val="lv-LV"/>
        </w:rPr>
        <w:t>atļauja piešķirta vai par kuru iesniegts iesniegums atļaujas saņemšanai</w:t>
      </w:r>
      <w:r w:rsidRPr="00E119BC">
        <w:rPr>
          <w:bCs/>
          <w:sz w:val="28"/>
          <w:szCs w:val="28"/>
          <w:lang w:val="lv-LV"/>
        </w:rPr>
        <w:t xml:space="preserve"> pirms 2002.gada 27.novembra un </w:t>
      </w:r>
      <w:r w:rsidR="00CA65D5">
        <w:rPr>
          <w:bCs/>
          <w:sz w:val="28"/>
          <w:szCs w:val="28"/>
          <w:lang w:val="lv-LV"/>
        </w:rPr>
        <w:t>tā</w:t>
      </w:r>
      <w:r w:rsidR="00CA65D5" w:rsidRPr="00E119BC">
        <w:rPr>
          <w:bCs/>
          <w:sz w:val="28"/>
          <w:szCs w:val="28"/>
          <w:lang w:val="lv-LV"/>
        </w:rPr>
        <w:t xml:space="preserve"> </w:t>
      </w:r>
      <w:r w:rsidRPr="00E119BC">
        <w:rPr>
          <w:bCs/>
          <w:sz w:val="28"/>
          <w:szCs w:val="28"/>
          <w:lang w:val="lv-LV"/>
        </w:rPr>
        <w:t>sākusi darbu pirms 2003.gada 27.novembra</w:t>
      </w:r>
      <w:r w:rsidR="00CA65D5">
        <w:rPr>
          <w:bCs/>
          <w:sz w:val="28"/>
          <w:szCs w:val="28"/>
          <w:lang w:val="lv-LV"/>
        </w:rPr>
        <w:t xml:space="preserve">, </w:t>
      </w:r>
      <w:r w:rsidRPr="00E119BC">
        <w:rPr>
          <w:bCs/>
          <w:sz w:val="28"/>
          <w:szCs w:val="28"/>
          <w:lang w:val="lv-LV"/>
        </w:rPr>
        <w:t xml:space="preserve">piemēro </w:t>
      </w:r>
      <w:proofErr w:type="spellStart"/>
      <w:r w:rsidRPr="00E119BC">
        <w:rPr>
          <w:bCs/>
          <w:sz w:val="28"/>
          <w:szCs w:val="28"/>
          <w:lang w:val="lv-LV"/>
        </w:rPr>
        <w:t>NO</w:t>
      </w:r>
      <w:r w:rsidRPr="00E119BC">
        <w:rPr>
          <w:bCs/>
          <w:sz w:val="28"/>
          <w:szCs w:val="28"/>
          <w:vertAlign w:val="subscript"/>
          <w:lang w:val="lv-LV"/>
        </w:rPr>
        <w:t>x</w:t>
      </w:r>
      <w:proofErr w:type="spellEnd"/>
      <w:r w:rsidRPr="00E119BC">
        <w:rPr>
          <w:bCs/>
          <w:sz w:val="28"/>
          <w:szCs w:val="28"/>
          <w:lang w:val="lv-LV"/>
        </w:rPr>
        <w:t xml:space="preserve"> emisijas robežvērtību – 450 </w:t>
      </w:r>
      <w:r w:rsidRPr="00E119BC">
        <w:rPr>
          <w:sz w:val="28"/>
          <w:szCs w:val="28"/>
          <w:lang w:val="lv-LV"/>
        </w:rPr>
        <w:t>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sz w:val="28"/>
          <w:szCs w:val="28"/>
          <w:vertAlign w:val="superscript"/>
          <w:lang w:val="lv-LV"/>
        </w:rPr>
      </w:pPr>
    </w:p>
    <w:p w:rsidR="00E119BC" w:rsidRPr="00E119BC" w:rsidRDefault="00E119BC" w:rsidP="00E119BC">
      <w:pPr>
        <w:spacing w:after="0" w:line="240" w:lineRule="auto"/>
        <w:jc w:val="both"/>
        <w:rPr>
          <w:sz w:val="28"/>
          <w:szCs w:val="28"/>
          <w:lang w:val="lv-LV"/>
        </w:rPr>
      </w:pPr>
      <w:r w:rsidRPr="00E119BC">
        <w:rPr>
          <w:sz w:val="28"/>
          <w:szCs w:val="28"/>
          <w:vertAlign w:val="superscript"/>
          <w:lang w:val="lv-LV"/>
        </w:rPr>
        <w:t>3</w:t>
      </w:r>
      <w:r w:rsidRPr="00E119BC">
        <w:rPr>
          <w:sz w:val="28"/>
          <w:szCs w:val="28"/>
          <w:lang w:val="lv-LV"/>
        </w:rPr>
        <w:t xml:space="preserve"> Sadedzināšanas iekārtai, kurā pašu patēriņam izmanto destilācijas vai konversijas atlikumus no jēlnaftas pārstrādes un kurai atļauja piešķirta vai par kuru iesniegts iesniegums atļaujas saņemšanai pirms 2002.gada 27.novembra un </w:t>
      </w:r>
      <w:r w:rsidR="00CA65D5">
        <w:rPr>
          <w:sz w:val="28"/>
          <w:szCs w:val="28"/>
          <w:lang w:val="lv-LV"/>
        </w:rPr>
        <w:t>tā</w:t>
      </w:r>
      <w:r w:rsidR="00CA65D5" w:rsidRPr="00E119BC">
        <w:rPr>
          <w:sz w:val="28"/>
          <w:szCs w:val="28"/>
          <w:lang w:val="lv-LV"/>
        </w:rPr>
        <w:t xml:space="preserve"> </w:t>
      </w:r>
      <w:r w:rsidRPr="00E119BC">
        <w:rPr>
          <w:sz w:val="28"/>
          <w:szCs w:val="28"/>
          <w:lang w:val="lv-LV"/>
        </w:rPr>
        <w:t>darbu sākusi pirms 2003.gada 27.novembra</w:t>
      </w:r>
      <w:r w:rsidR="00CA65D5">
        <w:rPr>
          <w:sz w:val="28"/>
          <w:szCs w:val="28"/>
          <w:lang w:val="lv-LV"/>
        </w:rPr>
        <w:t xml:space="preserve">, </w:t>
      </w:r>
      <w:r w:rsidRPr="00E119BC">
        <w:rPr>
          <w:sz w:val="28"/>
          <w:szCs w:val="28"/>
          <w:lang w:val="lv-LV"/>
        </w:rPr>
        <w:t>piemēro putekļu jeb daļiņu emisiju robežvērtību - 50 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sz w:val="28"/>
          <w:szCs w:val="28"/>
          <w:vertAlign w:val="superscript"/>
          <w:lang w:val="lv-LV"/>
        </w:rPr>
      </w:pPr>
    </w:p>
    <w:p w:rsidR="00E119BC" w:rsidRPr="00E119BC" w:rsidRDefault="00E119BC" w:rsidP="00E119BC">
      <w:pPr>
        <w:spacing w:after="0" w:line="240" w:lineRule="auto"/>
        <w:jc w:val="both"/>
        <w:rPr>
          <w:color w:val="FF0000"/>
          <w:sz w:val="28"/>
          <w:szCs w:val="28"/>
          <w:lang w:val="lv-LV"/>
        </w:rPr>
      </w:pPr>
      <w:r w:rsidRPr="00E119BC">
        <w:rPr>
          <w:sz w:val="28"/>
          <w:szCs w:val="28"/>
          <w:vertAlign w:val="superscript"/>
          <w:lang w:val="lv-LV"/>
        </w:rPr>
        <w:t>4</w:t>
      </w:r>
      <w:r w:rsidRPr="00E119BC">
        <w:rPr>
          <w:sz w:val="28"/>
          <w:szCs w:val="28"/>
          <w:lang w:val="lv-LV"/>
        </w:rPr>
        <w:t xml:space="preserve"> SO</w:t>
      </w:r>
      <w:r w:rsidRPr="00E119BC">
        <w:rPr>
          <w:sz w:val="28"/>
          <w:szCs w:val="28"/>
          <w:vertAlign w:val="subscript"/>
          <w:lang w:val="lv-LV"/>
        </w:rPr>
        <w:t>2</w:t>
      </w:r>
      <w:r w:rsidRPr="00E119BC">
        <w:rPr>
          <w:sz w:val="28"/>
          <w:szCs w:val="28"/>
          <w:lang w:val="lv-LV"/>
        </w:rPr>
        <w:t xml:space="preserve"> emisijas robežvērtība sadedzināšanas iekārtai, kurā kā kurināmo izmanto sašķidrinātu gāzi</w:t>
      </w:r>
      <w:r w:rsidR="00CA65D5">
        <w:rPr>
          <w:sz w:val="28"/>
          <w:szCs w:val="28"/>
          <w:lang w:val="lv-LV"/>
        </w:rPr>
        <w:t xml:space="preserve">, </w:t>
      </w:r>
      <w:r w:rsidRPr="00E119BC">
        <w:rPr>
          <w:sz w:val="28"/>
          <w:szCs w:val="28"/>
          <w:lang w:val="lv-LV"/>
        </w:rPr>
        <w:t>ir 5 mg/m</w:t>
      </w:r>
      <w:r w:rsidRPr="00E119BC">
        <w:rPr>
          <w:sz w:val="28"/>
          <w:szCs w:val="28"/>
          <w:vertAlign w:val="superscript"/>
          <w:lang w:val="lv-LV"/>
        </w:rPr>
        <w:t>3</w:t>
      </w:r>
      <w:r w:rsidRPr="00E119BC">
        <w:rPr>
          <w:sz w:val="28"/>
          <w:szCs w:val="28"/>
          <w:lang w:val="lv-LV"/>
        </w:rPr>
        <w:t>, zemas kaloritātes koksa krāšņu gāzi – 400 mg/m</w:t>
      </w:r>
      <w:r w:rsidRPr="00E119BC">
        <w:rPr>
          <w:sz w:val="28"/>
          <w:szCs w:val="28"/>
          <w:vertAlign w:val="superscript"/>
          <w:lang w:val="lv-LV"/>
        </w:rPr>
        <w:t>3</w:t>
      </w:r>
      <w:r w:rsidRPr="00E119BC">
        <w:rPr>
          <w:sz w:val="28"/>
          <w:szCs w:val="28"/>
          <w:lang w:val="lv-LV"/>
        </w:rPr>
        <w:t>, zemas kaloritātes domnu gāzi – 200 mg/m</w:t>
      </w:r>
      <w:r w:rsidRPr="00E119BC">
        <w:rPr>
          <w:sz w:val="28"/>
          <w:szCs w:val="28"/>
          <w:vertAlign w:val="superscript"/>
          <w:lang w:val="lv-LV"/>
        </w:rPr>
        <w:t>3</w:t>
      </w:r>
      <w:r w:rsidR="00CA65D5">
        <w:rPr>
          <w:sz w:val="28"/>
          <w:szCs w:val="28"/>
          <w:lang w:val="lv-LV"/>
        </w:rPr>
        <w:t>.</w:t>
      </w:r>
      <w:r w:rsidRPr="00E119BC">
        <w:rPr>
          <w:color w:val="FF0000"/>
          <w:sz w:val="28"/>
          <w:szCs w:val="28"/>
          <w:lang w:val="lv-LV"/>
        </w:rPr>
        <w:t xml:space="preserve"> </w:t>
      </w:r>
    </w:p>
    <w:p w:rsidR="00E119BC" w:rsidRPr="00E119BC" w:rsidRDefault="00E119BC" w:rsidP="00E119BC">
      <w:pPr>
        <w:spacing w:after="0" w:line="240" w:lineRule="auto"/>
        <w:jc w:val="both"/>
        <w:rPr>
          <w:color w:val="FF0000"/>
          <w:sz w:val="28"/>
          <w:szCs w:val="28"/>
          <w:lang w:val="lv-LV"/>
        </w:rPr>
      </w:pPr>
    </w:p>
    <w:p w:rsidR="00E119BC" w:rsidRPr="00E119BC" w:rsidRDefault="00E119BC" w:rsidP="00E119BC">
      <w:pPr>
        <w:spacing w:after="0" w:line="240" w:lineRule="auto"/>
        <w:jc w:val="both"/>
        <w:rPr>
          <w:bCs/>
          <w:sz w:val="28"/>
          <w:szCs w:val="28"/>
          <w:lang w:val="lv-LV"/>
        </w:rPr>
      </w:pPr>
      <w:r w:rsidRPr="00E119BC">
        <w:rPr>
          <w:sz w:val="28"/>
          <w:szCs w:val="28"/>
          <w:vertAlign w:val="superscript"/>
          <w:lang w:val="lv-LV"/>
        </w:rPr>
        <w:t xml:space="preserve">5 </w:t>
      </w:r>
      <w:r w:rsidRPr="00E119BC">
        <w:rPr>
          <w:sz w:val="28"/>
          <w:szCs w:val="28"/>
          <w:lang w:val="lv-LV"/>
        </w:rPr>
        <w:t>Sadedzināšanas iekārtai,</w:t>
      </w:r>
      <w:r w:rsidRPr="00E119BC">
        <w:rPr>
          <w:bCs/>
          <w:sz w:val="28"/>
          <w:szCs w:val="28"/>
          <w:lang w:val="lv-LV"/>
        </w:rPr>
        <w:t xml:space="preserve"> kurai </w:t>
      </w:r>
      <w:r w:rsidRPr="00E119BC">
        <w:rPr>
          <w:sz w:val="28"/>
          <w:szCs w:val="28"/>
          <w:lang w:val="lv-LV"/>
        </w:rPr>
        <w:t>atļauja piešķirta vai par kuru iesniegts iesniegums</w:t>
      </w:r>
      <w:r w:rsidRPr="00E119BC">
        <w:rPr>
          <w:bCs/>
          <w:sz w:val="28"/>
          <w:szCs w:val="28"/>
          <w:lang w:val="lv-LV"/>
        </w:rPr>
        <w:t xml:space="preserve"> pirms 2002.gada 27.novembra un </w:t>
      </w:r>
      <w:r w:rsidR="00CA65D5">
        <w:rPr>
          <w:bCs/>
          <w:sz w:val="28"/>
          <w:szCs w:val="28"/>
          <w:lang w:val="lv-LV"/>
        </w:rPr>
        <w:t>tā</w:t>
      </w:r>
      <w:r w:rsidR="00CA65D5" w:rsidRPr="00E119BC">
        <w:rPr>
          <w:bCs/>
          <w:sz w:val="28"/>
          <w:szCs w:val="28"/>
          <w:lang w:val="lv-LV"/>
        </w:rPr>
        <w:t xml:space="preserve"> </w:t>
      </w:r>
      <w:r w:rsidRPr="00E119BC">
        <w:rPr>
          <w:bCs/>
          <w:sz w:val="28"/>
          <w:szCs w:val="28"/>
          <w:lang w:val="lv-LV"/>
        </w:rPr>
        <w:t xml:space="preserve">sākusi darbu pirms 2003.gada 27.novembra un kurā kā kurināmo izmanto </w:t>
      </w:r>
      <w:r w:rsidRPr="00E119BC">
        <w:rPr>
          <w:sz w:val="28"/>
          <w:szCs w:val="28"/>
          <w:lang w:val="lv-LV"/>
        </w:rPr>
        <w:t>gāzi ar zemu kaloritāti, kuru iegūst gazificējot pārstrādes rūpnīcu pārpalikumus,</w:t>
      </w:r>
      <w:r w:rsidRPr="00E119BC">
        <w:rPr>
          <w:bCs/>
          <w:sz w:val="28"/>
          <w:szCs w:val="28"/>
          <w:lang w:val="lv-LV"/>
        </w:rPr>
        <w:t xml:space="preserve"> piemēro SO</w:t>
      </w:r>
      <w:r w:rsidRPr="00E119BC">
        <w:rPr>
          <w:bCs/>
          <w:sz w:val="28"/>
          <w:szCs w:val="28"/>
          <w:vertAlign w:val="subscript"/>
          <w:lang w:val="lv-LV"/>
        </w:rPr>
        <w:t>2</w:t>
      </w:r>
      <w:r w:rsidRPr="00E119BC">
        <w:rPr>
          <w:bCs/>
          <w:sz w:val="28"/>
          <w:szCs w:val="28"/>
          <w:lang w:val="lv-LV"/>
        </w:rPr>
        <w:t xml:space="preserve"> emisijas robežvērtību – </w:t>
      </w:r>
      <w:r w:rsidRPr="00E119BC">
        <w:rPr>
          <w:sz w:val="28"/>
          <w:szCs w:val="28"/>
          <w:lang w:val="lv-LV"/>
        </w:rPr>
        <w:t>800 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sz w:val="28"/>
          <w:szCs w:val="28"/>
          <w:lang w:val="lv-LV"/>
        </w:rPr>
      </w:pPr>
    </w:p>
    <w:p w:rsidR="00E119BC" w:rsidRPr="00E119BC" w:rsidRDefault="00E119BC" w:rsidP="00E119BC">
      <w:pPr>
        <w:spacing w:after="0" w:line="240" w:lineRule="auto"/>
        <w:jc w:val="both"/>
        <w:rPr>
          <w:bCs/>
          <w:sz w:val="28"/>
          <w:szCs w:val="28"/>
          <w:lang w:val="lv-LV"/>
        </w:rPr>
      </w:pPr>
      <w:r w:rsidRPr="00E119BC">
        <w:rPr>
          <w:sz w:val="28"/>
          <w:szCs w:val="28"/>
          <w:vertAlign w:val="superscript"/>
          <w:lang w:val="lv-LV"/>
        </w:rPr>
        <w:t>6</w:t>
      </w:r>
      <w:r w:rsidRPr="00E119BC">
        <w:rPr>
          <w:sz w:val="28"/>
          <w:szCs w:val="28"/>
          <w:lang w:val="lv-LV"/>
        </w:rPr>
        <w:t xml:space="preserve"> Sadedzināšanas iekārtai </w:t>
      </w:r>
      <w:r w:rsidRPr="00E119BC">
        <w:rPr>
          <w:bCs/>
          <w:sz w:val="28"/>
          <w:szCs w:val="28"/>
          <w:lang w:val="lv-LV"/>
        </w:rPr>
        <w:t xml:space="preserve">ar nominālo ievadīto siltumjaudu mazāku par 500 MW, kurai </w:t>
      </w:r>
      <w:r w:rsidRPr="00E119BC">
        <w:rPr>
          <w:sz w:val="28"/>
          <w:szCs w:val="28"/>
          <w:lang w:val="lv-LV"/>
        </w:rPr>
        <w:t>atļauja piešķirta vai par kuru iesniegts iesniegums</w:t>
      </w:r>
      <w:r w:rsidRPr="00E119BC">
        <w:rPr>
          <w:bCs/>
          <w:sz w:val="28"/>
          <w:szCs w:val="28"/>
          <w:lang w:val="lv-LV"/>
        </w:rPr>
        <w:t xml:space="preserve"> pirms 2002.gada 27.novembra un </w:t>
      </w:r>
      <w:r w:rsidR="00CA65D5">
        <w:rPr>
          <w:bCs/>
          <w:sz w:val="28"/>
          <w:szCs w:val="28"/>
          <w:lang w:val="lv-LV"/>
        </w:rPr>
        <w:t>tā</w:t>
      </w:r>
      <w:r w:rsidR="00CA65D5" w:rsidRPr="00E119BC">
        <w:rPr>
          <w:bCs/>
          <w:sz w:val="28"/>
          <w:szCs w:val="28"/>
          <w:lang w:val="lv-LV"/>
        </w:rPr>
        <w:t xml:space="preserve"> </w:t>
      </w:r>
      <w:r w:rsidRPr="00E119BC">
        <w:rPr>
          <w:bCs/>
          <w:sz w:val="28"/>
          <w:szCs w:val="28"/>
          <w:lang w:val="lv-LV"/>
        </w:rPr>
        <w:t>sākusi darbu pirms 2003.gada 27.novembra</w:t>
      </w:r>
      <w:r w:rsidR="00CA65D5">
        <w:rPr>
          <w:bCs/>
          <w:sz w:val="28"/>
          <w:szCs w:val="28"/>
          <w:lang w:val="lv-LV"/>
        </w:rPr>
        <w:t xml:space="preserve">, </w:t>
      </w:r>
      <w:r w:rsidRPr="00E119BC">
        <w:rPr>
          <w:bCs/>
          <w:sz w:val="28"/>
          <w:szCs w:val="28"/>
          <w:lang w:val="lv-LV"/>
        </w:rPr>
        <w:t xml:space="preserve">piemēro </w:t>
      </w:r>
      <w:proofErr w:type="spellStart"/>
      <w:r w:rsidRPr="00E119BC">
        <w:rPr>
          <w:bCs/>
          <w:sz w:val="28"/>
          <w:szCs w:val="28"/>
          <w:lang w:val="lv-LV"/>
        </w:rPr>
        <w:t>NO</w:t>
      </w:r>
      <w:r w:rsidRPr="00E119BC">
        <w:rPr>
          <w:bCs/>
          <w:sz w:val="28"/>
          <w:szCs w:val="28"/>
          <w:vertAlign w:val="subscript"/>
          <w:lang w:val="lv-LV"/>
        </w:rPr>
        <w:t>x</w:t>
      </w:r>
      <w:proofErr w:type="spellEnd"/>
      <w:r w:rsidRPr="00E119BC">
        <w:rPr>
          <w:bCs/>
          <w:sz w:val="28"/>
          <w:szCs w:val="28"/>
          <w:lang w:val="lv-LV"/>
        </w:rPr>
        <w:t xml:space="preserve"> emisijas robežvērtību – 300 </w:t>
      </w:r>
      <w:r w:rsidRPr="00E119BC">
        <w:rPr>
          <w:sz w:val="28"/>
          <w:szCs w:val="28"/>
          <w:lang w:val="lv-LV"/>
        </w:rPr>
        <w:t>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sz w:val="28"/>
          <w:szCs w:val="28"/>
          <w:lang w:val="lv-LV"/>
        </w:rPr>
      </w:pPr>
    </w:p>
    <w:p w:rsidR="00E119BC" w:rsidRPr="00E119BC" w:rsidRDefault="00E119BC" w:rsidP="00E119BC">
      <w:pPr>
        <w:spacing w:after="0" w:line="240" w:lineRule="auto"/>
        <w:jc w:val="both"/>
        <w:rPr>
          <w:sz w:val="28"/>
          <w:szCs w:val="28"/>
          <w:lang w:val="lv-LV"/>
        </w:rPr>
      </w:pPr>
      <w:r w:rsidRPr="00E119BC">
        <w:rPr>
          <w:sz w:val="28"/>
          <w:szCs w:val="28"/>
          <w:vertAlign w:val="superscript"/>
          <w:lang w:val="lv-LV"/>
        </w:rPr>
        <w:t>7</w:t>
      </w:r>
      <w:r w:rsidRPr="00E119BC">
        <w:rPr>
          <w:sz w:val="28"/>
          <w:szCs w:val="28"/>
          <w:lang w:val="lv-LV"/>
        </w:rPr>
        <w:t xml:space="preserve"> </w:t>
      </w:r>
      <w:proofErr w:type="spellStart"/>
      <w:r w:rsidRPr="00E119BC">
        <w:rPr>
          <w:sz w:val="28"/>
          <w:szCs w:val="28"/>
          <w:lang w:val="lv-LV"/>
        </w:rPr>
        <w:t>NO</w:t>
      </w:r>
      <w:r w:rsidRPr="00E119BC">
        <w:rPr>
          <w:sz w:val="28"/>
          <w:szCs w:val="28"/>
          <w:vertAlign w:val="subscript"/>
          <w:lang w:val="lv-LV"/>
        </w:rPr>
        <w:t>x</w:t>
      </w:r>
      <w:proofErr w:type="spellEnd"/>
      <w:r w:rsidRPr="00E119BC">
        <w:rPr>
          <w:sz w:val="28"/>
          <w:szCs w:val="28"/>
          <w:vertAlign w:val="subscript"/>
          <w:lang w:val="lv-LV"/>
        </w:rPr>
        <w:t xml:space="preserve"> </w:t>
      </w:r>
      <w:r w:rsidRPr="00E119BC">
        <w:rPr>
          <w:sz w:val="28"/>
          <w:szCs w:val="28"/>
          <w:lang w:val="lv-LV"/>
        </w:rPr>
        <w:t>emisijas robežvērtība sadedzināšanas iekārtai, kurā kā kurināmo izmanto koksa krāšņu gāzi, domnu gāzi un zemas kaloritātes gāzi, kuru iegūst gazificējot pārstrādes rūpnīcu atlikumus</w:t>
      </w:r>
      <w:r w:rsidR="00CA65D5">
        <w:rPr>
          <w:sz w:val="28"/>
          <w:szCs w:val="28"/>
          <w:lang w:val="lv-LV"/>
        </w:rPr>
        <w:t xml:space="preserve">, </w:t>
      </w:r>
      <w:r w:rsidRPr="00E119BC">
        <w:rPr>
          <w:sz w:val="28"/>
          <w:szCs w:val="28"/>
          <w:lang w:val="lv-LV"/>
        </w:rPr>
        <w:t>ir 200 mg/m</w:t>
      </w:r>
      <w:r w:rsidRPr="00E119BC">
        <w:rPr>
          <w:sz w:val="28"/>
          <w:szCs w:val="28"/>
          <w:vertAlign w:val="superscript"/>
          <w:lang w:val="lv-LV"/>
        </w:rPr>
        <w:t>3</w:t>
      </w:r>
      <w:r w:rsidRPr="00E119BC">
        <w:rPr>
          <w:sz w:val="28"/>
          <w:szCs w:val="28"/>
          <w:lang w:val="lv-LV"/>
        </w:rPr>
        <w:t>.</w:t>
      </w:r>
    </w:p>
    <w:p w:rsidR="00E119BC" w:rsidRPr="00E119BC" w:rsidRDefault="00E119BC" w:rsidP="00E119BC">
      <w:pPr>
        <w:spacing w:after="0" w:line="240" w:lineRule="auto"/>
        <w:jc w:val="both"/>
        <w:rPr>
          <w:sz w:val="28"/>
          <w:szCs w:val="28"/>
          <w:lang w:val="lv-LV"/>
        </w:rPr>
      </w:pPr>
    </w:p>
    <w:p w:rsidR="00E119BC" w:rsidRPr="00E119BC" w:rsidRDefault="00E119BC" w:rsidP="00E119BC">
      <w:pPr>
        <w:spacing w:after="0" w:line="240" w:lineRule="auto"/>
        <w:jc w:val="both"/>
        <w:rPr>
          <w:sz w:val="28"/>
          <w:szCs w:val="28"/>
          <w:lang w:val="lv-LV"/>
        </w:rPr>
      </w:pPr>
      <w:r w:rsidRPr="00E119BC">
        <w:rPr>
          <w:sz w:val="28"/>
          <w:szCs w:val="28"/>
          <w:vertAlign w:val="superscript"/>
          <w:lang w:val="lv-LV"/>
        </w:rPr>
        <w:lastRenderedPageBreak/>
        <w:t>8</w:t>
      </w:r>
      <w:r w:rsidRPr="00E119BC">
        <w:rPr>
          <w:sz w:val="28"/>
          <w:szCs w:val="28"/>
          <w:lang w:val="lv-LV"/>
        </w:rPr>
        <w:t xml:space="preserve"> Putekļu jeb daļiņu emisijas robežvērtība sadedzināšanas iekārtai, kurā kā kurināmo izmanto domnu gāzi ir 10 mg/m</w:t>
      </w:r>
      <w:r w:rsidRPr="00E119BC">
        <w:rPr>
          <w:sz w:val="28"/>
          <w:szCs w:val="28"/>
          <w:vertAlign w:val="superscript"/>
          <w:lang w:val="lv-LV"/>
        </w:rPr>
        <w:t>3</w:t>
      </w:r>
      <w:r w:rsidRPr="00E119BC">
        <w:rPr>
          <w:sz w:val="28"/>
          <w:szCs w:val="28"/>
          <w:lang w:val="lv-LV"/>
        </w:rPr>
        <w:t xml:space="preserve">, bet iekārtai, kurā kā kurināmo izmanto citur izmantojamo </w:t>
      </w:r>
      <w:proofErr w:type="spellStart"/>
      <w:r w:rsidRPr="00E119BC">
        <w:rPr>
          <w:sz w:val="28"/>
          <w:szCs w:val="28"/>
          <w:lang w:val="lv-LV"/>
        </w:rPr>
        <w:t>tēraudrūpniecības</w:t>
      </w:r>
      <w:proofErr w:type="spellEnd"/>
      <w:r w:rsidRPr="00E119BC">
        <w:rPr>
          <w:sz w:val="28"/>
          <w:szCs w:val="28"/>
          <w:lang w:val="lv-LV"/>
        </w:rPr>
        <w:t xml:space="preserve"> gāzi</w:t>
      </w:r>
      <w:r w:rsidR="00CA65D5">
        <w:rPr>
          <w:sz w:val="28"/>
          <w:szCs w:val="28"/>
          <w:lang w:val="lv-LV"/>
        </w:rPr>
        <w:t>,</w:t>
      </w:r>
      <w:r w:rsidRPr="00E119BC">
        <w:rPr>
          <w:sz w:val="28"/>
          <w:szCs w:val="28"/>
          <w:lang w:val="lv-LV"/>
        </w:rPr>
        <w:t xml:space="preserve"> - 30 mg/m</w:t>
      </w:r>
      <w:r w:rsidRPr="00E119BC">
        <w:rPr>
          <w:sz w:val="28"/>
          <w:szCs w:val="28"/>
          <w:vertAlign w:val="superscript"/>
          <w:lang w:val="lv-LV"/>
        </w:rPr>
        <w:t>3</w:t>
      </w:r>
      <w:r w:rsidRPr="00E119BC">
        <w:rPr>
          <w:sz w:val="28"/>
          <w:szCs w:val="28"/>
          <w:lang w:val="lv-LV"/>
        </w:rPr>
        <w:t>.</w:t>
      </w:r>
    </w:p>
    <w:p w:rsidR="00E119BC" w:rsidRPr="00E119BC" w:rsidRDefault="00E119BC" w:rsidP="00E119BC">
      <w:pPr>
        <w:tabs>
          <w:tab w:val="left" w:pos="2055"/>
        </w:tabs>
        <w:spacing w:after="0" w:line="240" w:lineRule="auto"/>
        <w:jc w:val="both"/>
        <w:rPr>
          <w:sz w:val="28"/>
          <w:szCs w:val="28"/>
          <w:vertAlign w:val="superscript"/>
          <w:lang w:val="lv-LV"/>
        </w:rPr>
      </w:pPr>
    </w:p>
    <w:p w:rsidR="00E119BC" w:rsidRPr="00E119BC" w:rsidRDefault="00E119BC" w:rsidP="00E119BC">
      <w:pPr>
        <w:spacing w:after="0" w:line="240" w:lineRule="auto"/>
        <w:jc w:val="center"/>
        <w:rPr>
          <w:b/>
          <w:bCs/>
          <w:sz w:val="28"/>
          <w:szCs w:val="28"/>
          <w:lang w:val="lv-LV"/>
        </w:rPr>
      </w:pPr>
    </w:p>
    <w:p w:rsidR="00E119BC" w:rsidRPr="00E119BC" w:rsidRDefault="00E119BC" w:rsidP="00E119BC">
      <w:pPr>
        <w:spacing w:after="0" w:line="240" w:lineRule="auto"/>
        <w:jc w:val="center"/>
        <w:rPr>
          <w:b/>
          <w:sz w:val="28"/>
          <w:szCs w:val="28"/>
          <w:lang w:val="lv-LV"/>
        </w:rPr>
      </w:pPr>
      <w:r w:rsidRPr="00E119BC">
        <w:rPr>
          <w:b/>
          <w:bCs/>
          <w:sz w:val="28"/>
          <w:szCs w:val="28"/>
          <w:lang w:val="lv-LV"/>
        </w:rPr>
        <w:t xml:space="preserve">II. Emisiju robežvērtības esošajām lielajām sadedzināšanas iekārtām, kas ir </w:t>
      </w:r>
      <w:r w:rsidRPr="00E119BC">
        <w:rPr>
          <w:b/>
          <w:sz w:val="28"/>
          <w:szCs w:val="28"/>
          <w:lang w:val="lv-LV"/>
        </w:rPr>
        <w:t>gāzturbīnas (tostarp kombinētā cikla gāzturbīnas) un gāzes dzinēji</w:t>
      </w:r>
    </w:p>
    <w:p w:rsidR="00E119BC" w:rsidRPr="00E119BC" w:rsidRDefault="00E119BC" w:rsidP="00E119BC">
      <w:pPr>
        <w:spacing w:after="0" w:line="240" w:lineRule="auto"/>
        <w:jc w:val="center"/>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6"/>
        <w:gridCol w:w="2942"/>
        <w:gridCol w:w="2963"/>
        <w:gridCol w:w="2964"/>
      </w:tblGrid>
      <w:tr w:rsidR="00E119BC" w:rsidRPr="00E119BC" w:rsidTr="00AE1576">
        <w:trPr>
          <w:trHeight w:val="1104"/>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Nr. p.k.</w:t>
            </w:r>
          </w:p>
        </w:tc>
        <w:tc>
          <w:tcPr>
            <w:tcW w:w="155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Kurināmā veids</w:t>
            </w:r>
          </w:p>
        </w:tc>
        <w:tc>
          <w:tcPr>
            <w:tcW w:w="1565" w:type="pc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proofErr w:type="spellStart"/>
            <w:r w:rsidRPr="00E119BC">
              <w:rPr>
                <w:sz w:val="28"/>
                <w:szCs w:val="28"/>
                <w:lang w:val="lv-LV"/>
              </w:rPr>
              <w:t>NO</w:t>
            </w:r>
            <w:r w:rsidRPr="00E119BC">
              <w:rPr>
                <w:sz w:val="28"/>
                <w:szCs w:val="28"/>
                <w:vertAlign w:val="subscript"/>
                <w:lang w:val="lv-LV"/>
              </w:rPr>
              <w:t>x</w:t>
            </w:r>
            <w:proofErr w:type="spellEnd"/>
          </w:p>
          <w:p w:rsidR="00E119BC" w:rsidRPr="00E119BC" w:rsidRDefault="00E119BC" w:rsidP="00AE1576">
            <w:pPr>
              <w:spacing w:after="0" w:line="240" w:lineRule="auto"/>
              <w:jc w:val="center"/>
              <w:rPr>
                <w:sz w:val="28"/>
                <w:szCs w:val="28"/>
                <w:lang w:val="lv-LV"/>
              </w:rPr>
            </w:pPr>
            <w:r w:rsidRPr="00E119BC">
              <w:rPr>
                <w:sz w:val="28"/>
                <w:szCs w:val="28"/>
                <w:lang w:val="lv-LV"/>
              </w:rPr>
              <w:t>emisijas robežvērtība (mg/m</w:t>
            </w:r>
            <w:r w:rsidRPr="00E119BC">
              <w:rPr>
                <w:sz w:val="28"/>
                <w:szCs w:val="28"/>
                <w:vertAlign w:val="superscript"/>
                <w:lang w:val="lv-LV"/>
              </w:rPr>
              <w:t>3</w:t>
            </w:r>
            <w:r w:rsidRPr="00E119BC">
              <w:rPr>
                <w:sz w:val="28"/>
                <w:szCs w:val="28"/>
                <w:lang w:val="lv-LV"/>
              </w:rPr>
              <w:t>)</w:t>
            </w:r>
          </w:p>
        </w:tc>
        <w:tc>
          <w:tcPr>
            <w:tcW w:w="1566" w:type="pc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CO emisijas robežvērtība (mg/m</w:t>
            </w:r>
            <w:r w:rsidRPr="00E119BC">
              <w:rPr>
                <w:sz w:val="28"/>
                <w:szCs w:val="28"/>
                <w:vertAlign w:val="superscript"/>
                <w:lang w:val="lv-LV"/>
              </w:rPr>
              <w:t>3</w:t>
            </w:r>
            <w:r w:rsidRPr="00E119BC">
              <w:rPr>
                <w:sz w:val="28"/>
                <w:szCs w:val="28"/>
                <w:lang w:val="lv-LV"/>
              </w:rPr>
              <w:t>)</w:t>
            </w:r>
          </w:p>
        </w:tc>
      </w:tr>
      <w:tr w:rsidR="00E119BC" w:rsidRPr="00CB0356" w:rsidTr="00AE1576">
        <w:trPr>
          <w:trHeight w:val="356"/>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w:t>
            </w:r>
          </w:p>
        </w:tc>
        <w:tc>
          <w:tcPr>
            <w:tcW w:w="4685" w:type="pct"/>
            <w:gridSpan w:val="3"/>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rPr>
                <w:sz w:val="28"/>
                <w:szCs w:val="28"/>
                <w:lang w:val="lv-LV"/>
              </w:rPr>
            </w:pPr>
            <w:r w:rsidRPr="00E119BC">
              <w:rPr>
                <w:sz w:val="28"/>
                <w:szCs w:val="28"/>
                <w:lang w:val="lv-LV"/>
              </w:rPr>
              <w:t xml:space="preserve"> Emisijas robežvērtības gāzturbīnām (tostarp kombinētā cikla gāzturbīnām)</w:t>
            </w:r>
            <w:r w:rsidRPr="00E119BC">
              <w:rPr>
                <w:sz w:val="28"/>
                <w:szCs w:val="28"/>
                <w:vertAlign w:val="superscript"/>
                <w:lang w:val="lv-LV"/>
              </w:rPr>
              <w:t>1</w:t>
            </w:r>
          </w:p>
        </w:tc>
      </w:tr>
      <w:tr w:rsidR="00E119BC" w:rsidRPr="00E119BC" w:rsidTr="00AE1576">
        <w:trPr>
          <w:trHeight w:val="828"/>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1.1.</w:t>
            </w:r>
          </w:p>
        </w:tc>
        <w:tc>
          <w:tcPr>
            <w:tcW w:w="155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Šķidrais kurināmais – vieglie un vidējie destilāti</w:t>
            </w:r>
          </w:p>
        </w:tc>
        <w:tc>
          <w:tcPr>
            <w:tcW w:w="156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90</w:t>
            </w:r>
          </w:p>
        </w:tc>
        <w:tc>
          <w:tcPr>
            <w:tcW w:w="1566"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r>
      <w:tr w:rsidR="00E119BC" w:rsidRPr="00E119BC" w:rsidTr="00AE1576">
        <w:trPr>
          <w:trHeight w:val="828"/>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1.2.</w:t>
            </w:r>
          </w:p>
        </w:tc>
        <w:tc>
          <w:tcPr>
            <w:tcW w:w="155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Dabas gāze</w:t>
            </w:r>
            <w:r w:rsidRPr="00E119BC">
              <w:rPr>
                <w:sz w:val="28"/>
                <w:szCs w:val="28"/>
                <w:vertAlign w:val="superscript"/>
                <w:lang w:val="lv-LV"/>
              </w:rPr>
              <w:t>2</w:t>
            </w:r>
          </w:p>
        </w:tc>
        <w:tc>
          <w:tcPr>
            <w:tcW w:w="156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50</w:t>
            </w:r>
            <w:r w:rsidRPr="00E119BC">
              <w:rPr>
                <w:sz w:val="28"/>
                <w:szCs w:val="28"/>
                <w:vertAlign w:val="superscript"/>
                <w:lang w:val="lv-LV"/>
              </w:rPr>
              <w:t>3,4</w:t>
            </w:r>
          </w:p>
        </w:tc>
        <w:tc>
          <w:tcPr>
            <w:tcW w:w="1566"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r>
      <w:tr w:rsidR="00E119BC" w:rsidRPr="00E119BC" w:rsidTr="00AE1576">
        <w:trPr>
          <w:trHeight w:val="828"/>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1.3.</w:t>
            </w:r>
          </w:p>
        </w:tc>
        <w:tc>
          <w:tcPr>
            <w:tcW w:w="155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Gāzveida kurināmais (izņemot dabas gāzi)</w:t>
            </w:r>
          </w:p>
        </w:tc>
        <w:tc>
          <w:tcPr>
            <w:tcW w:w="156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120</w:t>
            </w:r>
          </w:p>
        </w:tc>
        <w:tc>
          <w:tcPr>
            <w:tcW w:w="1566"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w:t>
            </w:r>
          </w:p>
        </w:tc>
      </w:tr>
      <w:tr w:rsidR="00E119BC" w:rsidRPr="00E119BC" w:rsidTr="00AE1576">
        <w:trPr>
          <w:trHeight w:val="458"/>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w:t>
            </w:r>
          </w:p>
        </w:tc>
        <w:tc>
          <w:tcPr>
            <w:tcW w:w="4685" w:type="pct"/>
            <w:gridSpan w:val="3"/>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rPr>
                <w:sz w:val="28"/>
                <w:szCs w:val="28"/>
                <w:lang w:val="lv-LV"/>
              </w:rPr>
            </w:pPr>
            <w:r w:rsidRPr="00E119BC">
              <w:rPr>
                <w:sz w:val="28"/>
                <w:szCs w:val="28"/>
                <w:lang w:val="lv-LV"/>
              </w:rPr>
              <w:t xml:space="preserve"> Emisijas robežvērtības gāzes dzinējiem</w:t>
            </w:r>
          </w:p>
        </w:tc>
      </w:tr>
      <w:tr w:rsidR="00E119BC" w:rsidRPr="00E119BC" w:rsidTr="00AE1576">
        <w:trPr>
          <w:trHeight w:val="828"/>
        </w:trPr>
        <w:tc>
          <w:tcPr>
            <w:tcW w:w="31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2.1.</w:t>
            </w:r>
          </w:p>
        </w:tc>
        <w:tc>
          <w:tcPr>
            <w:tcW w:w="155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Gāzveida kurināmais</w:t>
            </w:r>
          </w:p>
        </w:tc>
        <w:tc>
          <w:tcPr>
            <w:tcW w:w="1565"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c>
          <w:tcPr>
            <w:tcW w:w="1566"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100</w:t>
            </w:r>
          </w:p>
        </w:tc>
      </w:tr>
    </w:tbl>
    <w:p w:rsidR="00E119BC" w:rsidRPr="00E119BC" w:rsidRDefault="00E119BC" w:rsidP="00E119BC">
      <w:pPr>
        <w:spacing w:after="0" w:line="240" w:lineRule="auto"/>
        <w:rPr>
          <w:bCs/>
          <w:sz w:val="28"/>
          <w:szCs w:val="28"/>
          <w:lang w:val="lv-LV"/>
        </w:rPr>
      </w:pPr>
    </w:p>
    <w:p w:rsidR="00E119BC" w:rsidRPr="00E119BC" w:rsidRDefault="00E119BC" w:rsidP="00E119BC">
      <w:pPr>
        <w:spacing w:after="0" w:line="240" w:lineRule="auto"/>
        <w:rPr>
          <w:bCs/>
          <w:sz w:val="28"/>
          <w:szCs w:val="28"/>
          <w:lang w:val="lv-LV"/>
        </w:rPr>
      </w:pPr>
      <w:r w:rsidRPr="00E119BC">
        <w:rPr>
          <w:bCs/>
          <w:sz w:val="28"/>
          <w:szCs w:val="28"/>
          <w:lang w:val="lv-LV"/>
        </w:rPr>
        <w:t>Piezīmes.</w:t>
      </w:r>
    </w:p>
    <w:p w:rsidR="00E119BC" w:rsidRPr="00E119BC" w:rsidRDefault="00E119BC" w:rsidP="00E119BC">
      <w:pPr>
        <w:spacing w:after="0" w:line="240" w:lineRule="auto"/>
        <w:rPr>
          <w:bCs/>
          <w:sz w:val="28"/>
          <w:szCs w:val="28"/>
          <w:lang w:val="lv-LV"/>
        </w:rPr>
      </w:pPr>
      <w:r w:rsidRPr="00E119BC">
        <w:rPr>
          <w:bCs/>
          <w:sz w:val="28"/>
          <w:szCs w:val="28"/>
          <w:vertAlign w:val="superscript"/>
          <w:lang w:val="lv-LV"/>
        </w:rPr>
        <w:t>1</w:t>
      </w:r>
      <w:r w:rsidRPr="00E119BC">
        <w:rPr>
          <w:sz w:val="28"/>
          <w:szCs w:val="28"/>
          <w:lang w:val="lv-LV"/>
        </w:rPr>
        <w:t xml:space="preserve"> Emisijas robežvērtības piemēro katrai atsevišķai gāzturbīnai ar slodzi virs 70 %.</w:t>
      </w:r>
    </w:p>
    <w:p w:rsidR="00E119BC" w:rsidRPr="00E119BC" w:rsidRDefault="00E119BC" w:rsidP="00E119BC">
      <w:pPr>
        <w:spacing w:after="0" w:line="240" w:lineRule="auto"/>
        <w:rPr>
          <w:bCs/>
          <w:sz w:val="28"/>
          <w:szCs w:val="28"/>
          <w:lang w:val="lv-LV"/>
        </w:rPr>
      </w:pPr>
    </w:p>
    <w:p w:rsidR="00E119BC" w:rsidRPr="00E119BC" w:rsidRDefault="00E119BC" w:rsidP="00E119BC">
      <w:pPr>
        <w:spacing w:after="0" w:line="240" w:lineRule="auto"/>
        <w:rPr>
          <w:bCs/>
          <w:sz w:val="28"/>
          <w:szCs w:val="28"/>
          <w:lang w:val="lv-LV"/>
        </w:rPr>
      </w:pPr>
      <w:r w:rsidRPr="00E119BC">
        <w:rPr>
          <w:bCs/>
          <w:sz w:val="28"/>
          <w:szCs w:val="28"/>
          <w:vertAlign w:val="superscript"/>
          <w:lang w:val="lv-LV"/>
        </w:rPr>
        <w:t xml:space="preserve">2 </w:t>
      </w:r>
      <w:r w:rsidRPr="00E119BC">
        <w:rPr>
          <w:bCs/>
          <w:sz w:val="28"/>
          <w:szCs w:val="28"/>
          <w:lang w:val="lv-LV"/>
        </w:rPr>
        <w:t xml:space="preserve">Dabiskas izcelsmes metāns, kurā inerto gāzu un citu sastāvdaļu ir ne vairāk par 20% no tilpuma. </w:t>
      </w:r>
    </w:p>
    <w:p w:rsidR="00E119BC" w:rsidRPr="00E119BC" w:rsidRDefault="00E119BC" w:rsidP="00E119BC">
      <w:pPr>
        <w:spacing w:after="0" w:line="240" w:lineRule="auto"/>
        <w:jc w:val="both"/>
        <w:rPr>
          <w:bCs/>
          <w:sz w:val="28"/>
          <w:szCs w:val="28"/>
          <w:vertAlign w:val="superscript"/>
          <w:lang w:val="lv-LV"/>
        </w:rPr>
      </w:pPr>
    </w:p>
    <w:p w:rsidR="00E119BC" w:rsidRPr="00E119BC" w:rsidRDefault="00E119BC" w:rsidP="00E119BC">
      <w:pPr>
        <w:spacing w:after="0" w:line="240" w:lineRule="auto"/>
        <w:jc w:val="both"/>
        <w:rPr>
          <w:sz w:val="28"/>
          <w:szCs w:val="28"/>
          <w:lang w:val="lv-LV"/>
        </w:rPr>
      </w:pPr>
      <w:r w:rsidRPr="00E119BC">
        <w:rPr>
          <w:bCs/>
          <w:sz w:val="28"/>
          <w:szCs w:val="28"/>
          <w:vertAlign w:val="superscript"/>
          <w:lang w:val="lv-LV"/>
        </w:rPr>
        <w:t>3</w:t>
      </w:r>
      <w:r w:rsidRPr="00E119BC">
        <w:rPr>
          <w:bCs/>
          <w:sz w:val="28"/>
          <w:szCs w:val="28"/>
          <w:lang w:val="lv-LV"/>
        </w:rPr>
        <w:t xml:space="preserve"> Emisijas robežvērtība ir 75 </w:t>
      </w:r>
      <w:r w:rsidRPr="00E119BC">
        <w:rPr>
          <w:sz w:val="28"/>
          <w:szCs w:val="28"/>
          <w:lang w:val="lv-LV"/>
        </w:rPr>
        <w:t>mg/m</w:t>
      </w:r>
      <w:r w:rsidRPr="00E119BC">
        <w:rPr>
          <w:sz w:val="28"/>
          <w:szCs w:val="28"/>
          <w:vertAlign w:val="superscript"/>
          <w:lang w:val="lv-LV"/>
        </w:rPr>
        <w:t xml:space="preserve">3 </w:t>
      </w:r>
      <w:r w:rsidRPr="00E119BC">
        <w:rPr>
          <w:sz w:val="28"/>
          <w:szCs w:val="28"/>
          <w:lang w:val="lv-LV"/>
        </w:rPr>
        <w:t xml:space="preserve">šādos gadījumos (gāzturbīnas lietderības koeficients ir noteikts pie LVS ISO noteiktajiem bāzes slodzes apstākļiem): </w:t>
      </w:r>
    </w:p>
    <w:p w:rsidR="00E119BC" w:rsidRPr="00E119BC" w:rsidRDefault="00E119BC" w:rsidP="00E119BC">
      <w:pPr>
        <w:spacing w:after="0" w:line="240" w:lineRule="auto"/>
        <w:jc w:val="both"/>
        <w:rPr>
          <w:sz w:val="28"/>
          <w:szCs w:val="28"/>
          <w:lang w:val="lv-LV"/>
        </w:rPr>
      </w:pPr>
      <w:r w:rsidRPr="00E119BC">
        <w:rPr>
          <w:sz w:val="28"/>
          <w:szCs w:val="28"/>
          <w:lang w:val="lv-LV"/>
        </w:rPr>
        <w:t>1) gāzturbīnām, ko izmanto kombinētajās siltuma un elektroenerģijas ražošanas sistēmās ar kopējo lietderības koeficientu virs 75%;</w:t>
      </w:r>
    </w:p>
    <w:p w:rsidR="00E119BC" w:rsidRPr="00E119BC" w:rsidRDefault="00E119BC" w:rsidP="00E119BC">
      <w:pPr>
        <w:spacing w:after="0" w:line="240" w:lineRule="auto"/>
        <w:jc w:val="both"/>
        <w:rPr>
          <w:sz w:val="28"/>
          <w:szCs w:val="28"/>
          <w:lang w:val="lv-LV"/>
        </w:rPr>
      </w:pPr>
      <w:r w:rsidRPr="00E119BC">
        <w:rPr>
          <w:sz w:val="28"/>
          <w:szCs w:val="28"/>
          <w:lang w:val="lv-LV"/>
        </w:rPr>
        <w:t>2) gāzturbīnām, ko izmanto kombinētā cikla iekārtās ar vidējo gada elektroenerģijas ražošanas lietderības koeficientu virs 55%;</w:t>
      </w:r>
    </w:p>
    <w:p w:rsidR="00E119BC" w:rsidRPr="00E119BC" w:rsidRDefault="00E119BC" w:rsidP="00E119BC">
      <w:pPr>
        <w:spacing w:after="0" w:line="240" w:lineRule="auto"/>
        <w:jc w:val="both"/>
        <w:rPr>
          <w:sz w:val="28"/>
          <w:szCs w:val="28"/>
          <w:lang w:val="lv-LV"/>
        </w:rPr>
      </w:pPr>
      <w:r w:rsidRPr="00E119BC">
        <w:rPr>
          <w:sz w:val="28"/>
          <w:szCs w:val="28"/>
          <w:lang w:val="lv-LV"/>
        </w:rPr>
        <w:lastRenderedPageBreak/>
        <w:t>3) gāzturbīnām, ko izmanto mehāniskajai piedziņai.</w:t>
      </w:r>
    </w:p>
    <w:p w:rsidR="00E119BC" w:rsidRPr="00E119BC" w:rsidRDefault="00E119BC" w:rsidP="00E119BC">
      <w:pPr>
        <w:spacing w:after="0" w:line="240" w:lineRule="auto"/>
        <w:jc w:val="both"/>
        <w:rPr>
          <w:bCs/>
          <w:sz w:val="28"/>
          <w:szCs w:val="28"/>
          <w:vertAlign w:val="superscript"/>
          <w:lang w:val="lv-LV"/>
        </w:rPr>
      </w:pPr>
    </w:p>
    <w:p w:rsidR="00E119BC" w:rsidRPr="00E119BC" w:rsidRDefault="00E119BC" w:rsidP="00E119BC">
      <w:pPr>
        <w:spacing w:after="0" w:line="240" w:lineRule="auto"/>
        <w:jc w:val="both"/>
        <w:rPr>
          <w:rFonts w:eastAsia="Calibri"/>
          <w:sz w:val="28"/>
          <w:szCs w:val="28"/>
          <w:lang w:val="lv-LV"/>
        </w:rPr>
      </w:pPr>
      <w:r w:rsidRPr="00E119BC">
        <w:rPr>
          <w:bCs/>
          <w:sz w:val="28"/>
          <w:szCs w:val="28"/>
          <w:vertAlign w:val="superscript"/>
          <w:lang w:val="lv-LV"/>
        </w:rPr>
        <w:t>4</w:t>
      </w:r>
      <w:r w:rsidRPr="00E119BC">
        <w:rPr>
          <w:bCs/>
          <w:sz w:val="28"/>
          <w:szCs w:val="28"/>
          <w:lang w:val="lv-LV"/>
        </w:rPr>
        <w:t xml:space="preserve"> </w:t>
      </w:r>
      <w:r w:rsidR="007F4E2D">
        <w:rPr>
          <w:rFonts w:eastAsia="Calibri"/>
          <w:sz w:val="28"/>
          <w:szCs w:val="28"/>
          <w:lang w:val="lv-LV"/>
        </w:rPr>
        <w:t>G</w:t>
      </w:r>
      <w:r w:rsidRPr="00E119BC">
        <w:rPr>
          <w:rFonts w:eastAsia="Calibri"/>
          <w:sz w:val="28"/>
          <w:szCs w:val="28"/>
          <w:lang w:val="lv-LV"/>
        </w:rPr>
        <w:t>āzturbīnu ciklam, kas neatbilst nevienai no iepriekš noteiktajām kategorijām, bet kuru lietderības koeficients ir lielāks par 35%, kas noteikts LVS ISO noteiktajos bāzes slodzes apstākļos, emisijas robežvērtība ir:</w:t>
      </w:r>
    </w:p>
    <w:p w:rsidR="00E119BC" w:rsidRPr="00E119BC" w:rsidRDefault="00E119BC" w:rsidP="00E119BC">
      <w:pPr>
        <w:spacing w:after="0" w:line="240" w:lineRule="auto"/>
        <w:rPr>
          <w:rFonts w:eastAsia="Calibri"/>
          <w:sz w:val="28"/>
          <w:szCs w:val="28"/>
          <w:lang w:val="lv-LV"/>
        </w:rPr>
      </w:pPr>
    </w:p>
    <w:p w:rsidR="00E119BC" w:rsidRPr="00E119BC" w:rsidRDefault="00E119BC" w:rsidP="00E119BC">
      <w:pPr>
        <w:autoSpaceDE w:val="0"/>
        <w:autoSpaceDN w:val="0"/>
        <w:adjustRightInd w:val="0"/>
        <w:spacing w:after="0" w:line="240" w:lineRule="auto"/>
        <w:rPr>
          <w:rFonts w:eastAsia="Calibri"/>
          <w:sz w:val="28"/>
          <w:szCs w:val="28"/>
          <w:lang w:val="lv-LV"/>
        </w:rPr>
      </w:pPr>
      <w:r w:rsidRPr="00E119BC">
        <w:rPr>
          <w:rFonts w:eastAsia="Calibri"/>
          <w:sz w:val="28"/>
          <w:szCs w:val="28"/>
          <w:lang w:val="lv-LV"/>
        </w:rPr>
        <w:t>50 x η/35, kur</w:t>
      </w:r>
    </w:p>
    <w:p w:rsidR="00E119BC" w:rsidRPr="00E119BC" w:rsidRDefault="00E119BC" w:rsidP="00E119BC">
      <w:pPr>
        <w:autoSpaceDE w:val="0"/>
        <w:autoSpaceDN w:val="0"/>
        <w:adjustRightInd w:val="0"/>
        <w:spacing w:after="0" w:line="240" w:lineRule="auto"/>
        <w:rPr>
          <w:rFonts w:eastAsia="Calibri"/>
          <w:sz w:val="28"/>
          <w:szCs w:val="28"/>
          <w:lang w:val="lv-LV"/>
        </w:rPr>
      </w:pPr>
    </w:p>
    <w:p w:rsidR="00E119BC" w:rsidRPr="00E119BC" w:rsidRDefault="00E119BC" w:rsidP="00E119BC">
      <w:pPr>
        <w:autoSpaceDE w:val="0"/>
        <w:autoSpaceDN w:val="0"/>
        <w:adjustRightInd w:val="0"/>
        <w:spacing w:after="0" w:line="240" w:lineRule="auto"/>
        <w:jc w:val="both"/>
        <w:rPr>
          <w:rFonts w:eastAsia="Calibri"/>
          <w:sz w:val="28"/>
          <w:szCs w:val="28"/>
          <w:lang w:val="lv-LV"/>
        </w:rPr>
      </w:pPr>
      <w:r w:rsidRPr="00E119BC">
        <w:rPr>
          <w:rFonts w:eastAsia="Calibri"/>
          <w:sz w:val="28"/>
          <w:szCs w:val="28"/>
          <w:lang w:val="lv-LV"/>
        </w:rPr>
        <w:t>η - procentuāli izteikts gāzturbīnas lietderības koeficients, kas noteikts pie LVS ISO noteiktajiem bāzes slodzes apstākļiem.</w:t>
      </w:r>
    </w:p>
    <w:p w:rsidR="00E119BC" w:rsidRPr="00E119BC" w:rsidRDefault="00E119BC" w:rsidP="00E119BC">
      <w:pPr>
        <w:tabs>
          <w:tab w:val="left" w:pos="2055"/>
        </w:tabs>
        <w:spacing w:after="0" w:line="240" w:lineRule="auto"/>
        <w:jc w:val="center"/>
        <w:rPr>
          <w:b/>
          <w:sz w:val="28"/>
          <w:szCs w:val="28"/>
          <w:lang w:val="lv-LV"/>
        </w:rPr>
      </w:pPr>
    </w:p>
    <w:p w:rsidR="00E119BC" w:rsidRPr="00E119BC" w:rsidRDefault="00E119BC" w:rsidP="00E119BC">
      <w:pPr>
        <w:tabs>
          <w:tab w:val="left" w:pos="2055"/>
        </w:tabs>
        <w:spacing w:after="0" w:line="240" w:lineRule="auto"/>
        <w:jc w:val="center"/>
        <w:rPr>
          <w:b/>
          <w:sz w:val="28"/>
          <w:szCs w:val="28"/>
          <w:lang w:val="lv-LV"/>
        </w:rPr>
      </w:pPr>
    </w:p>
    <w:p w:rsidR="00E119BC" w:rsidRPr="00E119BC" w:rsidRDefault="00E119BC" w:rsidP="00E119BC">
      <w:pPr>
        <w:tabs>
          <w:tab w:val="left" w:pos="2055"/>
        </w:tabs>
        <w:spacing w:after="0" w:line="240" w:lineRule="auto"/>
        <w:jc w:val="center"/>
        <w:rPr>
          <w:b/>
          <w:sz w:val="28"/>
          <w:szCs w:val="28"/>
          <w:lang w:val="lv-LV"/>
        </w:rPr>
      </w:pPr>
      <w:r w:rsidRPr="00E119BC">
        <w:rPr>
          <w:b/>
          <w:sz w:val="28"/>
          <w:szCs w:val="28"/>
          <w:lang w:val="lv-LV"/>
        </w:rPr>
        <w:t>III. Emisijas robežvērtības esošajām lielajām sadedzināšanas iekārtām, kurām atļauja piešķirta vai par kurām iesniegts iesniegums atļaujas saņemšanai pirms 2002.gada 27.novembra un kuras darbu sākušas pirms 2003.gada 27.novembra, ja tās gada laikā neekspluatē ilgāk par 1500 darbības stundām (piecu gadu perioda vidējais rādītājs)</w:t>
      </w:r>
    </w:p>
    <w:p w:rsidR="00E119BC" w:rsidRPr="00E119BC" w:rsidRDefault="00E119BC" w:rsidP="00E119BC">
      <w:pPr>
        <w:spacing w:after="0" w:line="240" w:lineRule="auto"/>
        <w:ind w:firstLine="720"/>
        <w:jc w:val="both"/>
        <w:rPr>
          <w:sz w:val="28"/>
          <w:szCs w:val="28"/>
          <w:lang w:val="lv-LV"/>
        </w:rPr>
      </w:pPr>
    </w:p>
    <w:p w:rsidR="00E119BC" w:rsidRPr="00E119BC" w:rsidRDefault="00E119BC" w:rsidP="00E119BC">
      <w:pPr>
        <w:spacing w:after="0" w:line="240" w:lineRule="auto"/>
        <w:ind w:firstLine="720"/>
        <w:jc w:val="both"/>
        <w:rPr>
          <w:sz w:val="28"/>
          <w:szCs w:val="28"/>
          <w:lang w:val="lv-LV"/>
        </w:rPr>
      </w:pPr>
      <w:r w:rsidRPr="00E119BC">
        <w:rPr>
          <w:sz w:val="28"/>
          <w:szCs w:val="28"/>
          <w:lang w:val="lv-LV"/>
        </w:rPr>
        <w:t>1. Emisijas robežvērtības esošajām lielajām sadedzināšanas iekārtām, izņemot gāzturbīnas un gāzes dzinējus:</w:t>
      </w:r>
    </w:p>
    <w:p w:rsidR="00E119BC" w:rsidRPr="00E119BC" w:rsidRDefault="00E119BC" w:rsidP="00E119BC">
      <w:pPr>
        <w:spacing w:after="0" w:line="240" w:lineRule="auto"/>
        <w:rPr>
          <w:b/>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0"/>
        <w:gridCol w:w="2970"/>
        <w:gridCol w:w="1696"/>
        <w:gridCol w:w="2122"/>
        <w:gridCol w:w="2197"/>
      </w:tblGrid>
      <w:tr w:rsidR="00E119BC" w:rsidRPr="00E119BC" w:rsidTr="00AE1576">
        <w:trPr>
          <w:trHeight w:val="942"/>
        </w:trPr>
        <w:tc>
          <w:tcPr>
            <w:tcW w:w="241"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Nr. p.k.</w:t>
            </w:r>
          </w:p>
        </w:tc>
        <w:tc>
          <w:tcPr>
            <w:tcW w:w="15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Kurināmā veids</w:t>
            </w:r>
          </w:p>
        </w:tc>
        <w:tc>
          <w:tcPr>
            <w:tcW w:w="899"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Nominālā ievadītā siltumjauda (MW)</w:t>
            </w:r>
          </w:p>
        </w:tc>
        <w:tc>
          <w:tcPr>
            <w:tcW w:w="1124" w:type="pct"/>
            <w:tcBorders>
              <w:top w:val="outset" w:sz="6" w:space="0" w:color="auto"/>
              <w:left w:val="outset" w:sz="6" w:space="0" w:color="auto"/>
              <w:right w:val="outset" w:sz="6" w:space="0" w:color="auto"/>
            </w:tcBorders>
          </w:tcPr>
          <w:p w:rsidR="00E119BC" w:rsidRPr="00E119BC" w:rsidRDefault="00E119BC" w:rsidP="00AE1576">
            <w:pPr>
              <w:spacing w:after="0" w:line="240" w:lineRule="auto"/>
              <w:jc w:val="center"/>
              <w:rPr>
                <w:sz w:val="28"/>
                <w:szCs w:val="28"/>
                <w:lang w:val="lv-LV"/>
              </w:rPr>
            </w:pPr>
            <w:r w:rsidRPr="00E119BC">
              <w:rPr>
                <w:sz w:val="28"/>
                <w:szCs w:val="28"/>
                <w:lang w:val="lv-LV"/>
              </w:rPr>
              <w:t>SO</w:t>
            </w:r>
            <w:r w:rsidRPr="00E119BC">
              <w:rPr>
                <w:sz w:val="28"/>
                <w:szCs w:val="28"/>
                <w:vertAlign w:val="subscript"/>
                <w:lang w:val="lv-LV"/>
              </w:rPr>
              <w:t>2</w:t>
            </w:r>
          </w:p>
          <w:p w:rsidR="00E119BC" w:rsidRPr="00E119BC" w:rsidRDefault="00E119BC" w:rsidP="00AE1576">
            <w:pPr>
              <w:spacing w:after="0" w:line="240" w:lineRule="auto"/>
              <w:jc w:val="center"/>
              <w:rPr>
                <w:sz w:val="28"/>
                <w:szCs w:val="28"/>
                <w:lang w:val="lv-LV"/>
              </w:rPr>
            </w:pPr>
            <w:r w:rsidRPr="00E119BC">
              <w:rPr>
                <w:sz w:val="28"/>
                <w:szCs w:val="28"/>
                <w:lang w:val="lv-LV"/>
              </w:rPr>
              <w:t>emisijas robežvērtība (mg/m</w:t>
            </w:r>
            <w:r w:rsidRPr="00E119BC">
              <w:rPr>
                <w:sz w:val="28"/>
                <w:szCs w:val="28"/>
                <w:vertAlign w:val="superscript"/>
                <w:lang w:val="lv-LV"/>
              </w:rPr>
              <w:t>3</w:t>
            </w:r>
            <w:r w:rsidRPr="00E119BC">
              <w:rPr>
                <w:sz w:val="28"/>
                <w:szCs w:val="28"/>
                <w:lang w:val="lv-LV"/>
              </w:rPr>
              <w:t>)</w:t>
            </w:r>
          </w:p>
        </w:tc>
        <w:tc>
          <w:tcPr>
            <w:tcW w:w="1164" w:type="pct"/>
            <w:tcBorders>
              <w:top w:val="outset" w:sz="6" w:space="0" w:color="auto"/>
              <w:left w:val="outset" w:sz="6" w:space="0" w:color="auto"/>
              <w:right w:val="outset" w:sz="6" w:space="0" w:color="auto"/>
            </w:tcBorders>
          </w:tcPr>
          <w:p w:rsidR="00E119BC" w:rsidRPr="00E119BC" w:rsidRDefault="00E119BC" w:rsidP="00AE1576">
            <w:pPr>
              <w:spacing w:after="0" w:line="240" w:lineRule="auto"/>
              <w:jc w:val="center"/>
              <w:rPr>
                <w:sz w:val="28"/>
                <w:szCs w:val="28"/>
                <w:lang w:val="lv-LV"/>
              </w:rPr>
            </w:pPr>
            <w:proofErr w:type="spellStart"/>
            <w:r w:rsidRPr="00E119BC">
              <w:rPr>
                <w:sz w:val="28"/>
                <w:szCs w:val="28"/>
                <w:lang w:val="lv-LV"/>
              </w:rPr>
              <w:t>NO</w:t>
            </w:r>
            <w:r w:rsidRPr="00E119BC">
              <w:rPr>
                <w:sz w:val="28"/>
                <w:szCs w:val="28"/>
                <w:vertAlign w:val="subscript"/>
                <w:lang w:val="lv-LV"/>
              </w:rPr>
              <w:t>x</w:t>
            </w:r>
            <w:proofErr w:type="spellEnd"/>
            <w:r w:rsidRPr="00E119BC">
              <w:rPr>
                <w:sz w:val="28"/>
                <w:szCs w:val="28"/>
                <w:vertAlign w:val="subscript"/>
                <w:lang w:val="lv-LV"/>
              </w:rPr>
              <w:t xml:space="preserve"> </w:t>
            </w:r>
            <w:r w:rsidRPr="00E119BC">
              <w:rPr>
                <w:sz w:val="28"/>
                <w:szCs w:val="28"/>
                <w:lang w:val="lv-LV"/>
              </w:rPr>
              <w:t>emisijas robežvērtība (mg/m</w:t>
            </w:r>
            <w:r w:rsidRPr="00E119BC">
              <w:rPr>
                <w:sz w:val="28"/>
                <w:szCs w:val="28"/>
                <w:vertAlign w:val="superscript"/>
                <w:lang w:val="lv-LV"/>
              </w:rPr>
              <w:t>3</w:t>
            </w:r>
            <w:r w:rsidRPr="00E119BC">
              <w:rPr>
                <w:sz w:val="28"/>
                <w:szCs w:val="28"/>
                <w:lang w:val="lv-LV"/>
              </w:rPr>
              <w:t>)</w:t>
            </w:r>
          </w:p>
        </w:tc>
      </w:tr>
      <w:tr w:rsidR="00E119BC" w:rsidRPr="00E119BC" w:rsidTr="00AE1576">
        <w:trPr>
          <w:trHeight w:val="828"/>
        </w:trPr>
        <w:tc>
          <w:tcPr>
            <w:tcW w:w="241"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w:t>
            </w:r>
          </w:p>
        </w:tc>
        <w:tc>
          <w:tcPr>
            <w:tcW w:w="15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Cietais kurināmais</w:t>
            </w:r>
          </w:p>
        </w:tc>
        <w:tc>
          <w:tcPr>
            <w:tcW w:w="899"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50 - 500</w:t>
            </w:r>
          </w:p>
          <w:p w:rsidR="00E119BC" w:rsidRPr="00E119BC" w:rsidRDefault="00E119BC" w:rsidP="00AE1576">
            <w:pPr>
              <w:spacing w:after="0" w:line="240" w:lineRule="auto"/>
              <w:jc w:val="center"/>
              <w:rPr>
                <w:sz w:val="28"/>
                <w:szCs w:val="28"/>
                <w:lang w:val="lv-LV"/>
              </w:rPr>
            </w:pPr>
            <w:r w:rsidRPr="00E119BC">
              <w:rPr>
                <w:sz w:val="28"/>
                <w:szCs w:val="28"/>
                <w:lang w:val="lv-LV"/>
              </w:rPr>
              <w:t>virs 500</w:t>
            </w:r>
          </w:p>
        </w:tc>
        <w:tc>
          <w:tcPr>
            <w:tcW w:w="112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800</w:t>
            </w:r>
          </w:p>
          <w:p w:rsidR="00E119BC" w:rsidRPr="00E119BC" w:rsidRDefault="00E119BC" w:rsidP="00AE1576">
            <w:pPr>
              <w:spacing w:after="0" w:line="240" w:lineRule="auto"/>
              <w:jc w:val="center"/>
              <w:rPr>
                <w:sz w:val="28"/>
                <w:szCs w:val="28"/>
                <w:lang w:val="lv-LV"/>
              </w:rPr>
            </w:pPr>
            <w:r w:rsidRPr="00E119BC">
              <w:rPr>
                <w:sz w:val="28"/>
                <w:szCs w:val="28"/>
                <w:lang w:val="lv-LV"/>
              </w:rPr>
              <w:t>800</w:t>
            </w:r>
          </w:p>
        </w:tc>
        <w:tc>
          <w:tcPr>
            <w:tcW w:w="116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450</w:t>
            </w:r>
          </w:p>
          <w:p w:rsidR="00E119BC" w:rsidRPr="00E119BC" w:rsidRDefault="00E119BC" w:rsidP="00AE1576">
            <w:pPr>
              <w:spacing w:after="0" w:line="240" w:lineRule="auto"/>
              <w:jc w:val="center"/>
              <w:rPr>
                <w:sz w:val="28"/>
                <w:szCs w:val="28"/>
                <w:lang w:val="lv-LV"/>
              </w:rPr>
            </w:pPr>
            <w:r w:rsidRPr="00E119BC">
              <w:rPr>
                <w:sz w:val="28"/>
                <w:szCs w:val="28"/>
                <w:lang w:val="lv-LV"/>
              </w:rPr>
              <w:t>450</w:t>
            </w:r>
            <w:r w:rsidRPr="00E119BC">
              <w:rPr>
                <w:sz w:val="28"/>
                <w:szCs w:val="28"/>
                <w:vertAlign w:val="superscript"/>
                <w:lang w:val="lv-LV"/>
              </w:rPr>
              <w:t>1</w:t>
            </w:r>
          </w:p>
        </w:tc>
      </w:tr>
      <w:tr w:rsidR="00E119BC" w:rsidRPr="00E119BC" w:rsidTr="00AE1576">
        <w:trPr>
          <w:trHeight w:val="828"/>
        </w:trPr>
        <w:tc>
          <w:tcPr>
            <w:tcW w:w="241"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w:t>
            </w:r>
          </w:p>
        </w:tc>
        <w:tc>
          <w:tcPr>
            <w:tcW w:w="1572"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Šķidrais kurināmais</w:t>
            </w:r>
          </w:p>
        </w:tc>
        <w:tc>
          <w:tcPr>
            <w:tcW w:w="899"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50 - 300</w:t>
            </w:r>
          </w:p>
          <w:p w:rsidR="00E119BC" w:rsidRPr="00E119BC" w:rsidRDefault="00E119BC" w:rsidP="00AE1576">
            <w:pPr>
              <w:spacing w:after="0" w:line="240" w:lineRule="auto"/>
              <w:jc w:val="center"/>
              <w:rPr>
                <w:sz w:val="28"/>
                <w:szCs w:val="28"/>
                <w:lang w:val="lv-LV"/>
              </w:rPr>
            </w:pPr>
            <w:r w:rsidRPr="00E119BC">
              <w:rPr>
                <w:sz w:val="28"/>
                <w:szCs w:val="28"/>
                <w:lang w:val="lv-LV"/>
              </w:rPr>
              <w:t>300 - 500</w:t>
            </w:r>
          </w:p>
          <w:p w:rsidR="00E119BC" w:rsidRPr="00E119BC" w:rsidRDefault="00E119BC" w:rsidP="00AE1576">
            <w:pPr>
              <w:spacing w:after="0" w:line="240" w:lineRule="auto"/>
              <w:jc w:val="center"/>
              <w:rPr>
                <w:sz w:val="28"/>
                <w:szCs w:val="28"/>
                <w:lang w:val="lv-LV"/>
              </w:rPr>
            </w:pPr>
            <w:r w:rsidRPr="00E119BC">
              <w:rPr>
                <w:sz w:val="28"/>
                <w:szCs w:val="28"/>
                <w:lang w:val="lv-LV"/>
              </w:rPr>
              <w:t>virs 500</w:t>
            </w:r>
          </w:p>
        </w:tc>
        <w:tc>
          <w:tcPr>
            <w:tcW w:w="112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850</w:t>
            </w:r>
          </w:p>
          <w:p w:rsidR="00E119BC" w:rsidRPr="00E119BC" w:rsidRDefault="00E119BC" w:rsidP="00AE1576">
            <w:pPr>
              <w:spacing w:after="0" w:line="240" w:lineRule="auto"/>
              <w:jc w:val="center"/>
              <w:rPr>
                <w:sz w:val="28"/>
                <w:szCs w:val="28"/>
                <w:lang w:val="lv-LV"/>
              </w:rPr>
            </w:pPr>
            <w:r w:rsidRPr="00E119BC">
              <w:rPr>
                <w:sz w:val="28"/>
                <w:szCs w:val="28"/>
                <w:lang w:val="lv-LV"/>
              </w:rPr>
              <w:t>400</w:t>
            </w:r>
          </w:p>
          <w:p w:rsidR="00E119BC" w:rsidRPr="00E119BC" w:rsidRDefault="00E119BC" w:rsidP="00AE1576">
            <w:pPr>
              <w:spacing w:after="0" w:line="240" w:lineRule="auto"/>
              <w:jc w:val="center"/>
              <w:rPr>
                <w:sz w:val="28"/>
                <w:szCs w:val="28"/>
                <w:lang w:val="lv-LV"/>
              </w:rPr>
            </w:pPr>
            <w:r w:rsidRPr="00E119BC">
              <w:rPr>
                <w:sz w:val="28"/>
                <w:szCs w:val="28"/>
                <w:lang w:val="lv-LV"/>
              </w:rPr>
              <w:t>400</w:t>
            </w:r>
          </w:p>
        </w:tc>
        <w:tc>
          <w:tcPr>
            <w:tcW w:w="1164"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450</w:t>
            </w:r>
          </w:p>
          <w:p w:rsidR="00E119BC" w:rsidRPr="00E119BC" w:rsidRDefault="00E119BC" w:rsidP="00AE1576">
            <w:pPr>
              <w:spacing w:after="0" w:line="240" w:lineRule="auto"/>
              <w:jc w:val="center"/>
              <w:rPr>
                <w:sz w:val="28"/>
                <w:szCs w:val="28"/>
                <w:vertAlign w:val="superscript"/>
                <w:lang w:val="lv-LV"/>
              </w:rPr>
            </w:pPr>
            <w:r w:rsidRPr="00E119BC">
              <w:rPr>
                <w:sz w:val="28"/>
                <w:szCs w:val="28"/>
                <w:lang w:val="lv-LV"/>
              </w:rPr>
              <w:t>450</w:t>
            </w:r>
          </w:p>
          <w:p w:rsidR="00E119BC" w:rsidRPr="00E119BC" w:rsidRDefault="00E119BC" w:rsidP="00AE1576">
            <w:pPr>
              <w:spacing w:after="0" w:line="240" w:lineRule="auto"/>
              <w:jc w:val="center"/>
              <w:rPr>
                <w:sz w:val="28"/>
                <w:szCs w:val="28"/>
                <w:lang w:val="lv-LV"/>
              </w:rPr>
            </w:pPr>
            <w:r w:rsidRPr="00E119BC">
              <w:rPr>
                <w:sz w:val="28"/>
                <w:szCs w:val="28"/>
                <w:lang w:val="lv-LV"/>
              </w:rPr>
              <w:t>400</w:t>
            </w:r>
          </w:p>
        </w:tc>
      </w:tr>
    </w:tbl>
    <w:p w:rsidR="00E119BC" w:rsidRPr="00E119BC" w:rsidRDefault="00E119BC" w:rsidP="00E119BC">
      <w:pPr>
        <w:spacing w:after="0" w:line="240" w:lineRule="auto"/>
        <w:rPr>
          <w:sz w:val="28"/>
          <w:szCs w:val="28"/>
          <w:lang w:val="lv-LV"/>
        </w:rPr>
      </w:pPr>
    </w:p>
    <w:p w:rsidR="00E119BC" w:rsidRPr="00E119BC" w:rsidRDefault="00E119BC" w:rsidP="00E119BC">
      <w:pPr>
        <w:spacing w:after="0" w:line="240" w:lineRule="auto"/>
        <w:rPr>
          <w:sz w:val="28"/>
          <w:szCs w:val="28"/>
          <w:lang w:val="lv-LV"/>
        </w:rPr>
      </w:pPr>
      <w:r w:rsidRPr="00E119BC">
        <w:rPr>
          <w:sz w:val="28"/>
          <w:szCs w:val="28"/>
          <w:lang w:val="lv-LV"/>
        </w:rPr>
        <w:t>Piezīme.</w:t>
      </w:r>
    </w:p>
    <w:p w:rsidR="00E119BC" w:rsidRPr="00E119BC" w:rsidRDefault="00E119BC" w:rsidP="00E119BC">
      <w:pPr>
        <w:spacing w:after="0" w:line="240" w:lineRule="auto"/>
        <w:jc w:val="both"/>
        <w:rPr>
          <w:sz w:val="28"/>
          <w:szCs w:val="28"/>
          <w:lang w:val="lv-LV"/>
        </w:rPr>
      </w:pPr>
      <w:r w:rsidRPr="00E119BC">
        <w:rPr>
          <w:sz w:val="28"/>
          <w:szCs w:val="28"/>
          <w:vertAlign w:val="superscript"/>
          <w:lang w:val="lv-LV"/>
        </w:rPr>
        <w:t xml:space="preserve">1 </w:t>
      </w:r>
      <w:r w:rsidRPr="00E119BC">
        <w:rPr>
          <w:sz w:val="28"/>
          <w:szCs w:val="28"/>
          <w:lang w:val="lv-LV"/>
        </w:rPr>
        <w:t>Noteikto robežvērtību piemēro sadedzināšanas iekārtām, kurām atļauja piešķirta pirms 1987.gada 1.jūlija un kuras neekspluatē ilgāk par 1500 darbības stundām gadā (piecu gadu perioda vidējais rādītājs).</w:t>
      </w:r>
    </w:p>
    <w:p w:rsidR="00E119BC" w:rsidRPr="00E119BC" w:rsidRDefault="00E119BC" w:rsidP="00E119BC">
      <w:pPr>
        <w:spacing w:before="100" w:beforeAutospacing="1" w:after="100" w:afterAutospacing="1" w:line="240" w:lineRule="auto"/>
        <w:ind w:firstLine="720"/>
        <w:jc w:val="both"/>
        <w:rPr>
          <w:sz w:val="28"/>
          <w:szCs w:val="28"/>
          <w:lang w:val="lv-LV"/>
        </w:rPr>
      </w:pPr>
      <w:r w:rsidRPr="00E119BC">
        <w:rPr>
          <w:bCs/>
          <w:sz w:val="28"/>
          <w:szCs w:val="28"/>
          <w:lang w:val="lv-LV"/>
        </w:rPr>
        <w:lastRenderedPageBreak/>
        <w:t xml:space="preserve">2. </w:t>
      </w:r>
      <w:proofErr w:type="spellStart"/>
      <w:r w:rsidRPr="00E119BC">
        <w:rPr>
          <w:bCs/>
          <w:sz w:val="28"/>
          <w:szCs w:val="28"/>
          <w:lang w:val="lv-LV"/>
        </w:rPr>
        <w:t>NO</w:t>
      </w:r>
      <w:r w:rsidRPr="00E119BC">
        <w:rPr>
          <w:bCs/>
          <w:sz w:val="28"/>
          <w:szCs w:val="28"/>
          <w:vertAlign w:val="subscript"/>
          <w:lang w:val="lv-LV"/>
        </w:rPr>
        <w:t>x</w:t>
      </w:r>
      <w:proofErr w:type="spellEnd"/>
      <w:r w:rsidRPr="00E119BC">
        <w:rPr>
          <w:bCs/>
          <w:sz w:val="28"/>
          <w:szCs w:val="28"/>
          <w:lang w:val="lv-LV"/>
        </w:rPr>
        <w:t xml:space="preserve"> emisiju robežvērtības esošajām lielajām sadedzināšanas iekārtām, kas ir </w:t>
      </w:r>
      <w:r w:rsidRPr="00E119BC">
        <w:rPr>
          <w:sz w:val="28"/>
          <w:szCs w:val="28"/>
          <w:lang w:val="lv-LV"/>
        </w:rPr>
        <w:t>gāzturbīnas (tostarp kombinētā cikla gāzturbīnas) ar nominālo ievadīto siltumjaudu virs 50 MW:</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9"/>
        <w:gridCol w:w="4840"/>
        <w:gridCol w:w="3886"/>
      </w:tblGrid>
      <w:tr w:rsidR="00E119BC" w:rsidRPr="00E119BC" w:rsidTr="00AE1576">
        <w:trPr>
          <w:trHeight w:val="942"/>
          <w:jc w:val="center"/>
        </w:trPr>
        <w:tc>
          <w:tcPr>
            <w:tcW w:w="390"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Nr. p.k.</w:t>
            </w:r>
          </w:p>
        </w:tc>
        <w:tc>
          <w:tcPr>
            <w:tcW w:w="2557"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Kurināmā veids</w:t>
            </w:r>
          </w:p>
        </w:tc>
        <w:tc>
          <w:tcPr>
            <w:tcW w:w="2053" w:type="pct"/>
            <w:tcBorders>
              <w:top w:val="outset" w:sz="6" w:space="0" w:color="auto"/>
              <w:left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proofErr w:type="spellStart"/>
            <w:r w:rsidRPr="00E119BC">
              <w:rPr>
                <w:sz w:val="28"/>
                <w:szCs w:val="28"/>
                <w:lang w:val="lv-LV"/>
              </w:rPr>
              <w:t>NO</w:t>
            </w:r>
            <w:r w:rsidRPr="00E119BC">
              <w:rPr>
                <w:sz w:val="28"/>
                <w:szCs w:val="28"/>
                <w:vertAlign w:val="subscript"/>
                <w:lang w:val="lv-LV"/>
              </w:rPr>
              <w:t>x</w:t>
            </w:r>
            <w:proofErr w:type="spellEnd"/>
          </w:p>
          <w:p w:rsidR="00E119BC" w:rsidRPr="00E119BC" w:rsidRDefault="00E119BC" w:rsidP="00AE1576">
            <w:pPr>
              <w:spacing w:after="0" w:line="240" w:lineRule="auto"/>
              <w:jc w:val="center"/>
              <w:rPr>
                <w:sz w:val="28"/>
                <w:szCs w:val="28"/>
                <w:lang w:val="lv-LV"/>
              </w:rPr>
            </w:pPr>
            <w:r w:rsidRPr="00E119BC">
              <w:rPr>
                <w:sz w:val="28"/>
                <w:szCs w:val="28"/>
                <w:lang w:val="lv-LV"/>
              </w:rPr>
              <w:t>emisijas robežvērtība (mg/m</w:t>
            </w:r>
            <w:r w:rsidRPr="00E119BC">
              <w:rPr>
                <w:sz w:val="28"/>
                <w:szCs w:val="28"/>
                <w:vertAlign w:val="superscript"/>
                <w:lang w:val="lv-LV"/>
              </w:rPr>
              <w:t>3</w:t>
            </w:r>
            <w:r w:rsidRPr="00E119BC">
              <w:rPr>
                <w:sz w:val="28"/>
                <w:szCs w:val="28"/>
                <w:lang w:val="lv-LV"/>
              </w:rPr>
              <w:t>)</w:t>
            </w:r>
          </w:p>
        </w:tc>
      </w:tr>
      <w:tr w:rsidR="00E119BC" w:rsidRPr="00E119BC" w:rsidTr="00AE1576">
        <w:trPr>
          <w:trHeight w:val="760"/>
          <w:jc w:val="center"/>
        </w:trPr>
        <w:tc>
          <w:tcPr>
            <w:tcW w:w="390"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w:t>
            </w:r>
          </w:p>
        </w:tc>
        <w:tc>
          <w:tcPr>
            <w:tcW w:w="2557"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Dabas gāze</w:t>
            </w:r>
          </w:p>
        </w:tc>
        <w:tc>
          <w:tcPr>
            <w:tcW w:w="2053"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150</w:t>
            </w:r>
          </w:p>
        </w:tc>
      </w:tr>
      <w:tr w:rsidR="00E119BC" w:rsidRPr="00E119BC" w:rsidTr="00AE1576">
        <w:trPr>
          <w:trHeight w:val="828"/>
          <w:jc w:val="center"/>
        </w:trPr>
        <w:tc>
          <w:tcPr>
            <w:tcW w:w="390"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w:t>
            </w:r>
          </w:p>
        </w:tc>
        <w:tc>
          <w:tcPr>
            <w:tcW w:w="2557"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Šķidrais kurināmais un gāzveida kurināmais (izņemot dabas gāzi)</w:t>
            </w:r>
          </w:p>
        </w:tc>
        <w:tc>
          <w:tcPr>
            <w:tcW w:w="2053" w:type="pct"/>
            <w:tcBorders>
              <w:top w:val="outset" w:sz="6" w:space="0" w:color="auto"/>
              <w:left w:val="outset" w:sz="6" w:space="0" w:color="auto"/>
              <w:bottom w:val="outset" w:sz="6" w:space="0" w:color="auto"/>
              <w:right w:val="outset" w:sz="6" w:space="0" w:color="auto"/>
            </w:tcBorders>
            <w:vAlign w:val="center"/>
          </w:tcPr>
          <w:p w:rsidR="00E119BC" w:rsidRPr="00E119BC" w:rsidRDefault="00E119BC" w:rsidP="00AE1576">
            <w:pPr>
              <w:spacing w:after="0" w:line="240" w:lineRule="auto"/>
              <w:jc w:val="center"/>
              <w:rPr>
                <w:sz w:val="28"/>
                <w:szCs w:val="28"/>
                <w:lang w:val="lv-LV"/>
              </w:rPr>
            </w:pPr>
            <w:r w:rsidRPr="00E119BC">
              <w:rPr>
                <w:sz w:val="28"/>
                <w:szCs w:val="28"/>
                <w:lang w:val="lv-LV"/>
              </w:rPr>
              <w:t>200</w:t>
            </w:r>
          </w:p>
        </w:tc>
      </w:tr>
    </w:tbl>
    <w:p w:rsidR="00E119BC" w:rsidRPr="00E119BC" w:rsidRDefault="00E119BC" w:rsidP="00E119BC">
      <w:pPr>
        <w:spacing w:after="0" w:line="240" w:lineRule="auto"/>
        <w:jc w:val="both"/>
        <w:rPr>
          <w:sz w:val="28"/>
          <w:szCs w:val="28"/>
          <w:lang w:val="lv-LV"/>
        </w:rPr>
      </w:pPr>
    </w:p>
    <w:p w:rsidR="00E119BC" w:rsidRPr="00E119BC" w:rsidRDefault="00E119BC" w:rsidP="008B2D98">
      <w:pPr>
        <w:tabs>
          <w:tab w:val="left" w:pos="2055"/>
        </w:tabs>
        <w:spacing w:after="0" w:line="240" w:lineRule="auto"/>
        <w:jc w:val="both"/>
        <w:rPr>
          <w:sz w:val="28"/>
          <w:szCs w:val="28"/>
          <w:lang w:val="lv-LV"/>
        </w:rPr>
      </w:pPr>
    </w:p>
    <w:p w:rsidR="00DD495E" w:rsidRDefault="00DD495E" w:rsidP="00DD495E">
      <w:pPr>
        <w:tabs>
          <w:tab w:val="left" w:pos="738"/>
        </w:tabs>
        <w:spacing w:after="0" w:line="240" w:lineRule="auto"/>
        <w:ind w:firstLine="720"/>
        <w:jc w:val="both"/>
        <w:rPr>
          <w:sz w:val="28"/>
          <w:szCs w:val="28"/>
          <w:lang w:val="lv-LV"/>
        </w:rPr>
      </w:pPr>
    </w:p>
    <w:p w:rsidR="00DD495E" w:rsidRDefault="00DD495E" w:rsidP="00DD495E">
      <w:pPr>
        <w:spacing w:after="0" w:line="240" w:lineRule="auto"/>
        <w:ind w:firstLine="374"/>
        <w:jc w:val="both"/>
        <w:rPr>
          <w:sz w:val="28"/>
          <w:szCs w:val="28"/>
          <w:lang w:val="lv-LV" w:eastAsia="lv-LV"/>
        </w:rPr>
      </w:pPr>
    </w:p>
    <w:p w:rsidR="00DD495E" w:rsidRDefault="00DD495E" w:rsidP="00DD495E">
      <w:pPr>
        <w:spacing w:after="0" w:line="240" w:lineRule="auto"/>
        <w:ind w:firstLine="374"/>
        <w:jc w:val="both"/>
        <w:rPr>
          <w:sz w:val="28"/>
          <w:szCs w:val="28"/>
          <w:lang w:val="lv-LV" w:eastAsia="lv-LV"/>
        </w:rPr>
      </w:pPr>
      <w:r>
        <w:rPr>
          <w:sz w:val="28"/>
          <w:szCs w:val="28"/>
          <w:lang w:val="lv-LV" w:eastAsia="lv-LV"/>
        </w:rPr>
        <w:t xml:space="preserve">Ministru prezidents                                                    </w:t>
      </w:r>
      <w:proofErr w:type="spellStart"/>
      <w:r>
        <w:rPr>
          <w:sz w:val="28"/>
          <w:szCs w:val="28"/>
          <w:lang w:val="lv-LV" w:eastAsia="lv-LV"/>
        </w:rPr>
        <w:t>V.Dombrovskis</w:t>
      </w:r>
      <w:proofErr w:type="spellEnd"/>
    </w:p>
    <w:p w:rsidR="00DD495E" w:rsidRDefault="00DD495E" w:rsidP="00DD495E">
      <w:pPr>
        <w:spacing w:after="0" w:line="240" w:lineRule="auto"/>
        <w:ind w:firstLine="374"/>
        <w:rPr>
          <w:sz w:val="28"/>
          <w:szCs w:val="28"/>
          <w:lang w:val="lv-LV" w:eastAsia="lv-LV"/>
        </w:rPr>
      </w:pPr>
    </w:p>
    <w:p w:rsidR="00DD495E" w:rsidRDefault="00DD495E" w:rsidP="00DD495E">
      <w:pPr>
        <w:spacing w:after="0" w:line="240" w:lineRule="auto"/>
        <w:ind w:firstLine="374"/>
        <w:rPr>
          <w:sz w:val="28"/>
          <w:szCs w:val="28"/>
          <w:lang w:val="lv-LV" w:eastAsia="lv-LV"/>
        </w:rPr>
      </w:pPr>
      <w:r>
        <w:rPr>
          <w:sz w:val="28"/>
          <w:szCs w:val="28"/>
          <w:lang w:val="lv-LV" w:eastAsia="lv-LV"/>
        </w:rPr>
        <w:t>Vides aizsardzības un reģionālās attīstības ministrs</w:t>
      </w:r>
      <w:r>
        <w:rPr>
          <w:sz w:val="28"/>
          <w:szCs w:val="28"/>
          <w:lang w:val="lv-LV" w:eastAsia="lv-LV"/>
        </w:rPr>
        <w:tab/>
      </w:r>
      <w:r>
        <w:rPr>
          <w:sz w:val="28"/>
          <w:szCs w:val="28"/>
          <w:lang w:val="lv-LV" w:eastAsia="lv-LV"/>
        </w:rPr>
        <w:tab/>
      </w:r>
      <w:proofErr w:type="spellStart"/>
      <w:r>
        <w:rPr>
          <w:sz w:val="28"/>
          <w:szCs w:val="28"/>
          <w:lang w:val="lv-LV" w:eastAsia="lv-LV"/>
        </w:rPr>
        <w:t>E.Sprūdžs</w:t>
      </w:r>
      <w:proofErr w:type="spellEnd"/>
    </w:p>
    <w:p w:rsidR="00DD495E" w:rsidRDefault="00DD495E" w:rsidP="00DD495E">
      <w:pPr>
        <w:pStyle w:val="naisf"/>
        <w:spacing w:before="0" w:after="0"/>
        <w:ind w:firstLine="0"/>
        <w:rPr>
          <w:sz w:val="28"/>
          <w:szCs w:val="28"/>
        </w:rPr>
      </w:pPr>
    </w:p>
    <w:p w:rsidR="00DD495E" w:rsidRDefault="00DD495E" w:rsidP="00DD495E">
      <w:pPr>
        <w:pStyle w:val="naisf"/>
        <w:spacing w:before="0" w:after="0"/>
        <w:rPr>
          <w:sz w:val="28"/>
          <w:szCs w:val="28"/>
        </w:rPr>
      </w:pPr>
    </w:p>
    <w:p w:rsidR="00DD495E" w:rsidRDefault="00DD495E" w:rsidP="00DD495E">
      <w:pPr>
        <w:pStyle w:val="naisf"/>
        <w:spacing w:before="0" w:after="0"/>
        <w:rPr>
          <w:bCs/>
          <w:sz w:val="28"/>
          <w:szCs w:val="28"/>
        </w:rPr>
      </w:pPr>
      <w:r>
        <w:rPr>
          <w:sz w:val="28"/>
          <w:szCs w:val="28"/>
        </w:rPr>
        <w:t xml:space="preserve">Iesniedzējs: </w:t>
      </w:r>
    </w:p>
    <w:p w:rsidR="00DD495E" w:rsidRDefault="00DD495E" w:rsidP="00DD495E">
      <w:pPr>
        <w:spacing w:before="75" w:after="75"/>
        <w:ind w:firstLine="375"/>
        <w:rPr>
          <w:sz w:val="28"/>
          <w:szCs w:val="28"/>
          <w:lang w:val="lv-LV" w:eastAsia="lv-LV"/>
        </w:rPr>
      </w:pPr>
      <w:r>
        <w:rPr>
          <w:sz w:val="28"/>
          <w:szCs w:val="28"/>
          <w:lang w:val="lv-LV" w:eastAsia="lv-LV"/>
        </w:rPr>
        <w:t>Vides aizsardzības un reģionālās attīstības ministrs                </w:t>
      </w:r>
      <w:proofErr w:type="spellStart"/>
      <w:r>
        <w:rPr>
          <w:sz w:val="28"/>
          <w:szCs w:val="28"/>
          <w:lang w:val="lv-LV" w:eastAsia="lv-LV"/>
        </w:rPr>
        <w:t>E.Sprūdžs</w:t>
      </w:r>
      <w:proofErr w:type="spellEnd"/>
    </w:p>
    <w:p w:rsidR="00DD495E" w:rsidRDefault="00DD495E" w:rsidP="00DD495E">
      <w:pPr>
        <w:pStyle w:val="Title"/>
        <w:tabs>
          <w:tab w:val="left" w:pos="3600"/>
        </w:tabs>
        <w:jc w:val="left"/>
        <w:rPr>
          <w:b w:val="0"/>
          <w:sz w:val="28"/>
        </w:rPr>
      </w:pPr>
      <w:r>
        <w:rPr>
          <w:b w:val="0"/>
          <w:sz w:val="28"/>
        </w:rPr>
        <w:tab/>
      </w:r>
    </w:p>
    <w:p w:rsidR="00DD495E" w:rsidRDefault="00DD495E" w:rsidP="00DD495E">
      <w:pPr>
        <w:pStyle w:val="naisf"/>
        <w:spacing w:before="0" w:after="0"/>
        <w:rPr>
          <w:bCs/>
          <w:sz w:val="28"/>
          <w:szCs w:val="20"/>
        </w:rPr>
      </w:pPr>
      <w:r>
        <w:rPr>
          <w:bCs/>
          <w:sz w:val="28"/>
          <w:szCs w:val="20"/>
        </w:rPr>
        <w:t>Vīza:</w:t>
      </w:r>
      <w:r>
        <w:rPr>
          <w:b/>
          <w:bCs/>
          <w:sz w:val="28"/>
          <w:szCs w:val="20"/>
        </w:rPr>
        <w:t xml:space="preserve"> </w:t>
      </w:r>
      <w:r>
        <w:rPr>
          <w:bCs/>
          <w:sz w:val="28"/>
          <w:szCs w:val="20"/>
        </w:rPr>
        <w:t>valsts sekretārs</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proofErr w:type="spellStart"/>
      <w:r>
        <w:rPr>
          <w:bCs/>
          <w:sz w:val="28"/>
          <w:szCs w:val="20"/>
        </w:rPr>
        <w:t>A.Antonovs</w:t>
      </w:r>
      <w:proofErr w:type="spellEnd"/>
    </w:p>
    <w:p w:rsidR="00DD495E" w:rsidRDefault="00DD495E" w:rsidP="00DD495E">
      <w:pPr>
        <w:tabs>
          <w:tab w:val="left" w:pos="6804"/>
        </w:tabs>
        <w:spacing w:after="0" w:line="240" w:lineRule="auto"/>
        <w:jc w:val="both"/>
        <w:rPr>
          <w:lang w:val="lv-LV"/>
        </w:rPr>
      </w:pPr>
    </w:p>
    <w:p w:rsidR="00DD495E" w:rsidRDefault="00DD495E" w:rsidP="00DD495E">
      <w:pPr>
        <w:tabs>
          <w:tab w:val="left" w:pos="6804"/>
        </w:tabs>
        <w:spacing w:after="0" w:line="240" w:lineRule="auto"/>
        <w:jc w:val="both"/>
        <w:rPr>
          <w:lang w:val="lv-LV"/>
        </w:rPr>
      </w:pPr>
    </w:p>
    <w:p w:rsidR="00DD495E" w:rsidRDefault="00FA5B96" w:rsidP="00DD495E">
      <w:pPr>
        <w:tabs>
          <w:tab w:val="left" w:pos="6804"/>
        </w:tabs>
        <w:spacing w:after="0" w:line="240" w:lineRule="auto"/>
        <w:jc w:val="both"/>
        <w:rPr>
          <w:lang w:val="lv-LV"/>
        </w:rPr>
      </w:pPr>
      <w:r>
        <w:rPr>
          <w:lang w:val="lv-LV"/>
        </w:rPr>
        <w:t>25.09.12 15:43</w:t>
      </w:r>
    </w:p>
    <w:p w:rsidR="00DD495E" w:rsidRDefault="007F643D" w:rsidP="00DD495E">
      <w:pPr>
        <w:tabs>
          <w:tab w:val="left" w:pos="6804"/>
        </w:tabs>
        <w:spacing w:after="0" w:line="240" w:lineRule="auto"/>
        <w:jc w:val="both"/>
        <w:rPr>
          <w:lang w:val="lv-LV"/>
        </w:rPr>
      </w:pPr>
      <w:fldSimple w:instr=" NUMWORDS  \* Arabic  \* MERGEFORMAT ">
        <w:r w:rsidR="00264F0F" w:rsidRPr="00264F0F">
          <w:rPr>
            <w:noProof/>
            <w:lang w:val="lv-LV"/>
          </w:rPr>
          <w:t>841</w:t>
        </w:r>
      </w:fldSimple>
    </w:p>
    <w:p w:rsidR="00DD495E" w:rsidRDefault="00DD495E" w:rsidP="00DD495E">
      <w:pPr>
        <w:tabs>
          <w:tab w:val="left" w:pos="6804"/>
        </w:tabs>
        <w:spacing w:after="0" w:line="240" w:lineRule="auto"/>
        <w:jc w:val="both"/>
        <w:rPr>
          <w:lang w:val="lv-LV"/>
        </w:rPr>
      </w:pPr>
      <w:r>
        <w:rPr>
          <w:lang w:val="lv-LV"/>
        </w:rPr>
        <w:t>L.Maslova</w:t>
      </w:r>
    </w:p>
    <w:p w:rsidR="00DD495E" w:rsidRPr="00DD495E" w:rsidRDefault="00DD495E" w:rsidP="00DD495E">
      <w:pPr>
        <w:spacing w:after="0" w:line="240" w:lineRule="auto"/>
        <w:jc w:val="both"/>
      </w:pPr>
      <w:r>
        <w:t xml:space="preserve">67026586, </w:t>
      </w:r>
      <w:hyperlink r:id="rId6" w:history="1">
        <w:r w:rsidRPr="00DD495E">
          <w:rPr>
            <w:rStyle w:val="Hyperlink"/>
            <w:color w:val="auto"/>
          </w:rPr>
          <w:t>lana.maslova@varam.gov.lv</w:t>
        </w:r>
      </w:hyperlink>
    </w:p>
    <w:p w:rsidR="00583834" w:rsidRPr="00E119BC" w:rsidRDefault="00583834" w:rsidP="00E119BC">
      <w:pPr>
        <w:rPr>
          <w:sz w:val="28"/>
          <w:szCs w:val="28"/>
        </w:rPr>
      </w:pPr>
    </w:p>
    <w:sectPr w:rsidR="00583834" w:rsidRPr="00E119BC" w:rsidSect="00460C49">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40" w:rsidRDefault="002E5C40" w:rsidP="00FE2BD5">
      <w:pPr>
        <w:spacing w:after="0" w:line="240" w:lineRule="auto"/>
      </w:pPr>
      <w:r>
        <w:separator/>
      </w:r>
    </w:p>
  </w:endnote>
  <w:endnote w:type="continuationSeparator" w:id="0">
    <w:p w:rsidR="002E5C40" w:rsidRDefault="002E5C40" w:rsidP="00FE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D5" w:rsidRPr="00FE2BD5" w:rsidRDefault="00FE2BD5" w:rsidP="00FE2BD5">
    <w:pPr>
      <w:spacing w:after="0" w:line="240" w:lineRule="auto"/>
      <w:jc w:val="both"/>
      <w:rPr>
        <w:bCs/>
        <w:lang w:val="lv-LV" w:eastAsia="lv-LV"/>
      </w:rPr>
    </w:pPr>
    <w:bookmarkStart w:id="0" w:name="OLE_LINK1"/>
    <w:bookmarkStart w:id="1" w:name="OLE_LINK2"/>
    <w:bookmarkStart w:id="2" w:name="_Hlk346522776"/>
    <w:r w:rsidRPr="00F9660C">
      <w:rPr>
        <w:lang w:val="lv-LV"/>
      </w:rPr>
      <w:t>VARAMNotp</w:t>
    </w:r>
    <w:r w:rsidR="00E119BC">
      <w:rPr>
        <w:lang w:val="lv-LV"/>
      </w:rPr>
      <w:t>2</w:t>
    </w:r>
    <w:r w:rsidRPr="00F9660C">
      <w:rPr>
        <w:lang w:val="lv-LV"/>
      </w:rPr>
      <w:t>_</w:t>
    </w:r>
    <w:r w:rsidR="00DA666B">
      <w:rPr>
        <w:lang w:val="lv-LV"/>
      </w:rPr>
      <w:t>2509</w:t>
    </w:r>
    <w:r w:rsidRPr="00F9660C">
      <w:rPr>
        <w:lang w:val="lv-LV"/>
      </w:rPr>
      <w:t>12_</w:t>
    </w:r>
    <w:r w:rsidRPr="00F112C3">
      <w:rPr>
        <w:lang w:val="lv-LV"/>
      </w:rPr>
      <w:t xml:space="preserve">LSI; Ministru kabineta </w:t>
    </w:r>
    <w:r w:rsidRPr="00F112C3">
      <w:rPr>
        <w:bCs/>
        <w:lang w:val="lv-LV" w:eastAsia="lv-LV"/>
      </w:rPr>
      <w:t xml:space="preserve">noteikumu projekta </w:t>
    </w:r>
    <w:r w:rsidR="00F112C3" w:rsidRPr="00F112C3">
      <w:rPr>
        <w:bCs/>
        <w:lang w:val="lv-LV"/>
      </w:rPr>
      <w:t xml:space="preserve">Kārtība, kādā novēršama, ierobežojama un kontrolējama gaisu piesārņojošo vielu emisija no sadedzināšanas iekārtām” </w:t>
    </w:r>
    <w:r w:rsidR="00DD495E">
      <w:rPr>
        <w:bCs/>
        <w:lang w:val="lv-LV"/>
      </w:rPr>
      <w:t>2</w:t>
    </w:r>
    <w:r w:rsidRPr="00F112C3">
      <w:rPr>
        <w:bCs/>
        <w:lang w:val="lv-LV"/>
      </w:rPr>
      <w:t>.</w:t>
    </w:r>
    <w:r w:rsidRPr="00F112C3">
      <w:rPr>
        <w:bCs/>
        <w:lang w:val="lv-LV" w:eastAsia="lv-LV"/>
      </w:rPr>
      <w:t>pielikums</w:t>
    </w:r>
    <w:bookmarkEnd w:id="0"/>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56" w:rsidRPr="00CB0356" w:rsidRDefault="00CB0356" w:rsidP="00CB0356">
    <w:pPr>
      <w:spacing w:after="0" w:line="240" w:lineRule="auto"/>
      <w:jc w:val="both"/>
      <w:rPr>
        <w:bCs/>
        <w:lang w:val="lv-LV" w:eastAsia="lv-LV"/>
      </w:rPr>
    </w:pPr>
    <w:r w:rsidRPr="00F9660C">
      <w:rPr>
        <w:lang w:val="lv-LV"/>
      </w:rPr>
      <w:t>VARAMNotp</w:t>
    </w:r>
    <w:r>
      <w:rPr>
        <w:lang w:val="lv-LV"/>
      </w:rPr>
      <w:t>2</w:t>
    </w:r>
    <w:r w:rsidRPr="00F9660C">
      <w:rPr>
        <w:lang w:val="lv-LV"/>
      </w:rPr>
      <w:t>_2</w:t>
    </w:r>
    <w:r w:rsidR="00DA666B">
      <w:rPr>
        <w:lang w:val="lv-LV"/>
      </w:rPr>
      <w:t>509</w:t>
    </w:r>
    <w:r w:rsidRPr="00F9660C">
      <w:rPr>
        <w:lang w:val="lv-LV"/>
      </w:rPr>
      <w:t>12_</w:t>
    </w:r>
    <w:r w:rsidRPr="00F112C3">
      <w:rPr>
        <w:lang w:val="lv-LV"/>
      </w:rPr>
      <w:t xml:space="preserve">LSI; Ministru kabineta </w:t>
    </w:r>
    <w:r w:rsidRPr="00F112C3">
      <w:rPr>
        <w:bCs/>
        <w:lang w:val="lv-LV" w:eastAsia="lv-LV"/>
      </w:rPr>
      <w:t xml:space="preserve">noteikumu projekta </w:t>
    </w:r>
    <w:r w:rsidRPr="00F112C3">
      <w:rPr>
        <w:bCs/>
        <w:lang w:val="lv-LV"/>
      </w:rPr>
      <w:t xml:space="preserve">Kārtība, kādā novēršama, ierobežojama un kontrolējama gaisu piesārņojošo vielu emisija no sadedzināšanas iekārtām” </w:t>
    </w:r>
    <w:r>
      <w:rPr>
        <w:bCs/>
        <w:lang w:val="lv-LV"/>
      </w:rPr>
      <w:t>2</w:t>
    </w:r>
    <w:r w:rsidRPr="00F112C3">
      <w:rPr>
        <w:bCs/>
        <w:lang w:val="lv-LV"/>
      </w:rPr>
      <w:t>.</w:t>
    </w:r>
    <w:r w:rsidRPr="00F112C3">
      <w:rPr>
        <w:bCs/>
        <w:lang w:val="lv-LV" w:eastAsia="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40" w:rsidRDefault="002E5C40" w:rsidP="00FE2BD5">
      <w:pPr>
        <w:spacing w:after="0" w:line="240" w:lineRule="auto"/>
      </w:pPr>
      <w:r>
        <w:separator/>
      </w:r>
    </w:p>
  </w:footnote>
  <w:footnote w:type="continuationSeparator" w:id="0">
    <w:p w:rsidR="002E5C40" w:rsidRDefault="002E5C40" w:rsidP="00FE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7816"/>
      <w:docPartObj>
        <w:docPartGallery w:val="Page Numbers (Top of Page)"/>
        <w:docPartUnique/>
      </w:docPartObj>
    </w:sdtPr>
    <w:sdtContent>
      <w:p w:rsidR="00460C49" w:rsidRDefault="007F643D">
        <w:pPr>
          <w:pStyle w:val="Header"/>
          <w:jc w:val="center"/>
        </w:pPr>
        <w:fldSimple w:instr=" PAGE   \* MERGEFORMAT ">
          <w:r w:rsidR="00092F91">
            <w:rPr>
              <w:noProof/>
            </w:rPr>
            <w:t>5</w:t>
          </w:r>
        </w:fldSimple>
      </w:p>
    </w:sdtContent>
  </w:sdt>
  <w:p w:rsidR="00460C49" w:rsidRDefault="00460C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03DE4"/>
    <w:rsid w:val="0008282E"/>
    <w:rsid w:val="00092F91"/>
    <w:rsid w:val="000A2958"/>
    <w:rsid w:val="00116B3D"/>
    <w:rsid w:val="00165D73"/>
    <w:rsid w:val="00203DE4"/>
    <w:rsid w:val="00262C04"/>
    <w:rsid w:val="002643DC"/>
    <w:rsid w:val="00264F0F"/>
    <w:rsid w:val="00272C04"/>
    <w:rsid w:val="00284508"/>
    <w:rsid w:val="002B1E6F"/>
    <w:rsid w:val="002E5C40"/>
    <w:rsid w:val="003124C2"/>
    <w:rsid w:val="00381E25"/>
    <w:rsid w:val="0045151F"/>
    <w:rsid w:val="00460C49"/>
    <w:rsid w:val="00554322"/>
    <w:rsid w:val="00583834"/>
    <w:rsid w:val="0066577C"/>
    <w:rsid w:val="007D6044"/>
    <w:rsid w:val="007F4E2D"/>
    <w:rsid w:val="007F643D"/>
    <w:rsid w:val="00870205"/>
    <w:rsid w:val="008B2D98"/>
    <w:rsid w:val="00911D37"/>
    <w:rsid w:val="00A07688"/>
    <w:rsid w:val="00A67E70"/>
    <w:rsid w:val="00A86AF1"/>
    <w:rsid w:val="00AC1233"/>
    <w:rsid w:val="00AE35EB"/>
    <w:rsid w:val="00B15025"/>
    <w:rsid w:val="00B62901"/>
    <w:rsid w:val="00BF2755"/>
    <w:rsid w:val="00C63379"/>
    <w:rsid w:val="00CA65D5"/>
    <w:rsid w:val="00CB0356"/>
    <w:rsid w:val="00CB2453"/>
    <w:rsid w:val="00CC1309"/>
    <w:rsid w:val="00D03F11"/>
    <w:rsid w:val="00D12190"/>
    <w:rsid w:val="00D7796F"/>
    <w:rsid w:val="00DA666B"/>
    <w:rsid w:val="00DD495E"/>
    <w:rsid w:val="00E119BC"/>
    <w:rsid w:val="00E44D55"/>
    <w:rsid w:val="00F112C3"/>
    <w:rsid w:val="00F121BD"/>
    <w:rsid w:val="00F13153"/>
    <w:rsid w:val="00F60704"/>
    <w:rsid w:val="00F65685"/>
    <w:rsid w:val="00FA5B96"/>
    <w:rsid w:val="00FE0AD9"/>
    <w:rsid w:val="00FE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E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203DE4"/>
    <w:pPr>
      <w:spacing w:before="75" w:after="75" w:line="240" w:lineRule="auto"/>
      <w:jc w:val="right"/>
    </w:pPr>
    <w:rPr>
      <w:lang w:val="lv-LV" w:eastAsia="lv-LV"/>
    </w:rPr>
  </w:style>
  <w:style w:type="paragraph" w:styleId="Header">
    <w:name w:val="header"/>
    <w:basedOn w:val="Normal"/>
    <w:link w:val="HeaderChar"/>
    <w:uiPriority w:val="99"/>
    <w:unhideWhenUsed/>
    <w:rsid w:val="00FE2B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BD5"/>
    <w:rPr>
      <w:rFonts w:eastAsia="Times New Roman" w:cs="Times New Roman"/>
      <w:szCs w:val="24"/>
    </w:rPr>
  </w:style>
  <w:style w:type="paragraph" w:styleId="Footer">
    <w:name w:val="footer"/>
    <w:basedOn w:val="Normal"/>
    <w:link w:val="FooterChar"/>
    <w:uiPriority w:val="99"/>
    <w:semiHidden/>
    <w:unhideWhenUsed/>
    <w:rsid w:val="00FE2BD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E2BD5"/>
    <w:rPr>
      <w:rFonts w:eastAsia="Times New Roman" w:cs="Times New Roman"/>
      <w:szCs w:val="24"/>
    </w:rPr>
  </w:style>
  <w:style w:type="character" w:styleId="Hyperlink">
    <w:name w:val="Hyperlink"/>
    <w:basedOn w:val="DefaultParagraphFont"/>
    <w:uiPriority w:val="99"/>
    <w:semiHidden/>
    <w:unhideWhenUsed/>
    <w:rsid w:val="00FE2BD5"/>
    <w:rPr>
      <w:strike w:val="0"/>
      <w:dstrike w:val="0"/>
      <w:color w:val="40407C"/>
      <w:u w:val="none"/>
      <w:effect w:val="none"/>
    </w:rPr>
  </w:style>
  <w:style w:type="paragraph" w:styleId="Title">
    <w:name w:val="Title"/>
    <w:basedOn w:val="Normal"/>
    <w:link w:val="TitleChar"/>
    <w:qFormat/>
    <w:rsid w:val="00FE2BD5"/>
    <w:pPr>
      <w:spacing w:after="0" w:line="240" w:lineRule="auto"/>
      <w:jc w:val="center"/>
    </w:pPr>
    <w:rPr>
      <w:b/>
      <w:bCs/>
      <w:lang w:val="lv-LV"/>
    </w:rPr>
  </w:style>
  <w:style w:type="character" w:customStyle="1" w:styleId="TitleChar">
    <w:name w:val="Title Char"/>
    <w:basedOn w:val="DefaultParagraphFont"/>
    <w:link w:val="Title"/>
    <w:rsid w:val="00FE2BD5"/>
    <w:rPr>
      <w:rFonts w:eastAsia="Times New Roman" w:cs="Times New Roman"/>
      <w:b/>
      <w:bCs/>
      <w:szCs w:val="24"/>
      <w:lang w:val="lv-LV"/>
    </w:rPr>
  </w:style>
  <w:style w:type="paragraph" w:customStyle="1" w:styleId="naisf">
    <w:name w:val="naisf"/>
    <w:basedOn w:val="Normal"/>
    <w:rsid w:val="00FE2BD5"/>
    <w:pPr>
      <w:spacing w:before="75" w:after="75" w:line="240" w:lineRule="auto"/>
      <w:ind w:firstLine="375"/>
      <w:jc w:val="both"/>
    </w:pPr>
    <w:rPr>
      <w:lang w:val="lv-LV" w:eastAsia="lv-LV"/>
    </w:rPr>
  </w:style>
  <w:style w:type="paragraph" w:styleId="BalloonText">
    <w:name w:val="Balloon Text"/>
    <w:basedOn w:val="Normal"/>
    <w:link w:val="BalloonTextChar"/>
    <w:uiPriority w:val="99"/>
    <w:semiHidden/>
    <w:unhideWhenUsed/>
    <w:rsid w:val="00FE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D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65D5"/>
    <w:rPr>
      <w:sz w:val="16"/>
      <w:szCs w:val="16"/>
    </w:rPr>
  </w:style>
  <w:style w:type="paragraph" w:styleId="CommentText">
    <w:name w:val="annotation text"/>
    <w:basedOn w:val="Normal"/>
    <w:link w:val="CommentTextChar"/>
    <w:uiPriority w:val="99"/>
    <w:semiHidden/>
    <w:unhideWhenUsed/>
    <w:rsid w:val="00CA65D5"/>
    <w:pPr>
      <w:spacing w:line="240" w:lineRule="auto"/>
    </w:pPr>
    <w:rPr>
      <w:sz w:val="20"/>
      <w:szCs w:val="20"/>
    </w:rPr>
  </w:style>
  <w:style w:type="character" w:customStyle="1" w:styleId="CommentTextChar">
    <w:name w:val="Comment Text Char"/>
    <w:basedOn w:val="DefaultParagraphFont"/>
    <w:link w:val="CommentText"/>
    <w:uiPriority w:val="99"/>
    <w:semiHidden/>
    <w:rsid w:val="00CA65D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5D5"/>
    <w:rPr>
      <w:b/>
      <w:bCs/>
    </w:rPr>
  </w:style>
  <w:style w:type="character" w:customStyle="1" w:styleId="CommentSubjectChar">
    <w:name w:val="Comment Subject Char"/>
    <w:basedOn w:val="CommentTextChar"/>
    <w:link w:val="CommentSubject"/>
    <w:uiPriority w:val="99"/>
    <w:semiHidden/>
    <w:rsid w:val="00CA65D5"/>
    <w:rPr>
      <w:b/>
      <w:bCs/>
    </w:rPr>
  </w:style>
</w:styles>
</file>

<file path=word/webSettings.xml><?xml version="1.0" encoding="utf-8"?>
<w:webSettings xmlns:r="http://schemas.openxmlformats.org/officeDocument/2006/relationships" xmlns:w="http://schemas.openxmlformats.org/wordprocessingml/2006/main">
  <w:divs>
    <w:div w:id="16872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a.maslo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5508</Characters>
  <Application>Microsoft Office Word</Application>
  <DocSecurity>0</DocSecurity>
  <Lines>220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novēršama, ierobežojama un kontrolējama gaisu piesārņojošo vielu emisija no sadedzināšanas iekārtām” pielikums</dc:title>
  <dc:subject>Noteikumu projekta pielikums</dc:subject>
  <dc:creator>Lana Maslova</dc:creator>
  <dc:description>lana.maslova@varam.gov.lv;
t.67026586</dc:description>
  <cp:lastModifiedBy>lanam</cp:lastModifiedBy>
  <cp:revision>2</cp:revision>
  <dcterms:created xsi:type="dcterms:W3CDTF">2013-03-04T09:26:00Z</dcterms:created>
  <dcterms:modified xsi:type="dcterms:W3CDTF">2013-03-04T09:26:00Z</dcterms:modified>
</cp:coreProperties>
</file>