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A4C5F" w14:textId="7503048A" w:rsidR="004337DF" w:rsidRPr="00FE2348" w:rsidRDefault="00F879C4" w:rsidP="00984A74">
      <w:pPr>
        <w:pageBreakBefore/>
        <w:autoSpaceDE w:val="0"/>
        <w:autoSpaceDN w:val="0"/>
        <w:adjustRightInd w:val="0"/>
        <w:ind w:left="5954"/>
        <w:jc w:val="right"/>
        <w:rPr>
          <w:sz w:val="28"/>
          <w:szCs w:val="28"/>
        </w:rPr>
      </w:pPr>
      <w:r>
        <w:rPr>
          <w:sz w:val="28"/>
          <w:szCs w:val="28"/>
        </w:rPr>
        <w:t>3</w:t>
      </w:r>
      <w:r w:rsidR="004337DF" w:rsidRPr="00FE2348">
        <w:rPr>
          <w:sz w:val="28"/>
          <w:szCs w:val="28"/>
        </w:rPr>
        <w:t>.pielikums</w:t>
      </w:r>
      <w:r w:rsidR="004337DF" w:rsidRPr="00FE2348">
        <w:rPr>
          <w:sz w:val="28"/>
          <w:szCs w:val="28"/>
        </w:rPr>
        <w:br/>
        <w:t>Ministru kabineta</w:t>
      </w:r>
      <w:r w:rsidR="004337DF" w:rsidRPr="00FE2348">
        <w:rPr>
          <w:sz w:val="28"/>
          <w:szCs w:val="28"/>
        </w:rPr>
        <w:br/>
        <w:t>201</w:t>
      </w:r>
      <w:r w:rsidR="007C7E73">
        <w:rPr>
          <w:sz w:val="28"/>
          <w:szCs w:val="28"/>
        </w:rPr>
        <w:t>2</w:t>
      </w:r>
      <w:r w:rsidR="004337DF" w:rsidRPr="00FE2348">
        <w:rPr>
          <w:sz w:val="28"/>
          <w:szCs w:val="28"/>
        </w:rPr>
        <w:t>.gada</w:t>
      </w:r>
      <w:r w:rsidR="00984A74">
        <w:rPr>
          <w:sz w:val="28"/>
          <w:szCs w:val="28"/>
        </w:rPr>
        <w:t> </w:t>
      </w:r>
      <w:r w:rsidR="00AF65B6">
        <w:rPr>
          <w:sz w:val="28"/>
          <w:szCs w:val="28"/>
        </w:rPr>
        <w:t>9.oktobra</w:t>
      </w:r>
      <w:r w:rsidR="004337DF" w:rsidRPr="00FE2348">
        <w:rPr>
          <w:sz w:val="28"/>
          <w:szCs w:val="28"/>
        </w:rPr>
        <w:br/>
        <w:t xml:space="preserve">noteikumiem </w:t>
      </w:r>
      <w:r w:rsidR="00984A74">
        <w:rPr>
          <w:sz w:val="28"/>
          <w:szCs w:val="28"/>
        </w:rPr>
        <w:t>N</w:t>
      </w:r>
      <w:r w:rsidR="004337DF" w:rsidRPr="00FE2348">
        <w:rPr>
          <w:sz w:val="28"/>
          <w:szCs w:val="28"/>
        </w:rPr>
        <w:t>r.</w:t>
      </w:r>
      <w:r w:rsidR="00AF65B6">
        <w:rPr>
          <w:sz w:val="28"/>
          <w:szCs w:val="28"/>
        </w:rPr>
        <w:t>692</w:t>
      </w:r>
      <w:bookmarkStart w:id="0" w:name="_GoBack"/>
      <w:bookmarkEnd w:id="0"/>
    </w:p>
    <w:p w14:paraId="2C7A4C60" w14:textId="77777777" w:rsidR="004337DF" w:rsidRPr="00FE2348" w:rsidRDefault="004337DF" w:rsidP="00984A74">
      <w:pPr>
        <w:jc w:val="center"/>
        <w:rPr>
          <w:b/>
          <w:bCs/>
          <w:color w:val="000000"/>
          <w:sz w:val="28"/>
          <w:szCs w:val="28"/>
          <w:shd w:val="clear" w:color="auto" w:fill="FFFFFF"/>
        </w:rPr>
      </w:pPr>
    </w:p>
    <w:p w14:paraId="2C7A4C61" w14:textId="22DBE424" w:rsidR="00840C2F" w:rsidRDefault="004337DF" w:rsidP="00984A74">
      <w:pPr>
        <w:jc w:val="center"/>
        <w:rPr>
          <w:b/>
          <w:bCs/>
          <w:color w:val="000000"/>
          <w:sz w:val="28"/>
          <w:szCs w:val="28"/>
          <w:shd w:val="clear" w:color="auto" w:fill="FFFFFF"/>
        </w:rPr>
      </w:pPr>
      <w:r w:rsidRPr="00FE2348">
        <w:rPr>
          <w:b/>
          <w:bCs/>
          <w:color w:val="000000"/>
          <w:sz w:val="28"/>
          <w:szCs w:val="28"/>
          <w:shd w:val="clear" w:color="auto" w:fill="FFFFFF"/>
        </w:rPr>
        <w:t>Gaisa kuģu</w:t>
      </w:r>
      <w:r w:rsidR="002D79D2">
        <w:rPr>
          <w:b/>
          <w:bCs/>
          <w:color w:val="000000"/>
          <w:sz w:val="28"/>
          <w:szCs w:val="28"/>
          <w:shd w:val="clear" w:color="auto" w:fill="FFFFFF"/>
        </w:rPr>
        <w:t xml:space="preserve"> operatoru kvalitātes kontroles/</w:t>
      </w:r>
      <w:r w:rsidRPr="00FE2348">
        <w:rPr>
          <w:b/>
          <w:bCs/>
          <w:color w:val="000000"/>
          <w:sz w:val="28"/>
          <w:szCs w:val="28"/>
          <w:shd w:val="clear" w:color="auto" w:fill="FFFFFF"/>
        </w:rPr>
        <w:t>kvalitātes nodrošināšanas prasības tonnkilometru un emisiju monitoringam un ziņošanai</w:t>
      </w:r>
    </w:p>
    <w:p w14:paraId="4A152EF8" w14:textId="77777777" w:rsidR="00984A74" w:rsidRPr="00FE2348" w:rsidRDefault="00984A74" w:rsidP="00984A74">
      <w:pPr>
        <w:jc w:val="center"/>
        <w:rPr>
          <w:b/>
          <w:bCs/>
          <w:color w:val="000000"/>
          <w:sz w:val="28"/>
          <w:szCs w:val="28"/>
          <w:shd w:val="clear" w:color="auto" w:fill="FFFFFF"/>
        </w:rPr>
      </w:pPr>
    </w:p>
    <w:p w14:paraId="2C7A4C62" w14:textId="77777777" w:rsidR="004337DF" w:rsidRDefault="004337DF" w:rsidP="00984A74">
      <w:pPr>
        <w:ind w:left="360" w:hanging="360"/>
        <w:jc w:val="center"/>
        <w:rPr>
          <w:b/>
          <w:sz w:val="28"/>
          <w:szCs w:val="28"/>
        </w:rPr>
      </w:pPr>
      <w:r w:rsidRPr="00FE2348">
        <w:rPr>
          <w:b/>
          <w:sz w:val="28"/>
          <w:szCs w:val="28"/>
        </w:rPr>
        <w:t>I. Nenoteiktības noteikšana</w:t>
      </w:r>
    </w:p>
    <w:p w14:paraId="29B7B5F7" w14:textId="77777777" w:rsidR="00984A74" w:rsidRPr="00FE2348" w:rsidRDefault="00984A74" w:rsidP="00984A74">
      <w:pPr>
        <w:ind w:firstLine="709"/>
        <w:jc w:val="center"/>
        <w:rPr>
          <w:b/>
          <w:sz w:val="28"/>
          <w:szCs w:val="28"/>
        </w:rPr>
      </w:pPr>
    </w:p>
    <w:p w14:paraId="2C7A4C63" w14:textId="459B0B16" w:rsidR="004337DF" w:rsidRPr="00FE2348" w:rsidRDefault="004337DF" w:rsidP="00984A74">
      <w:pPr>
        <w:ind w:firstLine="709"/>
        <w:jc w:val="both"/>
        <w:rPr>
          <w:sz w:val="28"/>
          <w:szCs w:val="28"/>
        </w:rPr>
      </w:pPr>
      <w:r w:rsidRPr="00FE2348">
        <w:rPr>
          <w:sz w:val="28"/>
          <w:szCs w:val="28"/>
        </w:rPr>
        <w:t>1. Šo noteikumu izpratnē nenoteiktība ir parametrs, kas saistīts ar daud</w:t>
      </w:r>
      <w:r w:rsidR="002D79D2">
        <w:rPr>
          <w:sz w:val="28"/>
          <w:szCs w:val="28"/>
        </w:rPr>
        <w:t>zuma noteikšanas rezultātu un</w:t>
      </w:r>
      <w:r w:rsidRPr="00FE2348">
        <w:rPr>
          <w:sz w:val="28"/>
          <w:szCs w:val="28"/>
        </w:rPr>
        <w:t xml:space="preserve"> raksturo vērtību izkliedi, kuru pamatoti varētu attiecināt uz konkrēto lielumu, ņemot vērā sistemātisko un nejaušo faktoru ietekmi, ko izsaka procentos un kas apraksta vidējās vēr</w:t>
      </w:r>
      <w:r w:rsidR="00B408A1">
        <w:rPr>
          <w:sz w:val="28"/>
          <w:szCs w:val="28"/>
        </w:rPr>
        <w:t>tības ticamības intervālu ar 95</w:t>
      </w:r>
      <w:r w:rsidR="00984A74">
        <w:rPr>
          <w:sz w:val="28"/>
          <w:szCs w:val="28"/>
        </w:rPr>
        <w:t> </w:t>
      </w:r>
      <w:r w:rsidRPr="00FE2348">
        <w:rPr>
          <w:sz w:val="28"/>
          <w:szCs w:val="28"/>
        </w:rPr>
        <w:t>% varbūtību, ņemot vēr</w:t>
      </w:r>
      <w:r w:rsidR="002D79D2">
        <w:rPr>
          <w:sz w:val="28"/>
          <w:szCs w:val="28"/>
        </w:rPr>
        <w:t>ā vērtību sadalījuma asimetriju.</w:t>
      </w:r>
    </w:p>
    <w:p w14:paraId="31521001" w14:textId="77777777" w:rsidR="00984A74" w:rsidRDefault="00984A74" w:rsidP="00984A74">
      <w:pPr>
        <w:ind w:firstLine="709"/>
        <w:jc w:val="both"/>
        <w:rPr>
          <w:sz w:val="28"/>
          <w:szCs w:val="28"/>
        </w:rPr>
      </w:pPr>
    </w:p>
    <w:p w14:paraId="2C7A4C64" w14:textId="77777777" w:rsidR="004337DF" w:rsidRPr="00FE2348" w:rsidRDefault="004337DF" w:rsidP="00984A74">
      <w:pPr>
        <w:ind w:firstLine="709"/>
        <w:jc w:val="both"/>
        <w:rPr>
          <w:sz w:val="28"/>
          <w:szCs w:val="28"/>
        </w:rPr>
      </w:pPr>
      <w:r w:rsidRPr="00FE2348">
        <w:rPr>
          <w:sz w:val="28"/>
          <w:szCs w:val="28"/>
        </w:rPr>
        <w:t xml:space="preserve">2. </w:t>
      </w:r>
      <w:r w:rsidR="00963D00">
        <w:rPr>
          <w:sz w:val="28"/>
          <w:szCs w:val="28"/>
        </w:rPr>
        <w:t>Tonnkilometru un e</w:t>
      </w:r>
      <w:r w:rsidRPr="00FE2348">
        <w:rPr>
          <w:sz w:val="28"/>
          <w:szCs w:val="28"/>
        </w:rPr>
        <w:t xml:space="preserve">misiju aprēķināšanai </w:t>
      </w:r>
      <w:r w:rsidR="00680DCC">
        <w:rPr>
          <w:sz w:val="28"/>
          <w:szCs w:val="28"/>
        </w:rPr>
        <w:t xml:space="preserve">gaisa kuģa </w:t>
      </w:r>
      <w:r w:rsidRPr="00FE2348">
        <w:rPr>
          <w:sz w:val="28"/>
          <w:szCs w:val="28"/>
        </w:rPr>
        <w:t xml:space="preserve">operatoram jābūt izpratnei par galvenajiem nenoteiktību avotiem. </w:t>
      </w:r>
    </w:p>
    <w:p w14:paraId="343CC0D8" w14:textId="77777777" w:rsidR="00984A74" w:rsidRDefault="00984A74" w:rsidP="00984A74">
      <w:pPr>
        <w:ind w:firstLine="709"/>
        <w:jc w:val="both"/>
        <w:rPr>
          <w:sz w:val="28"/>
          <w:szCs w:val="28"/>
        </w:rPr>
      </w:pPr>
    </w:p>
    <w:p w14:paraId="2C7A4C65" w14:textId="77777777" w:rsidR="004337DF" w:rsidRPr="00FE2348" w:rsidRDefault="003F0985" w:rsidP="00984A74">
      <w:pPr>
        <w:ind w:firstLine="709"/>
        <w:jc w:val="both"/>
        <w:rPr>
          <w:sz w:val="28"/>
          <w:szCs w:val="28"/>
        </w:rPr>
      </w:pPr>
      <w:r>
        <w:rPr>
          <w:sz w:val="28"/>
          <w:szCs w:val="28"/>
        </w:rPr>
        <w:t>3</w:t>
      </w:r>
      <w:r w:rsidR="004337DF" w:rsidRPr="00FE2348">
        <w:rPr>
          <w:sz w:val="28"/>
          <w:szCs w:val="28"/>
        </w:rPr>
        <w:t xml:space="preserve">. Nenoteiktība, ko mērīšanas sistēmai nosaka </w:t>
      </w:r>
      <w:r w:rsidR="00B8393B">
        <w:rPr>
          <w:sz w:val="28"/>
          <w:szCs w:val="28"/>
        </w:rPr>
        <w:t>emisiju aprēķina metodē, kas balstīta uz līmeņ</w:t>
      </w:r>
      <w:r w:rsidR="00684DD1">
        <w:rPr>
          <w:sz w:val="28"/>
          <w:szCs w:val="28"/>
        </w:rPr>
        <w:t xml:space="preserve">iem – atšķirīgas pieejas, </w:t>
      </w:r>
      <w:r w:rsidR="00B8393B" w:rsidRPr="00B8393B">
        <w:rPr>
          <w:sz w:val="28"/>
          <w:szCs w:val="28"/>
        </w:rPr>
        <w:t>lai noteiktu šādus mainīgos lielumus: darbības datus (sastāv</w:t>
      </w:r>
      <w:r w:rsidR="00B8393B">
        <w:rPr>
          <w:sz w:val="28"/>
          <w:szCs w:val="28"/>
        </w:rPr>
        <w:t xml:space="preserve"> </w:t>
      </w:r>
      <w:r w:rsidR="00B8393B" w:rsidRPr="00B8393B">
        <w:rPr>
          <w:sz w:val="28"/>
          <w:szCs w:val="28"/>
        </w:rPr>
        <w:t>no diviem mainīgajiem lielumiem – degvielas un</w:t>
      </w:r>
      <w:r w:rsidR="00B8393B">
        <w:rPr>
          <w:sz w:val="28"/>
          <w:szCs w:val="28"/>
        </w:rPr>
        <w:t xml:space="preserve"> </w:t>
      </w:r>
      <w:r w:rsidR="00B8393B" w:rsidRPr="00B8393B">
        <w:rPr>
          <w:sz w:val="28"/>
          <w:szCs w:val="28"/>
        </w:rPr>
        <w:t xml:space="preserve">zemākās siltumspējas), emisijas </w:t>
      </w:r>
      <w:r w:rsidR="00B8393B">
        <w:rPr>
          <w:sz w:val="28"/>
          <w:szCs w:val="28"/>
        </w:rPr>
        <w:t>faktorus</w:t>
      </w:r>
      <w:r w:rsidR="00B8393B" w:rsidRPr="00B8393B">
        <w:rPr>
          <w:sz w:val="28"/>
          <w:szCs w:val="28"/>
        </w:rPr>
        <w:t>, datus par sastāvu, oksidācijas</w:t>
      </w:r>
      <w:r w:rsidR="00B8393B">
        <w:rPr>
          <w:sz w:val="28"/>
          <w:szCs w:val="28"/>
        </w:rPr>
        <w:t xml:space="preserve"> </w:t>
      </w:r>
      <w:r w:rsidR="00B8393B" w:rsidRPr="00B8393B">
        <w:rPr>
          <w:sz w:val="28"/>
          <w:szCs w:val="28"/>
        </w:rPr>
        <w:t>un pārrēķināšanas koeficientus un komerckravu</w:t>
      </w:r>
      <w:r w:rsidR="00684DD1">
        <w:rPr>
          <w:sz w:val="28"/>
          <w:szCs w:val="28"/>
        </w:rPr>
        <w:t xml:space="preserve">, </w:t>
      </w:r>
      <w:r w:rsidR="004337DF" w:rsidRPr="00FE2348">
        <w:rPr>
          <w:sz w:val="28"/>
          <w:szCs w:val="28"/>
        </w:rPr>
        <w:t>ietver izmantoto mērīšanas instrumentu norādīto nenoteiktību, kalibrēšanas nenoteiktību un papildu nenoteiktības, kas saistītas ar mērīšanas instrumentu praktisku izmantošanu. Noteiktās robežvērtības līmeņu sistēmā attiecas uz nenoteiktību, kas saistīta ar vērtību vienā ziņošanas periodā.</w:t>
      </w:r>
    </w:p>
    <w:p w14:paraId="19BEE714" w14:textId="77777777" w:rsidR="00984A74" w:rsidRDefault="00984A74" w:rsidP="00984A74">
      <w:pPr>
        <w:ind w:firstLine="709"/>
        <w:jc w:val="both"/>
        <w:rPr>
          <w:sz w:val="28"/>
          <w:szCs w:val="28"/>
        </w:rPr>
      </w:pPr>
    </w:p>
    <w:p w14:paraId="2C7A4C66" w14:textId="577E0A51" w:rsidR="004337DF" w:rsidRPr="00FE2348" w:rsidRDefault="003F0985" w:rsidP="00984A74">
      <w:pPr>
        <w:ind w:firstLine="709"/>
        <w:jc w:val="both"/>
        <w:rPr>
          <w:sz w:val="28"/>
          <w:szCs w:val="28"/>
        </w:rPr>
      </w:pPr>
      <w:r>
        <w:rPr>
          <w:sz w:val="28"/>
          <w:szCs w:val="28"/>
        </w:rPr>
        <w:t>4</w:t>
      </w:r>
      <w:r w:rsidR="004337DF" w:rsidRPr="00FE2348">
        <w:rPr>
          <w:sz w:val="28"/>
          <w:szCs w:val="28"/>
        </w:rPr>
        <w:t>. Komerciālām aviācijas degvielām gaisa kuģa operators sniedz rakstiskas liecības par nenoteiktības līmeni, kas saistīts ar darbības datu noteikšanu katrai avota plūsmai, lai parādītu, ka ir ie</w:t>
      </w:r>
      <w:r w:rsidR="002D79D2">
        <w:rPr>
          <w:sz w:val="28"/>
          <w:szCs w:val="28"/>
        </w:rPr>
        <w:t>vērotas šo noteikumu 2.pielikuma</w:t>
      </w:r>
      <w:r w:rsidR="00150EBD" w:rsidRPr="00FE2348">
        <w:rPr>
          <w:sz w:val="28"/>
          <w:szCs w:val="28"/>
        </w:rPr>
        <w:t xml:space="preserve"> </w:t>
      </w:r>
      <w:r w:rsidR="00B94437">
        <w:rPr>
          <w:sz w:val="28"/>
          <w:szCs w:val="28"/>
        </w:rPr>
        <w:t>9</w:t>
      </w:r>
      <w:r w:rsidR="00150EBD" w:rsidRPr="00FE2348">
        <w:rPr>
          <w:sz w:val="28"/>
          <w:szCs w:val="28"/>
        </w:rPr>
        <w:t xml:space="preserve">.3. un </w:t>
      </w:r>
      <w:r w:rsidR="00B94437">
        <w:rPr>
          <w:sz w:val="28"/>
          <w:szCs w:val="28"/>
        </w:rPr>
        <w:t>9</w:t>
      </w:r>
      <w:r w:rsidR="002D79D2">
        <w:rPr>
          <w:sz w:val="28"/>
          <w:szCs w:val="28"/>
        </w:rPr>
        <w:t>.4.apakšpunktā minē</w:t>
      </w:r>
      <w:r w:rsidR="00150EBD" w:rsidRPr="00FE2348">
        <w:rPr>
          <w:sz w:val="28"/>
          <w:szCs w:val="28"/>
        </w:rPr>
        <w:t xml:space="preserve">tās </w:t>
      </w:r>
      <w:r w:rsidR="004337DF" w:rsidRPr="00FE2348">
        <w:rPr>
          <w:sz w:val="28"/>
          <w:szCs w:val="28"/>
        </w:rPr>
        <w:t>nenoteiktības robežvērtības.</w:t>
      </w:r>
    </w:p>
    <w:p w14:paraId="4BB39E1E" w14:textId="77777777" w:rsidR="00984A74" w:rsidRDefault="00984A74" w:rsidP="00984A74">
      <w:pPr>
        <w:ind w:firstLine="709"/>
        <w:jc w:val="both"/>
        <w:rPr>
          <w:sz w:val="28"/>
          <w:szCs w:val="28"/>
        </w:rPr>
      </w:pPr>
    </w:p>
    <w:p w14:paraId="2C7A4C67" w14:textId="1A3C24FC" w:rsidR="004337DF" w:rsidRPr="00FE2348" w:rsidRDefault="003F0985" w:rsidP="00984A74">
      <w:pPr>
        <w:ind w:firstLine="709"/>
        <w:jc w:val="both"/>
        <w:rPr>
          <w:sz w:val="28"/>
          <w:szCs w:val="28"/>
        </w:rPr>
      </w:pPr>
      <w:r>
        <w:rPr>
          <w:sz w:val="28"/>
          <w:szCs w:val="28"/>
        </w:rPr>
        <w:t>5</w:t>
      </w:r>
      <w:r w:rsidR="002D79D2">
        <w:rPr>
          <w:sz w:val="28"/>
          <w:szCs w:val="28"/>
        </w:rPr>
        <w:t>. Gaisa kuģa operators</w:t>
      </w:r>
      <w:r w:rsidR="00150EBD" w:rsidRPr="00FE2348">
        <w:rPr>
          <w:sz w:val="28"/>
          <w:szCs w:val="28"/>
        </w:rPr>
        <w:t xml:space="preserve"> </w:t>
      </w:r>
      <w:r w:rsidR="002D79D2">
        <w:rPr>
          <w:sz w:val="28"/>
          <w:szCs w:val="28"/>
        </w:rPr>
        <w:t>pamato aprēķinu ar</w:t>
      </w:r>
      <w:r w:rsidR="004337DF" w:rsidRPr="00FE2348">
        <w:rPr>
          <w:sz w:val="28"/>
          <w:szCs w:val="28"/>
        </w:rPr>
        <w:t xml:space="preserve"> specifikācijām, ko sniedzis</w:t>
      </w:r>
      <w:r w:rsidR="00150EBD" w:rsidRPr="00FE2348">
        <w:rPr>
          <w:sz w:val="28"/>
          <w:szCs w:val="28"/>
        </w:rPr>
        <w:t xml:space="preserve"> </w:t>
      </w:r>
      <w:r w:rsidR="004337DF" w:rsidRPr="00FE2348">
        <w:rPr>
          <w:sz w:val="28"/>
          <w:szCs w:val="28"/>
        </w:rPr>
        <w:t>mērīšanas instrumentu piegādātājs. Ja specifikācijas nav pieejamas,</w:t>
      </w:r>
      <w:r w:rsidR="00150EBD" w:rsidRPr="00FE2348">
        <w:rPr>
          <w:sz w:val="28"/>
          <w:szCs w:val="28"/>
        </w:rPr>
        <w:t xml:space="preserve"> gaisa kuģa </w:t>
      </w:r>
      <w:r w:rsidR="004337DF" w:rsidRPr="00FE2348">
        <w:rPr>
          <w:sz w:val="28"/>
          <w:szCs w:val="28"/>
        </w:rPr>
        <w:t>operators sniedz mērīšanas instrumenta nenoteiktības novērtējumu.</w:t>
      </w:r>
      <w:r w:rsidR="00150EBD" w:rsidRPr="00FE2348">
        <w:rPr>
          <w:sz w:val="28"/>
          <w:szCs w:val="28"/>
        </w:rPr>
        <w:t xml:space="preserve"> </w:t>
      </w:r>
      <w:r w:rsidR="004337DF" w:rsidRPr="00FE2348">
        <w:rPr>
          <w:sz w:val="28"/>
          <w:szCs w:val="28"/>
        </w:rPr>
        <w:t>Abos gadījumos jāņem vērā nepieciešamās korekcijas minētajās specifikācijās</w:t>
      </w:r>
      <w:r w:rsidR="00150EBD" w:rsidRPr="00FE2348">
        <w:rPr>
          <w:sz w:val="28"/>
          <w:szCs w:val="28"/>
        </w:rPr>
        <w:t xml:space="preserve"> </w:t>
      </w:r>
      <w:r w:rsidR="004337DF" w:rsidRPr="00FE2348">
        <w:rPr>
          <w:sz w:val="28"/>
          <w:szCs w:val="28"/>
        </w:rPr>
        <w:t>tādu faktiskās izmantošanas ietekmju dēļ kā novecošana, fiziskās</w:t>
      </w:r>
      <w:r w:rsidR="00150EBD" w:rsidRPr="00FE2348">
        <w:rPr>
          <w:sz w:val="28"/>
          <w:szCs w:val="28"/>
        </w:rPr>
        <w:t xml:space="preserve"> </w:t>
      </w:r>
      <w:r w:rsidR="004337DF" w:rsidRPr="00FE2348">
        <w:rPr>
          <w:sz w:val="28"/>
          <w:szCs w:val="28"/>
        </w:rPr>
        <w:t>vides apstākļi, kalibrēšana un apkope. Korekcijās var iekļaut</w:t>
      </w:r>
      <w:r w:rsidR="00150EBD" w:rsidRPr="00FE2348">
        <w:rPr>
          <w:sz w:val="28"/>
          <w:szCs w:val="28"/>
        </w:rPr>
        <w:t xml:space="preserve"> </w:t>
      </w:r>
      <w:r w:rsidR="004337DF" w:rsidRPr="00FE2348">
        <w:rPr>
          <w:sz w:val="28"/>
          <w:szCs w:val="28"/>
        </w:rPr>
        <w:t>konservatīvu eksperta slēdzienu.</w:t>
      </w:r>
    </w:p>
    <w:p w14:paraId="44C5B30C" w14:textId="77777777" w:rsidR="00984A74" w:rsidRDefault="00984A74" w:rsidP="00984A74">
      <w:pPr>
        <w:ind w:firstLine="709"/>
        <w:jc w:val="both"/>
        <w:rPr>
          <w:sz w:val="28"/>
          <w:szCs w:val="28"/>
        </w:rPr>
      </w:pPr>
    </w:p>
    <w:p w14:paraId="2C7A4C68" w14:textId="77777777" w:rsidR="004337DF" w:rsidRPr="00FE2348" w:rsidRDefault="003F0985" w:rsidP="00984A74">
      <w:pPr>
        <w:ind w:firstLine="709"/>
        <w:jc w:val="both"/>
        <w:rPr>
          <w:sz w:val="28"/>
          <w:szCs w:val="28"/>
        </w:rPr>
      </w:pPr>
      <w:r>
        <w:rPr>
          <w:sz w:val="28"/>
          <w:szCs w:val="28"/>
        </w:rPr>
        <w:t>6</w:t>
      </w:r>
      <w:r w:rsidR="00150EBD" w:rsidRPr="00FE2348">
        <w:rPr>
          <w:sz w:val="28"/>
          <w:szCs w:val="28"/>
        </w:rPr>
        <w:t xml:space="preserve">. </w:t>
      </w:r>
      <w:r w:rsidR="004337DF" w:rsidRPr="00FE2348">
        <w:rPr>
          <w:sz w:val="28"/>
          <w:szCs w:val="28"/>
        </w:rPr>
        <w:t xml:space="preserve">Ja izmanto mērīšanas sistēmas, </w:t>
      </w:r>
      <w:r w:rsidR="00150EBD" w:rsidRPr="00FE2348">
        <w:rPr>
          <w:sz w:val="28"/>
          <w:szCs w:val="28"/>
        </w:rPr>
        <w:t xml:space="preserve">gaisa kuģa </w:t>
      </w:r>
      <w:r w:rsidR="004337DF" w:rsidRPr="00FE2348">
        <w:rPr>
          <w:sz w:val="28"/>
          <w:szCs w:val="28"/>
        </w:rPr>
        <w:t>operators ņem vērā visu mērīšanas</w:t>
      </w:r>
      <w:r w:rsidR="00150EBD" w:rsidRPr="00FE2348">
        <w:rPr>
          <w:sz w:val="28"/>
          <w:szCs w:val="28"/>
        </w:rPr>
        <w:t xml:space="preserve"> </w:t>
      </w:r>
      <w:r w:rsidR="004337DF" w:rsidRPr="00FE2348">
        <w:rPr>
          <w:sz w:val="28"/>
          <w:szCs w:val="28"/>
        </w:rPr>
        <w:t>sistēmas sastāvdaļu kumulatīvo ietekmi uz gada darbības datu nenoteiktību,</w:t>
      </w:r>
      <w:r w:rsidR="00150EBD" w:rsidRPr="00FE2348">
        <w:rPr>
          <w:sz w:val="28"/>
          <w:szCs w:val="28"/>
        </w:rPr>
        <w:t xml:space="preserve"> </w:t>
      </w:r>
      <w:r w:rsidR="004337DF" w:rsidRPr="00FE2348">
        <w:rPr>
          <w:sz w:val="28"/>
          <w:szCs w:val="28"/>
        </w:rPr>
        <w:t>izmantojot ne</w:t>
      </w:r>
      <w:r w:rsidR="00150EBD" w:rsidRPr="00FE2348">
        <w:rPr>
          <w:sz w:val="28"/>
          <w:szCs w:val="28"/>
        </w:rPr>
        <w:t>noteiktības izplatīšanās likumu,</w:t>
      </w:r>
      <w:r w:rsidR="004337DF" w:rsidRPr="00FE2348">
        <w:rPr>
          <w:sz w:val="28"/>
          <w:szCs w:val="28"/>
        </w:rPr>
        <w:t xml:space="preserve"> kas sniedz divus</w:t>
      </w:r>
      <w:r w:rsidR="00150EBD" w:rsidRPr="00FE2348">
        <w:rPr>
          <w:sz w:val="28"/>
          <w:szCs w:val="28"/>
        </w:rPr>
        <w:t xml:space="preserve"> </w:t>
      </w:r>
      <w:r w:rsidR="004337DF" w:rsidRPr="00FE2348">
        <w:rPr>
          <w:sz w:val="28"/>
          <w:szCs w:val="28"/>
        </w:rPr>
        <w:lastRenderedPageBreak/>
        <w:t>piemērotus noteikumus nekorelējošu nenoteiktību apvienošanai,</w:t>
      </w:r>
      <w:r w:rsidR="00150EBD" w:rsidRPr="00FE2348">
        <w:rPr>
          <w:sz w:val="28"/>
          <w:szCs w:val="28"/>
        </w:rPr>
        <w:t xml:space="preserve"> </w:t>
      </w:r>
      <w:r w:rsidR="004337DF" w:rsidRPr="00FE2348">
        <w:rPr>
          <w:sz w:val="28"/>
          <w:szCs w:val="28"/>
        </w:rPr>
        <w:t>saskaitot vai reizinot attiecīgos konservatīvos tuvinājumus, ja nenoteiktības</w:t>
      </w:r>
      <w:r w:rsidR="00150EBD" w:rsidRPr="00FE2348">
        <w:rPr>
          <w:sz w:val="28"/>
          <w:szCs w:val="28"/>
        </w:rPr>
        <w:t xml:space="preserve"> </w:t>
      </w:r>
      <w:r w:rsidR="004337DF" w:rsidRPr="00FE2348">
        <w:rPr>
          <w:sz w:val="28"/>
          <w:szCs w:val="28"/>
        </w:rPr>
        <w:t>ir savstarpēji saistītas.</w:t>
      </w:r>
    </w:p>
    <w:p w14:paraId="6F72BE81" w14:textId="77777777" w:rsidR="00984A74" w:rsidRDefault="00984A74" w:rsidP="00984A74">
      <w:pPr>
        <w:ind w:firstLine="709"/>
        <w:jc w:val="both"/>
        <w:rPr>
          <w:sz w:val="28"/>
          <w:szCs w:val="28"/>
        </w:rPr>
      </w:pPr>
    </w:p>
    <w:p w14:paraId="2C7A4C69" w14:textId="286CB67A" w:rsidR="00150EBD" w:rsidRPr="00FE2348" w:rsidRDefault="003F0985" w:rsidP="00984A74">
      <w:pPr>
        <w:ind w:firstLine="709"/>
        <w:jc w:val="both"/>
        <w:rPr>
          <w:sz w:val="28"/>
          <w:szCs w:val="28"/>
        </w:rPr>
      </w:pPr>
      <w:r>
        <w:rPr>
          <w:sz w:val="28"/>
          <w:szCs w:val="28"/>
        </w:rPr>
        <w:t>7</w:t>
      </w:r>
      <w:r w:rsidR="00150EBD" w:rsidRPr="00FE2348">
        <w:rPr>
          <w:sz w:val="28"/>
          <w:szCs w:val="28"/>
        </w:rPr>
        <w:t>. Gaisa kuģa operators aprēķina nenot</w:t>
      </w:r>
      <w:r w:rsidR="003C24EF">
        <w:rPr>
          <w:sz w:val="28"/>
          <w:szCs w:val="28"/>
        </w:rPr>
        <w:t>eiktību, izmantojot šādas metode</w:t>
      </w:r>
      <w:r w:rsidR="00150EBD" w:rsidRPr="00FE2348">
        <w:rPr>
          <w:sz w:val="28"/>
          <w:szCs w:val="28"/>
        </w:rPr>
        <w:t>s:</w:t>
      </w:r>
    </w:p>
    <w:p w14:paraId="2C7A4C6A" w14:textId="77777777" w:rsidR="004337DF" w:rsidRPr="00FE2348" w:rsidRDefault="003F0985" w:rsidP="00984A74">
      <w:pPr>
        <w:ind w:firstLine="709"/>
        <w:jc w:val="both"/>
        <w:rPr>
          <w:sz w:val="28"/>
          <w:szCs w:val="28"/>
        </w:rPr>
      </w:pPr>
      <w:r>
        <w:rPr>
          <w:sz w:val="28"/>
          <w:szCs w:val="28"/>
        </w:rPr>
        <w:t>7</w:t>
      </w:r>
      <w:r w:rsidR="00150EBD" w:rsidRPr="00FE2348">
        <w:rPr>
          <w:sz w:val="28"/>
          <w:szCs w:val="28"/>
        </w:rPr>
        <w:t>.1. s</w:t>
      </w:r>
      <w:r w:rsidR="004337DF" w:rsidRPr="00FE2348">
        <w:rPr>
          <w:sz w:val="28"/>
          <w:szCs w:val="28"/>
        </w:rPr>
        <w:t>ummas nenoteiktība (piemēram, individuālajiem ieguldījumiem</w:t>
      </w:r>
      <w:r w:rsidR="00150EBD" w:rsidRPr="00FE2348">
        <w:rPr>
          <w:sz w:val="28"/>
          <w:szCs w:val="28"/>
        </w:rPr>
        <w:t xml:space="preserve"> </w:t>
      </w:r>
      <w:r w:rsidR="004337DF" w:rsidRPr="00FE2348">
        <w:rPr>
          <w:sz w:val="28"/>
          <w:szCs w:val="28"/>
        </w:rPr>
        <w:t>gada vērtībā)</w:t>
      </w:r>
      <w:r w:rsidR="00BF2706">
        <w:rPr>
          <w:sz w:val="28"/>
          <w:szCs w:val="28"/>
        </w:rPr>
        <w:t>:</w:t>
      </w:r>
    </w:p>
    <w:p w14:paraId="2C7A4C6B" w14:textId="77777777" w:rsidR="004337DF" w:rsidRPr="00FE2348" w:rsidRDefault="003F0985" w:rsidP="00984A74">
      <w:pPr>
        <w:ind w:firstLine="709"/>
        <w:jc w:val="both"/>
        <w:rPr>
          <w:sz w:val="28"/>
          <w:szCs w:val="28"/>
        </w:rPr>
      </w:pPr>
      <w:r>
        <w:rPr>
          <w:sz w:val="28"/>
          <w:szCs w:val="28"/>
        </w:rPr>
        <w:t>7</w:t>
      </w:r>
      <w:r w:rsidR="00BF2706">
        <w:rPr>
          <w:sz w:val="28"/>
          <w:szCs w:val="28"/>
        </w:rPr>
        <w:t>.1.1. n</w:t>
      </w:r>
      <w:r w:rsidR="004337DF" w:rsidRPr="00FE2348">
        <w:rPr>
          <w:sz w:val="28"/>
          <w:szCs w:val="28"/>
        </w:rPr>
        <w:t xml:space="preserve">ekorelējošām </w:t>
      </w:r>
      <w:proofErr w:type="spellStart"/>
      <w:r w:rsidR="004337DF" w:rsidRPr="00FE2348">
        <w:rPr>
          <w:sz w:val="28"/>
          <w:szCs w:val="28"/>
        </w:rPr>
        <w:t>nenoteiktībām</w:t>
      </w:r>
      <w:proofErr w:type="spellEnd"/>
      <w:r w:rsidR="004337DF" w:rsidRPr="00FE2348">
        <w:rPr>
          <w:sz w:val="28"/>
          <w:szCs w:val="28"/>
        </w:rPr>
        <w:t>:</w:t>
      </w:r>
    </w:p>
    <w:p w14:paraId="2C7A4C6C" w14:textId="77777777" w:rsidR="00150EBD" w:rsidRPr="00FE2348" w:rsidRDefault="00AF65B6" w:rsidP="00984A74">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total</m:t>
              </m:r>
            </m:sub>
          </m:sSub>
          <m:r>
            <w:rPr>
              <w:rFonts w:ascii="Cambria Math" w:hAnsi="Cambria Math"/>
              <w:sz w:val="28"/>
              <w:szCs w:val="28"/>
            </w:rPr>
            <m:t xml:space="preserve">= </m:t>
          </m:r>
          <m:f>
            <m:fPr>
              <m:ctrlPr>
                <w:rPr>
                  <w:rFonts w:ascii="Cambria Math" w:hAnsi="Cambria Math"/>
                  <w:i/>
                  <w:sz w:val="28"/>
                  <w:szCs w:val="28"/>
                </w:rPr>
              </m:ctrlPr>
            </m:fPr>
            <m:num>
              <m:rad>
                <m:radPr>
                  <m:degHide m:val="1"/>
                  <m:ctrlPr>
                    <w:rPr>
                      <w:rFonts w:ascii="Cambria Math" w:hAnsi="Cambria Math"/>
                      <w:i/>
                      <w:sz w:val="28"/>
                      <w:szCs w:val="28"/>
                    </w:rPr>
                  </m:ctrlPr>
                </m:radPr>
                <m:deg/>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e>
                    <m:sup>
                      <m:r>
                        <w:rPr>
                          <w:rFonts w:ascii="Cambria Math" w:hAnsi="Cambria Math"/>
                          <w:sz w:val="28"/>
                          <w:szCs w:val="28"/>
                        </w:rPr>
                        <m:t>2</m:t>
                      </m:r>
                    </m:sup>
                  </m:sSup>
                  <m:r>
                    <w:rPr>
                      <w:rFonts w:ascii="Cambria Math" w:hAnsi="Cambria Math"/>
                      <w:sz w:val="28"/>
                      <w:szCs w:val="28"/>
                    </w:rPr>
                    <m:t xml:space="preserve">+ … + </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e>
                    <m:sup>
                      <m:r>
                        <w:rPr>
                          <w:rFonts w:ascii="Cambria Math" w:hAnsi="Cambria Math"/>
                          <w:sz w:val="28"/>
                          <w:szCs w:val="28"/>
                        </w:rPr>
                        <m:t>2</m:t>
                      </m:r>
                    </m:sup>
                  </m:sSup>
                </m:e>
              </m:rad>
            </m:num>
            <m:den>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 … +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den>
          </m:f>
        </m:oMath>
      </m:oMathPara>
    </w:p>
    <w:p w14:paraId="2C7A4C6D" w14:textId="77777777" w:rsidR="004337DF" w:rsidRPr="00FE2348" w:rsidRDefault="003F0985" w:rsidP="00984A74">
      <w:pPr>
        <w:ind w:firstLine="709"/>
        <w:jc w:val="both"/>
        <w:rPr>
          <w:sz w:val="28"/>
          <w:szCs w:val="28"/>
        </w:rPr>
      </w:pPr>
      <w:r>
        <w:rPr>
          <w:sz w:val="28"/>
          <w:szCs w:val="28"/>
        </w:rPr>
        <w:t>7</w:t>
      </w:r>
      <w:r w:rsidR="00BF2706">
        <w:rPr>
          <w:sz w:val="28"/>
          <w:szCs w:val="28"/>
        </w:rPr>
        <w:t>.1.2. s</w:t>
      </w:r>
      <w:r w:rsidR="004337DF" w:rsidRPr="00FE2348">
        <w:rPr>
          <w:sz w:val="28"/>
          <w:szCs w:val="28"/>
        </w:rPr>
        <w:t xml:space="preserve">avstarpēji saistītām </w:t>
      </w:r>
      <w:proofErr w:type="spellStart"/>
      <w:r w:rsidR="004337DF" w:rsidRPr="00FE2348">
        <w:rPr>
          <w:sz w:val="28"/>
          <w:szCs w:val="28"/>
        </w:rPr>
        <w:t>nenoteiktībām</w:t>
      </w:r>
      <w:proofErr w:type="spellEnd"/>
      <w:r w:rsidR="004337DF" w:rsidRPr="00FE2348">
        <w:rPr>
          <w:sz w:val="28"/>
          <w:szCs w:val="28"/>
        </w:rPr>
        <w:t>:</w:t>
      </w:r>
    </w:p>
    <w:p w14:paraId="2C7A4C6E" w14:textId="77777777" w:rsidR="00031A2E" w:rsidRPr="00FE2348" w:rsidRDefault="00AF65B6" w:rsidP="00984A74">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total</m:t>
              </m:r>
            </m:sub>
          </m:sSub>
          <m:r>
            <w:rPr>
              <w:rFonts w:ascii="Cambria Math" w:hAnsi="Cambria Math"/>
              <w:sz w:val="28"/>
              <w:szCs w:val="28"/>
            </w:rPr>
            <m:t xml:space="preserve">= </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d>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 …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num>
            <m:den>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 … +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d>
            </m:den>
          </m:f>
        </m:oMath>
      </m:oMathPara>
    </w:p>
    <w:p w14:paraId="32A41223" w14:textId="77777777" w:rsidR="002D79D2" w:rsidRDefault="002D79D2" w:rsidP="00984A74">
      <w:pPr>
        <w:ind w:firstLine="709"/>
        <w:jc w:val="both"/>
        <w:rPr>
          <w:sz w:val="28"/>
          <w:szCs w:val="28"/>
        </w:rPr>
      </w:pPr>
    </w:p>
    <w:p w14:paraId="2C7A4C6F" w14:textId="59A1EB44" w:rsidR="004337DF" w:rsidRPr="00FE2348" w:rsidRDefault="002D79D2" w:rsidP="00984A74">
      <w:pPr>
        <w:ind w:firstLine="709"/>
        <w:jc w:val="both"/>
        <w:rPr>
          <w:sz w:val="28"/>
          <w:szCs w:val="28"/>
        </w:rPr>
      </w:pPr>
      <w:r>
        <w:rPr>
          <w:sz w:val="28"/>
          <w:szCs w:val="28"/>
        </w:rPr>
        <w:t>kur</w:t>
      </w:r>
    </w:p>
    <w:p w14:paraId="2C7A4C70" w14:textId="50130A74" w:rsidR="00D90826" w:rsidRPr="00FE2348" w:rsidRDefault="004337DF" w:rsidP="00984A74">
      <w:pPr>
        <w:ind w:firstLine="709"/>
        <w:jc w:val="both"/>
        <w:rPr>
          <w:sz w:val="28"/>
          <w:szCs w:val="28"/>
        </w:rPr>
      </w:pPr>
      <w:proofErr w:type="spellStart"/>
      <w:r w:rsidRPr="00FE2348">
        <w:rPr>
          <w:sz w:val="28"/>
          <w:szCs w:val="28"/>
        </w:rPr>
        <w:t>U</w:t>
      </w:r>
      <w:r w:rsidRPr="00FE2348">
        <w:rPr>
          <w:sz w:val="28"/>
          <w:szCs w:val="28"/>
          <w:vertAlign w:val="subscript"/>
        </w:rPr>
        <w:t>total</w:t>
      </w:r>
      <w:proofErr w:type="spellEnd"/>
      <w:r w:rsidR="002D79D2">
        <w:rPr>
          <w:sz w:val="28"/>
          <w:szCs w:val="28"/>
        </w:rPr>
        <w:t xml:space="preserve"> –</w:t>
      </w:r>
      <w:r w:rsidRPr="00FE2348">
        <w:rPr>
          <w:sz w:val="28"/>
          <w:szCs w:val="28"/>
        </w:rPr>
        <w:t xml:space="preserve"> procentos izteikta summas nenoteiktība;</w:t>
      </w:r>
    </w:p>
    <w:p w14:paraId="2C7A4C71" w14:textId="71401E0E" w:rsidR="004337DF" w:rsidRPr="00FE2348" w:rsidRDefault="004337DF" w:rsidP="00984A74">
      <w:pPr>
        <w:ind w:firstLine="709"/>
        <w:jc w:val="both"/>
        <w:rPr>
          <w:sz w:val="28"/>
          <w:szCs w:val="28"/>
        </w:rPr>
      </w:pPr>
      <w:proofErr w:type="spellStart"/>
      <w:r w:rsidRPr="00FE2348">
        <w:rPr>
          <w:sz w:val="28"/>
          <w:szCs w:val="28"/>
        </w:rPr>
        <w:t>x</w:t>
      </w:r>
      <w:r w:rsidRPr="00FE2348">
        <w:rPr>
          <w:sz w:val="28"/>
          <w:szCs w:val="28"/>
          <w:vertAlign w:val="subscript"/>
        </w:rPr>
        <w:t>i</w:t>
      </w:r>
      <w:proofErr w:type="spellEnd"/>
      <w:r w:rsidRPr="00FE2348">
        <w:rPr>
          <w:sz w:val="28"/>
          <w:szCs w:val="28"/>
        </w:rPr>
        <w:t xml:space="preserve"> un </w:t>
      </w:r>
      <w:proofErr w:type="spellStart"/>
      <w:r w:rsidRPr="00FE2348">
        <w:rPr>
          <w:sz w:val="28"/>
          <w:szCs w:val="28"/>
        </w:rPr>
        <w:t>U</w:t>
      </w:r>
      <w:r w:rsidRPr="00FE2348">
        <w:rPr>
          <w:sz w:val="28"/>
          <w:szCs w:val="28"/>
          <w:vertAlign w:val="subscript"/>
        </w:rPr>
        <w:t>i</w:t>
      </w:r>
      <w:proofErr w:type="spellEnd"/>
      <w:r w:rsidR="002D79D2">
        <w:rPr>
          <w:sz w:val="28"/>
          <w:szCs w:val="28"/>
        </w:rPr>
        <w:t xml:space="preserve"> –</w:t>
      </w:r>
      <w:r w:rsidRPr="00FE2348">
        <w:rPr>
          <w:sz w:val="28"/>
          <w:szCs w:val="28"/>
        </w:rPr>
        <w:t xml:space="preserve"> attiecīgās vērtības un ar tām saistītās relatīvās nenoteiktības,</w:t>
      </w:r>
      <w:r w:rsidR="00D90826" w:rsidRPr="00FE2348">
        <w:rPr>
          <w:sz w:val="28"/>
          <w:szCs w:val="28"/>
        </w:rPr>
        <w:t xml:space="preserve"> </w:t>
      </w:r>
      <w:r w:rsidR="002D79D2">
        <w:rPr>
          <w:sz w:val="28"/>
          <w:szCs w:val="28"/>
        </w:rPr>
        <w:t>kas izteiktas procentos;</w:t>
      </w:r>
    </w:p>
    <w:p w14:paraId="2C7A4C72" w14:textId="2E38590C" w:rsidR="004337DF" w:rsidRPr="00FE2348" w:rsidRDefault="003F0985" w:rsidP="00984A74">
      <w:pPr>
        <w:ind w:firstLine="709"/>
        <w:jc w:val="both"/>
        <w:rPr>
          <w:sz w:val="28"/>
          <w:szCs w:val="28"/>
        </w:rPr>
      </w:pPr>
      <w:r>
        <w:rPr>
          <w:sz w:val="28"/>
          <w:szCs w:val="28"/>
        </w:rPr>
        <w:t>7</w:t>
      </w:r>
      <w:r w:rsidR="00D90826" w:rsidRPr="00FE2348">
        <w:rPr>
          <w:sz w:val="28"/>
          <w:szCs w:val="28"/>
        </w:rPr>
        <w:t>.2.</w:t>
      </w:r>
      <w:r w:rsidR="002D79D2">
        <w:rPr>
          <w:sz w:val="28"/>
          <w:szCs w:val="28"/>
        </w:rPr>
        <w:t xml:space="preserve"> r</w:t>
      </w:r>
      <w:r w:rsidR="004337DF" w:rsidRPr="00FE2348">
        <w:rPr>
          <w:sz w:val="28"/>
          <w:szCs w:val="28"/>
        </w:rPr>
        <w:t>eizinājuma nenoteiktība (piemēram, dažādiem parametriem, ko</w:t>
      </w:r>
      <w:r w:rsidR="00D90826" w:rsidRPr="00FE2348">
        <w:rPr>
          <w:sz w:val="28"/>
          <w:szCs w:val="28"/>
        </w:rPr>
        <w:t xml:space="preserve"> </w:t>
      </w:r>
      <w:r w:rsidR="004337DF" w:rsidRPr="00FE2348">
        <w:rPr>
          <w:sz w:val="28"/>
          <w:szCs w:val="28"/>
        </w:rPr>
        <w:t>izmanto mēriekārtas rādījumu pārvēršanai masas plūsmas datos)</w:t>
      </w:r>
      <w:r w:rsidR="00BF2706">
        <w:rPr>
          <w:sz w:val="28"/>
          <w:szCs w:val="28"/>
        </w:rPr>
        <w:t>:</w:t>
      </w:r>
    </w:p>
    <w:p w14:paraId="2C7A4C73" w14:textId="2F559F4F" w:rsidR="004337DF" w:rsidRPr="00FE2348" w:rsidRDefault="003F0985" w:rsidP="00984A74">
      <w:pPr>
        <w:ind w:firstLine="709"/>
        <w:jc w:val="both"/>
        <w:rPr>
          <w:sz w:val="28"/>
          <w:szCs w:val="28"/>
        </w:rPr>
      </w:pPr>
      <w:r>
        <w:rPr>
          <w:sz w:val="28"/>
          <w:szCs w:val="28"/>
        </w:rPr>
        <w:t>7</w:t>
      </w:r>
      <w:r w:rsidR="002D79D2">
        <w:rPr>
          <w:sz w:val="28"/>
          <w:szCs w:val="28"/>
        </w:rPr>
        <w:t>.2.1</w:t>
      </w:r>
      <w:r w:rsidR="00BF2706">
        <w:rPr>
          <w:sz w:val="28"/>
          <w:szCs w:val="28"/>
        </w:rPr>
        <w:t>. n</w:t>
      </w:r>
      <w:r w:rsidR="004337DF" w:rsidRPr="00FE2348">
        <w:rPr>
          <w:sz w:val="28"/>
          <w:szCs w:val="28"/>
        </w:rPr>
        <w:t xml:space="preserve">ekorelējošām </w:t>
      </w:r>
      <w:proofErr w:type="spellStart"/>
      <w:r w:rsidR="004337DF" w:rsidRPr="00FE2348">
        <w:rPr>
          <w:sz w:val="28"/>
          <w:szCs w:val="28"/>
        </w:rPr>
        <w:t>nenoteiktībām</w:t>
      </w:r>
      <w:proofErr w:type="spellEnd"/>
      <w:r w:rsidR="004337DF" w:rsidRPr="00FE2348">
        <w:rPr>
          <w:sz w:val="28"/>
          <w:szCs w:val="28"/>
        </w:rPr>
        <w:t>:</w:t>
      </w:r>
    </w:p>
    <w:p w14:paraId="2C7A4C74" w14:textId="77777777" w:rsidR="00D90826" w:rsidRPr="00FE2348" w:rsidRDefault="00AF65B6" w:rsidP="00984A74">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total</m:t>
              </m:r>
            </m:sub>
          </m:sSub>
          <m:r>
            <w:rPr>
              <w:rFonts w:ascii="Cambria Math" w:hAnsi="Cambria Math"/>
              <w:sz w:val="28"/>
              <w:szCs w:val="28"/>
            </w:rPr>
            <m:t xml:space="preserve">= </m:t>
          </m:r>
          <m:rad>
            <m:radPr>
              <m:degHide m:val="1"/>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n</m:t>
                  </m:r>
                </m:sub>
                <m:sup>
                  <m:r>
                    <w:rPr>
                      <w:rFonts w:ascii="Cambria Math" w:hAnsi="Cambria Math"/>
                      <w:sz w:val="28"/>
                      <w:szCs w:val="28"/>
                    </w:rPr>
                    <m:t>2</m:t>
                  </m:r>
                </m:sup>
              </m:sSubSup>
            </m:e>
          </m:rad>
        </m:oMath>
      </m:oMathPara>
    </w:p>
    <w:p w14:paraId="2C7A4C75" w14:textId="45248F00" w:rsidR="004337DF" w:rsidRPr="00FE2348" w:rsidRDefault="003F0985" w:rsidP="00984A74">
      <w:pPr>
        <w:ind w:firstLine="709"/>
        <w:jc w:val="both"/>
        <w:rPr>
          <w:sz w:val="28"/>
          <w:szCs w:val="28"/>
        </w:rPr>
      </w:pPr>
      <w:r>
        <w:rPr>
          <w:sz w:val="28"/>
          <w:szCs w:val="28"/>
        </w:rPr>
        <w:t>7</w:t>
      </w:r>
      <w:r w:rsidR="002D79D2">
        <w:rPr>
          <w:sz w:val="28"/>
          <w:szCs w:val="28"/>
        </w:rPr>
        <w:t>.2.2</w:t>
      </w:r>
      <w:r w:rsidR="00BF2706">
        <w:rPr>
          <w:sz w:val="28"/>
          <w:szCs w:val="28"/>
        </w:rPr>
        <w:t>. s</w:t>
      </w:r>
      <w:r w:rsidR="004337DF" w:rsidRPr="00FE2348">
        <w:rPr>
          <w:sz w:val="28"/>
          <w:szCs w:val="28"/>
        </w:rPr>
        <w:t xml:space="preserve">avstarpēji saistītām </w:t>
      </w:r>
      <w:proofErr w:type="spellStart"/>
      <w:r w:rsidR="004337DF" w:rsidRPr="00FE2348">
        <w:rPr>
          <w:sz w:val="28"/>
          <w:szCs w:val="28"/>
        </w:rPr>
        <w:t>nenoteiktībām</w:t>
      </w:r>
      <w:proofErr w:type="spellEnd"/>
      <w:r w:rsidR="004337DF" w:rsidRPr="00FE2348">
        <w:rPr>
          <w:sz w:val="28"/>
          <w:szCs w:val="28"/>
        </w:rPr>
        <w:t>:</w:t>
      </w:r>
    </w:p>
    <w:p w14:paraId="2C7A4C76" w14:textId="77777777" w:rsidR="00D90826" w:rsidRPr="00FE2348" w:rsidRDefault="00AF65B6" w:rsidP="00984A74">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total</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n</m:t>
              </m:r>
            </m:sub>
          </m:sSub>
        </m:oMath>
      </m:oMathPara>
    </w:p>
    <w:p w14:paraId="0C8E7F42" w14:textId="77777777" w:rsidR="002D79D2" w:rsidRDefault="002D79D2" w:rsidP="00984A74">
      <w:pPr>
        <w:ind w:firstLine="709"/>
        <w:jc w:val="both"/>
        <w:rPr>
          <w:sz w:val="28"/>
          <w:szCs w:val="28"/>
        </w:rPr>
      </w:pPr>
    </w:p>
    <w:p w14:paraId="2C7A4C77" w14:textId="64E6FD40" w:rsidR="004337DF" w:rsidRPr="00FE2348" w:rsidRDefault="002D79D2" w:rsidP="00984A74">
      <w:pPr>
        <w:ind w:firstLine="709"/>
        <w:jc w:val="both"/>
        <w:rPr>
          <w:sz w:val="28"/>
          <w:szCs w:val="28"/>
        </w:rPr>
      </w:pPr>
      <w:r>
        <w:rPr>
          <w:sz w:val="28"/>
          <w:szCs w:val="28"/>
        </w:rPr>
        <w:t>kur</w:t>
      </w:r>
    </w:p>
    <w:p w14:paraId="2C7A4C78" w14:textId="3701BDC1" w:rsidR="00D90826" w:rsidRPr="00FE2348" w:rsidRDefault="004337DF" w:rsidP="00984A74">
      <w:pPr>
        <w:ind w:firstLine="709"/>
        <w:jc w:val="both"/>
        <w:rPr>
          <w:sz w:val="28"/>
          <w:szCs w:val="28"/>
        </w:rPr>
      </w:pPr>
      <w:proofErr w:type="spellStart"/>
      <w:r w:rsidRPr="00FE2348">
        <w:rPr>
          <w:sz w:val="28"/>
          <w:szCs w:val="28"/>
        </w:rPr>
        <w:t>U</w:t>
      </w:r>
      <w:r w:rsidRPr="00FE2348">
        <w:rPr>
          <w:sz w:val="28"/>
          <w:szCs w:val="28"/>
          <w:vertAlign w:val="subscript"/>
        </w:rPr>
        <w:t>total</w:t>
      </w:r>
      <w:proofErr w:type="spellEnd"/>
      <w:r w:rsidR="002D79D2">
        <w:rPr>
          <w:sz w:val="28"/>
          <w:szCs w:val="28"/>
        </w:rPr>
        <w:t xml:space="preserve"> –</w:t>
      </w:r>
      <w:r w:rsidR="00B50DF7">
        <w:rPr>
          <w:sz w:val="28"/>
          <w:szCs w:val="28"/>
        </w:rPr>
        <w:t xml:space="preserve"> </w:t>
      </w:r>
      <w:r w:rsidRPr="00FE2348">
        <w:rPr>
          <w:sz w:val="28"/>
          <w:szCs w:val="28"/>
        </w:rPr>
        <w:t>procentos izteikta reizinājuma nenoteiktība;</w:t>
      </w:r>
    </w:p>
    <w:p w14:paraId="2C7A4C79" w14:textId="6C73484D" w:rsidR="004337DF" w:rsidRPr="00FE2348" w:rsidRDefault="004337DF" w:rsidP="00984A74">
      <w:pPr>
        <w:ind w:firstLine="709"/>
        <w:jc w:val="both"/>
        <w:rPr>
          <w:sz w:val="28"/>
          <w:szCs w:val="28"/>
        </w:rPr>
      </w:pPr>
      <w:proofErr w:type="spellStart"/>
      <w:r w:rsidRPr="00FE2348">
        <w:rPr>
          <w:sz w:val="28"/>
          <w:szCs w:val="28"/>
        </w:rPr>
        <w:t>U</w:t>
      </w:r>
      <w:r w:rsidRPr="00FE2348">
        <w:rPr>
          <w:sz w:val="28"/>
          <w:szCs w:val="28"/>
          <w:vertAlign w:val="subscript"/>
        </w:rPr>
        <w:t>i</w:t>
      </w:r>
      <w:proofErr w:type="spellEnd"/>
      <w:r w:rsidR="002D79D2">
        <w:rPr>
          <w:sz w:val="28"/>
          <w:szCs w:val="28"/>
        </w:rPr>
        <w:t xml:space="preserve"> –</w:t>
      </w:r>
      <w:r w:rsidRPr="00FE2348">
        <w:rPr>
          <w:sz w:val="28"/>
          <w:szCs w:val="28"/>
        </w:rPr>
        <w:t xml:space="preserve"> procentos izteiktas relatīvās nenoteiktības, kas saistītas ar</w:t>
      </w:r>
      <w:r w:rsidR="00D90826" w:rsidRPr="00FE2348">
        <w:rPr>
          <w:sz w:val="28"/>
          <w:szCs w:val="28"/>
        </w:rPr>
        <w:t xml:space="preserve"> </w:t>
      </w:r>
      <w:r w:rsidRPr="00FE2348">
        <w:rPr>
          <w:sz w:val="28"/>
          <w:szCs w:val="28"/>
        </w:rPr>
        <w:t>attiecīgajām vērtībām.</w:t>
      </w:r>
    </w:p>
    <w:p w14:paraId="20035154" w14:textId="77777777" w:rsidR="00984A74" w:rsidRDefault="00984A74" w:rsidP="00984A74">
      <w:pPr>
        <w:ind w:firstLine="709"/>
        <w:jc w:val="both"/>
        <w:rPr>
          <w:sz w:val="28"/>
          <w:szCs w:val="28"/>
        </w:rPr>
      </w:pPr>
    </w:p>
    <w:p w14:paraId="2C7A4C7A" w14:textId="77777777" w:rsidR="004337DF" w:rsidRDefault="003F0985" w:rsidP="00984A74">
      <w:pPr>
        <w:ind w:firstLine="709"/>
        <w:jc w:val="both"/>
        <w:rPr>
          <w:sz w:val="28"/>
          <w:szCs w:val="28"/>
        </w:rPr>
      </w:pPr>
      <w:r>
        <w:rPr>
          <w:sz w:val="28"/>
          <w:szCs w:val="28"/>
        </w:rPr>
        <w:t>8</w:t>
      </w:r>
      <w:r w:rsidR="00D90826" w:rsidRPr="00FE2348">
        <w:rPr>
          <w:sz w:val="28"/>
          <w:szCs w:val="28"/>
        </w:rPr>
        <w:t xml:space="preserve">. </w:t>
      </w:r>
      <w:r w:rsidR="00680DCC">
        <w:rPr>
          <w:sz w:val="28"/>
          <w:szCs w:val="28"/>
        </w:rPr>
        <w:t>Gaisa kuģa o</w:t>
      </w:r>
      <w:r w:rsidR="004337DF" w:rsidRPr="00FE2348">
        <w:rPr>
          <w:sz w:val="28"/>
          <w:szCs w:val="28"/>
        </w:rPr>
        <w:t>perators, izmantojot kvalitātes nodrošināšanas un pārvaldības</w:t>
      </w:r>
      <w:r w:rsidR="00D90826" w:rsidRPr="00FE2348">
        <w:rPr>
          <w:sz w:val="28"/>
          <w:szCs w:val="28"/>
        </w:rPr>
        <w:t xml:space="preserve"> </w:t>
      </w:r>
      <w:r w:rsidR="004337DF" w:rsidRPr="00FE2348">
        <w:rPr>
          <w:sz w:val="28"/>
          <w:szCs w:val="28"/>
        </w:rPr>
        <w:t>procedūras, nosaka un samazina emisiju ziņojumā iekļaujamo</w:t>
      </w:r>
      <w:r w:rsidR="00D90826" w:rsidRPr="00FE2348">
        <w:rPr>
          <w:sz w:val="28"/>
          <w:szCs w:val="28"/>
        </w:rPr>
        <w:t xml:space="preserve"> </w:t>
      </w:r>
      <w:r w:rsidR="004337DF" w:rsidRPr="00FE2348">
        <w:rPr>
          <w:sz w:val="28"/>
          <w:szCs w:val="28"/>
        </w:rPr>
        <w:t xml:space="preserve">emisijas datu nenoteiktības. </w:t>
      </w:r>
    </w:p>
    <w:p w14:paraId="3C9B7522" w14:textId="77777777" w:rsidR="00984A74" w:rsidRPr="00FE2348" w:rsidRDefault="00984A74" w:rsidP="00984A74">
      <w:pPr>
        <w:ind w:firstLine="709"/>
        <w:jc w:val="both"/>
        <w:rPr>
          <w:sz w:val="28"/>
          <w:szCs w:val="28"/>
        </w:rPr>
      </w:pPr>
    </w:p>
    <w:p w14:paraId="2C7A4C7B" w14:textId="77777777" w:rsidR="00D90826" w:rsidRDefault="00D90826" w:rsidP="00984A74">
      <w:pPr>
        <w:jc w:val="center"/>
        <w:rPr>
          <w:b/>
          <w:sz w:val="28"/>
          <w:szCs w:val="28"/>
        </w:rPr>
      </w:pPr>
      <w:r w:rsidRPr="00FE2348">
        <w:rPr>
          <w:b/>
          <w:sz w:val="28"/>
          <w:szCs w:val="28"/>
        </w:rPr>
        <w:t>II. Informācijas glabāšana</w:t>
      </w:r>
    </w:p>
    <w:p w14:paraId="3A53BDBC" w14:textId="77777777" w:rsidR="00984A74" w:rsidRDefault="00984A74" w:rsidP="003C24EF">
      <w:pPr>
        <w:jc w:val="both"/>
        <w:rPr>
          <w:sz w:val="28"/>
          <w:szCs w:val="28"/>
        </w:rPr>
      </w:pPr>
    </w:p>
    <w:p w14:paraId="2C7A4C7C" w14:textId="77777777" w:rsidR="00D90826" w:rsidRPr="00FE2348" w:rsidRDefault="003F0985" w:rsidP="00984A74">
      <w:pPr>
        <w:ind w:firstLine="709"/>
        <w:jc w:val="both"/>
        <w:rPr>
          <w:sz w:val="28"/>
          <w:szCs w:val="28"/>
        </w:rPr>
      </w:pPr>
      <w:r>
        <w:rPr>
          <w:sz w:val="28"/>
          <w:szCs w:val="28"/>
        </w:rPr>
        <w:t>9</w:t>
      </w:r>
      <w:r w:rsidR="00D90826" w:rsidRPr="00FE2348">
        <w:rPr>
          <w:sz w:val="28"/>
          <w:szCs w:val="28"/>
        </w:rPr>
        <w:t>. Gaisa kuģa operators attiecībā uz visiem emisiju avotiem un/vai avotu plūsmām no darbībām, uz kurām attiecas Eiropas Savienības emisijas kvotu tirdzniecības sistēma aviācijas jomā, dokumentē un arhivē monitoringa datus par gaisa kuģa operatora radīto siltumnīcefektu izraisošo gāzu emisijām, kuras norādītas saistībā ar šīm darbībām.</w:t>
      </w:r>
    </w:p>
    <w:p w14:paraId="39A2B44F" w14:textId="77777777" w:rsidR="00984A74" w:rsidRDefault="00984A74" w:rsidP="00984A74">
      <w:pPr>
        <w:ind w:firstLine="709"/>
        <w:jc w:val="both"/>
        <w:rPr>
          <w:sz w:val="28"/>
          <w:szCs w:val="28"/>
        </w:rPr>
      </w:pPr>
    </w:p>
    <w:p w14:paraId="2C7A4C7D" w14:textId="246A8506" w:rsidR="00D90826" w:rsidRPr="00FE2348" w:rsidRDefault="003F0985" w:rsidP="00984A74">
      <w:pPr>
        <w:ind w:firstLine="709"/>
        <w:jc w:val="both"/>
        <w:rPr>
          <w:sz w:val="28"/>
          <w:szCs w:val="28"/>
        </w:rPr>
      </w:pPr>
      <w:r w:rsidRPr="00FE2348">
        <w:rPr>
          <w:sz w:val="28"/>
          <w:szCs w:val="28"/>
        </w:rPr>
        <w:lastRenderedPageBreak/>
        <w:t>1</w:t>
      </w:r>
      <w:r>
        <w:rPr>
          <w:sz w:val="28"/>
          <w:szCs w:val="28"/>
        </w:rPr>
        <w:t>0</w:t>
      </w:r>
      <w:r w:rsidR="002D79D2">
        <w:rPr>
          <w:sz w:val="28"/>
          <w:szCs w:val="28"/>
        </w:rPr>
        <w:t xml:space="preserve">. Dokumentētie un arhivētie monitoringa dati ir </w:t>
      </w:r>
      <w:r w:rsidR="00D90826" w:rsidRPr="00FE2348">
        <w:rPr>
          <w:sz w:val="28"/>
          <w:szCs w:val="28"/>
        </w:rPr>
        <w:t>pietiek</w:t>
      </w:r>
      <w:r w:rsidR="002D79D2">
        <w:rPr>
          <w:sz w:val="28"/>
          <w:szCs w:val="28"/>
        </w:rPr>
        <w:t>ams pamatojums</w:t>
      </w:r>
      <w:r w:rsidR="00D90826" w:rsidRPr="00FE2348">
        <w:rPr>
          <w:sz w:val="28"/>
          <w:szCs w:val="28"/>
        </w:rPr>
        <w:t>, lai verificēt</w:t>
      </w:r>
      <w:r w:rsidR="002D79D2">
        <w:rPr>
          <w:sz w:val="28"/>
          <w:szCs w:val="28"/>
        </w:rPr>
        <w:t>u</w:t>
      </w:r>
      <w:r w:rsidR="00D90826" w:rsidRPr="00FE2348">
        <w:rPr>
          <w:sz w:val="28"/>
          <w:szCs w:val="28"/>
        </w:rPr>
        <w:t xml:space="preserve"> gada emisiju ziņojumu.</w:t>
      </w:r>
    </w:p>
    <w:p w14:paraId="31EBFA77" w14:textId="77777777" w:rsidR="00984A74" w:rsidRDefault="00984A74" w:rsidP="00984A74">
      <w:pPr>
        <w:ind w:firstLine="709"/>
        <w:jc w:val="both"/>
        <w:rPr>
          <w:sz w:val="28"/>
          <w:szCs w:val="28"/>
        </w:rPr>
      </w:pPr>
    </w:p>
    <w:p w14:paraId="2C7A4C7E" w14:textId="77777777" w:rsidR="00D90826" w:rsidRPr="00FE2348" w:rsidRDefault="003F0985" w:rsidP="00984A74">
      <w:pPr>
        <w:ind w:firstLine="709"/>
        <w:jc w:val="both"/>
        <w:rPr>
          <w:sz w:val="28"/>
          <w:szCs w:val="28"/>
        </w:rPr>
      </w:pPr>
      <w:r w:rsidRPr="00FE2348">
        <w:rPr>
          <w:sz w:val="28"/>
          <w:szCs w:val="28"/>
        </w:rPr>
        <w:t>1</w:t>
      </w:r>
      <w:r>
        <w:rPr>
          <w:sz w:val="28"/>
          <w:szCs w:val="28"/>
        </w:rPr>
        <w:t>1</w:t>
      </w:r>
      <w:r w:rsidR="009B55DA" w:rsidRPr="00FE2348">
        <w:rPr>
          <w:sz w:val="28"/>
          <w:szCs w:val="28"/>
        </w:rPr>
        <w:t xml:space="preserve">. </w:t>
      </w:r>
      <w:r w:rsidR="00D90826" w:rsidRPr="00FE2348">
        <w:rPr>
          <w:sz w:val="28"/>
          <w:szCs w:val="28"/>
        </w:rPr>
        <w:t>Dati, kas nav jāiekļauj emisiju ziņojumā, nav jāziņo vai citādi</w:t>
      </w:r>
      <w:r w:rsidR="009B55DA" w:rsidRPr="00FE2348">
        <w:rPr>
          <w:sz w:val="28"/>
          <w:szCs w:val="28"/>
        </w:rPr>
        <w:t xml:space="preserve"> </w:t>
      </w:r>
      <w:r w:rsidR="00D90826" w:rsidRPr="00FE2348">
        <w:rPr>
          <w:sz w:val="28"/>
          <w:szCs w:val="28"/>
        </w:rPr>
        <w:t>jādara</w:t>
      </w:r>
      <w:r w:rsidR="009B55DA" w:rsidRPr="00FE2348">
        <w:rPr>
          <w:sz w:val="28"/>
          <w:szCs w:val="28"/>
        </w:rPr>
        <w:t xml:space="preserve"> </w:t>
      </w:r>
      <w:r w:rsidR="00D90826" w:rsidRPr="00FE2348">
        <w:rPr>
          <w:sz w:val="28"/>
          <w:szCs w:val="28"/>
        </w:rPr>
        <w:t>zināmi sabiedrībai.</w:t>
      </w:r>
    </w:p>
    <w:p w14:paraId="44F470CF" w14:textId="77777777" w:rsidR="00984A74" w:rsidRDefault="00984A74" w:rsidP="00984A74">
      <w:pPr>
        <w:ind w:firstLine="709"/>
        <w:jc w:val="both"/>
        <w:rPr>
          <w:sz w:val="28"/>
          <w:szCs w:val="28"/>
        </w:rPr>
      </w:pPr>
    </w:p>
    <w:p w14:paraId="2C7A4C7F" w14:textId="4E3804BA" w:rsidR="00D90826" w:rsidRPr="00FE2348" w:rsidRDefault="003F0985" w:rsidP="00984A74">
      <w:pPr>
        <w:ind w:firstLine="709"/>
        <w:jc w:val="both"/>
        <w:rPr>
          <w:sz w:val="28"/>
          <w:szCs w:val="28"/>
        </w:rPr>
      </w:pPr>
      <w:r w:rsidRPr="00FE2348">
        <w:rPr>
          <w:sz w:val="28"/>
          <w:szCs w:val="28"/>
        </w:rPr>
        <w:t>1</w:t>
      </w:r>
      <w:r>
        <w:rPr>
          <w:sz w:val="28"/>
          <w:szCs w:val="28"/>
        </w:rPr>
        <w:t>2</w:t>
      </w:r>
      <w:r w:rsidR="009B55DA" w:rsidRPr="00FE2348">
        <w:rPr>
          <w:sz w:val="28"/>
          <w:szCs w:val="28"/>
        </w:rPr>
        <w:t xml:space="preserve">. </w:t>
      </w:r>
      <w:r w:rsidR="00D90826" w:rsidRPr="00FE2348">
        <w:rPr>
          <w:sz w:val="28"/>
          <w:szCs w:val="28"/>
        </w:rPr>
        <w:t>Lai verificētājs varētu reproducēt emisiju noteikšanu,</w:t>
      </w:r>
      <w:r w:rsidR="009B55DA" w:rsidRPr="00FE2348">
        <w:rPr>
          <w:sz w:val="28"/>
          <w:szCs w:val="28"/>
        </w:rPr>
        <w:t xml:space="preserve"> gaisa kuģa ope</w:t>
      </w:r>
      <w:r w:rsidR="003C24EF">
        <w:rPr>
          <w:sz w:val="28"/>
          <w:szCs w:val="28"/>
        </w:rPr>
        <w:t>rators</w:t>
      </w:r>
      <w:r w:rsidR="00D90826" w:rsidRPr="00FE2348">
        <w:rPr>
          <w:sz w:val="28"/>
          <w:szCs w:val="28"/>
        </w:rPr>
        <w:t xml:space="preserve"> vismaz </w:t>
      </w:r>
      <w:r w:rsidR="005F50DF">
        <w:rPr>
          <w:sz w:val="28"/>
          <w:szCs w:val="28"/>
        </w:rPr>
        <w:t xml:space="preserve">10 </w:t>
      </w:r>
      <w:r w:rsidR="00D90826" w:rsidRPr="00FE2348">
        <w:rPr>
          <w:sz w:val="28"/>
          <w:szCs w:val="28"/>
        </w:rPr>
        <w:t xml:space="preserve">gadus pēc ziņojuma </w:t>
      </w:r>
      <w:r w:rsidR="003C24EF">
        <w:rPr>
          <w:sz w:val="28"/>
          <w:szCs w:val="28"/>
        </w:rPr>
        <w:t>iesniegšanas glabā šādu</w:t>
      </w:r>
      <w:r w:rsidR="009B55DA" w:rsidRPr="00FE2348">
        <w:rPr>
          <w:sz w:val="28"/>
          <w:szCs w:val="28"/>
        </w:rPr>
        <w:t xml:space="preserve"> infor</w:t>
      </w:r>
      <w:r w:rsidR="005F50DF">
        <w:rPr>
          <w:sz w:val="28"/>
          <w:szCs w:val="28"/>
        </w:rPr>
        <w:softHyphen/>
      </w:r>
      <w:r w:rsidR="003C24EF">
        <w:rPr>
          <w:sz w:val="28"/>
          <w:szCs w:val="28"/>
        </w:rPr>
        <w:t>māciju</w:t>
      </w:r>
      <w:r w:rsidR="009B55DA" w:rsidRPr="00FE2348">
        <w:rPr>
          <w:sz w:val="28"/>
          <w:szCs w:val="28"/>
        </w:rPr>
        <w:t>:</w:t>
      </w:r>
    </w:p>
    <w:p w14:paraId="2C7A4C80" w14:textId="4A671106" w:rsidR="009B55DA" w:rsidRPr="00FE2348"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 xml:space="preserve">.1. </w:t>
      </w:r>
      <w:r w:rsidR="00D90826" w:rsidRPr="00FE2348">
        <w:rPr>
          <w:sz w:val="28"/>
          <w:szCs w:val="28"/>
        </w:rPr>
        <w:t xml:space="preserve">visu </w:t>
      </w:r>
      <w:r w:rsidR="002D79D2">
        <w:rPr>
          <w:sz w:val="28"/>
          <w:szCs w:val="28"/>
        </w:rPr>
        <w:t xml:space="preserve">to </w:t>
      </w:r>
      <w:r w:rsidR="00D90826" w:rsidRPr="00FE2348">
        <w:rPr>
          <w:sz w:val="28"/>
          <w:szCs w:val="28"/>
        </w:rPr>
        <w:t>avotu plūsmu</w:t>
      </w:r>
      <w:r w:rsidR="002D79D2" w:rsidRPr="002D79D2">
        <w:rPr>
          <w:sz w:val="28"/>
          <w:szCs w:val="28"/>
        </w:rPr>
        <w:t xml:space="preserve"> </w:t>
      </w:r>
      <w:r w:rsidR="002D79D2" w:rsidRPr="00FE2348">
        <w:rPr>
          <w:sz w:val="28"/>
          <w:szCs w:val="28"/>
        </w:rPr>
        <w:t>saraksts</w:t>
      </w:r>
      <w:proofErr w:type="gramStart"/>
      <w:r w:rsidRPr="00FE2348">
        <w:rPr>
          <w:sz w:val="28"/>
          <w:szCs w:val="28"/>
        </w:rPr>
        <w:t>,</w:t>
      </w:r>
      <w:r w:rsidR="00D90826" w:rsidRPr="00FE2348">
        <w:rPr>
          <w:sz w:val="28"/>
          <w:szCs w:val="28"/>
        </w:rPr>
        <w:t xml:space="preserve"> </w:t>
      </w:r>
      <w:r w:rsidR="002D79D2">
        <w:rPr>
          <w:sz w:val="28"/>
          <w:szCs w:val="28"/>
        </w:rPr>
        <w:t>kurām</w:t>
      </w:r>
      <w:proofErr w:type="gramEnd"/>
      <w:r w:rsidR="002D79D2">
        <w:rPr>
          <w:sz w:val="28"/>
          <w:szCs w:val="28"/>
        </w:rPr>
        <w:t xml:space="preserve"> veikts monitorings</w:t>
      </w:r>
      <w:r w:rsidRPr="00FE2348">
        <w:rPr>
          <w:sz w:val="28"/>
          <w:szCs w:val="28"/>
        </w:rPr>
        <w:t>;</w:t>
      </w:r>
    </w:p>
    <w:p w14:paraId="2C7A4C81" w14:textId="77777777" w:rsidR="009B55DA" w:rsidRPr="00FE2348" w:rsidRDefault="003F0985" w:rsidP="00984A74">
      <w:pPr>
        <w:ind w:firstLine="709"/>
        <w:jc w:val="both"/>
        <w:rPr>
          <w:sz w:val="28"/>
          <w:szCs w:val="28"/>
        </w:rPr>
      </w:pPr>
      <w:r w:rsidRPr="00FE2348">
        <w:rPr>
          <w:sz w:val="28"/>
          <w:szCs w:val="28"/>
        </w:rPr>
        <w:t>1</w:t>
      </w:r>
      <w:r>
        <w:rPr>
          <w:sz w:val="28"/>
          <w:szCs w:val="28"/>
        </w:rPr>
        <w:t>2</w:t>
      </w:r>
      <w:r w:rsidR="009B55DA" w:rsidRPr="00FE2348">
        <w:rPr>
          <w:sz w:val="28"/>
          <w:szCs w:val="28"/>
        </w:rPr>
        <w:t xml:space="preserve">.2. </w:t>
      </w:r>
      <w:r w:rsidR="00D90826" w:rsidRPr="00FE2348">
        <w:rPr>
          <w:sz w:val="28"/>
          <w:szCs w:val="28"/>
        </w:rPr>
        <w:t>emisiju aprēķinos izmantotie darbības dati</w:t>
      </w:r>
      <w:r w:rsidR="009B55DA" w:rsidRPr="00FE2348">
        <w:rPr>
          <w:sz w:val="28"/>
          <w:szCs w:val="28"/>
        </w:rPr>
        <w:t>;</w:t>
      </w:r>
    </w:p>
    <w:p w14:paraId="2C7A4C82" w14:textId="77777777" w:rsidR="009B55DA" w:rsidRPr="00FE2348" w:rsidRDefault="003F0985" w:rsidP="00984A74">
      <w:pPr>
        <w:ind w:firstLine="709"/>
        <w:jc w:val="both"/>
        <w:rPr>
          <w:sz w:val="28"/>
          <w:szCs w:val="28"/>
        </w:rPr>
      </w:pPr>
      <w:r w:rsidRPr="00FE2348">
        <w:rPr>
          <w:sz w:val="28"/>
          <w:szCs w:val="28"/>
        </w:rPr>
        <w:t>1</w:t>
      </w:r>
      <w:r>
        <w:rPr>
          <w:sz w:val="28"/>
          <w:szCs w:val="28"/>
        </w:rPr>
        <w:t>2</w:t>
      </w:r>
      <w:r w:rsidR="009B55DA" w:rsidRPr="00FE2348">
        <w:rPr>
          <w:sz w:val="28"/>
          <w:szCs w:val="28"/>
        </w:rPr>
        <w:t xml:space="preserve">.3. </w:t>
      </w:r>
      <w:r w:rsidR="00D90826" w:rsidRPr="00FE2348">
        <w:rPr>
          <w:sz w:val="28"/>
          <w:szCs w:val="28"/>
        </w:rPr>
        <w:t>dokumenti, kas pamato monitoringa metod</w:t>
      </w:r>
      <w:r w:rsidR="009B55DA" w:rsidRPr="00FE2348">
        <w:rPr>
          <w:sz w:val="28"/>
          <w:szCs w:val="28"/>
        </w:rPr>
        <w:t>es</w:t>
      </w:r>
      <w:r w:rsidR="00D90826" w:rsidRPr="00FE2348">
        <w:rPr>
          <w:sz w:val="28"/>
          <w:szCs w:val="28"/>
        </w:rPr>
        <w:t xml:space="preserve"> izvēli, un dokumenti,</w:t>
      </w:r>
      <w:r w:rsidR="009B55DA" w:rsidRPr="00FE2348">
        <w:rPr>
          <w:sz w:val="28"/>
          <w:szCs w:val="28"/>
        </w:rPr>
        <w:t xml:space="preserve"> </w:t>
      </w:r>
      <w:r w:rsidR="00D90826" w:rsidRPr="00FE2348">
        <w:rPr>
          <w:sz w:val="28"/>
          <w:szCs w:val="28"/>
        </w:rPr>
        <w:t xml:space="preserve">kas pamato </w:t>
      </w:r>
      <w:r w:rsidR="005C3EE1">
        <w:rPr>
          <w:sz w:val="28"/>
          <w:szCs w:val="28"/>
        </w:rPr>
        <w:t>Civilās aviācijas aģentūras</w:t>
      </w:r>
      <w:r w:rsidR="00D90826" w:rsidRPr="00FE2348">
        <w:rPr>
          <w:sz w:val="28"/>
          <w:szCs w:val="28"/>
        </w:rPr>
        <w:t xml:space="preserve"> apstiprinātās pagaidu vai</w:t>
      </w:r>
      <w:r w:rsidR="009B55DA" w:rsidRPr="00FE2348">
        <w:rPr>
          <w:sz w:val="28"/>
          <w:szCs w:val="28"/>
        </w:rPr>
        <w:t xml:space="preserve"> </w:t>
      </w:r>
      <w:r w:rsidR="00D90826" w:rsidRPr="00FE2348">
        <w:rPr>
          <w:sz w:val="28"/>
          <w:szCs w:val="28"/>
        </w:rPr>
        <w:t>pastāvīgās monitoringa metod</w:t>
      </w:r>
      <w:r w:rsidR="009B55DA" w:rsidRPr="00FE2348">
        <w:rPr>
          <w:sz w:val="28"/>
          <w:szCs w:val="28"/>
        </w:rPr>
        <w:t>es</w:t>
      </w:r>
      <w:r w:rsidR="00D90826" w:rsidRPr="00FE2348">
        <w:rPr>
          <w:sz w:val="28"/>
          <w:szCs w:val="28"/>
        </w:rPr>
        <w:t xml:space="preserve"> </w:t>
      </w:r>
      <w:r w:rsidR="009B55DA" w:rsidRPr="00FE2348">
        <w:rPr>
          <w:sz w:val="28"/>
          <w:szCs w:val="28"/>
        </w:rPr>
        <w:t xml:space="preserve">izmaiņas; </w:t>
      </w:r>
    </w:p>
    <w:p w14:paraId="2C7A4C83" w14:textId="653C8A57" w:rsidR="009B55DA" w:rsidRPr="00FE2348" w:rsidRDefault="003F0985" w:rsidP="00984A74">
      <w:pPr>
        <w:ind w:firstLine="709"/>
        <w:jc w:val="both"/>
        <w:rPr>
          <w:sz w:val="28"/>
          <w:szCs w:val="28"/>
        </w:rPr>
      </w:pPr>
      <w:r w:rsidRPr="00FE2348">
        <w:rPr>
          <w:sz w:val="28"/>
          <w:szCs w:val="28"/>
        </w:rPr>
        <w:t>1</w:t>
      </w:r>
      <w:r>
        <w:rPr>
          <w:sz w:val="28"/>
          <w:szCs w:val="28"/>
        </w:rPr>
        <w:t>2</w:t>
      </w:r>
      <w:r w:rsidR="009B55DA" w:rsidRPr="00FE2348">
        <w:rPr>
          <w:sz w:val="28"/>
          <w:szCs w:val="28"/>
        </w:rPr>
        <w:t xml:space="preserve">.4. </w:t>
      </w:r>
      <w:r w:rsidR="00D90826" w:rsidRPr="00FE2348">
        <w:rPr>
          <w:sz w:val="28"/>
          <w:szCs w:val="28"/>
        </w:rPr>
        <w:t>monitoringa metod</w:t>
      </w:r>
      <w:r w:rsidR="009B55DA" w:rsidRPr="00FE2348">
        <w:rPr>
          <w:sz w:val="28"/>
          <w:szCs w:val="28"/>
        </w:rPr>
        <w:t xml:space="preserve">es </w:t>
      </w:r>
      <w:r w:rsidR="00D90826" w:rsidRPr="00FE2348">
        <w:rPr>
          <w:sz w:val="28"/>
          <w:szCs w:val="28"/>
        </w:rPr>
        <w:t>dokumentācija un darbībai raksturīgo</w:t>
      </w:r>
      <w:r w:rsidR="009B55DA" w:rsidRPr="00FE2348">
        <w:rPr>
          <w:sz w:val="28"/>
          <w:szCs w:val="28"/>
        </w:rPr>
        <w:t xml:space="preserve"> </w:t>
      </w:r>
      <w:r w:rsidR="00D90826" w:rsidRPr="00FE2348">
        <w:rPr>
          <w:sz w:val="28"/>
          <w:szCs w:val="28"/>
        </w:rPr>
        <w:t xml:space="preserve">emisijas </w:t>
      </w:r>
      <w:r w:rsidR="009B55DA" w:rsidRPr="00FE2348">
        <w:rPr>
          <w:sz w:val="28"/>
          <w:szCs w:val="28"/>
        </w:rPr>
        <w:t>faktoru</w:t>
      </w:r>
      <w:r w:rsidR="00D90826" w:rsidRPr="00FE2348">
        <w:rPr>
          <w:sz w:val="28"/>
          <w:szCs w:val="28"/>
        </w:rPr>
        <w:t xml:space="preserve"> izstrādāšanas rezultāti, un biomasas daļu</w:t>
      </w:r>
      <w:r w:rsidR="009B55DA" w:rsidRPr="00FE2348">
        <w:rPr>
          <w:sz w:val="28"/>
          <w:szCs w:val="28"/>
        </w:rPr>
        <w:t xml:space="preserve"> </w:t>
      </w:r>
      <w:r w:rsidR="002D79D2" w:rsidRPr="00FE2348">
        <w:rPr>
          <w:sz w:val="28"/>
          <w:szCs w:val="28"/>
        </w:rPr>
        <w:t>oksidācijas un pārrēķināšanas koeficienti</w:t>
      </w:r>
      <w:r w:rsidR="002D79D2">
        <w:rPr>
          <w:sz w:val="28"/>
          <w:szCs w:val="28"/>
        </w:rPr>
        <w:t xml:space="preserve"> </w:t>
      </w:r>
      <w:r w:rsidR="00680DCC">
        <w:rPr>
          <w:sz w:val="28"/>
          <w:szCs w:val="28"/>
        </w:rPr>
        <w:t>visiem</w:t>
      </w:r>
      <w:r w:rsidR="00680DCC" w:rsidRPr="00FE2348">
        <w:rPr>
          <w:sz w:val="28"/>
          <w:szCs w:val="28"/>
        </w:rPr>
        <w:t xml:space="preserve"> </w:t>
      </w:r>
      <w:r w:rsidR="002D79D2">
        <w:rPr>
          <w:sz w:val="28"/>
          <w:szCs w:val="28"/>
        </w:rPr>
        <w:t>kurināmā veidiem</w:t>
      </w:r>
      <w:r w:rsidR="00D90826" w:rsidRPr="00FE2348">
        <w:rPr>
          <w:sz w:val="28"/>
          <w:szCs w:val="28"/>
        </w:rPr>
        <w:t>,</w:t>
      </w:r>
      <w:r w:rsidR="009B55DA" w:rsidRPr="00FE2348">
        <w:rPr>
          <w:sz w:val="28"/>
          <w:szCs w:val="28"/>
        </w:rPr>
        <w:t xml:space="preserve"> </w:t>
      </w:r>
      <w:r w:rsidR="00D90826" w:rsidRPr="00FE2348">
        <w:rPr>
          <w:sz w:val="28"/>
          <w:szCs w:val="28"/>
        </w:rPr>
        <w:t xml:space="preserve">kā arī liecības par </w:t>
      </w:r>
      <w:r w:rsidR="005C3EE1">
        <w:rPr>
          <w:sz w:val="28"/>
          <w:szCs w:val="28"/>
        </w:rPr>
        <w:t>Civilās aviācijas aģentūras</w:t>
      </w:r>
      <w:r w:rsidR="009B55DA" w:rsidRPr="00FE2348">
        <w:rPr>
          <w:sz w:val="28"/>
          <w:szCs w:val="28"/>
        </w:rPr>
        <w:t xml:space="preserve"> apstiprinājumu;</w:t>
      </w:r>
    </w:p>
    <w:p w14:paraId="2C7A4C84" w14:textId="1F85831A" w:rsidR="00D90826" w:rsidRPr="00FE2348" w:rsidRDefault="003F0985" w:rsidP="00984A74">
      <w:pPr>
        <w:ind w:firstLine="709"/>
        <w:jc w:val="both"/>
        <w:rPr>
          <w:sz w:val="28"/>
          <w:szCs w:val="28"/>
        </w:rPr>
      </w:pPr>
      <w:r w:rsidRPr="00FE2348">
        <w:rPr>
          <w:sz w:val="28"/>
          <w:szCs w:val="28"/>
        </w:rPr>
        <w:t>1</w:t>
      </w:r>
      <w:r>
        <w:rPr>
          <w:sz w:val="28"/>
          <w:szCs w:val="28"/>
        </w:rPr>
        <w:t>2</w:t>
      </w:r>
      <w:r w:rsidR="009B55DA" w:rsidRPr="00FE2348">
        <w:rPr>
          <w:sz w:val="28"/>
          <w:szCs w:val="28"/>
        </w:rPr>
        <w:t xml:space="preserve">.5. </w:t>
      </w:r>
      <w:r w:rsidR="00D90826" w:rsidRPr="00FE2348">
        <w:rPr>
          <w:sz w:val="28"/>
          <w:szCs w:val="28"/>
        </w:rPr>
        <w:t xml:space="preserve">darbības datu vākšanas procesu dokumentācija attiecībā uz </w:t>
      </w:r>
      <w:r w:rsidR="002D79D2">
        <w:rPr>
          <w:sz w:val="28"/>
          <w:szCs w:val="28"/>
        </w:rPr>
        <w:t>gaisa kuģa operatoru</w:t>
      </w:r>
      <w:r w:rsidR="009B55DA" w:rsidRPr="00FE2348">
        <w:rPr>
          <w:sz w:val="28"/>
          <w:szCs w:val="28"/>
        </w:rPr>
        <w:t xml:space="preserve"> </w:t>
      </w:r>
      <w:r w:rsidR="00D90826" w:rsidRPr="00FE2348">
        <w:rPr>
          <w:sz w:val="28"/>
          <w:szCs w:val="28"/>
        </w:rPr>
        <w:t>un attiecīgajām avotu plūs</w:t>
      </w:r>
      <w:r w:rsidR="009B55DA" w:rsidRPr="00FE2348">
        <w:rPr>
          <w:sz w:val="28"/>
          <w:szCs w:val="28"/>
        </w:rPr>
        <w:t>mām;</w:t>
      </w:r>
    </w:p>
    <w:p w14:paraId="2C7A4C85" w14:textId="77777777" w:rsidR="009B55DA" w:rsidRPr="00FE2348"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 xml:space="preserve">.6. </w:t>
      </w:r>
      <w:r w:rsidR="00680DCC">
        <w:rPr>
          <w:sz w:val="28"/>
          <w:szCs w:val="28"/>
        </w:rPr>
        <w:t xml:space="preserve">dokumentēta informācija par pienākumu sadali attiecībā uz </w:t>
      </w:r>
      <w:r w:rsidR="00D90826" w:rsidRPr="00FE2348">
        <w:rPr>
          <w:sz w:val="28"/>
          <w:szCs w:val="28"/>
        </w:rPr>
        <w:t>e</w:t>
      </w:r>
      <w:r w:rsidRPr="00FE2348">
        <w:rPr>
          <w:sz w:val="28"/>
          <w:szCs w:val="28"/>
        </w:rPr>
        <w:t>misiju monitoringu;</w:t>
      </w:r>
    </w:p>
    <w:p w14:paraId="2C7A4C86" w14:textId="77777777" w:rsidR="009B55DA" w:rsidRPr="00FE2348"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.7. emisiju ziņojums;</w:t>
      </w:r>
    </w:p>
    <w:p w14:paraId="2C7A4C87" w14:textId="77777777" w:rsidR="00D90826" w:rsidRPr="00FE2348"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 xml:space="preserve">.8. </w:t>
      </w:r>
      <w:r w:rsidR="00D90826" w:rsidRPr="00FE2348">
        <w:rPr>
          <w:sz w:val="28"/>
          <w:szCs w:val="28"/>
        </w:rPr>
        <w:t xml:space="preserve">visa pārējā informācija, kas identificēta kā nepieciešama </w:t>
      </w:r>
      <w:r w:rsidRPr="00FE2348">
        <w:rPr>
          <w:sz w:val="28"/>
          <w:szCs w:val="28"/>
        </w:rPr>
        <w:t>ikgadējā emisiju ziņojuma pārbaudei;</w:t>
      </w:r>
    </w:p>
    <w:p w14:paraId="2C7A4C88" w14:textId="46A668DF" w:rsidR="009B55DA" w:rsidRPr="00FE2348"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 xml:space="preserve">.9. </w:t>
      </w:r>
      <w:r w:rsidR="00D90826" w:rsidRPr="00FE2348">
        <w:rPr>
          <w:sz w:val="28"/>
          <w:szCs w:val="28"/>
        </w:rPr>
        <w:t>īpašumā esošo un nomāto gais</w:t>
      </w:r>
      <w:r w:rsidR="003C24EF">
        <w:rPr>
          <w:sz w:val="28"/>
          <w:szCs w:val="28"/>
        </w:rPr>
        <w:t>a kuģu saraksts, kā arī nepieciešam</w:t>
      </w:r>
      <w:r w:rsidR="00D90826" w:rsidRPr="00FE2348">
        <w:rPr>
          <w:sz w:val="28"/>
          <w:szCs w:val="28"/>
        </w:rPr>
        <w:t>ie</w:t>
      </w:r>
      <w:r w:rsidRPr="00FE2348">
        <w:rPr>
          <w:sz w:val="28"/>
          <w:szCs w:val="28"/>
        </w:rPr>
        <w:t xml:space="preserve"> </w:t>
      </w:r>
      <w:r w:rsidR="00D90826" w:rsidRPr="00FE2348">
        <w:rPr>
          <w:sz w:val="28"/>
          <w:szCs w:val="28"/>
        </w:rPr>
        <w:t>pierād</w:t>
      </w:r>
      <w:r w:rsidRPr="00FE2348">
        <w:rPr>
          <w:sz w:val="28"/>
          <w:szCs w:val="28"/>
        </w:rPr>
        <w:t>ījumi par šā saraksta pilnīgumu;</w:t>
      </w:r>
    </w:p>
    <w:p w14:paraId="2C7A4C89" w14:textId="5416AF48" w:rsidR="009B55DA" w:rsidRPr="00FE2348"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 xml:space="preserve">.10. </w:t>
      </w:r>
      <w:r w:rsidR="00D90826" w:rsidRPr="00FE2348">
        <w:rPr>
          <w:sz w:val="28"/>
          <w:szCs w:val="28"/>
        </w:rPr>
        <w:t xml:space="preserve">katrā ziņošanas periodā ietverto lidojumu saraksts, kā arī </w:t>
      </w:r>
      <w:r w:rsidR="003C24EF">
        <w:rPr>
          <w:sz w:val="28"/>
          <w:szCs w:val="28"/>
        </w:rPr>
        <w:t>nepieciešam</w:t>
      </w:r>
      <w:r w:rsidR="003C24EF" w:rsidRPr="00FE2348">
        <w:rPr>
          <w:sz w:val="28"/>
          <w:szCs w:val="28"/>
        </w:rPr>
        <w:t xml:space="preserve">ie </w:t>
      </w:r>
      <w:r w:rsidR="00D90826" w:rsidRPr="00FE2348">
        <w:rPr>
          <w:sz w:val="28"/>
          <w:szCs w:val="28"/>
        </w:rPr>
        <w:t>pierādījum</w:t>
      </w:r>
      <w:r w:rsidRPr="00FE2348">
        <w:rPr>
          <w:sz w:val="28"/>
          <w:szCs w:val="28"/>
        </w:rPr>
        <w:t>i par minētā saraksta pilnīgumu;</w:t>
      </w:r>
    </w:p>
    <w:p w14:paraId="2C7A4C8A" w14:textId="77777777" w:rsidR="009B55DA" w:rsidRPr="00FE2348"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 xml:space="preserve">.11. </w:t>
      </w:r>
      <w:r w:rsidR="00D90826" w:rsidRPr="00FE2348">
        <w:rPr>
          <w:sz w:val="28"/>
          <w:szCs w:val="28"/>
        </w:rPr>
        <w:t>komerckravas un attāluma noteikšanai izmantotie dati, kas attiecas</w:t>
      </w:r>
      <w:r w:rsidRPr="00FE2348">
        <w:rPr>
          <w:sz w:val="28"/>
          <w:szCs w:val="28"/>
        </w:rPr>
        <w:t xml:space="preserve"> </w:t>
      </w:r>
      <w:r w:rsidR="00D90826" w:rsidRPr="00FE2348">
        <w:rPr>
          <w:sz w:val="28"/>
          <w:szCs w:val="28"/>
        </w:rPr>
        <w:t>uz gadiem, par kuriem tonnkilometru dati tiek ziņoti;</w:t>
      </w:r>
    </w:p>
    <w:p w14:paraId="2C7A4C8B" w14:textId="0A68A79B" w:rsidR="00D90826" w:rsidRDefault="009B55DA" w:rsidP="00984A74">
      <w:pPr>
        <w:ind w:firstLine="709"/>
        <w:jc w:val="both"/>
        <w:rPr>
          <w:sz w:val="28"/>
          <w:szCs w:val="28"/>
        </w:rPr>
      </w:pPr>
      <w:r w:rsidRPr="00FE2348">
        <w:rPr>
          <w:sz w:val="28"/>
          <w:szCs w:val="28"/>
        </w:rPr>
        <w:t>1</w:t>
      </w:r>
      <w:r w:rsidR="003F0985">
        <w:rPr>
          <w:sz w:val="28"/>
          <w:szCs w:val="28"/>
        </w:rPr>
        <w:t>2</w:t>
      </w:r>
      <w:r w:rsidRPr="00FE2348">
        <w:rPr>
          <w:sz w:val="28"/>
          <w:szCs w:val="28"/>
        </w:rPr>
        <w:t xml:space="preserve">.12. </w:t>
      </w:r>
      <w:r w:rsidR="002D79D2">
        <w:rPr>
          <w:sz w:val="28"/>
          <w:szCs w:val="28"/>
        </w:rPr>
        <w:t>ja nepieciešams, –</w:t>
      </w:r>
      <w:r w:rsidR="00D90826" w:rsidRPr="00FE2348">
        <w:rPr>
          <w:sz w:val="28"/>
          <w:szCs w:val="28"/>
        </w:rPr>
        <w:t xml:space="preserve"> dokumenti attiecībā uz metodi, ko izmanto, ja</w:t>
      </w:r>
      <w:r w:rsidRPr="00FE2348">
        <w:rPr>
          <w:sz w:val="28"/>
          <w:szCs w:val="28"/>
        </w:rPr>
        <w:t xml:space="preserve"> </w:t>
      </w:r>
      <w:r w:rsidR="00D90826" w:rsidRPr="00FE2348">
        <w:rPr>
          <w:sz w:val="28"/>
          <w:szCs w:val="28"/>
        </w:rPr>
        <w:t>dati ir nepilnīgi, un dati, kas izmantoti konstatēto nepilnību novēršanai.</w:t>
      </w:r>
    </w:p>
    <w:p w14:paraId="4473C372" w14:textId="77777777" w:rsidR="00984A74" w:rsidRPr="00FE2348" w:rsidRDefault="00984A74" w:rsidP="00984A74">
      <w:pPr>
        <w:ind w:firstLine="709"/>
        <w:jc w:val="both"/>
        <w:rPr>
          <w:sz w:val="28"/>
          <w:szCs w:val="28"/>
        </w:rPr>
      </w:pPr>
    </w:p>
    <w:p w14:paraId="2C7A4C8C" w14:textId="77777777" w:rsidR="009B55DA" w:rsidRPr="00FE2348" w:rsidRDefault="00721396" w:rsidP="00984A74">
      <w:pPr>
        <w:jc w:val="center"/>
        <w:rPr>
          <w:b/>
          <w:sz w:val="28"/>
          <w:szCs w:val="28"/>
        </w:rPr>
      </w:pPr>
      <w:r>
        <w:rPr>
          <w:b/>
          <w:sz w:val="28"/>
          <w:szCs w:val="28"/>
        </w:rPr>
        <w:t>III. Kontrole</w:t>
      </w:r>
    </w:p>
    <w:p w14:paraId="281DC581" w14:textId="77777777" w:rsidR="00984A74" w:rsidRDefault="00984A74" w:rsidP="00984A74">
      <w:pPr>
        <w:jc w:val="both"/>
        <w:rPr>
          <w:sz w:val="28"/>
          <w:szCs w:val="28"/>
        </w:rPr>
      </w:pPr>
    </w:p>
    <w:p w14:paraId="2C7A4C8D" w14:textId="6F733C50" w:rsidR="00D90826" w:rsidRPr="00FE2348" w:rsidRDefault="003F0985" w:rsidP="00984A74">
      <w:pPr>
        <w:ind w:firstLine="709"/>
        <w:jc w:val="both"/>
        <w:rPr>
          <w:sz w:val="28"/>
          <w:szCs w:val="28"/>
        </w:rPr>
      </w:pPr>
      <w:r w:rsidRPr="00FE2348">
        <w:rPr>
          <w:sz w:val="28"/>
          <w:szCs w:val="28"/>
        </w:rPr>
        <w:t>1</w:t>
      </w:r>
      <w:r>
        <w:rPr>
          <w:sz w:val="28"/>
          <w:szCs w:val="28"/>
        </w:rPr>
        <w:t>3</w:t>
      </w:r>
      <w:r w:rsidR="009B55DA" w:rsidRPr="00FE2348">
        <w:rPr>
          <w:sz w:val="28"/>
          <w:szCs w:val="28"/>
        </w:rPr>
        <w:t xml:space="preserve">. </w:t>
      </w:r>
      <w:r w:rsidR="00680DCC">
        <w:rPr>
          <w:sz w:val="28"/>
          <w:szCs w:val="28"/>
        </w:rPr>
        <w:t>G</w:t>
      </w:r>
      <w:r w:rsidR="00680DCC" w:rsidRPr="00FE2348">
        <w:rPr>
          <w:sz w:val="28"/>
          <w:szCs w:val="28"/>
        </w:rPr>
        <w:t xml:space="preserve">aisa </w:t>
      </w:r>
      <w:r w:rsidR="009B55DA" w:rsidRPr="00FE2348">
        <w:rPr>
          <w:sz w:val="28"/>
          <w:szCs w:val="28"/>
        </w:rPr>
        <w:t>kuģa o</w:t>
      </w:r>
      <w:r w:rsidR="00D90826" w:rsidRPr="00FE2348">
        <w:rPr>
          <w:sz w:val="28"/>
          <w:szCs w:val="28"/>
        </w:rPr>
        <w:t>perators izveido, dokumentē, ievieš un uztur efektīvas datu vākšanas</w:t>
      </w:r>
      <w:r w:rsidR="009B55DA" w:rsidRPr="00FE2348">
        <w:rPr>
          <w:sz w:val="28"/>
          <w:szCs w:val="28"/>
        </w:rPr>
        <w:t xml:space="preserve"> </w:t>
      </w:r>
      <w:r w:rsidR="00D90826" w:rsidRPr="00FE2348">
        <w:rPr>
          <w:sz w:val="28"/>
          <w:szCs w:val="28"/>
        </w:rPr>
        <w:t xml:space="preserve">un apstrādes </w:t>
      </w:r>
      <w:r w:rsidR="002D79D2">
        <w:rPr>
          <w:sz w:val="28"/>
          <w:szCs w:val="28"/>
        </w:rPr>
        <w:t>darbības ("datu plūsmas darbības"</w:t>
      </w:r>
      <w:r w:rsidR="00D90826" w:rsidRPr="00BF2706">
        <w:rPr>
          <w:sz w:val="28"/>
          <w:szCs w:val="28"/>
        </w:rPr>
        <w:t xml:space="preserve">) </w:t>
      </w:r>
      <w:r w:rsidR="00680DCC">
        <w:rPr>
          <w:sz w:val="28"/>
          <w:szCs w:val="28"/>
        </w:rPr>
        <w:t xml:space="preserve">emisiju </w:t>
      </w:r>
      <w:r w:rsidR="00D90826" w:rsidRPr="00FE2348">
        <w:rPr>
          <w:sz w:val="28"/>
          <w:szCs w:val="28"/>
        </w:rPr>
        <w:t>monitoringam un ziņošanai saskaņā ar apstiprinātu</w:t>
      </w:r>
      <w:r w:rsidR="009B55DA" w:rsidRPr="00FE2348">
        <w:rPr>
          <w:sz w:val="28"/>
          <w:szCs w:val="28"/>
        </w:rPr>
        <w:t xml:space="preserve"> </w:t>
      </w:r>
      <w:r w:rsidR="00D90826" w:rsidRPr="00FE2348">
        <w:rPr>
          <w:sz w:val="28"/>
          <w:szCs w:val="28"/>
        </w:rPr>
        <w:t>monitoringa plānu</w:t>
      </w:r>
      <w:r w:rsidR="00680DCC">
        <w:rPr>
          <w:sz w:val="28"/>
          <w:szCs w:val="28"/>
        </w:rPr>
        <w:t xml:space="preserve"> un šo pielikumu</w:t>
      </w:r>
      <w:r w:rsidR="00D90826" w:rsidRPr="00FE2348">
        <w:rPr>
          <w:sz w:val="28"/>
          <w:szCs w:val="28"/>
        </w:rPr>
        <w:t>. Pie šīm datu</w:t>
      </w:r>
      <w:r w:rsidR="009B55DA" w:rsidRPr="00FE2348">
        <w:rPr>
          <w:sz w:val="28"/>
          <w:szCs w:val="28"/>
        </w:rPr>
        <w:t xml:space="preserve"> </w:t>
      </w:r>
      <w:r w:rsidR="00D90826" w:rsidRPr="00FE2348">
        <w:rPr>
          <w:sz w:val="28"/>
          <w:szCs w:val="28"/>
        </w:rPr>
        <w:t>plūsmas darbībām pieskaitāmi mērījumi, monitorings, datu analīze,</w:t>
      </w:r>
      <w:r w:rsidR="009B55DA" w:rsidRPr="00FE2348">
        <w:rPr>
          <w:sz w:val="28"/>
          <w:szCs w:val="28"/>
        </w:rPr>
        <w:t xml:space="preserve"> </w:t>
      </w:r>
      <w:r w:rsidR="00D90826" w:rsidRPr="00FE2348">
        <w:rPr>
          <w:sz w:val="28"/>
          <w:szCs w:val="28"/>
        </w:rPr>
        <w:t>reģistrācija, apstrāde un parametru aprēķināšana, lai ziņotu par emisijām.</w:t>
      </w:r>
    </w:p>
    <w:p w14:paraId="70989D46" w14:textId="77777777" w:rsidR="00984A74" w:rsidRDefault="00984A74" w:rsidP="00984A74">
      <w:pPr>
        <w:ind w:firstLine="709"/>
        <w:jc w:val="both"/>
        <w:rPr>
          <w:sz w:val="28"/>
          <w:szCs w:val="28"/>
        </w:rPr>
      </w:pPr>
    </w:p>
    <w:p w14:paraId="2C7A4C8E" w14:textId="32DDC046" w:rsidR="00D90826" w:rsidRPr="00FE2348" w:rsidRDefault="003F0985" w:rsidP="00984A74">
      <w:pPr>
        <w:ind w:firstLine="709"/>
        <w:jc w:val="both"/>
        <w:rPr>
          <w:sz w:val="28"/>
          <w:szCs w:val="28"/>
        </w:rPr>
      </w:pPr>
      <w:r w:rsidRPr="00FE2348">
        <w:rPr>
          <w:sz w:val="28"/>
          <w:szCs w:val="28"/>
        </w:rPr>
        <w:t>1</w:t>
      </w:r>
      <w:r>
        <w:rPr>
          <w:sz w:val="28"/>
          <w:szCs w:val="28"/>
        </w:rPr>
        <w:t>4</w:t>
      </w:r>
      <w:r w:rsidR="009B55DA" w:rsidRPr="00FE2348">
        <w:rPr>
          <w:sz w:val="28"/>
          <w:szCs w:val="28"/>
        </w:rPr>
        <w:t>. Gaisa kuģa o</w:t>
      </w:r>
      <w:r w:rsidR="00D90826" w:rsidRPr="00FE2348">
        <w:rPr>
          <w:sz w:val="28"/>
          <w:szCs w:val="28"/>
        </w:rPr>
        <w:t>perators izveido, dokumentē, ievieš un uztur efektīvu kontroles</w:t>
      </w:r>
      <w:r w:rsidR="009B55DA" w:rsidRPr="00FE2348">
        <w:rPr>
          <w:sz w:val="28"/>
          <w:szCs w:val="28"/>
        </w:rPr>
        <w:t xml:space="preserve"> </w:t>
      </w:r>
      <w:r w:rsidR="00D90826" w:rsidRPr="00FE2348">
        <w:rPr>
          <w:sz w:val="28"/>
          <w:szCs w:val="28"/>
        </w:rPr>
        <w:t xml:space="preserve">sistēmu, lai nodrošinātu, ka </w:t>
      </w:r>
      <w:r w:rsidR="009B55DA" w:rsidRPr="00FE2348">
        <w:rPr>
          <w:sz w:val="28"/>
          <w:szCs w:val="28"/>
        </w:rPr>
        <w:t>e</w:t>
      </w:r>
      <w:r w:rsidR="00D90826" w:rsidRPr="00FE2348">
        <w:rPr>
          <w:sz w:val="28"/>
          <w:szCs w:val="28"/>
        </w:rPr>
        <w:t>misiju ziņojumā, kas sagatavots,</w:t>
      </w:r>
      <w:r w:rsidR="009B55DA" w:rsidRPr="00FE2348">
        <w:rPr>
          <w:sz w:val="28"/>
          <w:szCs w:val="28"/>
        </w:rPr>
        <w:t xml:space="preserve"> </w:t>
      </w:r>
      <w:r w:rsidR="00D90826" w:rsidRPr="00FE2348">
        <w:rPr>
          <w:sz w:val="28"/>
          <w:szCs w:val="28"/>
        </w:rPr>
        <w:t xml:space="preserve">veicot </w:t>
      </w:r>
      <w:r w:rsidR="00D90826" w:rsidRPr="00FE2348">
        <w:rPr>
          <w:sz w:val="28"/>
          <w:szCs w:val="28"/>
        </w:rPr>
        <w:lastRenderedPageBreak/>
        <w:t xml:space="preserve">datu plūsmas darbības, </w:t>
      </w:r>
      <w:proofErr w:type="gramStart"/>
      <w:r w:rsidR="00D90826" w:rsidRPr="00FE2348">
        <w:rPr>
          <w:sz w:val="28"/>
          <w:szCs w:val="28"/>
        </w:rPr>
        <w:t>nebūtu nepatiesu apgalvojumu un tas</w:t>
      </w:r>
      <w:r w:rsidR="009B55DA" w:rsidRPr="00FE2348">
        <w:rPr>
          <w:sz w:val="28"/>
          <w:szCs w:val="28"/>
        </w:rPr>
        <w:t xml:space="preserve"> </w:t>
      </w:r>
      <w:r w:rsidR="00D90826" w:rsidRPr="00FE2348">
        <w:rPr>
          <w:sz w:val="28"/>
          <w:szCs w:val="28"/>
        </w:rPr>
        <w:t>būtu saskaņā ar apstiprināto monitoringa plānu</w:t>
      </w:r>
      <w:proofErr w:type="gramEnd"/>
      <w:r w:rsidR="00D90826" w:rsidRPr="00FE2348">
        <w:rPr>
          <w:sz w:val="28"/>
          <w:szCs w:val="28"/>
        </w:rPr>
        <w:t>.</w:t>
      </w:r>
    </w:p>
    <w:p w14:paraId="29D66BBC" w14:textId="77777777" w:rsidR="00984A74" w:rsidRDefault="00984A74" w:rsidP="00984A74">
      <w:pPr>
        <w:ind w:firstLine="709"/>
        <w:jc w:val="both"/>
        <w:rPr>
          <w:sz w:val="28"/>
          <w:szCs w:val="28"/>
        </w:rPr>
      </w:pPr>
    </w:p>
    <w:p w14:paraId="2C7A4C8F" w14:textId="77777777" w:rsidR="009B55DA" w:rsidRPr="00FE2348" w:rsidRDefault="003F0985" w:rsidP="00984A74">
      <w:pPr>
        <w:ind w:firstLine="709"/>
        <w:jc w:val="both"/>
        <w:rPr>
          <w:sz w:val="28"/>
          <w:szCs w:val="28"/>
        </w:rPr>
      </w:pPr>
      <w:r w:rsidRPr="00FE2348">
        <w:rPr>
          <w:sz w:val="28"/>
          <w:szCs w:val="28"/>
        </w:rPr>
        <w:t>1</w:t>
      </w:r>
      <w:r>
        <w:rPr>
          <w:sz w:val="28"/>
          <w:szCs w:val="28"/>
        </w:rPr>
        <w:t>5</w:t>
      </w:r>
      <w:r w:rsidR="009B55DA" w:rsidRPr="00FE2348">
        <w:rPr>
          <w:sz w:val="28"/>
          <w:szCs w:val="28"/>
        </w:rPr>
        <w:t xml:space="preserve">. Gaisa kuģa operatora </w:t>
      </w:r>
      <w:r w:rsidR="00D90826" w:rsidRPr="00FE2348">
        <w:rPr>
          <w:sz w:val="28"/>
          <w:szCs w:val="28"/>
        </w:rPr>
        <w:t>kontroles sistēmu veido procesi, kuru mērķis ir efektīvs monitorings</w:t>
      </w:r>
      <w:r w:rsidR="009B55DA" w:rsidRPr="00FE2348">
        <w:rPr>
          <w:sz w:val="28"/>
          <w:szCs w:val="28"/>
        </w:rPr>
        <w:t xml:space="preserve"> </w:t>
      </w:r>
      <w:r w:rsidR="00D90826" w:rsidRPr="00FE2348">
        <w:rPr>
          <w:sz w:val="28"/>
          <w:szCs w:val="28"/>
        </w:rPr>
        <w:t>un ziņošana</w:t>
      </w:r>
      <w:r w:rsidR="009B55DA" w:rsidRPr="00FE2348">
        <w:rPr>
          <w:sz w:val="28"/>
          <w:szCs w:val="28"/>
        </w:rPr>
        <w:t>.</w:t>
      </w:r>
    </w:p>
    <w:p w14:paraId="21EFD4F4" w14:textId="77777777" w:rsidR="00984A74" w:rsidRDefault="00984A74" w:rsidP="00984A74">
      <w:pPr>
        <w:ind w:firstLine="709"/>
        <w:jc w:val="both"/>
        <w:rPr>
          <w:sz w:val="28"/>
          <w:szCs w:val="28"/>
        </w:rPr>
      </w:pPr>
    </w:p>
    <w:p w14:paraId="2C7A4C90" w14:textId="77777777" w:rsidR="009B55DA" w:rsidRPr="00FE2348" w:rsidRDefault="003F0985" w:rsidP="00984A74">
      <w:pPr>
        <w:ind w:firstLine="709"/>
        <w:jc w:val="both"/>
        <w:rPr>
          <w:sz w:val="28"/>
          <w:szCs w:val="28"/>
        </w:rPr>
      </w:pPr>
      <w:r w:rsidRPr="00FE2348">
        <w:rPr>
          <w:sz w:val="28"/>
          <w:szCs w:val="28"/>
        </w:rPr>
        <w:t>1</w:t>
      </w:r>
      <w:r>
        <w:rPr>
          <w:sz w:val="28"/>
          <w:szCs w:val="28"/>
        </w:rPr>
        <w:t>6</w:t>
      </w:r>
      <w:r w:rsidR="009B55DA" w:rsidRPr="00FE2348">
        <w:rPr>
          <w:sz w:val="28"/>
          <w:szCs w:val="28"/>
        </w:rPr>
        <w:t xml:space="preserve">. </w:t>
      </w:r>
      <w:r w:rsidR="00D90826" w:rsidRPr="00FE2348">
        <w:rPr>
          <w:sz w:val="28"/>
          <w:szCs w:val="28"/>
        </w:rPr>
        <w:t>Kontroles sistēmai ir šādas sastāvdaļas:</w:t>
      </w:r>
    </w:p>
    <w:p w14:paraId="2C7A4C91" w14:textId="77777777" w:rsidR="009B55DA" w:rsidRPr="00FE2348" w:rsidRDefault="003F0985" w:rsidP="00984A74">
      <w:pPr>
        <w:ind w:firstLine="709"/>
        <w:jc w:val="both"/>
        <w:rPr>
          <w:sz w:val="28"/>
          <w:szCs w:val="28"/>
        </w:rPr>
      </w:pPr>
      <w:r w:rsidRPr="00FE2348">
        <w:rPr>
          <w:sz w:val="28"/>
          <w:szCs w:val="28"/>
        </w:rPr>
        <w:t>1</w:t>
      </w:r>
      <w:r>
        <w:rPr>
          <w:sz w:val="28"/>
          <w:szCs w:val="28"/>
        </w:rPr>
        <w:t>6</w:t>
      </w:r>
      <w:r w:rsidR="009B55DA" w:rsidRPr="00FE2348">
        <w:rPr>
          <w:sz w:val="28"/>
          <w:szCs w:val="28"/>
        </w:rPr>
        <w:t xml:space="preserve">.1. </w:t>
      </w:r>
      <w:r w:rsidR="00D90826" w:rsidRPr="00FE2348">
        <w:rPr>
          <w:sz w:val="28"/>
          <w:szCs w:val="28"/>
        </w:rPr>
        <w:t xml:space="preserve">paša </w:t>
      </w:r>
      <w:r w:rsidR="00680DCC">
        <w:rPr>
          <w:sz w:val="28"/>
          <w:szCs w:val="28"/>
        </w:rPr>
        <w:t xml:space="preserve">gaisa kuģa </w:t>
      </w:r>
      <w:r w:rsidR="00D90826" w:rsidRPr="00FE2348">
        <w:rPr>
          <w:sz w:val="28"/>
          <w:szCs w:val="28"/>
        </w:rPr>
        <w:t>operatora veikts vērtēšanas process par raksturīgo un kontroles</w:t>
      </w:r>
      <w:r w:rsidR="009B55DA" w:rsidRPr="00FE2348">
        <w:rPr>
          <w:sz w:val="28"/>
          <w:szCs w:val="28"/>
        </w:rPr>
        <w:t xml:space="preserve"> </w:t>
      </w:r>
      <w:r w:rsidR="00D90826" w:rsidRPr="00FE2348">
        <w:rPr>
          <w:sz w:val="28"/>
          <w:szCs w:val="28"/>
        </w:rPr>
        <w:t>risku attiecībā uz kļūdām, nepatiesu interpretāciju vai izlaidumiem</w:t>
      </w:r>
      <w:r w:rsidR="009B55DA" w:rsidRPr="00FE2348">
        <w:rPr>
          <w:sz w:val="28"/>
          <w:szCs w:val="28"/>
        </w:rPr>
        <w:t xml:space="preserve"> </w:t>
      </w:r>
      <w:r w:rsidR="00D90826" w:rsidRPr="00FE2348">
        <w:rPr>
          <w:sz w:val="28"/>
          <w:szCs w:val="28"/>
        </w:rPr>
        <w:t>(nepatiesiem apgalvojumiem) emisiju ziņojumā un neatbilstību</w:t>
      </w:r>
      <w:r w:rsidR="009B55DA" w:rsidRPr="00FE2348">
        <w:rPr>
          <w:sz w:val="28"/>
          <w:szCs w:val="28"/>
        </w:rPr>
        <w:t xml:space="preserve"> </w:t>
      </w:r>
      <w:r w:rsidR="00D90826" w:rsidRPr="00FE2348">
        <w:rPr>
          <w:sz w:val="28"/>
          <w:szCs w:val="28"/>
        </w:rPr>
        <w:t>apstiprinātajam monitoringa plānam;</w:t>
      </w:r>
    </w:p>
    <w:p w14:paraId="2C7A4C92" w14:textId="77777777" w:rsidR="00D90826" w:rsidRPr="00FE2348" w:rsidRDefault="003F0985" w:rsidP="00984A74">
      <w:pPr>
        <w:ind w:firstLine="709"/>
        <w:jc w:val="both"/>
        <w:rPr>
          <w:sz w:val="28"/>
          <w:szCs w:val="28"/>
        </w:rPr>
      </w:pPr>
      <w:r w:rsidRPr="00FE2348">
        <w:rPr>
          <w:sz w:val="28"/>
          <w:szCs w:val="28"/>
        </w:rPr>
        <w:t>1</w:t>
      </w:r>
      <w:r>
        <w:rPr>
          <w:sz w:val="28"/>
          <w:szCs w:val="28"/>
        </w:rPr>
        <w:t>6</w:t>
      </w:r>
      <w:r w:rsidR="009B55DA" w:rsidRPr="00FE2348">
        <w:rPr>
          <w:sz w:val="28"/>
          <w:szCs w:val="28"/>
        </w:rPr>
        <w:t xml:space="preserve">.2. </w:t>
      </w:r>
      <w:r w:rsidR="00D90826" w:rsidRPr="00FE2348">
        <w:rPr>
          <w:sz w:val="28"/>
          <w:szCs w:val="28"/>
        </w:rPr>
        <w:t>kontroles darbības, kas palī</w:t>
      </w:r>
      <w:r w:rsidR="009B55DA" w:rsidRPr="00FE2348">
        <w:rPr>
          <w:sz w:val="28"/>
          <w:szCs w:val="28"/>
        </w:rPr>
        <w:t xml:space="preserve">dz mazināt identificētos riskus, kur gaisa kuģa operators </w:t>
      </w:r>
      <w:r w:rsidR="00D90826" w:rsidRPr="00FE2348">
        <w:rPr>
          <w:sz w:val="28"/>
          <w:szCs w:val="28"/>
        </w:rPr>
        <w:t>novērtē un uzlabo savu kontroles sistēmu, lai nodrošinātu,</w:t>
      </w:r>
      <w:r w:rsidR="009B55DA" w:rsidRPr="00FE2348">
        <w:rPr>
          <w:sz w:val="28"/>
          <w:szCs w:val="28"/>
        </w:rPr>
        <w:t xml:space="preserve"> k</w:t>
      </w:r>
      <w:r w:rsidR="00D90826" w:rsidRPr="00FE2348">
        <w:rPr>
          <w:sz w:val="28"/>
          <w:szCs w:val="28"/>
        </w:rPr>
        <w:t xml:space="preserve">a emisiju ziņojumā nav </w:t>
      </w:r>
      <w:r w:rsidR="00D90826" w:rsidRPr="00BF2706">
        <w:rPr>
          <w:sz w:val="28"/>
          <w:szCs w:val="28"/>
        </w:rPr>
        <w:t>nepatiesu apgalvojumu vai</w:t>
      </w:r>
      <w:r w:rsidR="009B55DA" w:rsidRPr="00BF2706">
        <w:rPr>
          <w:sz w:val="28"/>
          <w:szCs w:val="28"/>
        </w:rPr>
        <w:t xml:space="preserve"> </w:t>
      </w:r>
      <w:r w:rsidR="00D90826" w:rsidRPr="00BF2706">
        <w:rPr>
          <w:sz w:val="28"/>
          <w:szCs w:val="28"/>
        </w:rPr>
        <w:t>neatbilstību.</w:t>
      </w:r>
      <w:r w:rsidR="00D90826" w:rsidRPr="00FE2348">
        <w:rPr>
          <w:sz w:val="28"/>
          <w:szCs w:val="28"/>
        </w:rPr>
        <w:t xml:space="preserve"> Vērtēšana iekļauj kontroles sistēmas un paziņoto</w:t>
      </w:r>
      <w:r w:rsidR="009B55DA" w:rsidRPr="00FE2348">
        <w:rPr>
          <w:sz w:val="28"/>
          <w:szCs w:val="28"/>
        </w:rPr>
        <w:t xml:space="preserve"> </w:t>
      </w:r>
      <w:r w:rsidR="00D90826" w:rsidRPr="00FE2348">
        <w:rPr>
          <w:sz w:val="28"/>
          <w:szCs w:val="28"/>
        </w:rPr>
        <w:t xml:space="preserve">datu iekšējos auditus. </w:t>
      </w:r>
    </w:p>
    <w:p w14:paraId="08C95D53" w14:textId="77777777" w:rsidR="00984A74" w:rsidRDefault="00984A74" w:rsidP="00984A74">
      <w:pPr>
        <w:ind w:firstLine="709"/>
        <w:jc w:val="both"/>
        <w:rPr>
          <w:sz w:val="28"/>
          <w:szCs w:val="28"/>
        </w:rPr>
      </w:pPr>
    </w:p>
    <w:p w14:paraId="2C7A4C93" w14:textId="23C4DCDB" w:rsidR="00D90826" w:rsidRPr="00FE2348" w:rsidRDefault="003F0985" w:rsidP="00984A74">
      <w:pPr>
        <w:ind w:firstLine="709"/>
        <w:jc w:val="both"/>
        <w:rPr>
          <w:sz w:val="28"/>
          <w:szCs w:val="28"/>
        </w:rPr>
      </w:pPr>
      <w:r w:rsidRPr="00FE2348">
        <w:rPr>
          <w:sz w:val="28"/>
          <w:szCs w:val="28"/>
        </w:rPr>
        <w:t>1</w:t>
      </w:r>
      <w:r>
        <w:rPr>
          <w:sz w:val="28"/>
          <w:szCs w:val="28"/>
        </w:rPr>
        <w:t>7</w:t>
      </w:r>
      <w:r w:rsidR="009B55DA" w:rsidRPr="00FE2348">
        <w:rPr>
          <w:sz w:val="28"/>
          <w:szCs w:val="28"/>
        </w:rPr>
        <w:t xml:space="preserve">. </w:t>
      </w:r>
      <w:r w:rsidR="00BE2A8D" w:rsidRPr="00FE2348">
        <w:rPr>
          <w:sz w:val="28"/>
          <w:szCs w:val="28"/>
        </w:rPr>
        <w:t xml:space="preserve">Gaisa kuģa operators </w:t>
      </w:r>
      <w:r w:rsidR="00680DCC">
        <w:rPr>
          <w:sz w:val="28"/>
          <w:szCs w:val="28"/>
        </w:rPr>
        <w:t xml:space="preserve">veic pienākumu sadali attiecībā uz </w:t>
      </w:r>
      <w:r w:rsidR="00D90826" w:rsidRPr="00FE2348">
        <w:rPr>
          <w:sz w:val="28"/>
          <w:szCs w:val="28"/>
        </w:rPr>
        <w:t>visām datu plūsmas darbībām un visām</w:t>
      </w:r>
      <w:r w:rsidR="00BE2A8D" w:rsidRPr="00FE2348">
        <w:rPr>
          <w:sz w:val="28"/>
          <w:szCs w:val="28"/>
        </w:rPr>
        <w:t xml:space="preserve"> </w:t>
      </w:r>
      <w:r w:rsidR="00D90826" w:rsidRPr="00FE2348">
        <w:rPr>
          <w:sz w:val="28"/>
          <w:szCs w:val="28"/>
        </w:rPr>
        <w:t>kontroles darbībām. Nesavienojamus</w:t>
      </w:r>
      <w:r w:rsidR="00680DCC">
        <w:rPr>
          <w:sz w:val="28"/>
          <w:szCs w:val="28"/>
        </w:rPr>
        <w:t xml:space="preserve"> </w:t>
      </w:r>
      <w:r w:rsidR="00D90826" w:rsidRPr="00FE2348">
        <w:rPr>
          <w:sz w:val="28"/>
          <w:szCs w:val="28"/>
        </w:rPr>
        <w:t>pienākumus, tostarp</w:t>
      </w:r>
      <w:r w:rsidR="00BE2A8D" w:rsidRPr="00FE2348">
        <w:rPr>
          <w:sz w:val="28"/>
          <w:szCs w:val="28"/>
        </w:rPr>
        <w:t xml:space="preserve"> </w:t>
      </w:r>
      <w:r w:rsidR="00680DCC">
        <w:rPr>
          <w:sz w:val="28"/>
          <w:szCs w:val="28"/>
        </w:rPr>
        <w:t xml:space="preserve">attiecībā uz </w:t>
      </w:r>
      <w:r w:rsidR="00D90826" w:rsidRPr="00FE2348">
        <w:rPr>
          <w:sz w:val="28"/>
          <w:szCs w:val="28"/>
        </w:rPr>
        <w:t xml:space="preserve">apstrādes un kontroles </w:t>
      </w:r>
      <w:r w:rsidR="00680DCC" w:rsidRPr="00FE2348">
        <w:rPr>
          <w:sz w:val="28"/>
          <w:szCs w:val="28"/>
        </w:rPr>
        <w:t>darbīb</w:t>
      </w:r>
      <w:r w:rsidR="00680DCC">
        <w:rPr>
          <w:sz w:val="28"/>
          <w:szCs w:val="28"/>
        </w:rPr>
        <w:t>ām</w:t>
      </w:r>
      <w:r w:rsidR="00D90826" w:rsidRPr="00FE2348">
        <w:rPr>
          <w:sz w:val="28"/>
          <w:szCs w:val="28"/>
        </w:rPr>
        <w:t xml:space="preserve">, </w:t>
      </w:r>
      <w:r w:rsidR="005F50DF">
        <w:rPr>
          <w:sz w:val="28"/>
          <w:szCs w:val="28"/>
        </w:rPr>
        <w:t>cik iespējams,</w:t>
      </w:r>
      <w:r w:rsidR="00D90826" w:rsidRPr="00FE2348">
        <w:rPr>
          <w:sz w:val="28"/>
          <w:szCs w:val="28"/>
        </w:rPr>
        <w:t xml:space="preserve"> nošķir vai izmanto</w:t>
      </w:r>
      <w:r w:rsidR="00721396">
        <w:rPr>
          <w:sz w:val="28"/>
          <w:szCs w:val="28"/>
        </w:rPr>
        <w:t xml:space="preserve"> </w:t>
      </w:r>
      <w:r w:rsidR="00D90826" w:rsidRPr="00FE2348">
        <w:rPr>
          <w:sz w:val="28"/>
          <w:szCs w:val="28"/>
        </w:rPr>
        <w:t>citas kontroles metodes.</w:t>
      </w:r>
    </w:p>
    <w:p w14:paraId="300DF3F9" w14:textId="77777777" w:rsidR="00984A74" w:rsidRDefault="00984A74" w:rsidP="00984A74">
      <w:pPr>
        <w:ind w:firstLine="709"/>
        <w:jc w:val="both"/>
        <w:rPr>
          <w:sz w:val="28"/>
          <w:szCs w:val="28"/>
        </w:rPr>
      </w:pPr>
    </w:p>
    <w:p w14:paraId="2C7A4C94" w14:textId="77777777"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 xml:space="preserve">. Gaisa kuģa operators </w:t>
      </w:r>
      <w:r w:rsidR="00D90826" w:rsidRPr="00FE2348">
        <w:rPr>
          <w:sz w:val="28"/>
          <w:szCs w:val="28"/>
        </w:rPr>
        <w:t>rakstiski dokumentē datu plūsmas darbības,</w:t>
      </w:r>
      <w:r w:rsidR="00BE2A8D" w:rsidRPr="00FE2348">
        <w:rPr>
          <w:sz w:val="28"/>
          <w:szCs w:val="28"/>
        </w:rPr>
        <w:t xml:space="preserve"> </w:t>
      </w:r>
      <w:r w:rsidR="00D90826" w:rsidRPr="00FE2348">
        <w:rPr>
          <w:sz w:val="28"/>
          <w:szCs w:val="28"/>
        </w:rPr>
        <w:t>iekļaujot:</w:t>
      </w:r>
      <w:r w:rsidR="00BE2A8D" w:rsidRPr="00FE2348">
        <w:rPr>
          <w:sz w:val="28"/>
          <w:szCs w:val="28"/>
        </w:rPr>
        <w:t xml:space="preserve"> </w:t>
      </w:r>
    </w:p>
    <w:p w14:paraId="2C7A4C95" w14:textId="77777777"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 xml:space="preserve">.1. </w:t>
      </w:r>
      <w:r w:rsidR="00D90826" w:rsidRPr="00FE2348">
        <w:rPr>
          <w:sz w:val="28"/>
          <w:szCs w:val="28"/>
        </w:rPr>
        <w:t>datu vākšanas un apstrādes darbību secību un savstarpējo iedarbību, tostarp izmantotās aprēķinu un mērīšanas</w:t>
      </w:r>
      <w:r w:rsidR="00BE2A8D" w:rsidRPr="00FE2348">
        <w:rPr>
          <w:sz w:val="28"/>
          <w:szCs w:val="28"/>
        </w:rPr>
        <w:t xml:space="preserve"> metodes;</w:t>
      </w:r>
    </w:p>
    <w:p w14:paraId="2C7A4C96" w14:textId="77777777"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 xml:space="preserve">.2. </w:t>
      </w:r>
      <w:r w:rsidR="00D90826" w:rsidRPr="00FE2348">
        <w:rPr>
          <w:sz w:val="28"/>
          <w:szCs w:val="28"/>
        </w:rPr>
        <w:t>definētā riska vērtējumu un kontroles sistēmas vērtējumu</w:t>
      </w:r>
      <w:r w:rsidR="00BE2A8D" w:rsidRPr="00FE2348">
        <w:rPr>
          <w:sz w:val="28"/>
          <w:szCs w:val="28"/>
        </w:rPr>
        <w:t>;</w:t>
      </w:r>
    </w:p>
    <w:p w14:paraId="2C7A4C97" w14:textId="77777777"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 xml:space="preserve">.3. </w:t>
      </w:r>
      <w:r w:rsidR="00D90826" w:rsidRPr="00FE2348">
        <w:rPr>
          <w:sz w:val="28"/>
          <w:szCs w:val="28"/>
        </w:rPr>
        <w:t>izmantojamo mērīšanas ierīču un (ja izmanto) informācijas tehnoloģijas</w:t>
      </w:r>
      <w:r w:rsidR="00BE2A8D" w:rsidRPr="00FE2348">
        <w:rPr>
          <w:sz w:val="28"/>
          <w:szCs w:val="28"/>
        </w:rPr>
        <w:t xml:space="preserve"> </w:t>
      </w:r>
      <w:r w:rsidR="00D90826" w:rsidRPr="00FE2348">
        <w:rPr>
          <w:sz w:val="28"/>
          <w:szCs w:val="28"/>
        </w:rPr>
        <w:t>kvalitātes nodrošinājumu</w:t>
      </w:r>
      <w:r w:rsidR="00BE2A8D" w:rsidRPr="00FE2348">
        <w:rPr>
          <w:sz w:val="28"/>
          <w:szCs w:val="28"/>
        </w:rPr>
        <w:t>:</w:t>
      </w:r>
    </w:p>
    <w:p w14:paraId="2C7A4C98" w14:textId="77777777"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.3.1. gaisa kuģa operators nodrošina, lai attiecīgās mērīšanas ierīces būtu kalibrētas, noregulētas un regulāri pārbaudītas, tostarp arī pirms lietošanas, un pārbaudītas ar mērīšanas standartiem, kas izsekojami līdz starptautiskajiem mērīšanas standartiem, ja tie ir pieejami;</w:t>
      </w:r>
    </w:p>
    <w:p w14:paraId="2C7A4C99" w14:textId="5EF38591"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 xml:space="preserve">.3.2. </w:t>
      </w:r>
      <w:r w:rsidR="005F50DF" w:rsidRPr="00FE2348">
        <w:rPr>
          <w:sz w:val="28"/>
          <w:szCs w:val="28"/>
        </w:rPr>
        <w:t>ja mērīšanas instrumenta sastāvdaļas nav iespējams kalibrēt,</w:t>
      </w:r>
      <w:r w:rsidR="005F50DF">
        <w:rPr>
          <w:sz w:val="28"/>
          <w:szCs w:val="28"/>
        </w:rPr>
        <w:t xml:space="preserve"> </w:t>
      </w:r>
      <w:r w:rsidR="00BE2A8D" w:rsidRPr="00FE2348">
        <w:rPr>
          <w:sz w:val="28"/>
          <w:szCs w:val="28"/>
        </w:rPr>
        <w:t xml:space="preserve">gaisa kuģa operators </w:t>
      </w:r>
      <w:r w:rsidR="005F50DF">
        <w:rPr>
          <w:sz w:val="28"/>
          <w:szCs w:val="28"/>
        </w:rPr>
        <w:t xml:space="preserve">to </w:t>
      </w:r>
      <w:r w:rsidR="005F50DF" w:rsidRPr="00FE2348">
        <w:rPr>
          <w:sz w:val="28"/>
          <w:szCs w:val="28"/>
        </w:rPr>
        <w:t xml:space="preserve">norāda </w:t>
      </w:r>
      <w:r w:rsidR="00BE2A8D" w:rsidRPr="00FE2348">
        <w:rPr>
          <w:sz w:val="28"/>
          <w:szCs w:val="28"/>
        </w:rPr>
        <w:t xml:space="preserve">monitoringa plānā un ierosina alternatīvas kontroles darbības, kurām vajadzīgs </w:t>
      </w:r>
      <w:r w:rsidR="005C3EE1">
        <w:rPr>
          <w:sz w:val="28"/>
          <w:szCs w:val="28"/>
        </w:rPr>
        <w:t>Civilās aviācijas aģentūras</w:t>
      </w:r>
      <w:r w:rsidR="00BE2A8D" w:rsidRPr="00FE2348">
        <w:rPr>
          <w:sz w:val="28"/>
          <w:szCs w:val="28"/>
        </w:rPr>
        <w:t xml:space="preserve"> apstiprinājums;</w:t>
      </w:r>
    </w:p>
    <w:p w14:paraId="2C7A4C9A" w14:textId="73E7B180"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.3.3. ja ir konstatēts, ka iekārta neatbilst prasībām, gaisa kuģa operators nekavējoties sāk nepieciešamās korektīvās darbības. Kalibrēšanas rezultā</w:t>
      </w:r>
      <w:r w:rsidR="003C24EF">
        <w:rPr>
          <w:sz w:val="28"/>
          <w:szCs w:val="28"/>
        </w:rPr>
        <w:t>tu pierakstus</w:t>
      </w:r>
      <w:r w:rsidR="00BE2A8D" w:rsidRPr="00FE2348">
        <w:rPr>
          <w:sz w:val="28"/>
          <w:szCs w:val="28"/>
        </w:rPr>
        <w:t xml:space="preserve"> un apstiprinā</w:t>
      </w:r>
      <w:r w:rsidR="003C24EF">
        <w:rPr>
          <w:sz w:val="28"/>
          <w:szCs w:val="28"/>
        </w:rPr>
        <w:t xml:space="preserve">juma dokumentus </w:t>
      </w:r>
      <w:r w:rsidR="002D79D2">
        <w:rPr>
          <w:sz w:val="28"/>
          <w:szCs w:val="28"/>
        </w:rPr>
        <w:t>glabā 10 gadus;</w:t>
      </w:r>
    </w:p>
    <w:p w14:paraId="2C7A4C9B" w14:textId="086A7DFC" w:rsidR="00BE2A8D" w:rsidRPr="00FE2348" w:rsidRDefault="003F0985" w:rsidP="00984A74">
      <w:pPr>
        <w:ind w:firstLine="709"/>
        <w:jc w:val="both"/>
        <w:rPr>
          <w:sz w:val="28"/>
          <w:szCs w:val="28"/>
        </w:rPr>
      </w:pPr>
      <w:r w:rsidRPr="00FE2348">
        <w:rPr>
          <w:sz w:val="28"/>
          <w:szCs w:val="28"/>
        </w:rPr>
        <w:t>1</w:t>
      </w:r>
      <w:r>
        <w:rPr>
          <w:sz w:val="28"/>
          <w:szCs w:val="28"/>
        </w:rPr>
        <w:t>8</w:t>
      </w:r>
      <w:r w:rsidR="00BE2A8D" w:rsidRPr="00FE2348">
        <w:rPr>
          <w:sz w:val="28"/>
          <w:szCs w:val="28"/>
        </w:rPr>
        <w:t xml:space="preserve">.3.4. ja gaisa kuģa operators izmanto informācijas tehnoloģijas, tostarp procesu datorizētu vadību, to plāno, dokumentē, pārbauda, ievieš, kontrolē un uztur tā, lai tiktu nodrošināta ticama, precīza un </w:t>
      </w:r>
      <w:r w:rsidR="002D79D2">
        <w:rPr>
          <w:sz w:val="28"/>
          <w:szCs w:val="28"/>
        </w:rPr>
        <w:t>sav</w:t>
      </w:r>
      <w:r w:rsidR="00BE2A8D" w:rsidRPr="00FE2348">
        <w:rPr>
          <w:sz w:val="28"/>
          <w:szCs w:val="28"/>
        </w:rPr>
        <w:t>laicīga datu apstrāde. Tas attiecas arī uz monitoringa plānā esošo aprēķina formulu pareizu izmantošanu. Informācijas tehnoloģijas kontrolē ir iekļauta pieejas kontrole, dublēšana, izgūšana, nepār</w:t>
      </w:r>
      <w:r w:rsidR="002D79D2">
        <w:rPr>
          <w:sz w:val="28"/>
          <w:szCs w:val="28"/>
        </w:rPr>
        <w:t>trauktības plānošana un drošība;</w:t>
      </w:r>
    </w:p>
    <w:p w14:paraId="2C7A4C9C" w14:textId="77777777" w:rsidR="00BE2A8D" w:rsidRPr="00FE2348" w:rsidRDefault="003F0985" w:rsidP="00984A74">
      <w:pPr>
        <w:ind w:firstLine="709"/>
        <w:jc w:val="both"/>
        <w:rPr>
          <w:sz w:val="28"/>
          <w:szCs w:val="28"/>
        </w:rPr>
      </w:pPr>
      <w:r w:rsidRPr="00FE2348">
        <w:rPr>
          <w:sz w:val="28"/>
          <w:szCs w:val="28"/>
        </w:rPr>
        <w:lastRenderedPageBreak/>
        <w:t>1</w:t>
      </w:r>
      <w:r>
        <w:rPr>
          <w:sz w:val="28"/>
          <w:szCs w:val="28"/>
        </w:rPr>
        <w:t>8</w:t>
      </w:r>
      <w:r w:rsidR="00BE2A8D" w:rsidRPr="00FE2348">
        <w:rPr>
          <w:sz w:val="28"/>
          <w:szCs w:val="28"/>
        </w:rPr>
        <w:t xml:space="preserve">.4. </w:t>
      </w:r>
      <w:r w:rsidR="00D90826" w:rsidRPr="00FE2348">
        <w:rPr>
          <w:sz w:val="28"/>
          <w:szCs w:val="28"/>
        </w:rPr>
        <w:t>paziņoto datu iekšējo kontroli</w:t>
      </w:r>
      <w:r w:rsidR="00FE2348" w:rsidRPr="00FE2348">
        <w:rPr>
          <w:sz w:val="28"/>
          <w:szCs w:val="28"/>
        </w:rPr>
        <w:t>:</w:t>
      </w:r>
    </w:p>
    <w:p w14:paraId="2C7A4C9D" w14:textId="2D9921C2" w:rsidR="00BE2A8D" w:rsidRPr="00FE2348" w:rsidRDefault="00FE2348" w:rsidP="00984A74">
      <w:pPr>
        <w:ind w:firstLine="709"/>
        <w:jc w:val="both"/>
        <w:rPr>
          <w:sz w:val="28"/>
          <w:szCs w:val="28"/>
        </w:rPr>
      </w:pPr>
      <w:r w:rsidRPr="00FE2348">
        <w:rPr>
          <w:sz w:val="28"/>
          <w:szCs w:val="28"/>
        </w:rPr>
        <w:t>1</w:t>
      </w:r>
      <w:r w:rsidR="003F0985">
        <w:rPr>
          <w:sz w:val="28"/>
          <w:szCs w:val="28"/>
        </w:rPr>
        <w:t>8</w:t>
      </w:r>
      <w:r w:rsidRPr="00FE2348">
        <w:rPr>
          <w:sz w:val="28"/>
          <w:szCs w:val="28"/>
        </w:rPr>
        <w:t>.4.1. d</w:t>
      </w:r>
      <w:r w:rsidR="00BE2A8D" w:rsidRPr="00FE2348">
        <w:rPr>
          <w:sz w:val="28"/>
          <w:szCs w:val="28"/>
        </w:rPr>
        <w:t xml:space="preserve">atu plūsmas pārvaldībai </w:t>
      </w:r>
      <w:r w:rsidRPr="00FE2348">
        <w:rPr>
          <w:sz w:val="28"/>
          <w:szCs w:val="28"/>
        </w:rPr>
        <w:t xml:space="preserve">gaisa kuģa </w:t>
      </w:r>
      <w:r w:rsidR="00BE2A8D" w:rsidRPr="00FE2348">
        <w:rPr>
          <w:sz w:val="28"/>
          <w:szCs w:val="28"/>
        </w:rPr>
        <w:t>operators izstrādā un ievieš datu pārbaudi un</w:t>
      </w:r>
      <w:r w:rsidRPr="00FE2348">
        <w:rPr>
          <w:sz w:val="28"/>
          <w:szCs w:val="28"/>
        </w:rPr>
        <w:t xml:space="preserve"> </w:t>
      </w:r>
      <w:r w:rsidR="00BE2A8D" w:rsidRPr="00FE2348">
        <w:rPr>
          <w:sz w:val="28"/>
          <w:szCs w:val="28"/>
        </w:rPr>
        <w:t>validāciju</w:t>
      </w:r>
      <w:r w:rsidR="005F50DF">
        <w:rPr>
          <w:sz w:val="28"/>
          <w:szCs w:val="28"/>
        </w:rPr>
        <w:t>;</w:t>
      </w:r>
    </w:p>
    <w:p w14:paraId="2C7A4C9E" w14:textId="77777777" w:rsidR="00BE2A8D" w:rsidRPr="00FE2348" w:rsidRDefault="00FE2348" w:rsidP="00984A74">
      <w:pPr>
        <w:ind w:firstLine="709"/>
        <w:jc w:val="both"/>
        <w:rPr>
          <w:sz w:val="28"/>
          <w:szCs w:val="28"/>
        </w:rPr>
      </w:pPr>
      <w:r w:rsidRPr="00FE2348">
        <w:rPr>
          <w:sz w:val="28"/>
          <w:szCs w:val="28"/>
        </w:rPr>
        <w:t>1</w:t>
      </w:r>
      <w:r w:rsidR="003F0985">
        <w:rPr>
          <w:sz w:val="28"/>
          <w:szCs w:val="28"/>
        </w:rPr>
        <w:t>8</w:t>
      </w:r>
      <w:r w:rsidRPr="00FE2348">
        <w:rPr>
          <w:sz w:val="28"/>
          <w:szCs w:val="28"/>
        </w:rPr>
        <w:t>.4.2. d</w:t>
      </w:r>
      <w:r w:rsidR="00BE2A8D" w:rsidRPr="00FE2348">
        <w:rPr>
          <w:sz w:val="28"/>
          <w:szCs w:val="28"/>
        </w:rPr>
        <w:t>arbības līmenī vienkāršu un efektīvu datu pārbaudi var izdarīt ar</w:t>
      </w:r>
      <w:r w:rsidRPr="00FE2348">
        <w:rPr>
          <w:sz w:val="28"/>
          <w:szCs w:val="28"/>
        </w:rPr>
        <w:t xml:space="preserve"> </w:t>
      </w:r>
      <w:r w:rsidR="00BE2A8D" w:rsidRPr="00FE2348">
        <w:rPr>
          <w:sz w:val="28"/>
          <w:szCs w:val="28"/>
        </w:rPr>
        <w:t>monitoringa vērtību salīdzināšanu, izmantojot vertikālo un horizontālo</w:t>
      </w:r>
      <w:r w:rsidRPr="00FE2348">
        <w:rPr>
          <w:sz w:val="28"/>
          <w:szCs w:val="28"/>
        </w:rPr>
        <w:t xml:space="preserve"> pieeju:</w:t>
      </w:r>
    </w:p>
    <w:p w14:paraId="2C7A4C9F" w14:textId="3F8077FA" w:rsidR="00BE2A8D" w:rsidRPr="00FE2348" w:rsidRDefault="00FE2348" w:rsidP="00984A74">
      <w:pPr>
        <w:ind w:firstLine="709"/>
        <w:jc w:val="both"/>
        <w:rPr>
          <w:sz w:val="28"/>
          <w:szCs w:val="28"/>
        </w:rPr>
      </w:pPr>
      <w:r w:rsidRPr="00FE2348">
        <w:rPr>
          <w:sz w:val="28"/>
          <w:szCs w:val="28"/>
        </w:rPr>
        <w:t>1</w:t>
      </w:r>
      <w:r w:rsidR="003F0985">
        <w:rPr>
          <w:sz w:val="28"/>
          <w:szCs w:val="28"/>
        </w:rPr>
        <w:t>8</w:t>
      </w:r>
      <w:r w:rsidRPr="00FE2348">
        <w:rPr>
          <w:sz w:val="28"/>
          <w:szCs w:val="28"/>
        </w:rPr>
        <w:t>.4.2.1. p</w:t>
      </w:r>
      <w:r w:rsidR="00BE2A8D" w:rsidRPr="00FE2348">
        <w:rPr>
          <w:sz w:val="28"/>
          <w:szCs w:val="28"/>
        </w:rPr>
        <w:t>ēc vertikālās pieejas salīdzina monit</w:t>
      </w:r>
      <w:r w:rsidR="005F50DF">
        <w:rPr>
          <w:sz w:val="28"/>
          <w:szCs w:val="28"/>
        </w:rPr>
        <w:t>oringā iegūtos viena un tā paša</w:t>
      </w:r>
      <w:r w:rsidR="00BE2A8D" w:rsidRPr="00FE2348">
        <w:rPr>
          <w:sz w:val="28"/>
          <w:szCs w:val="28"/>
        </w:rPr>
        <w:t xml:space="preserve"> gaisa kuģa</w:t>
      </w:r>
      <w:r w:rsidRPr="00FE2348">
        <w:rPr>
          <w:sz w:val="28"/>
          <w:szCs w:val="28"/>
        </w:rPr>
        <w:t xml:space="preserve"> operatora </w:t>
      </w:r>
      <w:r w:rsidR="00BE2A8D" w:rsidRPr="00FE2348">
        <w:rPr>
          <w:sz w:val="28"/>
          <w:szCs w:val="28"/>
        </w:rPr>
        <w:t>emisiju datus dažādos</w:t>
      </w:r>
      <w:r w:rsidRPr="00FE2348">
        <w:rPr>
          <w:sz w:val="28"/>
          <w:szCs w:val="28"/>
        </w:rPr>
        <w:t xml:space="preserve"> gados, un m</w:t>
      </w:r>
      <w:r w:rsidR="00BE2A8D" w:rsidRPr="00FE2348">
        <w:rPr>
          <w:sz w:val="28"/>
          <w:szCs w:val="28"/>
        </w:rPr>
        <w:t>onitoringa kļūda ir iespējama, ja atšķirības starp atsevišķo gadu</w:t>
      </w:r>
      <w:r w:rsidRPr="00FE2348">
        <w:rPr>
          <w:sz w:val="28"/>
          <w:szCs w:val="28"/>
        </w:rPr>
        <w:t xml:space="preserve"> datiem nevar izskaidrot;</w:t>
      </w:r>
    </w:p>
    <w:p w14:paraId="2C7A4CA0" w14:textId="364CBCA0" w:rsidR="00BE2A8D" w:rsidRPr="00FE2348" w:rsidRDefault="00FE2348" w:rsidP="00984A74">
      <w:pPr>
        <w:ind w:firstLine="709"/>
        <w:jc w:val="both"/>
        <w:rPr>
          <w:sz w:val="28"/>
          <w:szCs w:val="28"/>
        </w:rPr>
      </w:pPr>
      <w:r w:rsidRPr="00FE2348">
        <w:rPr>
          <w:sz w:val="28"/>
          <w:szCs w:val="28"/>
        </w:rPr>
        <w:t>1</w:t>
      </w:r>
      <w:r w:rsidR="003F0985">
        <w:rPr>
          <w:sz w:val="28"/>
          <w:szCs w:val="28"/>
        </w:rPr>
        <w:t>8</w:t>
      </w:r>
      <w:r w:rsidRPr="00FE2348">
        <w:rPr>
          <w:sz w:val="28"/>
          <w:szCs w:val="28"/>
        </w:rPr>
        <w:t>.4.2.2. p</w:t>
      </w:r>
      <w:r w:rsidR="00BE2A8D" w:rsidRPr="00FE2348">
        <w:rPr>
          <w:sz w:val="28"/>
          <w:szCs w:val="28"/>
        </w:rPr>
        <w:t>ēc horizontālās pieejas salīdzina vērtības, kas iegūtas no dažādām datu</w:t>
      </w:r>
      <w:r w:rsidR="002D79D2">
        <w:rPr>
          <w:sz w:val="28"/>
          <w:szCs w:val="28"/>
        </w:rPr>
        <w:t xml:space="preserve"> vākšanas sistēmām;</w:t>
      </w:r>
    </w:p>
    <w:p w14:paraId="2C7A4CA1" w14:textId="77777777" w:rsidR="00BE2A8D" w:rsidRPr="00FE2348" w:rsidRDefault="00BE2A8D" w:rsidP="00984A74">
      <w:pPr>
        <w:ind w:firstLine="709"/>
        <w:jc w:val="both"/>
        <w:rPr>
          <w:sz w:val="28"/>
          <w:szCs w:val="28"/>
        </w:rPr>
      </w:pPr>
      <w:r w:rsidRPr="00FE2348">
        <w:rPr>
          <w:sz w:val="28"/>
          <w:szCs w:val="28"/>
        </w:rPr>
        <w:t>1</w:t>
      </w:r>
      <w:r w:rsidR="003F0985">
        <w:rPr>
          <w:sz w:val="28"/>
          <w:szCs w:val="28"/>
        </w:rPr>
        <w:t>8</w:t>
      </w:r>
      <w:r w:rsidRPr="00FE2348">
        <w:rPr>
          <w:sz w:val="28"/>
          <w:szCs w:val="28"/>
        </w:rPr>
        <w:t xml:space="preserve">.5. </w:t>
      </w:r>
      <w:r w:rsidR="00D90826" w:rsidRPr="00FE2348">
        <w:rPr>
          <w:sz w:val="28"/>
          <w:szCs w:val="28"/>
        </w:rPr>
        <w:t>ārējo avotu procesus</w:t>
      </w:r>
      <w:r w:rsidRPr="00FE2348">
        <w:rPr>
          <w:sz w:val="28"/>
          <w:szCs w:val="28"/>
        </w:rPr>
        <w:t>:</w:t>
      </w:r>
    </w:p>
    <w:p w14:paraId="2C7A4CA2" w14:textId="77777777" w:rsidR="00BE2A8D" w:rsidRPr="00FE2348" w:rsidRDefault="00BE2A8D" w:rsidP="00984A74">
      <w:pPr>
        <w:ind w:firstLine="709"/>
        <w:jc w:val="both"/>
        <w:rPr>
          <w:sz w:val="28"/>
          <w:szCs w:val="28"/>
        </w:rPr>
      </w:pPr>
      <w:r w:rsidRPr="00FE2348">
        <w:rPr>
          <w:sz w:val="28"/>
          <w:szCs w:val="28"/>
        </w:rPr>
        <w:t>1</w:t>
      </w:r>
      <w:r w:rsidR="003F0985">
        <w:rPr>
          <w:sz w:val="28"/>
          <w:szCs w:val="28"/>
        </w:rPr>
        <w:t>8</w:t>
      </w:r>
      <w:r w:rsidRPr="00FE2348">
        <w:rPr>
          <w:sz w:val="28"/>
          <w:szCs w:val="28"/>
        </w:rPr>
        <w:t>.5.1. ja gaisa kuģa operators izvēlas kādam datu plūsmas procesam izmantot ārēja avota pakalpojumus, viņš kontrolē attiecīgo procesu kvalitāti;</w:t>
      </w:r>
    </w:p>
    <w:p w14:paraId="2C7A4CA3" w14:textId="53BEF8FD" w:rsidR="00BE2A8D" w:rsidRPr="00FE2348" w:rsidRDefault="00BE2A8D" w:rsidP="00984A74">
      <w:pPr>
        <w:ind w:firstLine="709"/>
        <w:jc w:val="both"/>
        <w:rPr>
          <w:sz w:val="28"/>
          <w:szCs w:val="28"/>
        </w:rPr>
      </w:pPr>
      <w:r w:rsidRPr="00FE2348">
        <w:rPr>
          <w:sz w:val="28"/>
          <w:szCs w:val="28"/>
        </w:rPr>
        <w:t>1</w:t>
      </w:r>
      <w:r w:rsidR="003F0985">
        <w:rPr>
          <w:sz w:val="28"/>
          <w:szCs w:val="28"/>
        </w:rPr>
        <w:t>8</w:t>
      </w:r>
      <w:r w:rsidRPr="00FE2348">
        <w:rPr>
          <w:sz w:val="28"/>
          <w:szCs w:val="28"/>
        </w:rPr>
        <w:t xml:space="preserve">.5.2. </w:t>
      </w:r>
      <w:r w:rsidR="002D79D2">
        <w:rPr>
          <w:sz w:val="28"/>
          <w:szCs w:val="28"/>
        </w:rPr>
        <w:t>g</w:t>
      </w:r>
      <w:r w:rsidR="00680DCC">
        <w:rPr>
          <w:sz w:val="28"/>
          <w:szCs w:val="28"/>
        </w:rPr>
        <w:t>aisa kuģa o</w:t>
      </w:r>
      <w:r w:rsidRPr="00FE2348">
        <w:rPr>
          <w:sz w:val="28"/>
          <w:szCs w:val="28"/>
        </w:rPr>
        <w:t>perators definē attiecīgās prasības attiecībā uz rezultātiem, metodēm un pā</w:t>
      </w:r>
      <w:r w:rsidR="002D79D2">
        <w:rPr>
          <w:sz w:val="28"/>
          <w:szCs w:val="28"/>
        </w:rPr>
        <w:t>rbauda tā nodrošināto kvalitāti;</w:t>
      </w:r>
    </w:p>
    <w:p w14:paraId="2C7A4CA4" w14:textId="2114E2F2" w:rsidR="00D90826" w:rsidRPr="00FE2348" w:rsidRDefault="00BE2A8D" w:rsidP="00984A74">
      <w:pPr>
        <w:ind w:firstLine="709"/>
        <w:jc w:val="both"/>
        <w:rPr>
          <w:sz w:val="28"/>
          <w:szCs w:val="28"/>
        </w:rPr>
      </w:pPr>
      <w:r w:rsidRPr="00FE2348">
        <w:rPr>
          <w:sz w:val="28"/>
          <w:szCs w:val="28"/>
        </w:rPr>
        <w:t>1</w:t>
      </w:r>
      <w:r w:rsidR="003F0985">
        <w:rPr>
          <w:sz w:val="28"/>
          <w:szCs w:val="28"/>
        </w:rPr>
        <w:t>8</w:t>
      </w:r>
      <w:r w:rsidRPr="00FE2348">
        <w:rPr>
          <w:sz w:val="28"/>
          <w:szCs w:val="28"/>
        </w:rPr>
        <w:t xml:space="preserve">.6. </w:t>
      </w:r>
      <w:r w:rsidR="00D90826" w:rsidRPr="00FE2348">
        <w:rPr>
          <w:sz w:val="28"/>
          <w:szCs w:val="28"/>
        </w:rPr>
        <w:t>ko</w:t>
      </w:r>
      <w:r w:rsidR="005F50DF">
        <w:rPr>
          <w:sz w:val="28"/>
          <w:szCs w:val="28"/>
        </w:rPr>
        <w:t>rekcijas un korektīvās darbības:</w:t>
      </w:r>
    </w:p>
    <w:p w14:paraId="2C7A4CA5" w14:textId="1FD9D150" w:rsidR="00BE2A8D" w:rsidRPr="00FE2348" w:rsidRDefault="00BE2A8D" w:rsidP="00984A74">
      <w:pPr>
        <w:ind w:firstLine="709"/>
        <w:jc w:val="both"/>
        <w:rPr>
          <w:sz w:val="28"/>
          <w:szCs w:val="28"/>
        </w:rPr>
      </w:pPr>
      <w:r w:rsidRPr="00FE2348">
        <w:rPr>
          <w:sz w:val="28"/>
          <w:szCs w:val="28"/>
        </w:rPr>
        <w:t>1</w:t>
      </w:r>
      <w:r w:rsidR="003F0985">
        <w:rPr>
          <w:sz w:val="28"/>
          <w:szCs w:val="28"/>
        </w:rPr>
        <w:t>8</w:t>
      </w:r>
      <w:r w:rsidRPr="00FE2348">
        <w:rPr>
          <w:sz w:val="28"/>
          <w:szCs w:val="28"/>
        </w:rPr>
        <w:t>.6.1</w:t>
      </w:r>
      <w:r w:rsidR="005F50DF">
        <w:rPr>
          <w:sz w:val="28"/>
          <w:szCs w:val="28"/>
        </w:rPr>
        <w:t xml:space="preserve">. </w:t>
      </w:r>
      <w:r w:rsidRPr="00FE2348">
        <w:rPr>
          <w:sz w:val="28"/>
          <w:szCs w:val="28"/>
        </w:rPr>
        <w:t>ja ir konstatēts, ka kāda datu plūsmas vai kontroles darbības daļa (</w:t>
      </w:r>
      <w:r w:rsidR="003C24EF">
        <w:rPr>
          <w:sz w:val="28"/>
          <w:szCs w:val="28"/>
        </w:rPr>
        <w:t xml:space="preserve">piemēram, </w:t>
      </w:r>
      <w:r w:rsidRPr="00FE2348">
        <w:rPr>
          <w:sz w:val="28"/>
          <w:szCs w:val="28"/>
        </w:rPr>
        <w:t xml:space="preserve">ierīce, aprīkojums, </w:t>
      </w:r>
      <w:r w:rsidR="003C24EF">
        <w:rPr>
          <w:sz w:val="28"/>
          <w:szCs w:val="28"/>
        </w:rPr>
        <w:t>personāla loceklis, piegādātājs</w:t>
      </w:r>
      <w:r w:rsidR="00BB78CD">
        <w:rPr>
          <w:sz w:val="28"/>
          <w:szCs w:val="28"/>
        </w:rPr>
        <w:t>,</w:t>
      </w:r>
      <w:r w:rsidR="003C24EF" w:rsidRPr="00FE2348">
        <w:rPr>
          <w:sz w:val="28"/>
          <w:szCs w:val="28"/>
        </w:rPr>
        <w:t xml:space="preserve"> </w:t>
      </w:r>
      <w:r w:rsidR="003C24EF">
        <w:rPr>
          <w:sz w:val="28"/>
          <w:szCs w:val="28"/>
        </w:rPr>
        <w:t>procedūra</w:t>
      </w:r>
      <w:r w:rsidRPr="00FE2348">
        <w:rPr>
          <w:sz w:val="28"/>
          <w:szCs w:val="28"/>
        </w:rPr>
        <w:t>) efektīvi nedarbojas vai darbojas ārpus noteiktajām robežām, gaisa kuģa operators tūlīt izdara at</w:t>
      </w:r>
      <w:r w:rsidR="003C24EF">
        <w:rPr>
          <w:sz w:val="28"/>
          <w:szCs w:val="28"/>
        </w:rPr>
        <w:t xml:space="preserve">tiecīgās korekcijas un izlabo </w:t>
      </w:r>
      <w:r w:rsidRPr="00FE2348">
        <w:rPr>
          <w:sz w:val="28"/>
          <w:szCs w:val="28"/>
        </w:rPr>
        <w:t>brāķētos datus;</w:t>
      </w:r>
    </w:p>
    <w:p w14:paraId="2C7A4CA6" w14:textId="4F9AE81F" w:rsidR="00BE2A8D" w:rsidRPr="00FE2348" w:rsidRDefault="00BE2A8D" w:rsidP="00984A74">
      <w:pPr>
        <w:ind w:firstLine="709"/>
        <w:jc w:val="both"/>
        <w:rPr>
          <w:sz w:val="28"/>
          <w:szCs w:val="28"/>
        </w:rPr>
      </w:pPr>
      <w:r w:rsidRPr="00FE2348">
        <w:rPr>
          <w:sz w:val="28"/>
          <w:szCs w:val="28"/>
        </w:rPr>
        <w:t>1</w:t>
      </w:r>
      <w:r w:rsidR="003F0985">
        <w:rPr>
          <w:sz w:val="28"/>
          <w:szCs w:val="28"/>
        </w:rPr>
        <w:t>8</w:t>
      </w:r>
      <w:r w:rsidRPr="00FE2348">
        <w:rPr>
          <w:sz w:val="28"/>
          <w:szCs w:val="28"/>
        </w:rPr>
        <w:t>.6.2</w:t>
      </w:r>
      <w:r w:rsidR="005F50DF">
        <w:rPr>
          <w:sz w:val="28"/>
          <w:szCs w:val="28"/>
        </w:rPr>
        <w:t>.</w:t>
      </w:r>
      <w:r w:rsidRPr="00FE2348">
        <w:rPr>
          <w:sz w:val="28"/>
          <w:szCs w:val="28"/>
        </w:rPr>
        <w:t xml:space="preserve"> gaisa kuģa operators novērtē veikto pasākumu rezultātu piemērotību, nosaka nepareizas darbības vai kļūdas galveno cēloni un vei</w:t>
      </w:r>
      <w:r w:rsidR="002D79D2">
        <w:rPr>
          <w:sz w:val="28"/>
          <w:szCs w:val="28"/>
        </w:rPr>
        <w:t>c atbilstošu koriģējošu darbību;</w:t>
      </w:r>
    </w:p>
    <w:p w14:paraId="2C7A4CA7" w14:textId="77777777" w:rsidR="00D90826" w:rsidRPr="00FE2348" w:rsidRDefault="00BE2A8D" w:rsidP="00984A74">
      <w:pPr>
        <w:ind w:firstLine="709"/>
        <w:jc w:val="both"/>
        <w:rPr>
          <w:sz w:val="28"/>
          <w:szCs w:val="28"/>
        </w:rPr>
      </w:pPr>
      <w:r w:rsidRPr="00FE2348">
        <w:rPr>
          <w:sz w:val="28"/>
          <w:szCs w:val="28"/>
        </w:rPr>
        <w:t>1</w:t>
      </w:r>
      <w:r w:rsidR="003F0985">
        <w:rPr>
          <w:sz w:val="28"/>
          <w:szCs w:val="28"/>
        </w:rPr>
        <w:t>8</w:t>
      </w:r>
      <w:r w:rsidRPr="00FE2348">
        <w:rPr>
          <w:sz w:val="28"/>
          <w:szCs w:val="28"/>
        </w:rPr>
        <w:t xml:space="preserve">.7. </w:t>
      </w:r>
      <w:r w:rsidR="00D90826" w:rsidRPr="00FE2348">
        <w:rPr>
          <w:sz w:val="28"/>
          <w:szCs w:val="28"/>
        </w:rPr>
        <w:t>pierakstus un dokumentāciju</w:t>
      </w:r>
      <w:r w:rsidR="00FE2348" w:rsidRPr="00FE2348">
        <w:rPr>
          <w:sz w:val="28"/>
          <w:szCs w:val="28"/>
        </w:rPr>
        <w:t>:</w:t>
      </w:r>
    </w:p>
    <w:p w14:paraId="2C7A4CA8" w14:textId="3496A881" w:rsidR="00FE2348" w:rsidRPr="00FE2348" w:rsidRDefault="00FE2348" w:rsidP="00984A74">
      <w:pPr>
        <w:ind w:firstLine="709"/>
        <w:jc w:val="both"/>
        <w:rPr>
          <w:sz w:val="28"/>
          <w:szCs w:val="28"/>
        </w:rPr>
      </w:pPr>
      <w:r w:rsidRPr="00FE2348">
        <w:rPr>
          <w:sz w:val="28"/>
          <w:szCs w:val="28"/>
        </w:rPr>
        <w:t>1</w:t>
      </w:r>
      <w:r w:rsidR="003F0985">
        <w:rPr>
          <w:sz w:val="28"/>
          <w:szCs w:val="28"/>
        </w:rPr>
        <w:t>8</w:t>
      </w:r>
      <w:r w:rsidRPr="00FE2348">
        <w:rPr>
          <w:sz w:val="28"/>
          <w:szCs w:val="28"/>
        </w:rPr>
        <w:t>.7.1. lai varētu parādīt un nodrošināt atbilstību un rekonstruēt ziņotos emisijas datus, gaisa kuģa operators vismaz 10 gadus glabā pierakstus par visām kontroles darbībām (tostarp kuģu un informācijas tehnoloģijas kvalitātes nodrošināšanu/kvalitātes kontroli, datu pārbaudi, validāciju un korekcijām) un visu informāciju,</w:t>
      </w:r>
      <w:r w:rsidR="003C24EF">
        <w:rPr>
          <w:sz w:val="28"/>
          <w:szCs w:val="28"/>
        </w:rPr>
        <w:t xml:space="preserve"> kas norād</w:t>
      </w:r>
      <w:r w:rsidR="002D79D2">
        <w:rPr>
          <w:sz w:val="28"/>
          <w:szCs w:val="28"/>
        </w:rPr>
        <w:t xml:space="preserve">īta šā pielikuma II </w:t>
      </w:r>
      <w:r w:rsidR="003C24EF">
        <w:rPr>
          <w:sz w:val="28"/>
          <w:szCs w:val="28"/>
        </w:rPr>
        <w:t>no</w:t>
      </w:r>
      <w:r w:rsidR="002D79D2">
        <w:rPr>
          <w:sz w:val="28"/>
          <w:szCs w:val="28"/>
        </w:rPr>
        <w:t>daļā;</w:t>
      </w:r>
    </w:p>
    <w:p w14:paraId="2C7A4CA9" w14:textId="0CFAB96F" w:rsidR="00FE2348" w:rsidRPr="00FE2348" w:rsidRDefault="00FE2348" w:rsidP="00984A74">
      <w:pPr>
        <w:ind w:firstLine="709"/>
        <w:jc w:val="both"/>
        <w:rPr>
          <w:sz w:val="28"/>
          <w:szCs w:val="28"/>
        </w:rPr>
      </w:pPr>
      <w:r w:rsidRPr="00FE2348">
        <w:rPr>
          <w:sz w:val="28"/>
          <w:szCs w:val="28"/>
        </w:rPr>
        <w:t>1</w:t>
      </w:r>
      <w:r w:rsidR="003F0985">
        <w:rPr>
          <w:sz w:val="28"/>
          <w:szCs w:val="28"/>
        </w:rPr>
        <w:t>8</w:t>
      </w:r>
      <w:r w:rsidRPr="00FE2348">
        <w:rPr>
          <w:sz w:val="28"/>
          <w:szCs w:val="28"/>
        </w:rPr>
        <w:t>.7.2. gaisa kuģa operators nodrošina, ka attiecīgie dokumenti ir pi</w:t>
      </w:r>
      <w:r w:rsidR="003C24EF">
        <w:rPr>
          <w:sz w:val="28"/>
          <w:szCs w:val="28"/>
        </w:rPr>
        <w:t>eejami vienmēr, kad tie nepieciešam</w:t>
      </w:r>
      <w:r w:rsidRPr="00FE2348">
        <w:rPr>
          <w:sz w:val="28"/>
          <w:szCs w:val="28"/>
        </w:rPr>
        <w:t xml:space="preserve">i datu plūsmas darbību, kā </w:t>
      </w:r>
      <w:r w:rsidR="002D79D2">
        <w:rPr>
          <w:sz w:val="28"/>
          <w:szCs w:val="28"/>
        </w:rPr>
        <w:t>arī kontroles darbību veikšanai;</w:t>
      </w:r>
    </w:p>
    <w:p w14:paraId="2C7A4CAA" w14:textId="3171AECD" w:rsidR="00FE2348" w:rsidRPr="00FE2348" w:rsidRDefault="00FE2348" w:rsidP="00984A74">
      <w:pPr>
        <w:ind w:firstLine="709"/>
        <w:jc w:val="both"/>
        <w:rPr>
          <w:sz w:val="28"/>
          <w:szCs w:val="28"/>
        </w:rPr>
      </w:pPr>
      <w:r w:rsidRPr="00FE2348">
        <w:rPr>
          <w:sz w:val="28"/>
          <w:szCs w:val="28"/>
        </w:rPr>
        <w:t>1</w:t>
      </w:r>
      <w:r w:rsidR="003F0985">
        <w:rPr>
          <w:sz w:val="28"/>
          <w:szCs w:val="28"/>
        </w:rPr>
        <w:t>8</w:t>
      </w:r>
      <w:r w:rsidRPr="00FE2348">
        <w:rPr>
          <w:sz w:val="28"/>
          <w:szCs w:val="28"/>
        </w:rPr>
        <w:t>.7.3. gaisa kuģa operatoram</w:t>
      </w:r>
      <w:r w:rsidR="002D79D2">
        <w:rPr>
          <w:sz w:val="28"/>
          <w:szCs w:val="28"/>
        </w:rPr>
        <w:t xml:space="preserve"> ir procedūra</w:t>
      </w:r>
      <w:r w:rsidRPr="00FE2348">
        <w:rPr>
          <w:sz w:val="28"/>
          <w:szCs w:val="28"/>
        </w:rPr>
        <w:t xml:space="preserve"> minēto dokumentu versiju identifikācijai, sagatavošanai, izplatīšanai un kontrolei.</w:t>
      </w:r>
    </w:p>
    <w:p w14:paraId="2255617D" w14:textId="77777777" w:rsidR="00984A74" w:rsidRDefault="00984A74" w:rsidP="00984A74">
      <w:pPr>
        <w:ind w:firstLine="709"/>
        <w:jc w:val="both"/>
        <w:rPr>
          <w:sz w:val="28"/>
          <w:szCs w:val="28"/>
        </w:rPr>
      </w:pPr>
    </w:p>
    <w:p w14:paraId="2C7A4CAB" w14:textId="649E6B8C" w:rsidR="00BE2A8D" w:rsidRPr="00FE2348" w:rsidRDefault="003F0985" w:rsidP="00984A74">
      <w:pPr>
        <w:ind w:firstLine="709"/>
        <w:jc w:val="both"/>
        <w:rPr>
          <w:sz w:val="28"/>
          <w:szCs w:val="28"/>
        </w:rPr>
      </w:pPr>
      <w:r>
        <w:rPr>
          <w:sz w:val="28"/>
          <w:szCs w:val="28"/>
        </w:rPr>
        <w:t>19</w:t>
      </w:r>
      <w:r w:rsidR="00BE2A8D" w:rsidRPr="00FE2348">
        <w:rPr>
          <w:sz w:val="28"/>
          <w:szCs w:val="28"/>
        </w:rPr>
        <w:t xml:space="preserve">. </w:t>
      </w:r>
      <w:r w:rsidR="00D90826" w:rsidRPr="00FE2348">
        <w:rPr>
          <w:sz w:val="28"/>
          <w:szCs w:val="28"/>
        </w:rPr>
        <w:t xml:space="preserve">Katrā no </w:t>
      </w:r>
      <w:r w:rsidR="002D79D2">
        <w:rPr>
          <w:sz w:val="28"/>
          <w:szCs w:val="28"/>
        </w:rPr>
        <w:t>šā</w:t>
      </w:r>
      <w:r w:rsidR="00BE2A8D" w:rsidRPr="00FE2348">
        <w:rPr>
          <w:sz w:val="28"/>
          <w:szCs w:val="28"/>
        </w:rPr>
        <w:t xml:space="preserve"> pielikuma 1</w:t>
      </w:r>
      <w:r w:rsidR="009D6E25">
        <w:rPr>
          <w:sz w:val="28"/>
          <w:szCs w:val="28"/>
        </w:rPr>
        <w:t>8.</w:t>
      </w:r>
      <w:r w:rsidR="00BE2A8D" w:rsidRPr="00FE2348">
        <w:rPr>
          <w:sz w:val="28"/>
          <w:szCs w:val="28"/>
        </w:rPr>
        <w:t xml:space="preserve">punktā </w:t>
      </w:r>
      <w:r w:rsidR="002D79D2">
        <w:rPr>
          <w:sz w:val="28"/>
          <w:szCs w:val="28"/>
        </w:rPr>
        <w:t>minē</w:t>
      </w:r>
      <w:r w:rsidR="00D90826" w:rsidRPr="00FE2348">
        <w:rPr>
          <w:sz w:val="28"/>
          <w:szCs w:val="28"/>
        </w:rPr>
        <w:t>tajām procedūrām (attiecīgajā gadījumā)</w:t>
      </w:r>
      <w:r w:rsidR="00BE2A8D" w:rsidRPr="00FE2348">
        <w:rPr>
          <w:sz w:val="28"/>
          <w:szCs w:val="28"/>
        </w:rPr>
        <w:t>, kurā</w:t>
      </w:r>
      <w:r w:rsidR="009D6E25">
        <w:rPr>
          <w:sz w:val="28"/>
          <w:szCs w:val="28"/>
        </w:rPr>
        <w:t>m</w:t>
      </w:r>
      <w:r w:rsidR="00BE2A8D" w:rsidRPr="00FE2348">
        <w:rPr>
          <w:sz w:val="28"/>
          <w:szCs w:val="28"/>
        </w:rPr>
        <w:t xml:space="preserve"> jābūt piemērotām identificēto risku mazināšanai, </w:t>
      </w:r>
      <w:r w:rsidR="00D90826" w:rsidRPr="00FE2348">
        <w:rPr>
          <w:sz w:val="28"/>
          <w:szCs w:val="28"/>
        </w:rPr>
        <w:t>paredz šādus</w:t>
      </w:r>
      <w:r w:rsidR="00BE2A8D" w:rsidRPr="00FE2348">
        <w:rPr>
          <w:sz w:val="28"/>
          <w:szCs w:val="28"/>
        </w:rPr>
        <w:t xml:space="preserve"> </w:t>
      </w:r>
      <w:r w:rsidR="00D90826" w:rsidRPr="00FE2348">
        <w:rPr>
          <w:sz w:val="28"/>
          <w:szCs w:val="28"/>
        </w:rPr>
        <w:t>elementus:</w:t>
      </w:r>
    </w:p>
    <w:p w14:paraId="2C7A4CAC" w14:textId="77777777" w:rsidR="00BE2A8D" w:rsidRPr="00FE2348" w:rsidRDefault="003F0985" w:rsidP="00984A74">
      <w:pPr>
        <w:ind w:firstLine="709"/>
        <w:jc w:val="both"/>
        <w:rPr>
          <w:sz w:val="28"/>
          <w:szCs w:val="28"/>
        </w:rPr>
      </w:pPr>
      <w:r>
        <w:rPr>
          <w:sz w:val="28"/>
          <w:szCs w:val="28"/>
        </w:rPr>
        <w:t>19</w:t>
      </w:r>
      <w:r w:rsidR="00BE2A8D" w:rsidRPr="00FE2348">
        <w:rPr>
          <w:sz w:val="28"/>
          <w:szCs w:val="28"/>
        </w:rPr>
        <w:t>.1. atbildības sadalījumu;</w:t>
      </w:r>
    </w:p>
    <w:p w14:paraId="2C7A4CAD" w14:textId="77777777" w:rsidR="00BE2A8D" w:rsidRPr="00FE2348" w:rsidRDefault="003F0985" w:rsidP="00984A74">
      <w:pPr>
        <w:ind w:firstLine="709"/>
        <w:jc w:val="both"/>
        <w:rPr>
          <w:sz w:val="28"/>
          <w:szCs w:val="28"/>
        </w:rPr>
      </w:pPr>
      <w:r>
        <w:rPr>
          <w:sz w:val="28"/>
          <w:szCs w:val="28"/>
        </w:rPr>
        <w:t>19</w:t>
      </w:r>
      <w:r w:rsidR="00BE2A8D" w:rsidRPr="00FE2348">
        <w:rPr>
          <w:sz w:val="28"/>
          <w:szCs w:val="28"/>
        </w:rPr>
        <w:t xml:space="preserve">.2. </w:t>
      </w:r>
      <w:r w:rsidR="00D90826" w:rsidRPr="00FE2348">
        <w:rPr>
          <w:sz w:val="28"/>
          <w:szCs w:val="28"/>
        </w:rPr>
        <w:t>pierakstus (elektroniskos un fiziskos, k</w:t>
      </w:r>
      <w:r w:rsidR="00BE2A8D" w:rsidRPr="00FE2348">
        <w:rPr>
          <w:sz w:val="28"/>
          <w:szCs w:val="28"/>
        </w:rPr>
        <w:t>as ir izmantojami un piemēroti);</w:t>
      </w:r>
    </w:p>
    <w:p w14:paraId="2C7A4CAE" w14:textId="2C90BFFD" w:rsidR="00BE2A8D" w:rsidRPr="00FE2348" w:rsidRDefault="003F0985" w:rsidP="00984A74">
      <w:pPr>
        <w:ind w:firstLine="709"/>
        <w:jc w:val="both"/>
        <w:rPr>
          <w:sz w:val="28"/>
          <w:szCs w:val="28"/>
        </w:rPr>
      </w:pPr>
      <w:r>
        <w:rPr>
          <w:sz w:val="28"/>
          <w:szCs w:val="28"/>
        </w:rPr>
        <w:t>19</w:t>
      </w:r>
      <w:r w:rsidR="00BE2A8D" w:rsidRPr="00FE2348">
        <w:rPr>
          <w:sz w:val="28"/>
          <w:szCs w:val="28"/>
        </w:rPr>
        <w:t xml:space="preserve">.3. </w:t>
      </w:r>
      <w:r w:rsidR="00D90826" w:rsidRPr="00FE2348">
        <w:rPr>
          <w:sz w:val="28"/>
          <w:szCs w:val="28"/>
        </w:rPr>
        <w:t>izmantojamās informācija</w:t>
      </w:r>
      <w:r w:rsidR="00BE2A8D" w:rsidRPr="00FE2348">
        <w:rPr>
          <w:sz w:val="28"/>
          <w:szCs w:val="28"/>
        </w:rPr>
        <w:t>s sistēmas (attiecīg</w:t>
      </w:r>
      <w:r w:rsidR="002D79D2">
        <w:rPr>
          <w:sz w:val="28"/>
          <w:szCs w:val="28"/>
        </w:rPr>
        <w:t>aj</w:t>
      </w:r>
      <w:r w:rsidR="00BE2A8D" w:rsidRPr="00FE2348">
        <w:rPr>
          <w:sz w:val="28"/>
          <w:szCs w:val="28"/>
        </w:rPr>
        <w:t>ā gadījumā);</w:t>
      </w:r>
    </w:p>
    <w:p w14:paraId="23080FD0" w14:textId="77777777" w:rsidR="003C24EF" w:rsidRDefault="003C24EF">
      <w:pPr>
        <w:spacing w:after="120"/>
        <w:jc w:val="both"/>
        <w:rPr>
          <w:sz w:val="28"/>
          <w:szCs w:val="28"/>
        </w:rPr>
      </w:pPr>
      <w:r>
        <w:rPr>
          <w:sz w:val="28"/>
          <w:szCs w:val="28"/>
        </w:rPr>
        <w:br w:type="page"/>
      </w:r>
    </w:p>
    <w:p w14:paraId="2C7A4CAF" w14:textId="20A6333B" w:rsidR="00D90826" w:rsidRPr="00FE2348" w:rsidRDefault="003F0985" w:rsidP="00984A74">
      <w:pPr>
        <w:ind w:firstLine="709"/>
        <w:jc w:val="both"/>
        <w:rPr>
          <w:sz w:val="28"/>
          <w:szCs w:val="28"/>
        </w:rPr>
      </w:pPr>
      <w:r>
        <w:rPr>
          <w:sz w:val="28"/>
          <w:szCs w:val="28"/>
        </w:rPr>
        <w:lastRenderedPageBreak/>
        <w:t>19</w:t>
      </w:r>
      <w:r w:rsidR="00BE2A8D" w:rsidRPr="00FE2348">
        <w:rPr>
          <w:sz w:val="28"/>
          <w:szCs w:val="28"/>
        </w:rPr>
        <w:t xml:space="preserve">.4. </w:t>
      </w:r>
      <w:r w:rsidR="003C24EF">
        <w:rPr>
          <w:sz w:val="28"/>
          <w:szCs w:val="28"/>
        </w:rPr>
        <w:t>ievadi,</w:t>
      </w:r>
      <w:r w:rsidR="002D79D2">
        <w:rPr>
          <w:sz w:val="28"/>
          <w:szCs w:val="28"/>
        </w:rPr>
        <w:t xml:space="preserve"> izvadi</w:t>
      </w:r>
      <w:r w:rsidR="00D90826" w:rsidRPr="00FE2348">
        <w:rPr>
          <w:sz w:val="28"/>
          <w:szCs w:val="28"/>
        </w:rPr>
        <w:t xml:space="preserve"> un skaidru saistību ar iepriekšējo un nākamo</w:t>
      </w:r>
      <w:r w:rsidR="00BE2A8D" w:rsidRPr="00FE2348">
        <w:rPr>
          <w:sz w:val="28"/>
          <w:szCs w:val="28"/>
        </w:rPr>
        <w:t xml:space="preserve"> </w:t>
      </w:r>
      <w:r w:rsidR="00D90826" w:rsidRPr="00FE2348">
        <w:rPr>
          <w:sz w:val="28"/>
          <w:szCs w:val="28"/>
        </w:rPr>
        <w:t>darbību</w:t>
      </w:r>
      <w:r w:rsidR="00BE2A8D" w:rsidRPr="00FE2348">
        <w:rPr>
          <w:sz w:val="28"/>
          <w:szCs w:val="28"/>
        </w:rPr>
        <w:t>;</w:t>
      </w:r>
    </w:p>
    <w:p w14:paraId="2C7A4CB0" w14:textId="5ED0F759" w:rsidR="00D90826" w:rsidRDefault="003F0985" w:rsidP="00984A74">
      <w:pPr>
        <w:ind w:firstLine="709"/>
        <w:jc w:val="both"/>
        <w:rPr>
          <w:sz w:val="28"/>
          <w:szCs w:val="28"/>
        </w:rPr>
      </w:pPr>
      <w:r>
        <w:rPr>
          <w:sz w:val="28"/>
          <w:szCs w:val="28"/>
        </w:rPr>
        <w:t>19</w:t>
      </w:r>
      <w:r w:rsidR="00BE2A8D" w:rsidRPr="00FE2348">
        <w:rPr>
          <w:sz w:val="28"/>
          <w:szCs w:val="28"/>
        </w:rPr>
        <w:t xml:space="preserve">.5. </w:t>
      </w:r>
      <w:r w:rsidR="00D90826" w:rsidRPr="00FE2348">
        <w:rPr>
          <w:sz w:val="28"/>
          <w:szCs w:val="28"/>
        </w:rPr>
        <w:t>biežumu (attiecīg</w:t>
      </w:r>
      <w:r w:rsidR="002D79D2">
        <w:rPr>
          <w:sz w:val="28"/>
          <w:szCs w:val="28"/>
        </w:rPr>
        <w:t>aj</w:t>
      </w:r>
      <w:r w:rsidR="00D90826" w:rsidRPr="00FE2348">
        <w:rPr>
          <w:sz w:val="28"/>
          <w:szCs w:val="28"/>
        </w:rPr>
        <w:t>ā gadījumā).</w:t>
      </w:r>
    </w:p>
    <w:p w14:paraId="2C7A4CB1" w14:textId="77777777" w:rsidR="00FE2348" w:rsidRDefault="00FE2348" w:rsidP="00984A74">
      <w:pPr>
        <w:ind w:firstLine="709"/>
        <w:jc w:val="both"/>
        <w:rPr>
          <w:sz w:val="28"/>
          <w:szCs w:val="28"/>
        </w:rPr>
      </w:pPr>
    </w:p>
    <w:p w14:paraId="4089BD92" w14:textId="77777777" w:rsidR="00984A74" w:rsidRDefault="00984A74" w:rsidP="00984A74">
      <w:pPr>
        <w:ind w:firstLine="709"/>
        <w:jc w:val="both"/>
        <w:rPr>
          <w:sz w:val="28"/>
          <w:szCs w:val="28"/>
        </w:rPr>
      </w:pPr>
    </w:p>
    <w:p w14:paraId="7F3A569D" w14:textId="77777777" w:rsidR="00984A74" w:rsidRDefault="00984A74" w:rsidP="00984A74">
      <w:pPr>
        <w:ind w:firstLine="709"/>
        <w:jc w:val="both"/>
        <w:rPr>
          <w:sz w:val="28"/>
          <w:szCs w:val="28"/>
        </w:rPr>
      </w:pPr>
    </w:p>
    <w:p w14:paraId="2C7A4CB7" w14:textId="77777777" w:rsidR="00FE2348" w:rsidRPr="006F7C3D" w:rsidRDefault="00FE2348" w:rsidP="00984A74">
      <w:pPr>
        <w:ind w:firstLine="709"/>
        <w:rPr>
          <w:sz w:val="28"/>
          <w:szCs w:val="28"/>
        </w:rPr>
      </w:pPr>
      <w:r w:rsidRPr="006F7C3D">
        <w:rPr>
          <w:sz w:val="28"/>
          <w:szCs w:val="28"/>
        </w:rPr>
        <w:t xml:space="preserve">Vides aizsardzības un </w:t>
      </w:r>
    </w:p>
    <w:p w14:paraId="2C7A4CB8" w14:textId="77777777" w:rsidR="00FE2348" w:rsidRPr="006F7C3D" w:rsidRDefault="00FE2348" w:rsidP="00984A74">
      <w:pPr>
        <w:tabs>
          <w:tab w:val="left" w:pos="6804"/>
        </w:tabs>
        <w:ind w:firstLine="709"/>
        <w:rPr>
          <w:sz w:val="28"/>
          <w:szCs w:val="28"/>
        </w:rPr>
      </w:pPr>
      <w:r w:rsidRPr="006F7C3D">
        <w:rPr>
          <w:sz w:val="28"/>
          <w:szCs w:val="28"/>
        </w:rPr>
        <w:t>r</w:t>
      </w:r>
      <w:r w:rsidR="00BA007C">
        <w:rPr>
          <w:sz w:val="28"/>
          <w:szCs w:val="28"/>
        </w:rPr>
        <w:t>eģionālās attīstības ministrs</w:t>
      </w:r>
      <w:r w:rsidR="00BA007C">
        <w:rPr>
          <w:sz w:val="28"/>
          <w:szCs w:val="28"/>
        </w:rPr>
        <w:tab/>
      </w:r>
      <w:proofErr w:type="spellStart"/>
      <w:r w:rsidRPr="006F7C3D">
        <w:rPr>
          <w:sz w:val="28"/>
          <w:szCs w:val="28"/>
        </w:rPr>
        <w:t>E.Sprūdžs</w:t>
      </w:r>
      <w:proofErr w:type="spellEnd"/>
    </w:p>
    <w:p w14:paraId="2C7A4CB9" w14:textId="77777777" w:rsidR="00FE2348" w:rsidRPr="006F7C3D" w:rsidRDefault="00FE2348" w:rsidP="00984A74">
      <w:pPr>
        <w:ind w:firstLine="709"/>
        <w:rPr>
          <w:sz w:val="16"/>
          <w:szCs w:val="16"/>
        </w:rPr>
      </w:pPr>
    </w:p>
    <w:p w14:paraId="2C7A4CBA" w14:textId="77777777" w:rsidR="00FE2348" w:rsidRPr="000F13CC" w:rsidRDefault="00FE2348" w:rsidP="00984A74">
      <w:pPr>
        <w:ind w:firstLine="709"/>
        <w:rPr>
          <w:sz w:val="28"/>
          <w:szCs w:val="28"/>
        </w:rPr>
      </w:pPr>
    </w:p>
    <w:sectPr w:rsidR="00FE2348" w:rsidRPr="000F13CC" w:rsidSect="00984A7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A4CBD" w14:textId="77777777" w:rsidR="002D79D2" w:rsidRDefault="002D79D2" w:rsidP="00FE2348">
      <w:r>
        <w:separator/>
      </w:r>
    </w:p>
  </w:endnote>
  <w:endnote w:type="continuationSeparator" w:id="0">
    <w:p w14:paraId="2C7A4CBE" w14:textId="77777777" w:rsidR="002D79D2" w:rsidRDefault="002D79D2" w:rsidP="00FE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70562" w14:textId="229B8CC2" w:rsidR="002D79D2" w:rsidRPr="009F2913" w:rsidRDefault="002D79D2" w:rsidP="00984A74">
    <w:pPr>
      <w:spacing w:after="120"/>
      <w:jc w:val="both"/>
      <w:rPr>
        <w:sz w:val="16"/>
        <w:szCs w:val="16"/>
      </w:rPr>
    </w:pPr>
    <w:r w:rsidRPr="009F2913">
      <w:rPr>
        <w:sz w:val="16"/>
        <w:szCs w:val="16"/>
      </w:rPr>
      <w:t>N1791_2p</w:t>
    </w:r>
    <w:r>
      <w:rPr>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5C46" w14:textId="67A71173" w:rsidR="002D79D2" w:rsidRPr="009F2913" w:rsidRDefault="002D79D2" w:rsidP="00984A74">
    <w:pPr>
      <w:spacing w:after="120"/>
      <w:jc w:val="both"/>
      <w:rPr>
        <w:sz w:val="16"/>
        <w:szCs w:val="16"/>
      </w:rPr>
    </w:pPr>
    <w:r w:rsidRPr="009F2913">
      <w:rPr>
        <w:sz w:val="16"/>
        <w:szCs w:val="16"/>
      </w:rPr>
      <w:t>N1791_2p</w:t>
    </w:r>
    <w:r>
      <w:rPr>
        <w:sz w:val="16"/>
        <w:szCs w:val="16"/>
      </w:rPr>
      <w:t>3</w:t>
    </w:r>
    <w:r w:rsidR="000D3136">
      <w:rPr>
        <w:sz w:val="16"/>
        <w:szCs w:val="16"/>
      </w:rPr>
      <w:t xml:space="preserve"> </w:t>
    </w:r>
    <w:proofErr w:type="spellStart"/>
    <w:r w:rsidR="000D3136">
      <w:rPr>
        <w:sz w:val="16"/>
        <w:szCs w:val="16"/>
      </w:rPr>
      <w:t>v_sk</w:t>
    </w:r>
    <w:proofErr w:type="spellEnd"/>
    <w:r w:rsidR="000D3136">
      <w:rPr>
        <w:sz w:val="16"/>
        <w:szCs w:val="16"/>
      </w:rPr>
      <w:t xml:space="preserve">. = </w:t>
    </w:r>
    <w:r w:rsidR="000D3136">
      <w:rPr>
        <w:sz w:val="16"/>
        <w:szCs w:val="16"/>
      </w:rPr>
      <w:fldChar w:fldCharType="begin"/>
    </w:r>
    <w:r w:rsidR="000D3136">
      <w:rPr>
        <w:sz w:val="16"/>
        <w:szCs w:val="16"/>
      </w:rPr>
      <w:instrText xml:space="preserve"> NUMWORDS  \* MERGEFORMAT </w:instrText>
    </w:r>
    <w:r w:rsidR="000D3136">
      <w:rPr>
        <w:sz w:val="16"/>
        <w:szCs w:val="16"/>
      </w:rPr>
      <w:fldChar w:fldCharType="separate"/>
    </w:r>
    <w:r w:rsidR="00B94437">
      <w:rPr>
        <w:noProof/>
        <w:sz w:val="16"/>
        <w:szCs w:val="16"/>
      </w:rPr>
      <w:t>1404</w:t>
    </w:r>
    <w:r w:rsidR="000D313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4CBB" w14:textId="77777777" w:rsidR="002D79D2" w:rsidRDefault="002D79D2" w:rsidP="00FE2348">
      <w:r>
        <w:separator/>
      </w:r>
    </w:p>
  </w:footnote>
  <w:footnote w:type="continuationSeparator" w:id="0">
    <w:p w14:paraId="2C7A4CBC" w14:textId="77777777" w:rsidR="002D79D2" w:rsidRDefault="002D79D2" w:rsidP="00FE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125517"/>
      <w:docPartObj>
        <w:docPartGallery w:val="Page Numbers (Top of Page)"/>
        <w:docPartUnique/>
      </w:docPartObj>
    </w:sdtPr>
    <w:sdtEndPr>
      <w:rPr>
        <w:noProof/>
      </w:rPr>
    </w:sdtEndPr>
    <w:sdtContent>
      <w:p w14:paraId="2C7A4CBF" w14:textId="77777777" w:rsidR="002D79D2" w:rsidRDefault="002D79D2">
        <w:pPr>
          <w:pStyle w:val="Header"/>
          <w:jc w:val="center"/>
        </w:pPr>
        <w:r>
          <w:fldChar w:fldCharType="begin"/>
        </w:r>
        <w:r>
          <w:instrText xml:space="preserve"> PAGE   \* MERGEFORMAT </w:instrText>
        </w:r>
        <w:r>
          <w:fldChar w:fldCharType="separate"/>
        </w:r>
        <w:r w:rsidR="00AF65B6">
          <w:rPr>
            <w:noProof/>
          </w:rPr>
          <w:t>6</w:t>
        </w:r>
        <w:r>
          <w:rPr>
            <w:noProof/>
          </w:rPr>
          <w:fldChar w:fldCharType="end"/>
        </w:r>
      </w:p>
    </w:sdtContent>
  </w:sdt>
  <w:p w14:paraId="2C7A4CC0" w14:textId="77777777" w:rsidR="002D79D2" w:rsidRDefault="002D7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E2E48"/>
    <w:multiLevelType w:val="hybridMultilevel"/>
    <w:tmpl w:val="48A69DD0"/>
    <w:lvl w:ilvl="0" w:tplc="4AF050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37DF"/>
    <w:rsid w:val="00024616"/>
    <w:rsid w:val="00031A2E"/>
    <w:rsid w:val="0006063A"/>
    <w:rsid w:val="000D3136"/>
    <w:rsid w:val="000E214B"/>
    <w:rsid w:val="000E69CC"/>
    <w:rsid w:val="000F13CC"/>
    <w:rsid w:val="00150EBD"/>
    <w:rsid w:val="00194C94"/>
    <w:rsid w:val="00230630"/>
    <w:rsid w:val="002901C2"/>
    <w:rsid w:val="002A702B"/>
    <w:rsid w:val="002D79D2"/>
    <w:rsid w:val="003471FA"/>
    <w:rsid w:val="00372791"/>
    <w:rsid w:val="00380504"/>
    <w:rsid w:val="00384C19"/>
    <w:rsid w:val="003C24EF"/>
    <w:rsid w:val="003D2540"/>
    <w:rsid w:val="003F0985"/>
    <w:rsid w:val="003F1FE4"/>
    <w:rsid w:val="004337DF"/>
    <w:rsid w:val="0046333C"/>
    <w:rsid w:val="00471988"/>
    <w:rsid w:val="004A1262"/>
    <w:rsid w:val="004A2007"/>
    <w:rsid w:val="004B2958"/>
    <w:rsid w:val="004B7E1B"/>
    <w:rsid w:val="004F13C0"/>
    <w:rsid w:val="00505FC3"/>
    <w:rsid w:val="00536371"/>
    <w:rsid w:val="00562D8B"/>
    <w:rsid w:val="005953EC"/>
    <w:rsid w:val="005C3EE1"/>
    <w:rsid w:val="005D65A4"/>
    <w:rsid w:val="005F50DF"/>
    <w:rsid w:val="006024D9"/>
    <w:rsid w:val="006266D1"/>
    <w:rsid w:val="00626E36"/>
    <w:rsid w:val="00680DCC"/>
    <w:rsid w:val="00681FF8"/>
    <w:rsid w:val="00684DD1"/>
    <w:rsid w:val="006C0681"/>
    <w:rsid w:val="006E1EBC"/>
    <w:rsid w:val="00721396"/>
    <w:rsid w:val="0077470F"/>
    <w:rsid w:val="00785A9E"/>
    <w:rsid w:val="00787827"/>
    <w:rsid w:val="007C7E73"/>
    <w:rsid w:val="008023E5"/>
    <w:rsid w:val="00840C2F"/>
    <w:rsid w:val="0084108B"/>
    <w:rsid w:val="00861675"/>
    <w:rsid w:val="00874851"/>
    <w:rsid w:val="00900738"/>
    <w:rsid w:val="00904AF6"/>
    <w:rsid w:val="00953A5E"/>
    <w:rsid w:val="00963D00"/>
    <w:rsid w:val="009712AA"/>
    <w:rsid w:val="00984A74"/>
    <w:rsid w:val="00990F86"/>
    <w:rsid w:val="009B07C5"/>
    <w:rsid w:val="009B55DA"/>
    <w:rsid w:val="009B5FB8"/>
    <w:rsid w:val="009D3E0B"/>
    <w:rsid w:val="009D6E25"/>
    <w:rsid w:val="00AB3A12"/>
    <w:rsid w:val="00AF65B6"/>
    <w:rsid w:val="00B10873"/>
    <w:rsid w:val="00B408A1"/>
    <w:rsid w:val="00B50DF7"/>
    <w:rsid w:val="00B8393B"/>
    <w:rsid w:val="00B94437"/>
    <w:rsid w:val="00BA007C"/>
    <w:rsid w:val="00BB78CD"/>
    <w:rsid w:val="00BE2A8D"/>
    <w:rsid w:val="00BF1CB3"/>
    <w:rsid w:val="00BF2706"/>
    <w:rsid w:val="00C73067"/>
    <w:rsid w:val="00C8258F"/>
    <w:rsid w:val="00C855B1"/>
    <w:rsid w:val="00C97DCB"/>
    <w:rsid w:val="00CC4B16"/>
    <w:rsid w:val="00CE756B"/>
    <w:rsid w:val="00D33D01"/>
    <w:rsid w:val="00D43B48"/>
    <w:rsid w:val="00D90826"/>
    <w:rsid w:val="00DC0510"/>
    <w:rsid w:val="00E52E06"/>
    <w:rsid w:val="00E85AD5"/>
    <w:rsid w:val="00E92D8B"/>
    <w:rsid w:val="00EC41D3"/>
    <w:rsid w:val="00EF075D"/>
    <w:rsid w:val="00F11FD7"/>
    <w:rsid w:val="00F3611F"/>
    <w:rsid w:val="00F41621"/>
    <w:rsid w:val="00F62D84"/>
    <w:rsid w:val="00F879C4"/>
    <w:rsid w:val="00FC5981"/>
    <w:rsid w:val="00FE2348"/>
    <w:rsid w:val="00FF0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DF"/>
    <w:pPr>
      <w:spacing w:after="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DF"/>
    <w:pPr>
      <w:ind w:left="720"/>
      <w:contextualSpacing/>
    </w:pPr>
  </w:style>
  <w:style w:type="character" w:styleId="PlaceholderText">
    <w:name w:val="Placeholder Text"/>
    <w:basedOn w:val="DefaultParagraphFont"/>
    <w:uiPriority w:val="99"/>
    <w:semiHidden/>
    <w:rsid w:val="00031A2E"/>
    <w:rPr>
      <w:color w:val="808080"/>
    </w:rPr>
  </w:style>
  <w:style w:type="paragraph" w:styleId="BalloonText">
    <w:name w:val="Balloon Text"/>
    <w:basedOn w:val="Normal"/>
    <w:link w:val="BalloonTextChar"/>
    <w:uiPriority w:val="99"/>
    <w:semiHidden/>
    <w:unhideWhenUsed/>
    <w:rsid w:val="00031A2E"/>
    <w:rPr>
      <w:rFonts w:ascii="Tahoma" w:hAnsi="Tahoma" w:cs="Tahoma"/>
      <w:sz w:val="16"/>
      <w:szCs w:val="16"/>
    </w:rPr>
  </w:style>
  <w:style w:type="character" w:customStyle="1" w:styleId="BalloonTextChar">
    <w:name w:val="Balloon Text Char"/>
    <w:basedOn w:val="DefaultParagraphFont"/>
    <w:link w:val="BalloonText"/>
    <w:uiPriority w:val="99"/>
    <w:semiHidden/>
    <w:rsid w:val="00031A2E"/>
    <w:rPr>
      <w:rFonts w:ascii="Tahoma" w:eastAsia="Times New Roman" w:hAnsi="Tahoma" w:cs="Tahoma"/>
      <w:sz w:val="16"/>
      <w:szCs w:val="16"/>
      <w:lang w:eastAsia="lv-LV"/>
    </w:rPr>
  </w:style>
  <w:style w:type="paragraph" w:customStyle="1" w:styleId="naisf">
    <w:name w:val="naisf"/>
    <w:basedOn w:val="Normal"/>
    <w:uiPriority w:val="99"/>
    <w:rsid w:val="00FE2348"/>
    <w:pPr>
      <w:spacing w:before="75" w:after="75"/>
      <w:ind w:firstLine="375"/>
      <w:jc w:val="both"/>
    </w:pPr>
  </w:style>
  <w:style w:type="paragraph" w:styleId="BodyTextIndent">
    <w:name w:val="Body Text Indent"/>
    <w:basedOn w:val="Normal"/>
    <w:link w:val="BodyTextIndentChar"/>
    <w:uiPriority w:val="99"/>
    <w:rsid w:val="00FE2348"/>
    <w:pPr>
      <w:spacing w:after="120"/>
      <w:ind w:left="283"/>
    </w:pPr>
  </w:style>
  <w:style w:type="character" w:customStyle="1" w:styleId="BodyTextIndentChar">
    <w:name w:val="Body Text Indent Char"/>
    <w:basedOn w:val="DefaultParagraphFont"/>
    <w:link w:val="BodyTextIndent"/>
    <w:uiPriority w:val="99"/>
    <w:rsid w:val="00FE234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E2348"/>
    <w:pPr>
      <w:tabs>
        <w:tab w:val="center" w:pos="4153"/>
        <w:tab w:val="right" w:pos="8306"/>
      </w:tabs>
    </w:pPr>
  </w:style>
  <w:style w:type="character" w:customStyle="1" w:styleId="HeaderChar">
    <w:name w:val="Header Char"/>
    <w:basedOn w:val="DefaultParagraphFont"/>
    <w:link w:val="Header"/>
    <w:uiPriority w:val="99"/>
    <w:rsid w:val="00FE234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E2348"/>
    <w:pPr>
      <w:tabs>
        <w:tab w:val="center" w:pos="4153"/>
        <w:tab w:val="right" w:pos="8306"/>
      </w:tabs>
    </w:pPr>
  </w:style>
  <w:style w:type="character" w:customStyle="1" w:styleId="FooterChar">
    <w:name w:val="Footer Char"/>
    <w:basedOn w:val="DefaultParagraphFont"/>
    <w:link w:val="Footer"/>
    <w:uiPriority w:val="99"/>
    <w:rsid w:val="00FE234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DF"/>
    <w:pPr>
      <w:spacing w:after="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7DF"/>
    <w:pPr>
      <w:ind w:left="720"/>
      <w:contextualSpacing/>
    </w:pPr>
  </w:style>
  <w:style w:type="character" w:styleId="PlaceholderText">
    <w:name w:val="Placeholder Text"/>
    <w:basedOn w:val="DefaultParagraphFont"/>
    <w:uiPriority w:val="99"/>
    <w:semiHidden/>
    <w:rsid w:val="00031A2E"/>
    <w:rPr>
      <w:color w:val="808080"/>
    </w:rPr>
  </w:style>
  <w:style w:type="paragraph" w:styleId="BalloonText">
    <w:name w:val="Balloon Text"/>
    <w:basedOn w:val="Normal"/>
    <w:link w:val="BalloonTextChar"/>
    <w:uiPriority w:val="99"/>
    <w:semiHidden/>
    <w:unhideWhenUsed/>
    <w:rsid w:val="00031A2E"/>
    <w:rPr>
      <w:rFonts w:ascii="Tahoma" w:hAnsi="Tahoma" w:cs="Tahoma"/>
      <w:sz w:val="16"/>
      <w:szCs w:val="16"/>
    </w:rPr>
  </w:style>
  <w:style w:type="character" w:customStyle="1" w:styleId="BalloonTextChar">
    <w:name w:val="Balloon Text Char"/>
    <w:basedOn w:val="DefaultParagraphFont"/>
    <w:link w:val="BalloonText"/>
    <w:uiPriority w:val="99"/>
    <w:semiHidden/>
    <w:rsid w:val="00031A2E"/>
    <w:rPr>
      <w:rFonts w:ascii="Tahoma" w:eastAsia="Times New Roman" w:hAnsi="Tahoma" w:cs="Tahoma"/>
      <w:sz w:val="16"/>
      <w:szCs w:val="16"/>
      <w:lang w:eastAsia="lv-LV"/>
    </w:rPr>
  </w:style>
  <w:style w:type="paragraph" w:customStyle="1" w:styleId="naisf">
    <w:name w:val="naisf"/>
    <w:basedOn w:val="Normal"/>
    <w:uiPriority w:val="99"/>
    <w:rsid w:val="00FE2348"/>
    <w:pPr>
      <w:spacing w:before="75" w:after="75"/>
      <w:ind w:firstLine="375"/>
      <w:jc w:val="both"/>
    </w:pPr>
  </w:style>
  <w:style w:type="paragraph" w:styleId="BodyTextIndent">
    <w:name w:val="Body Text Indent"/>
    <w:basedOn w:val="Normal"/>
    <w:link w:val="BodyTextIndentChar"/>
    <w:uiPriority w:val="99"/>
    <w:rsid w:val="00FE2348"/>
    <w:pPr>
      <w:spacing w:after="120"/>
      <w:ind w:left="283"/>
    </w:pPr>
  </w:style>
  <w:style w:type="character" w:customStyle="1" w:styleId="BodyTextIndentChar">
    <w:name w:val="Body Text Indent Char"/>
    <w:basedOn w:val="DefaultParagraphFont"/>
    <w:link w:val="BodyTextIndent"/>
    <w:uiPriority w:val="99"/>
    <w:rsid w:val="00FE234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E2348"/>
    <w:pPr>
      <w:tabs>
        <w:tab w:val="center" w:pos="4153"/>
        <w:tab w:val="right" w:pos="8306"/>
      </w:tabs>
    </w:pPr>
  </w:style>
  <w:style w:type="character" w:customStyle="1" w:styleId="HeaderChar">
    <w:name w:val="Header Char"/>
    <w:basedOn w:val="DefaultParagraphFont"/>
    <w:link w:val="Header"/>
    <w:uiPriority w:val="99"/>
    <w:rsid w:val="00FE234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E2348"/>
    <w:pPr>
      <w:tabs>
        <w:tab w:val="center" w:pos="4153"/>
        <w:tab w:val="right" w:pos="8306"/>
      </w:tabs>
    </w:pPr>
  </w:style>
  <w:style w:type="character" w:customStyle="1" w:styleId="FooterChar">
    <w:name w:val="Footer Char"/>
    <w:basedOn w:val="DefaultParagraphFont"/>
    <w:link w:val="Footer"/>
    <w:uiPriority w:val="99"/>
    <w:rsid w:val="00FE234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1801-B81B-4EC9-B564-D4B0ADCA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7368</Words>
  <Characters>4200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par kārtību, kādā aviācijas darbības iekļauj Eiropas Savienības emisijas kvotu tirdzniecības sistēmā 3.pielikums</vt:lpstr>
    </vt:vector>
  </TitlesOfParts>
  <Manager>Helena.Rimsa@varam.gov.lv</Manager>
  <Company>Vides aizsardzības un reģionālās attīstības ministrija</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par kārtību, kādā aviācijas darbības iekļauj Eiropas Savienības emisijas kvotu tirdzniecības sistēmā 3.pielikums</dc:title>
  <dc:subject>Ministru kabineta noteikumu par kārtību, kādā aviācijas darbības iekļauj Eiropas Savienības emisijas kvotu tirdzniecības sistēmā 3.pielikums</dc:subject>
  <dc:creator>Helēna Rimša</dc:creator>
  <cp:lastModifiedBy>Leontīne Babkina</cp:lastModifiedBy>
  <cp:revision>34</cp:revision>
  <cp:lastPrinted>2012-09-17T08:58:00Z</cp:lastPrinted>
  <dcterms:created xsi:type="dcterms:W3CDTF">2012-04-11T06:53:00Z</dcterms:created>
  <dcterms:modified xsi:type="dcterms:W3CDTF">2012-10-10T06:02:00Z</dcterms:modified>
  <cp:category>Vides politika</cp:category>
</cp:coreProperties>
</file>