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B8D" w:rsidRPr="00015E42" w:rsidRDefault="00C81B8D" w:rsidP="00C81B8D">
      <w:pPr>
        <w:tabs>
          <w:tab w:val="left" w:pos="738"/>
        </w:tabs>
        <w:spacing w:after="0" w:line="240" w:lineRule="auto"/>
        <w:jc w:val="right"/>
        <w:rPr>
          <w:sz w:val="28"/>
          <w:szCs w:val="28"/>
          <w:lang w:val="lv-LV"/>
        </w:rPr>
      </w:pPr>
      <w:r w:rsidRPr="00015E42">
        <w:rPr>
          <w:sz w:val="28"/>
          <w:szCs w:val="28"/>
          <w:lang w:val="lv-LV"/>
        </w:rPr>
        <w:t xml:space="preserve">4.pielikums </w:t>
      </w:r>
    </w:p>
    <w:p w:rsidR="00C81B8D" w:rsidRPr="00015E42" w:rsidRDefault="00C81B8D" w:rsidP="00C81B8D">
      <w:pPr>
        <w:tabs>
          <w:tab w:val="left" w:pos="738"/>
        </w:tabs>
        <w:spacing w:after="0" w:line="240" w:lineRule="auto"/>
        <w:jc w:val="right"/>
        <w:rPr>
          <w:sz w:val="28"/>
          <w:szCs w:val="28"/>
          <w:lang w:val="lv-LV"/>
        </w:rPr>
      </w:pPr>
      <w:r w:rsidRPr="00015E42">
        <w:rPr>
          <w:sz w:val="28"/>
          <w:szCs w:val="28"/>
          <w:lang w:val="lv-LV"/>
        </w:rPr>
        <w:t xml:space="preserve">Ministru kabineta </w:t>
      </w:r>
    </w:p>
    <w:p w:rsidR="00C81B8D" w:rsidRPr="00015E42" w:rsidRDefault="00C0571B" w:rsidP="00C81B8D">
      <w:pPr>
        <w:tabs>
          <w:tab w:val="left" w:pos="738"/>
        </w:tabs>
        <w:spacing w:after="0" w:line="240" w:lineRule="auto"/>
        <w:jc w:val="right"/>
        <w:rPr>
          <w:sz w:val="28"/>
          <w:szCs w:val="28"/>
          <w:lang w:val="lv-LV"/>
        </w:rPr>
      </w:pPr>
      <w:r>
        <w:rPr>
          <w:sz w:val="28"/>
          <w:szCs w:val="28"/>
          <w:lang w:val="lv-LV"/>
        </w:rPr>
        <w:t>2013</w:t>
      </w:r>
      <w:r w:rsidR="00C81B8D" w:rsidRPr="00015E42">
        <w:rPr>
          <w:sz w:val="28"/>
          <w:szCs w:val="28"/>
          <w:lang w:val="lv-LV"/>
        </w:rPr>
        <w:t>.gada ___.__________ noteikumiem Nr.____</w:t>
      </w:r>
    </w:p>
    <w:p w:rsidR="00C81B8D" w:rsidRPr="00015E42" w:rsidRDefault="00C81B8D" w:rsidP="00C81B8D">
      <w:pPr>
        <w:spacing w:after="0" w:line="240" w:lineRule="auto"/>
        <w:jc w:val="right"/>
        <w:rPr>
          <w:rFonts w:ascii="Verdana" w:hAnsi="Verdana"/>
          <w:sz w:val="28"/>
          <w:szCs w:val="28"/>
          <w:lang w:val="lv-LV"/>
        </w:rPr>
      </w:pPr>
    </w:p>
    <w:p w:rsidR="00C81B8D" w:rsidRPr="00015E42" w:rsidRDefault="00C81B8D" w:rsidP="00C81B8D">
      <w:pPr>
        <w:spacing w:after="0" w:line="240" w:lineRule="auto"/>
        <w:jc w:val="right"/>
        <w:rPr>
          <w:rFonts w:ascii="Verdana" w:hAnsi="Verdana"/>
          <w:sz w:val="28"/>
          <w:szCs w:val="28"/>
          <w:lang w:val="lv-LV"/>
        </w:rPr>
      </w:pPr>
    </w:p>
    <w:p w:rsidR="00C81B8D" w:rsidRPr="00015E42" w:rsidRDefault="00C81B8D" w:rsidP="00C81B8D">
      <w:pPr>
        <w:spacing w:after="0" w:line="240" w:lineRule="auto"/>
        <w:jc w:val="center"/>
        <w:rPr>
          <w:b/>
          <w:bCs/>
          <w:sz w:val="28"/>
          <w:szCs w:val="28"/>
          <w:lang w:val="lv-LV"/>
        </w:rPr>
      </w:pPr>
      <w:bookmarkStart w:id="0" w:name="381453"/>
      <w:r w:rsidRPr="00015E42">
        <w:rPr>
          <w:b/>
          <w:bCs/>
          <w:sz w:val="28"/>
          <w:szCs w:val="28"/>
          <w:lang w:val="lv-LV"/>
        </w:rPr>
        <w:t>Šķīdinātāju apsaimniekošanas bilance</w:t>
      </w:r>
      <w:bookmarkEnd w:id="0"/>
      <w:r w:rsidRPr="00015E42">
        <w:rPr>
          <w:b/>
          <w:bCs/>
          <w:sz w:val="28"/>
          <w:szCs w:val="28"/>
          <w:lang w:val="lv-LV"/>
        </w:rPr>
        <w:t>s</w:t>
      </w:r>
      <w:r w:rsidRPr="00015E42">
        <w:rPr>
          <w:b/>
          <w:sz w:val="28"/>
          <w:szCs w:val="28"/>
          <w:lang w:val="lv-LV"/>
        </w:rPr>
        <w:t xml:space="preserve"> sastādīšanas un piemērošanas nosacījumi</w:t>
      </w:r>
    </w:p>
    <w:p w:rsidR="00C81B8D" w:rsidRPr="00015E42" w:rsidRDefault="00C81B8D" w:rsidP="00C81B8D">
      <w:pPr>
        <w:spacing w:after="0" w:line="240" w:lineRule="auto"/>
        <w:rPr>
          <w:i/>
          <w:iCs/>
          <w:sz w:val="28"/>
          <w:szCs w:val="28"/>
          <w:lang w:val="lv-LV"/>
        </w:rPr>
      </w:pPr>
    </w:p>
    <w:p w:rsidR="00C81B8D" w:rsidRPr="00015E42" w:rsidRDefault="00C81B8D" w:rsidP="00C81B8D">
      <w:pPr>
        <w:spacing w:after="0" w:line="240" w:lineRule="auto"/>
        <w:jc w:val="both"/>
        <w:rPr>
          <w:sz w:val="28"/>
          <w:szCs w:val="28"/>
          <w:lang w:val="lv-LV"/>
        </w:rPr>
      </w:pPr>
    </w:p>
    <w:p w:rsidR="00C81B8D" w:rsidRPr="00015E42" w:rsidRDefault="00C81B8D" w:rsidP="008D7E8A">
      <w:pPr>
        <w:spacing w:after="0" w:line="240" w:lineRule="auto"/>
        <w:ind w:firstLine="720"/>
        <w:jc w:val="both"/>
        <w:rPr>
          <w:rFonts w:eastAsia="Times New Roman"/>
          <w:bCs/>
          <w:sz w:val="28"/>
          <w:szCs w:val="28"/>
          <w:lang w:val="lv-LV"/>
        </w:rPr>
      </w:pPr>
      <w:r w:rsidRPr="00015E42">
        <w:rPr>
          <w:rFonts w:eastAsia="Times New Roman"/>
          <w:bCs/>
          <w:sz w:val="28"/>
          <w:szCs w:val="28"/>
          <w:lang w:val="lv-LV"/>
        </w:rPr>
        <w:t xml:space="preserve">1. Šķīdinātāju apsaimniekošanas bilanci sastāda katrai </w:t>
      </w:r>
      <w:r w:rsidR="001C26E8" w:rsidRPr="00015E42">
        <w:rPr>
          <w:rFonts w:eastAsia="Times New Roman"/>
          <w:bCs/>
          <w:sz w:val="28"/>
          <w:szCs w:val="28"/>
          <w:lang w:val="lv-LV"/>
        </w:rPr>
        <w:t>gaistošos organiskos savienojumus</w:t>
      </w:r>
      <w:r w:rsidRPr="00015E42">
        <w:rPr>
          <w:rFonts w:eastAsia="Times New Roman"/>
          <w:bCs/>
          <w:sz w:val="28"/>
          <w:szCs w:val="28"/>
          <w:lang w:val="lv-LV"/>
        </w:rPr>
        <w:t xml:space="preserve"> emitējošai iekārtai. </w:t>
      </w:r>
    </w:p>
    <w:p w:rsidR="00C81B8D" w:rsidRPr="00015E42" w:rsidRDefault="00C81B8D" w:rsidP="00C81B8D">
      <w:pPr>
        <w:spacing w:after="0" w:line="240" w:lineRule="auto"/>
        <w:jc w:val="both"/>
        <w:rPr>
          <w:sz w:val="28"/>
          <w:szCs w:val="28"/>
          <w:lang w:val="lv-LV"/>
        </w:rPr>
      </w:pPr>
    </w:p>
    <w:p w:rsidR="00C81B8D" w:rsidRPr="00015E42" w:rsidRDefault="00C81B8D" w:rsidP="008D7E8A">
      <w:pPr>
        <w:spacing w:after="0" w:line="240" w:lineRule="auto"/>
        <w:ind w:firstLine="720"/>
        <w:jc w:val="both"/>
        <w:rPr>
          <w:sz w:val="28"/>
          <w:szCs w:val="28"/>
          <w:lang w:val="lv-LV"/>
        </w:rPr>
      </w:pPr>
      <w:r w:rsidRPr="00015E42">
        <w:rPr>
          <w:sz w:val="28"/>
          <w:szCs w:val="28"/>
          <w:lang w:val="lv-LV"/>
        </w:rPr>
        <w:t>2. Šķīdinātāju apsaimniekošanas bilances (turpmāk – bilance) aprēķiniem izmanto šādus parametrus:</w:t>
      </w:r>
    </w:p>
    <w:p w:rsidR="00C81B8D" w:rsidRPr="00015E42" w:rsidRDefault="00C81B8D" w:rsidP="00C81B8D">
      <w:pPr>
        <w:spacing w:after="0" w:line="240" w:lineRule="auto"/>
        <w:jc w:val="both"/>
        <w:rPr>
          <w:sz w:val="28"/>
          <w:szCs w:val="28"/>
          <w:lang w:val="lv-LV"/>
        </w:rPr>
      </w:pPr>
    </w:p>
    <w:p w:rsidR="00C81B8D" w:rsidRPr="00015E42" w:rsidRDefault="00C81B8D" w:rsidP="008D7E8A">
      <w:pPr>
        <w:spacing w:after="0" w:line="240" w:lineRule="auto"/>
        <w:ind w:firstLine="720"/>
        <w:jc w:val="both"/>
        <w:rPr>
          <w:sz w:val="28"/>
          <w:szCs w:val="28"/>
          <w:lang w:val="lv-LV"/>
        </w:rPr>
      </w:pPr>
      <w:r w:rsidRPr="00015E42">
        <w:rPr>
          <w:sz w:val="28"/>
          <w:szCs w:val="28"/>
          <w:lang w:val="lv-LV"/>
        </w:rPr>
        <w:t>2.1. organisko šķīdinātāju ievade (apzīmē ar I):</w:t>
      </w:r>
    </w:p>
    <w:p w:rsidR="00C81B8D" w:rsidRPr="00015E42" w:rsidRDefault="00C81B8D" w:rsidP="008D7E8A">
      <w:pPr>
        <w:spacing w:after="0" w:line="240" w:lineRule="auto"/>
        <w:ind w:firstLine="720"/>
        <w:jc w:val="both"/>
        <w:rPr>
          <w:sz w:val="28"/>
          <w:szCs w:val="28"/>
          <w:lang w:val="lv-LV"/>
        </w:rPr>
      </w:pPr>
      <w:r w:rsidRPr="00015E42">
        <w:rPr>
          <w:sz w:val="28"/>
          <w:szCs w:val="28"/>
          <w:lang w:val="lv-LV"/>
        </w:rPr>
        <w:t>2.1.1. organisko šķīdinātāju daudzums (arī organisko šķīdinātāju daudzums izmantotajos maisījumos vai starpproduktos), ko ievada laikposmā, par kuru tiek aprēķināta masu bilance (apzīmē ar I 1);</w:t>
      </w:r>
    </w:p>
    <w:p w:rsidR="00C81B8D" w:rsidRPr="00015E42" w:rsidRDefault="00C81B8D" w:rsidP="008D7E8A">
      <w:pPr>
        <w:spacing w:after="0" w:line="240" w:lineRule="auto"/>
        <w:ind w:firstLine="720"/>
        <w:jc w:val="both"/>
        <w:rPr>
          <w:sz w:val="28"/>
          <w:szCs w:val="28"/>
          <w:lang w:val="lv-LV"/>
        </w:rPr>
      </w:pPr>
      <w:r w:rsidRPr="00015E42">
        <w:rPr>
          <w:sz w:val="28"/>
          <w:szCs w:val="28"/>
          <w:lang w:val="lv-LV"/>
        </w:rPr>
        <w:t>2.1.2. organisko šķīdinātāju daudzums (arī organisko šķīdinātāju daudzums maisījumos vai starpproduktos), kas ir reģenerēts un atkārtoti izmantots ievadīšanai. Reģenerētais šķīdinātājs tiek aprēķināts katru lietošanas reizi (apzīmē ar I 2);</w:t>
      </w:r>
    </w:p>
    <w:p w:rsidR="00C81B8D" w:rsidRPr="00015E42" w:rsidRDefault="00C81B8D" w:rsidP="00C81B8D">
      <w:pPr>
        <w:spacing w:after="0" w:line="240" w:lineRule="auto"/>
        <w:jc w:val="both"/>
        <w:rPr>
          <w:sz w:val="28"/>
          <w:szCs w:val="28"/>
          <w:lang w:val="lv-LV"/>
        </w:rPr>
      </w:pPr>
    </w:p>
    <w:p w:rsidR="00C81B8D" w:rsidRPr="00015E42" w:rsidRDefault="00C81B8D" w:rsidP="008D7E8A">
      <w:pPr>
        <w:spacing w:after="0" w:line="240" w:lineRule="auto"/>
        <w:ind w:firstLine="720"/>
        <w:jc w:val="both"/>
        <w:rPr>
          <w:sz w:val="28"/>
          <w:szCs w:val="28"/>
          <w:lang w:val="lv-LV"/>
        </w:rPr>
      </w:pPr>
      <w:r w:rsidRPr="00015E42">
        <w:rPr>
          <w:sz w:val="28"/>
          <w:szCs w:val="28"/>
          <w:lang w:val="lv-LV"/>
        </w:rPr>
        <w:t>2.2. organisko šķīdinātāju izvade (apzīmē ar O) ietver:</w:t>
      </w:r>
    </w:p>
    <w:p w:rsidR="00C81B8D" w:rsidRPr="00015E42" w:rsidRDefault="00C81B8D" w:rsidP="008D7E8A">
      <w:pPr>
        <w:spacing w:after="0" w:line="240" w:lineRule="auto"/>
        <w:ind w:firstLine="720"/>
        <w:jc w:val="both"/>
        <w:rPr>
          <w:sz w:val="28"/>
          <w:szCs w:val="28"/>
          <w:lang w:val="lv-LV"/>
        </w:rPr>
      </w:pPr>
      <w:r w:rsidRPr="00015E42">
        <w:rPr>
          <w:sz w:val="28"/>
          <w:szCs w:val="28"/>
          <w:lang w:val="lv-LV"/>
        </w:rPr>
        <w:t>2.2.1. gaistošo organisko savienojumu emisiju izplūdes gāzēs (apzīmē ar O1);</w:t>
      </w:r>
    </w:p>
    <w:p w:rsidR="00C81B8D" w:rsidRPr="00015E42" w:rsidRDefault="00C81B8D" w:rsidP="008D7E8A">
      <w:pPr>
        <w:spacing w:after="0" w:line="240" w:lineRule="auto"/>
        <w:ind w:left="720"/>
        <w:jc w:val="both"/>
        <w:rPr>
          <w:sz w:val="28"/>
          <w:szCs w:val="28"/>
          <w:lang w:val="lv-LV"/>
        </w:rPr>
      </w:pPr>
      <w:r w:rsidRPr="00015E42">
        <w:rPr>
          <w:sz w:val="28"/>
          <w:szCs w:val="28"/>
          <w:lang w:val="lv-LV"/>
        </w:rPr>
        <w:t>2.2.2. organisko šķīdinātāju zudumus ūdenī (apzīmē ar O2) vai šī pielikuma 1.2.5.apakšpunktā noteikto (O5), kad tiek apstrādi notekūdeņi;</w:t>
      </w:r>
    </w:p>
    <w:p w:rsidR="00C81B8D" w:rsidRPr="00015E42" w:rsidRDefault="00C81B8D" w:rsidP="008D7E8A">
      <w:pPr>
        <w:spacing w:after="0" w:line="240" w:lineRule="auto"/>
        <w:ind w:firstLine="720"/>
        <w:jc w:val="both"/>
        <w:rPr>
          <w:sz w:val="28"/>
          <w:szCs w:val="28"/>
          <w:lang w:val="lv-LV"/>
        </w:rPr>
      </w:pPr>
      <w:r w:rsidRPr="00015E42">
        <w:rPr>
          <w:sz w:val="28"/>
          <w:szCs w:val="28"/>
          <w:lang w:val="lv-LV"/>
        </w:rPr>
        <w:t>2.2.3. organisko šķīdinātāju daudzumu, kas paliek kā piesārņojums vai atlikums procesa galaproduktos (apzīmē ar O3);</w:t>
      </w:r>
    </w:p>
    <w:p w:rsidR="00C81B8D" w:rsidRPr="00015E42" w:rsidRDefault="00C81B8D" w:rsidP="008D7E8A">
      <w:pPr>
        <w:spacing w:after="0" w:line="240" w:lineRule="auto"/>
        <w:ind w:firstLine="720"/>
        <w:jc w:val="both"/>
        <w:rPr>
          <w:sz w:val="28"/>
          <w:szCs w:val="28"/>
          <w:lang w:val="lv-LV"/>
        </w:rPr>
      </w:pPr>
      <w:r w:rsidRPr="00015E42">
        <w:rPr>
          <w:sz w:val="28"/>
          <w:szCs w:val="28"/>
          <w:lang w:val="lv-LV"/>
        </w:rPr>
        <w:t>2.2.4. neuztvertās gaistošo organisko savienojumu emisijas gaisā (apzīmē ar O4). Tās ietver vispārējo telpu ventilāciju, ar kuru gaiss tiek izlaists ārējā vidē pa logiem, durvīm, ventilācijas kanāliem un līdzīgām atverēm;</w:t>
      </w:r>
    </w:p>
    <w:p w:rsidR="00C81B8D" w:rsidRPr="00015E42" w:rsidRDefault="00C81B8D" w:rsidP="008D7E8A">
      <w:pPr>
        <w:spacing w:after="0" w:line="240" w:lineRule="auto"/>
        <w:ind w:firstLine="720"/>
        <w:jc w:val="both"/>
        <w:rPr>
          <w:sz w:val="28"/>
          <w:szCs w:val="28"/>
          <w:lang w:val="lv-LV"/>
        </w:rPr>
      </w:pPr>
      <w:r w:rsidRPr="00015E42">
        <w:rPr>
          <w:sz w:val="28"/>
          <w:szCs w:val="28"/>
          <w:lang w:val="lv-LV"/>
        </w:rPr>
        <w:t xml:space="preserve">2.2.5. organisko šķīdinātāju un organisko savienojumu zudumus ķīmiskajās un fizikālajās reakcijās (apzīmē ar O5) (piemēram, ieskaitot tos, ko iznīcina sadedzinot vai attīrot izplūdes gāzes vai notekūdeņus, vai uztverot un absorbējot tiktāl, ka tie netiek iekļauti šī pielikuma; 1.2.6., 2.2.7. un 1.2.8.apakšpunktā noteiktajās O6, O7 vai O8 </w:t>
      </w:r>
      <w:proofErr w:type="spellStart"/>
      <w:r w:rsidRPr="00015E42">
        <w:rPr>
          <w:sz w:val="28"/>
          <w:szCs w:val="28"/>
          <w:lang w:val="lv-LV"/>
        </w:rPr>
        <w:t>izvadēs</w:t>
      </w:r>
      <w:proofErr w:type="spellEnd"/>
      <w:r w:rsidRPr="00015E42">
        <w:rPr>
          <w:sz w:val="28"/>
          <w:szCs w:val="28"/>
          <w:lang w:val="lv-LV"/>
        </w:rPr>
        <w:t>;</w:t>
      </w:r>
    </w:p>
    <w:p w:rsidR="00C81B8D" w:rsidRPr="00015E42" w:rsidRDefault="00C81B8D" w:rsidP="008D7E8A">
      <w:pPr>
        <w:spacing w:after="0" w:line="240" w:lineRule="auto"/>
        <w:ind w:firstLine="720"/>
        <w:jc w:val="both"/>
        <w:rPr>
          <w:sz w:val="28"/>
          <w:szCs w:val="28"/>
          <w:lang w:val="lv-LV"/>
        </w:rPr>
      </w:pPr>
      <w:r w:rsidRPr="00015E42">
        <w:rPr>
          <w:sz w:val="28"/>
          <w:szCs w:val="28"/>
          <w:lang w:val="lv-LV"/>
        </w:rPr>
        <w:lastRenderedPageBreak/>
        <w:t>2.2.6. organiskos šķīdinātājus savāktajos atkritumos (apzīmē ar O6);</w:t>
      </w:r>
    </w:p>
    <w:p w:rsidR="00C81B8D" w:rsidRPr="00015E42" w:rsidRDefault="00C81B8D" w:rsidP="008D7E8A">
      <w:pPr>
        <w:spacing w:after="0" w:line="240" w:lineRule="auto"/>
        <w:ind w:firstLine="720"/>
        <w:jc w:val="both"/>
        <w:rPr>
          <w:sz w:val="28"/>
          <w:szCs w:val="28"/>
          <w:lang w:val="lv-LV"/>
        </w:rPr>
      </w:pPr>
      <w:r w:rsidRPr="00015E42">
        <w:rPr>
          <w:sz w:val="28"/>
          <w:szCs w:val="28"/>
          <w:lang w:val="lv-LV"/>
        </w:rPr>
        <w:t>2.2.7. organiskos šķīdinātājus vai tos saturošus maisījumus vai starpproduktus, ko izplata (pārdod) vai vēlas izplatīt kā komerciālu produktu (apzīmē ar O7);</w:t>
      </w:r>
    </w:p>
    <w:p w:rsidR="00C81B8D" w:rsidRPr="00015E42" w:rsidRDefault="00C81B8D" w:rsidP="008D7E8A">
      <w:pPr>
        <w:spacing w:after="0" w:line="240" w:lineRule="auto"/>
        <w:ind w:firstLine="720"/>
        <w:jc w:val="both"/>
        <w:rPr>
          <w:sz w:val="28"/>
          <w:szCs w:val="28"/>
          <w:lang w:val="lv-LV"/>
        </w:rPr>
      </w:pPr>
      <w:r w:rsidRPr="00015E42">
        <w:rPr>
          <w:sz w:val="28"/>
          <w:szCs w:val="28"/>
          <w:lang w:val="lv-LV"/>
        </w:rPr>
        <w:t xml:space="preserve">2.2.8. organiskos šķīdinātājus maisījumos vai starpproduktos, kas ir reģenerēti atkārtotai izmantošanai, bet ne ievadīšanai procesā (apzīmē ar O8), ciktāl tie nav noteikti šī pielikuma 2.2.7.apakšpunktā noteiktajā O7 izvadē; </w:t>
      </w:r>
    </w:p>
    <w:p w:rsidR="00C81B8D" w:rsidRPr="00015E42" w:rsidRDefault="00C81B8D" w:rsidP="008D7E8A">
      <w:pPr>
        <w:spacing w:after="0" w:line="240" w:lineRule="auto"/>
        <w:ind w:firstLine="720"/>
        <w:jc w:val="both"/>
        <w:rPr>
          <w:sz w:val="28"/>
          <w:szCs w:val="28"/>
          <w:lang w:val="lv-LV"/>
        </w:rPr>
      </w:pPr>
      <w:r w:rsidRPr="00015E42">
        <w:rPr>
          <w:sz w:val="28"/>
          <w:szCs w:val="28"/>
          <w:lang w:val="lv-LV"/>
        </w:rPr>
        <w:t>2.2.9. organiskos šķīdinātājus, kas izdalās citādi (apzīmē ar O9).</w:t>
      </w:r>
    </w:p>
    <w:p w:rsidR="008D7E8A" w:rsidRDefault="008D7E8A" w:rsidP="008D7E8A">
      <w:pPr>
        <w:spacing w:after="0" w:line="240" w:lineRule="auto"/>
        <w:ind w:firstLine="720"/>
        <w:jc w:val="both"/>
        <w:rPr>
          <w:sz w:val="28"/>
          <w:szCs w:val="28"/>
          <w:lang w:val="lv-LV"/>
        </w:rPr>
      </w:pPr>
    </w:p>
    <w:p w:rsidR="00C81B8D" w:rsidRPr="00015E42" w:rsidRDefault="00C81B8D" w:rsidP="008D7E8A">
      <w:pPr>
        <w:spacing w:after="0" w:line="240" w:lineRule="auto"/>
        <w:ind w:firstLine="720"/>
        <w:jc w:val="both"/>
        <w:rPr>
          <w:sz w:val="28"/>
          <w:szCs w:val="28"/>
          <w:lang w:val="lv-LV"/>
        </w:rPr>
      </w:pPr>
      <w:r w:rsidRPr="00015E42">
        <w:rPr>
          <w:sz w:val="28"/>
          <w:szCs w:val="28"/>
          <w:lang w:val="lv-LV"/>
        </w:rPr>
        <w:t xml:space="preserve">3. Lai pārbaudītu, vai nav pārsniegts mērķa emisija limits, katru gadu, piemērojot bilanci, nosaka organisko šķīdinātāju patēriņu (apzīmē ar C), izmantojot šādu formulu: </w:t>
      </w:r>
    </w:p>
    <w:p w:rsidR="00C81B8D" w:rsidRPr="00015E42" w:rsidRDefault="00C81B8D" w:rsidP="00C81B8D">
      <w:pPr>
        <w:spacing w:after="0" w:line="360" w:lineRule="auto"/>
        <w:jc w:val="center"/>
        <w:rPr>
          <w:sz w:val="28"/>
          <w:szCs w:val="28"/>
          <w:lang w:val="lv-LV"/>
        </w:rPr>
      </w:pPr>
    </w:p>
    <w:p w:rsidR="00C81B8D" w:rsidRPr="00015E42" w:rsidRDefault="00C81B8D" w:rsidP="00C81B8D">
      <w:pPr>
        <w:spacing w:after="0" w:line="360" w:lineRule="auto"/>
        <w:jc w:val="center"/>
        <w:rPr>
          <w:sz w:val="28"/>
          <w:szCs w:val="28"/>
          <w:lang w:val="lv-LV"/>
        </w:rPr>
      </w:pPr>
      <w:r w:rsidRPr="00015E42">
        <w:rPr>
          <w:sz w:val="28"/>
          <w:szCs w:val="28"/>
          <w:lang w:val="lv-LV"/>
        </w:rPr>
        <w:t>C = I 1 - O8</w:t>
      </w:r>
    </w:p>
    <w:p w:rsidR="008D7E8A" w:rsidRDefault="00C81B8D" w:rsidP="008D7E8A">
      <w:pPr>
        <w:spacing w:after="0" w:line="240" w:lineRule="auto"/>
        <w:jc w:val="both"/>
        <w:rPr>
          <w:sz w:val="28"/>
          <w:szCs w:val="28"/>
          <w:lang w:val="lv-LV"/>
        </w:rPr>
      </w:pPr>
      <w:r w:rsidRPr="00015E42">
        <w:rPr>
          <w:sz w:val="28"/>
          <w:szCs w:val="28"/>
          <w:lang w:val="lv-LV"/>
        </w:rPr>
        <w:t>Nosaka arī cieto vielu masu, ko izmanto pārklājumos, lai noteiktu references gada emisijas vērtību un atbilstību mērķa emisijas limitam.</w:t>
      </w:r>
    </w:p>
    <w:p w:rsidR="008D7E8A" w:rsidRDefault="008D7E8A" w:rsidP="008D7E8A">
      <w:pPr>
        <w:spacing w:after="0" w:line="240" w:lineRule="auto"/>
        <w:jc w:val="both"/>
        <w:rPr>
          <w:sz w:val="28"/>
          <w:szCs w:val="28"/>
          <w:lang w:val="lv-LV"/>
        </w:rPr>
      </w:pPr>
    </w:p>
    <w:p w:rsidR="00C81B8D" w:rsidRPr="00015E42" w:rsidRDefault="00C81B8D" w:rsidP="008D7E8A">
      <w:pPr>
        <w:spacing w:after="0" w:line="240" w:lineRule="auto"/>
        <w:ind w:firstLine="720"/>
        <w:jc w:val="both"/>
        <w:rPr>
          <w:sz w:val="28"/>
          <w:szCs w:val="28"/>
          <w:lang w:val="lv-LV"/>
        </w:rPr>
      </w:pPr>
      <w:r w:rsidRPr="00015E42">
        <w:rPr>
          <w:sz w:val="28"/>
          <w:szCs w:val="28"/>
          <w:lang w:val="lv-LV"/>
        </w:rPr>
        <w:t xml:space="preserve">4. Katru gadu, piemērojot bilanci, aprēķina kopējo emisiju (E), kas izteikta kā gaistošo organisko savienojumu emisija uz produkcijas vienību vai citādi, ja to nosaka šo noteikumu 2.pielikums. Kopējo emisiju (E) aprēķina, izmantojot šādu formulu: </w:t>
      </w:r>
    </w:p>
    <w:p w:rsidR="00C81B8D" w:rsidRPr="00015E42" w:rsidRDefault="00C81B8D" w:rsidP="00C81B8D">
      <w:pPr>
        <w:spacing w:after="0" w:line="240" w:lineRule="auto"/>
        <w:jc w:val="both"/>
        <w:rPr>
          <w:sz w:val="28"/>
          <w:szCs w:val="28"/>
          <w:lang w:val="lv-LV"/>
        </w:rPr>
      </w:pPr>
    </w:p>
    <w:p w:rsidR="00C81B8D" w:rsidRPr="00015E42" w:rsidRDefault="00C81B8D" w:rsidP="00C81B8D">
      <w:pPr>
        <w:spacing w:after="0" w:line="240" w:lineRule="auto"/>
        <w:jc w:val="center"/>
        <w:rPr>
          <w:sz w:val="28"/>
          <w:szCs w:val="28"/>
          <w:lang w:val="lv-LV"/>
        </w:rPr>
      </w:pPr>
      <w:r w:rsidRPr="00015E42">
        <w:rPr>
          <w:sz w:val="28"/>
          <w:szCs w:val="28"/>
          <w:lang w:val="lv-LV"/>
        </w:rPr>
        <w:t>E = F + O1, kur</w:t>
      </w:r>
    </w:p>
    <w:p w:rsidR="00C81B8D" w:rsidRPr="00015E42" w:rsidRDefault="00C81B8D" w:rsidP="00C81B8D">
      <w:pPr>
        <w:spacing w:after="0" w:line="240" w:lineRule="auto"/>
        <w:jc w:val="both"/>
        <w:rPr>
          <w:sz w:val="28"/>
          <w:szCs w:val="28"/>
          <w:lang w:val="lv-LV"/>
        </w:rPr>
      </w:pPr>
      <w:r w:rsidRPr="00015E42">
        <w:rPr>
          <w:sz w:val="28"/>
          <w:szCs w:val="28"/>
          <w:lang w:val="lv-LV"/>
        </w:rPr>
        <w:br/>
        <w:t>F nosaka saskaņā ar šī pielikuma 5.punktā noteikto, un emisijas vērtību dala ar atbilstošo produkcijas parametru.</w:t>
      </w:r>
    </w:p>
    <w:p w:rsidR="00C81B8D" w:rsidRPr="00015E42" w:rsidRDefault="00C81B8D" w:rsidP="00C81B8D">
      <w:pPr>
        <w:spacing w:after="0" w:line="240" w:lineRule="auto"/>
        <w:jc w:val="both"/>
        <w:rPr>
          <w:sz w:val="28"/>
          <w:szCs w:val="28"/>
          <w:lang w:val="lv-LV"/>
        </w:rPr>
      </w:pPr>
    </w:p>
    <w:p w:rsidR="008D7E8A" w:rsidRDefault="00C81B8D" w:rsidP="008D7E8A">
      <w:pPr>
        <w:spacing w:after="0" w:line="240" w:lineRule="auto"/>
        <w:ind w:firstLine="720"/>
        <w:jc w:val="both"/>
        <w:rPr>
          <w:sz w:val="28"/>
          <w:szCs w:val="28"/>
          <w:lang w:val="lv-LV"/>
        </w:rPr>
      </w:pPr>
      <w:r w:rsidRPr="00015E42">
        <w:rPr>
          <w:sz w:val="28"/>
          <w:szCs w:val="28"/>
          <w:lang w:val="lv-LV"/>
        </w:rPr>
        <w:t>5. Lai novērtētu šo noteikumu 18.punkta prasību izpildi, katru gadu, piemērojot bilanci, nosaka kopējo emisiju no visām darbībām. Šo noteikumu 2.pielikuma prasības attiecībā uz raksturīgajām darbībām ir izpildītas, ja iegūtā vērtība atbilst kopējām emisijām katrai konkrētai d</w:t>
      </w:r>
      <w:r w:rsidR="008D7E8A">
        <w:rPr>
          <w:sz w:val="28"/>
          <w:szCs w:val="28"/>
          <w:lang w:val="lv-LV"/>
        </w:rPr>
        <w:t xml:space="preserve">arbībai. </w:t>
      </w:r>
    </w:p>
    <w:p w:rsidR="008D7E8A" w:rsidRDefault="008D7E8A" w:rsidP="008D7E8A">
      <w:pPr>
        <w:spacing w:after="0" w:line="240" w:lineRule="auto"/>
        <w:ind w:firstLine="720"/>
        <w:jc w:val="both"/>
        <w:rPr>
          <w:sz w:val="28"/>
          <w:szCs w:val="28"/>
          <w:lang w:val="lv-LV"/>
        </w:rPr>
      </w:pPr>
    </w:p>
    <w:p w:rsidR="00C81B8D" w:rsidRPr="00015E42" w:rsidRDefault="00C81B8D" w:rsidP="008D7E8A">
      <w:pPr>
        <w:spacing w:after="0" w:line="240" w:lineRule="auto"/>
        <w:ind w:firstLine="720"/>
        <w:jc w:val="both"/>
        <w:rPr>
          <w:sz w:val="28"/>
          <w:szCs w:val="28"/>
          <w:lang w:val="lv-LV"/>
        </w:rPr>
      </w:pPr>
      <w:r w:rsidRPr="00015E42">
        <w:rPr>
          <w:sz w:val="28"/>
          <w:szCs w:val="28"/>
          <w:lang w:val="lv-LV"/>
        </w:rPr>
        <w:t xml:space="preserve">6. Lai salīdzinātu ar šo noteikumu 2.pielikumā noteiktajām </w:t>
      </w:r>
      <w:proofErr w:type="spellStart"/>
      <w:r w:rsidRPr="00015E42">
        <w:rPr>
          <w:sz w:val="28"/>
          <w:szCs w:val="28"/>
          <w:lang w:val="lv-LV"/>
        </w:rPr>
        <w:t>difūzās</w:t>
      </w:r>
      <w:proofErr w:type="spellEnd"/>
      <w:r w:rsidRPr="00015E42">
        <w:rPr>
          <w:sz w:val="28"/>
          <w:szCs w:val="28"/>
          <w:lang w:val="lv-LV"/>
        </w:rPr>
        <w:t xml:space="preserve"> emisijas robežvērtībām, nosaka </w:t>
      </w:r>
      <w:proofErr w:type="spellStart"/>
      <w:r w:rsidRPr="00015E42">
        <w:rPr>
          <w:sz w:val="28"/>
          <w:szCs w:val="28"/>
          <w:lang w:val="lv-LV"/>
        </w:rPr>
        <w:t>difūzo</w:t>
      </w:r>
      <w:proofErr w:type="spellEnd"/>
      <w:r w:rsidRPr="00015E42">
        <w:rPr>
          <w:sz w:val="28"/>
          <w:szCs w:val="28"/>
          <w:lang w:val="lv-LV"/>
        </w:rPr>
        <w:t xml:space="preserve"> emisiju, izmantojot šādas formulas: </w:t>
      </w:r>
    </w:p>
    <w:p w:rsidR="00C81B8D" w:rsidRPr="00015E42" w:rsidRDefault="00C81B8D" w:rsidP="00C81B8D">
      <w:pPr>
        <w:spacing w:after="0" w:line="240" w:lineRule="auto"/>
        <w:jc w:val="center"/>
        <w:rPr>
          <w:sz w:val="28"/>
          <w:szCs w:val="28"/>
          <w:lang w:val="lv-LV"/>
        </w:rPr>
      </w:pPr>
    </w:p>
    <w:p w:rsidR="00C81B8D" w:rsidRPr="00015E42" w:rsidRDefault="00C81B8D" w:rsidP="00C81B8D">
      <w:pPr>
        <w:spacing w:after="0" w:line="240" w:lineRule="auto"/>
        <w:jc w:val="center"/>
        <w:rPr>
          <w:sz w:val="28"/>
          <w:szCs w:val="28"/>
          <w:lang w:val="lv-LV"/>
        </w:rPr>
      </w:pPr>
      <w:r w:rsidRPr="00015E42">
        <w:rPr>
          <w:sz w:val="28"/>
          <w:szCs w:val="28"/>
          <w:lang w:val="lv-LV"/>
        </w:rPr>
        <w:t>F = I1 - O1 - O5 - O6 - O7 - O8</w:t>
      </w:r>
    </w:p>
    <w:p w:rsidR="00C81B8D" w:rsidRPr="00015E42" w:rsidRDefault="00C81B8D" w:rsidP="00C81B8D">
      <w:pPr>
        <w:spacing w:after="0" w:line="240" w:lineRule="auto"/>
        <w:rPr>
          <w:sz w:val="28"/>
          <w:szCs w:val="28"/>
          <w:lang w:val="lv-LV"/>
        </w:rPr>
      </w:pPr>
    </w:p>
    <w:p w:rsidR="00C81B8D" w:rsidRPr="00015E42" w:rsidRDefault="00C81B8D" w:rsidP="00C81B8D">
      <w:pPr>
        <w:spacing w:after="0" w:line="240" w:lineRule="auto"/>
        <w:jc w:val="center"/>
        <w:rPr>
          <w:sz w:val="28"/>
          <w:szCs w:val="28"/>
          <w:lang w:val="lv-LV"/>
        </w:rPr>
      </w:pPr>
      <w:r w:rsidRPr="00015E42">
        <w:rPr>
          <w:sz w:val="28"/>
          <w:szCs w:val="28"/>
          <w:lang w:val="lv-LV"/>
        </w:rPr>
        <w:t>vai</w:t>
      </w:r>
    </w:p>
    <w:p w:rsidR="00C81B8D" w:rsidRPr="00015E42" w:rsidRDefault="00C81B8D" w:rsidP="00C81B8D">
      <w:pPr>
        <w:spacing w:after="0" w:line="240" w:lineRule="auto"/>
        <w:rPr>
          <w:sz w:val="28"/>
          <w:szCs w:val="28"/>
          <w:lang w:val="lv-LV"/>
        </w:rPr>
      </w:pPr>
    </w:p>
    <w:p w:rsidR="00C81B8D" w:rsidRPr="00015E42" w:rsidRDefault="00C81B8D" w:rsidP="00C81B8D">
      <w:pPr>
        <w:spacing w:after="0" w:line="240" w:lineRule="auto"/>
        <w:jc w:val="center"/>
        <w:rPr>
          <w:sz w:val="28"/>
          <w:szCs w:val="28"/>
          <w:lang w:val="lv-LV"/>
        </w:rPr>
      </w:pPr>
      <w:r w:rsidRPr="00015E42">
        <w:rPr>
          <w:sz w:val="28"/>
          <w:szCs w:val="28"/>
          <w:lang w:val="lv-LV"/>
        </w:rPr>
        <w:lastRenderedPageBreak/>
        <w:t>F = O2 + O3 + O4 + O9</w:t>
      </w:r>
    </w:p>
    <w:p w:rsidR="008D7E8A" w:rsidRDefault="00C81B8D" w:rsidP="008D7E8A">
      <w:pPr>
        <w:spacing w:after="0" w:line="240" w:lineRule="auto"/>
        <w:jc w:val="both"/>
        <w:rPr>
          <w:sz w:val="28"/>
          <w:szCs w:val="28"/>
          <w:lang w:val="lv-LV"/>
        </w:rPr>
      </w:pPr>
      <w:r w:rsidRPr="00015E42">
        <w:rPr>
          <w:sz w:val="28"/>
          <w:szCs w:val="28"/>
          <w:lang w:val="lv-LV"/>
        </w:rPr>
        <w:br/>
      </w:r>
      <w:r w:rsidRPr="00015E42">
        <w:rPr>
          <w:sz w:val="28"/>
          <w:szCs w:val="28"/>
          <w:lang w:val="lv-LV"/>
        </w:rPr>
        <w:br/>
      </w:r>
      <w:proofErr w:type="spellStart"/>
      <w:r w:rsidRPr="00015E42">
        <w:rPr>
          <w:sz w:val="28"/>
          <w:szCs w:val="28"/>
          <w:lang w:val="lv-LV"/>
        </w:rPr>
        <w:t>Difūzo</w:t>
      </w:r>
      <w:proofErr w:type="spellEnd"/>
      <w:r w:rsidRPr="00015E42">
        <w:rPr>
          <w:sz w:val="28"/>
          <w:szCs w:val="28"/>
          <w:lang w:val="lv-LV"/>
        </w:rPr>
        <w:t xml:space="preserve"> emisiju vērtības var noteikt arī, veicot tiešos emisijas mērījumus vai veicot līdzvērtīgus aprēķinus, izmantojot gaistošo organisko savienojumu emisiju uztveršanas efektivitāti procesā.</w:t>
      </w:r>
    </w:p>
    <w:p w:rsidR="008D7E8A" w:rsidRDefault="008D7E8A" w:rsidP="008D7E8A">
      <w:pPr>
        <w:spacing w:after="0" w:line="240" w:lineRule="auto"/>
        <w:jc w:val="both"/>
        <w:rPr>
          <w:sz w:val="28"/>
          <w:szCs w:val="28"/>
          <w:lang w:val="lv-LV"/>
        </w:rPr>
      </w:pPr>
    </w:p>
    <w:p w:rsidR="00C81B8D" w:rsidRPr="00015E42" w:rsidRDefault="00C81B8D" w:rsidP="008D7E8A">
      <w:pPr>
        <w:spacing w:after="0" w:line="240" w:lineRule="auto"/>
        <w:ind w:firstLine="720"/>
        <w:jc w:val="both"/>
        <w:rPr>
          <w:sz w:val="28"/>
          <w:szCs w:val="28"/>
          <w:lang w:val="lv-LV"/>
        </w:rPr>
      </w:pPr>
      <w:r w:rsidRPr="00015E42">
        <w:rPr>
          <w:sz w:val="28"/>
          <w:szCs w:val="28"/>
          <w:lang w:val="lv-LV"/>
        </w:rPr>
        <w:t xml:space="preserve">7. </w:t>
      </w:r>
      <w:proofErr w:type="spellStart"/>
      <w:r w:rsidRPr="00015E42">
        <w:rPr>
          <w:sz w:val="28"/>
          <w:szCs w:val="28"/>
          <w:lang w:val="lv-LV"/>
        </w:rPr>
        <w:t>Difūzās</w:t>
      </w:r>
      <w:proofErr w:type="spellEnd"/>
      <w:r w:rsidRPr="00015E42">
        <w:rPr>
          <w:sz w:val="28"/>
          <w:szCs w:val="28"/>
          <w:lang w:val="lv-LV"/>
        </w:rPr>
        <w:t xml:space="preserve"> emisijas vērtību izsaka kā </w:t>
      </w:r>
      <w:proofErr w:type="spellStart"/>
      <w:r w:rsidRPr="00015E42">
        <w:rPr>
          <w:sz w:val="28"/>
          <w:szCs w:val="28"/>
          <w:lang w:val="lv-LV"/>
        </w:rPr>
        <w:t>difūzo</w:t>
      </w:r>
      <w:proofErr w:type="spellEnd"/>
      <w:r w:rsidRPr="00015E42">
        <w:rPr>
          <w:sz w:val="28"/>
          <w:szCs w:val="28"/>
          <w:lang w:val="lv-LV"/>
        </w:rPr>
        <w:t xml:space="preserve"> emisiju pret kopējo organisko šķīdinātāju ievadi (F/I), kur kopējo organisko šķīdinātāju ievadi nosaka, izmantojot šādu formulu:</w:t>
      </w:r>
    </w:p>
    <w:p w:rsidR="00C81B8D" w:rsidRPr="00015E42" w:rsidRDefault="00C81B8D" w:rsidP="00C81B8D">
      <w:pPr>
        <w:spacing w:after="0" w:line="240" w:lineRule="auto"/>
        <w:jc w:val="both"/>
        <w:rPr>
          <w:sz w:val="28"/>
          <w:szCs w:val="28"/>
          <w:lang w:val="lv-LV"/>
        </w:rPr>
      </w:pPr>
      <w:r w:rsidRPr="00015E42">
        <w:rPr>
          <w:sz w:val="28"/>
          <w:szCs w:val="28"/>
          <w:lang w:val="lv-LV"/>
        </w:rPr>
        <w:t xml:space="preserve"> </w:t>
      </w:r>
    </w:p>
    <w:p w:rsidR="00C81B8D" w:rsidRPr="00015E42" w:rsidRDefault="00C81B8D" w:rsidP="00C81B8D">
      <w:pPr>
        <w:spacing w:after="0" w:line="360" w:lineRule="auto"/>
        <w:jc w:val="center"/>
        <w:rPr>
          <w:sz w:val="28"/>
          <w:szCs w:val="28"/>
          <w:lang w:val="lv-LV"/>
        </w:rPr>
      </w:pPr>
      <w:r w:rsidRPr="00015E42">
        <w:rPr>
          <w:sz w:val="28"/>
          <w:szCs w:val="28"/>
          <w:lang w:val="lv-LV"/>
        </w:rPr>
        <w:t>I = I1 + I 2</w:t>
      </w:r>
    </w:p>
    <w:p w:rsidR="003D01B7" w:rsidRDefault="003D01B7"/>
    <w:p w:rsidR="003D01B7" w:rsidRDefault="003D01B7" w:rsidP="003D01B7"/>
    <w:p w:rsidR="003D01B7" w:rsidRDefault="003D01B7" w:rsidP="003D01B7">
      <w:pPr>
        <w:spacing w:after="0" w:line="240" w:lineRule="auto"/>
        <w:ind w:firstLine="374"/>
        <w:jc w:val="both"/>
        <w:rPr>
          <w:rFonts w:eastAsia="Times New Roman"/>
          <w:sz w:val="28"/>
          <w:szCs w:val="28"/>
          <w:lang w:val="lv-LV" w:eastAsia="lv-LV"/>
        </w:rPr>
      </w:pPr>
      <w:r>
        <w:rPr>
          <w:rFonts w:eastAsia="Times New Roman"/>
          <w:sz w:val="28"/>
          <w:szCs w:val="28"/>
          <w:lang w:val="lv-LV" w:eastAsia="lv-LV"/>
        </w:rPr>
        <w:t xml:space="preserve">Ministru prezidents                                                    </w:t>
      </w:r>
      <w:r w:rsidR="007A5C9F">
        <w:rPr>
          <w:rFonts w:eastAsia="Times New Roman"/>
          <w:sz w:val="28"/>
          <w:szCs w:val="28"/>
          <w:lang w:val="lv-LV" w:eastAsia="lv-LV"/>
        </w:rPr>
        <w:tab/>
      </w:r>
      <w:r w:rsidR="007A5C9F">
        <w:rPr>
          <w:rFonts w:eastAsia="Times New Roman"/>
          <w:sz w:val="28"/>
          <w:szCs w:val="28"/>
          <w:lang w:val="lv-LV" w:eastAsia="lv-LV"/>
        </w:rPr>
        <w:tab/>
      </w:r>
      <w:proofErr w:type="spellStart"/>
      <w:r>
        <w:rPr>
          <w:rFonts w:eastAsia="Times New Roman"/>
          <w:sz w:val="28"/>
          <w:szCs w:val="28"/>
          <w:lang w:val="lv-LV" w:eastAsia="lv-LV"/>
        </w:rPr>
        <w:t>V.Dombrovskis</w:t>
      </w:r>
      <w:proofErr w:type="spellEnd"/>
    </w:p>
    <w:p w:rsidR="003D01B7" w:rsidRDefault="003D01B7" w:rsidP="003D01B7">
      <w:pPr>
        <w:spacing w:after="0" w:line="240" w:lineRule="auto"/>
        <w:ind w:firstLine="374"/>
        <w:rPr>
          <w:rFonts w:eastAsia="Times New Roman"/>
          <w:sz w:val="28"/>
          <w:szCs w:val="28"/>
          <w:lang w:val="lv-LV" w:eastAsia="lv-LV"/>
        </w:rPr>
      </w:pPr>
    </w:p>
    <w:p w:rsidR="003D01B7" w:rsidRDefault="003D01B7" w:rsidP="003D01B7">
      <w:pPr>
        <w:spacing w:after="0" w:line="240" w:lineRule="auto"/>
        <w:ind w:firstLine="374"/>
        <w:rPr>
          <w:rFonts w:eastAsia="Times New Roman"/>
          <w:sz w:val="28"/>
          <w:szCs w:val="28"/>
          <w:lang w:val="lv-LV" w:eastAsia="lv-LV"/>
        </w:rPr>
      </w:pPr>
      <w:r>
        <w:rPr>
          <w:rFonts w:eastAsia="Times New Roman"/>
          <w:sz w:val="28"/>
          <w:szCs w:val="28"/>
          <w:lang w:val="lv-LV" w:eastAsia="lv-LV"/>
        </w:rPr>
        <w:t>Vides aizsardzības un reģionālās attīstības ministrs</w:t>
      </w:r>
      <w:r>
        <w:rPr>
          <w:rFonts w:eastAsia="Times New Roman"/>
          <w:sz w:val="28"/>
          <w:szCs w:val="28"/>
          <w:lang w:val="lv-LV" w:eastAsia="lv-LV"/>
        </w:rPr>
        <w:tab/>
      </w:r>
      <w:r>
        <w:rPr>
          <w:rFonts w:eastAsia="Times New Roman"/>
          <w:sz w:val="28"/>
          <w:szCs w:val="28"/>
          <w:lang w:val="lv-LV" w:eastAsia="lv-LV"/>
        </w:rPr>
        <w:tab/>
      </w:r>
      <w:proofErr w:type="spellStart"/>
      <w:r>
        <w:rPr>
          <w:rFonts w:eastAsia="Times New Roman"/>
          <w:sz w:val="28"/>
          <w:szCs w:val="28"/>
          <w:lang w:val="lv-LV" w:eastAsia="lv-LV"/>
        </w:rPr>
        <w:t>E.Sprūdžs</w:t>
      </w:r>
      <w:proofErr w:type="spellEnd"/>
    </w:p>
    <w:p w:rsidR="003D01B7" w:rsidRDefault="003D01B7" w:rsidP="003D01B7">
      <w:pPr>
        <w:rPr>
          <w:rFonts w:ascii="Verdana" w:hAnsi="Verdana"/>
          <w:sz w:val="20"/>
          <w:szCs w:val="20"/>
          <w:lang w:val="lv-LV"/>
        </w:rPr>
      </w:pPr>
    </w:p>
    <w:p w:rsidR="003D01B7" w:rsidRDefault="003D01B7" w:rsidP="003D01B7">
      <w:pPr>
        <w:pStyle w:val="naisf"/>
        <w:spacing w:before="0" w:after="0"/>
        <w:rPr>
          <w:sz w:val="28"/>
          <w:szCs w:val="28"/>
        </w:rPr>
      </w:pPr>
    </w:p>
    <w:p w:rsidR="003D01B7" w:rsidRDefault="003D01B7" w:rsidP="003D01B7">
      <w:pPr>
        <w:pStyle w:val="naisf"/>
        <w:spacing w:before="0" w:after="0"/>
        <w:rPr>
          <w:sz w:val="28"/>
          <w:szCs w:val="28"/>
        </w:rPr>
      </w:pPr>
    </w:p>
    <w:p w:rsidR="003D01B7" w:rsidRDefault="003D01B7" w:rsidP="003D01B7">
      <w:pPr>
        <w:pStyle w:val="naisf"/>
        <w:spacing w:before="0" w:after="0"/>
        <w:rPr>
          <w:bCs/>
          <w:sz w:val="28"/>
          <w:szCs w:val="28"/>
        </w:rPr>
      </w:pPr>
      <w:r>
        <w:rPr>
          <w:sz w:val="28"/>
          <w:szCs w:val="28"/>
        </w:rPr>
        <w:t xml:space="preserve">Iesniedzējs: </w:t>
      </w:r>
    </w:p>
    <w:p w:rsidR="003D01B7" w:rsidRDefault="003D01B7" w:rsidP="003D01B7">
      <w:pPr>
        <w:spacing w:before="75" w:after="75"/>
        <w:ind w:firstLine="375"/>
        <w:rPr>
          <w:rFonts w:eastAsia="Times New Roman"/>
          <w:sz w:val="28"/>
          <w:szCs w:val="28"/>
          <w:lang w:val="lv-LV" w:eastAsia="lv-LV"/>
        </w:rPr>
      </w:pPr>
      <w:r>
        <w:rPr>
          <w:rFonts w:eastAsia="Times New Roman"/>
          <w:sz w:val="28"/>
          <w:szCs w:val="28"/>
          <w:lang w:val="lv-LV" w:eastAsia="lv-LV"/>
        </w:rPr>
        <w:t>Vides aizsardzības un reģionālās attīstības ministrs                </w:t>
      </w:r>
      <w:proofErr w:type="spellStart"/>
      <w:r>
        <w:rPr>
          <w:rFonts w:eastAsia="Times New Roman"/>
          <w:sz w:val="28"/>
          <w:szCs w:val="28"/>
          <w:lang w:val="lv-LV" w:eastAsia="lv-LV"/>
        </w:rPr>
        <w:t>E.Sprūdžs</w:t>
      </w:r>
      <w:proofErr w:type="spellEnd"/>
    </w:p>
    <w:p w:rsidR="003D01B7" w:rsidRDefault="003D01B7" w:rsidP="003D01B7">
      <w:pPr>
        <w:pStyle w:val="Title"/>
        <w:tabs>
          <w:tab w:val="left" w:pos="3600"/>
        </w:tabs>
        <w:jc w:val="left"/>
        <w:rPr>
          <w:b w:val="0"/>
          <w:sz w:val="28"/>
        </w:rPr>
      </w:pPr>
      <w:r>
        <w:rPr>
          <w:b w:val="0"/>
          <w:sz w:val="28"/>
        </w:rPr>
        <w:tab/>
      </w:r>
    </w:p>
    <w:p w:rsidR="003D01B7" w:rsidRDefault="003D01B7" w:rsidP="003D01B7">
      <w:pPr>
        <w:pStyle w:val="naisf"/>
        <w:spacing w:before="0" w:after="0"/>
        <w:rPr>
          <w:bCs/>
          <w:sz w:val="28"/>
          <w:szCs w:val="20"/>
        </w:rPr>
      </w:pPr>
      <w:r>
        <w:rPr>
          <w:bCs/>
          <w:sz w:val="28"/>
          <w:szCs w:val="20"/>
        </w:rPr>
        <w:t>Vīza:</w:t>
      </w:r>
      <w:r>
        <w:rPr>
          <w:b/>
          <w:bCs/>
          <w:sz w:val="28"/>
          <w:szCs w:val="20"/>
        </w:rPr>
        <w:t xml:space="preserve"> </w:t>
      </w:r>
      <w:r>
        <w:rPr>
          <w:bCs/>
          <w:sz w:val="28"/>
          <w:szCs w:val="20"/>
        </w:rPr>
        <w:t>valsts sekretārs</w:t>
      </w:r>
      <w:r>
        <w:rPr>
          <w:bCs/>
          <w:sz w:val="28"/>
          <w:szCs w:val="20"/>
        </w:rPr>
        <w:tab/>
      </w:r>
      <w:r>
        <w:rPr>
          <w:bCs/>
          <w:sz w:val="28"/>
          <w:szCs w:val="20"/>
        </w:rPr>
        <w:tab/>
      </w:r>
      <w:r>
        <w:rPr>
          <w:bCs/>
          <w:sz w:val="28"/>
          <w:szCs w:val="20"/>
        </w:rPr>
        <w:tab/>
      </w:r>
      <w:r>
        <w:rPr>
          <w:bCs/>
          <w:sz w:val="28"/>
          <w:szCs w:val="20"/>
        </w:rPr>
        <w:tab/>
      </w:r>
      <w:r>
        <w:rPr>
          <w:bCs/>
          <w:sz w:val="28"/>
          <w:szCs w:val="20"/>
        </w:rPr>
        <w:tab/>
      </w:r>
      <w:r>
        <w:rPr>
          <w:bCs/>
          <w:sz w:val="28"/>
          <w:szCs w:val="20"/>
        </w:rPr>
        <w:tab/>
      </w:r>
      <w:r>
        <w:rPr>
          <w:bCs/>
          <w:sz w:val="28"/>
          <w:szCs w:val="20"/>
        </w:rPr>
        <w:tab/>
      </w:r>
      <w:proofErr w:type="spellStart"/>
      <w:r>
        <w:rPr>
          <w:bCs/>
          <w:sz w:val="28"/>
          <w:szCs w:val="20"/>
        </w:rPr>
        <w:t>A.Antonovs</w:t>
      </w:r>
      <w:proofErr w:type="spellEnd"/>
    </w:p>
    <w:p w:rsidR="003D01B7" w:rsidRDefault="003D01B7" w:rsidP="003D01B7">
      <w:pPr>
        <w:tabs>
          <w:tab w:val="left" w:pos="6804"/>
        </w:tabs>
        <w:spacing w:after="0" w:line="240" w:lineRule="auto"/>
        <w:jc w:val="both"/>
        <w:rPr>
          <w:lang w:val="lv-LV"/>
        </w:rPr>
      </w:pPr>
    </w:p>
    <w:p w:rsidR="003D01B7" w:rsidRDefault="003D01B7" w:rsidP="003D01B7">
      <w:pPr>
        <w:tabs>
          <w:tab w:val="left" w:pos="6804"/>
        </w:tabs>
        <w:spacing w:after="0" w:line="240" w:lineRule="auto"/>
        <w:jc w:val="both"/>
        <w:rPr>
          <w:lang w:val="lv-LV"/>
        </w:rPr>
      </w:pPr>
    </w:p>
    <w:p w:rsidR="003D01B7" w:rsidRDefault="003D01B7" w:rsidP="003D01B7">
      <w:pPr>
        <w:tabs>
          <w:tab w:val="left" w:pos="6804"/>
        </w:tabs>
        <w:spacing w:after="0" w:line="240" w:lineRule="auto"/>
        <w:jc w:val="both"/>
        <w:rPr>
          <w:lang w:val="lv-LV"/>
        </w:rPr>
      </w:pPr>
    </w:p>
    <w:p w:rsidR="003D01B7" w:rsidRDefault="003D01B7" w:rsidP="003D01B7">
      <w:pPr>
        <w:tabs>
          <w:tab w:val="left" w:pos="6804"/>
        </w:tabs>
        <w:spacing w:after="0" w:line="240" w:lineRule="auto"/>
        <w:jc w:val="both"/>
        <w:rPr>
          <w:lang w:val="lv-LV"/>
        </w:rPr>
      </w:pPr>
    </w:p>
    <w:p w:rsidR="003D01B7" w:rsidRDefault="00C0571B" w:rsidP="003D01B7">
      <w:pPr>
        <w:tabs>
          <w:tab w:val="left" w:pos="6804"/>
        </w:tabs>
        <w:spacing w:after="0" w:line="240" w:lineRule="auto"/>
        <w:jc w:val="both"/>
        <w:rPr>
          <w:lang w:val="lv-LV"/>
        </w:rPr>
      </w:pPr>
      <w:r>
        <w:rPr>
          <w:lang w:val="lv-LV"/>
        </w:rPr>
        <w:t>24.08</w:t>
      </w:r>
      <w:r w:rsidR="0077697F">
        <w:rPr>
          <w:lang w:val="lv-LV"/>
        </w:rPr>
        <w:t xml:space="preserve">.2012. </w:t>
      </w:r>
      <w:r w:rsidR="005C6AD8">
        <w:rPr>
          <w:lang w:val="lv-LV"/>
        </w:rPr>
        <w:fldChar w:fldCharType="begin"/>
      </w:r>
      <w:r w:rsidR="003D01B7">
        <w:rPr>
          <w:lang w:val="lv-LV"/>
        </w:rPr>
        <w:instrText xml:space="preserve"> TIME  \@ "HH:mm"  \* MERGEFORMAT </w:instrText>
      </w:r>
      <w:r w:rsidR="005C6AD8">
        <w:rPr>
          <w:lang w:val="lv-LV"/>
        </w:rPr>
        <w:fldChar w:fldCharType="separate"/>
      </w:r>
      <w:r>
        <w:rPr>
          <w:noProof/>
          <w:lang w:val="lv-LV"/>
        </w:rPr>
        <w:t>16:03</w:t>
      </w:r>
      <w:r w:rsidR="005C6AD8">
        <w:rPr>
          <w:lang w:val="lv-LV"/>
        </w:rPr>
        <w:fldChar w:fldCharType="end"/>
      </w:r>
    </w:p>
    <w:p w:rsidR="003D01B7" w:rsidRDefault="005C6AD8" w:rsidP="003D01B7">
      <w:pPr>
        <w:tabs>
          <w:tab w:val="left" w:pos="6804"/>
        </w:tabs>
        <w:spacing w:after="0" w:line="240" w:lineRule="auto"/>
        <w:jc w:val="both"/>
        <w:rPr>
          <w:lang w:val="lv-LV"/>
        </w:rPr>
      </w:pPr>
      <w:fldSimple w:instr=" NUMWORDS  \* Arabic  \* MERGEFORMAT ">
        <w:r w:rsidR="00EA4C60" w:rsidRPr="00EA4C60">
          <w:rPr>
            <w:noProof/>
            <w:lang w:val="lv-LV"/>
          </w:rPr>
          <w:t>550</w:t>
        </w:r>
      </w:fldSimple>
    </w:p>
    <w:p w:rsidR="003D01B7" w:rsidRDefault="003D01B7" w:rsidP="003D01B7">
      <w:pPr>
        <w:tabs>
          <w:tab w:val="left" w:pos="6804"/>
        </w:tabs>
        <w:spacing w:after="0" w:line="240" w:lineRule="auto"/>
        <w:jc w:val="both"/>
        <w:rPr>
          <w:lang w:val="lv-LV"/>
        </w:rPr>
      </w:pPr>
      <w:r>
        <w:rPr>
          <w:lang w:val="lv-LV"/>
        </w:rPr>
        <w:t>L.Maslova</w:t>
      </w:r>
    </w:p>
    <w:p w:rsidR="003D01B7" w:rsidRDefault="003D01B7" w:rsidP="003D01B7">
      <w:pPr>
        <w:spacing w:after="0" w:line="240" w:lineRule="auto"/>
        <w:jc w:val="both"/>
      </w:pPr>
      <w:r>
        <w:t xml:space="preserve">67026586, </w:t>
      </w:r>
      <w:hyperlink r:id="rId6" w:history="1">
        <w:r w:rsidRPr="003D01B7">
          <w:rPr>
            <w:rStyle w:val="Hyperlink"/>
            <w:color w:val="auto"/>
          </w:rPr>
          <w:t>lana.maslova@varam.gov.lv</w:t>
        </w:r>
      </w:hyperlink>
    </w:p>
    <w:p w:rsidR="00583834" w:rsidRPr="003D01B7" w:rsidRDefault="00583834" w:rsidP="003D01B7"/>
    <w:sectPr w:rsidR="00583834" w:rsidRPr="003D01B7" w:rsidSect="009D3C1D">
      <w:headerReference w:type="default" r:id="rId7"/>
      <w:footerReference w:type="default" r:id="rId8"/>
      <w:footerReference w:type="first" r:id="rId9"/>
      <w:pgSz w:w="12240" w:h="15840"/>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342" w:rsidRDefault="00DE4342" w:rsidP="00C81B8D">
      <w:pPr>
        <w:spacing w:after="0" w:line="240" w:lineRule="auto"/>
      </w:pPr>
      <w:r>
        <w:separator/>
      </w:r>
    </w:p>
  </w:endnote>
  <w:endnote w:type="continuationSeparator" w:id="0">
    <w:p w:rsidR="00DE4342" w:rsidRDefault="00DE4342" w:rsidP="00C81B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B8D" w:rsidRPr="00C81B8D" w:rsidRDefault="00C81B8D" w:rsidP="00C81B8D">
    <w:pPr>
      <w:spacing w:after="0" w:line="240" w:lineRule="auto"/>
      <w:jc w:val="both"/>
      <w:rPr>
        <w:rFonts w:eastAsia="Times New Roman"/>
        <w:bCs/>
        <w:lang w:val="lv-LV" w:eastAsia="lv-LV"/>
      </w:rPr>
    </w:pPr>
    <w:bookmarkStart w:id="1" w:name="OLE_LINK1"/>
    <w:bookmarkStart w:id="2" w:name="OLE_LINK2"/>
    <w:r w:rsidRPr="00545B68">
      <w:rPr>
        <w:lang w:val="lv-LV"/>
      </w:rPr>
      <w:t>VARAMNotp</w:t>
    </w:r>
    <w:r>
      <w:rPr>
        <w:lang w:val="lv-LV"/>
      </w:rPr>
      <w:t>4</w:t>
    </w:r>
    <w:r w:rsidRPr="00545B68">
      <w:rPr>
        <w:lang w:val="lv-LV"/>
      </w:rPr>
      <w:t xml:space="preserve">_240812_GOSiek; </w:t>
    </w:r>
    <w:bookmarkStart w:id="3" w:name="OLE_LINK3"/>
    <w:bookmarkStart w:id="4" w:name="OLE_LINK4"/>
    <w:r w:rsidRPr="00545B68">
      <w:rPr>
        <w:lang w:val="lv-LV"/>
      </w:rPr>
      <w:t xml:space="preserve">Ministru kabineta </w:t>
    </w:r>
    <w:r w:rsidRPr="00545B68">
      <w:rPr>
        <w:rFonts w:eastAsia="Times New Roman"/>
        <w:bCs/>
        <w:lang w:val="lv-LV" w:eastAsia="lv-LV"/>
      </w:rPr>
      <w:t xml:space="preserve">noteikumu projekta </w:t>
    </w:r>
    <w:bookmarkEnd w:id="3"/>
    <w:bookmarkEnd w:id="4"/>
    <w:r w:rsidR="00640617">
      <w:rPr>
        <w:rFonts w:eastAsia="Times New Roman"/>
        <w:bCs/>
        <w:lang w:val="lv-LV" w:eastAsia="lv-LV"/>
      </w:rPr>
      <w:t>“</w:t>
    </w:r>
    <w:r w:rsidR="00640617">
      <w:rPr>
        <w:bCs/>
        <w:lang w:val="lv-LV"/>
      </w:rPr>
      <w:t>Kārtība, kādā ierobežojama gaistošo organisko savienojumu emisija no iekārtām, kurās izmanto organiskos šķīdinātājus”</w:t>
    </w:r>
    <w:r w:rsidRPr="00545B68">
      <w:rPr>
        <w:bCs/>
        <w:lang w:val="lv-LV"/>
      </w:rPr>
      <w:t xml:space="preserve"> </w:t>
    </w:r>
    <w:r>
      <w:rPr>
        <w:bCs/>
        <w:lang w:val="lv-LV"/>
      </w:rPr>
      <w:t>4</w:t>
    </w:r>
    <w:r w:rsidRPr="00545B68">
      <w:rPr>
        <w:bCs/>
        <w:lang w:val="lv-LV"/>
      </w:rPr>
      <w:t>.</w:t>
    </w:r>
    <w:r w:rsidRPr="00545B68">
      <w:rPr>
        <w:rFonts w:eastAsia="Times New Roman"/>
        <w:bCs/>
        <w:lang w:val="lv-LV" w:eastAsia="lv-LV"/>
      </w:rPr>
      <w:t>pielikums</w:t>
    </w:r>
    <w:bookmarkEnd w:id="1"/>
    <w:bookmarkEnd w:id="2"/>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C1D" w:rsidRPr="009D3C1D" w:rsidRDefault="009D3C1D" w:rsidP="009D3C1D">
    <w:pPr>
      <w:spacing w:after="0" w:line="240" w:lineRule="auto"/>
      <w:jc w:val="both"/>
      <w:rPr>
        <w:rFonts w:eastAsia="Times New Roman"/>
        <w:bCs/>
        <w:lang w:val="lv-LV" w:eastAsia="lv-LV"/>
      </w:rPr>
    </w:pPr>
    <w:r w:rsidRPr="00545B68">
      <w:rPr>
        <w:lang w:val="lv-LV"/>
      </w:rPr>
      <w:t>VARAMNotp</w:t>
    </w:r>
    <w:r>
      <w:rPr>
        <w:lang w:val="lv-LV"/>
      </w:rPr>
      <w:t>4</w:t>
    </w:r>
    <w:r w:rsidRPr="00545B68">
      <w:rPr>
        <w:lang w:val="lv-LV"/>
      </w:rPr>
      <w:t xml:space="preserve">_240812_GOSiek; Ministru kabineta </w:t>
    </w:r>
    <w:r w:rsidRPr="00545B68">
      <w:rPr>
        <w:rFonts w:eastAsia="Times New Roman"/>
        <w:bCs/>
        <w:lang w:val="lv-LV" w:eastAsia="lv-LV"/>
      </w:rPr>
      <w:t xml:space="preserve">noteikumu projekta </w:t>
    </w:r>
    <w:r w:rsidR="00640617">
      <w:rPr>
        <w:rFonts w:eastAsia="Times New Roman"/>
        <w:bCs/>
        <w:lang w:val="lv-LV" w:eastAsia="lv-LV"/>
      </w:rPr>
      <w:t>“</w:t>
    </w:r>
    <w:r w:rsidR="00640617">
      <w:rPr>
        <w:bCs/>
        <w:lang w:val="lv-LV"/>
      </w:rPr>
      <w:t>Kārtība, kādā ierobežojama gaistošo organisko savienojumu emisija no iekārtām, kurās izmanto organiskos šķīdinātājus”</w:t>
    </w:r>
    <w:r w:rsidRPr="00545B68">
      <w:rPr>
        <w:bCs/>
        <w:lang w:val="lv-LV"/>
      </w:rPr>
      <w:t xml:space="preserve"> </w:t>
    </w:r>
    <w:r>
      <w:rPr>
        <w:bCs/>
        <w:lang w:val="lv-LV"/>
      </w:rPr>
      <w:t>4</w:t>
    </w:r>
    <w:r w:rsidRPr="00545B68">
      <w:rPr>
        <w:bCs/>
        <w:lang w:val="lv-LV"/>
      </w:rPr>
      <w:t>.</w:t>
    </w:r>
    <w:r w:rsidRPr="00545B68">
      <w:rPr>
        <w:rFonts w:eastAsia="Times New Roman"/>
        <w:bCs/>
        <w:lang w:val="lv-LV" w:eastAsia="lv-LV"/>
      </w:rPr>
      <w:t>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342" w:rsidRDefault="00DE4342" w:rsidP="00C81B8D">
      <w:pPr>
        <w:spacing w:after="0" w:line="240" w:lineRule="auto"/>
      </w:pPr>
      <w:r>
        <w:separator/>
      </w:r>
    </w:p>
  </w:footnote>
  <w:footnote w:type="continuationSeparator" w:id="0">
    <w:p w:rsidR="00DE4342" w:rsidRDefault="00DE4342" w:rsidP="00C81B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69660"/>
      <w:docPartObj>
        <w:docPartGallery w:val="Page Numbers (Top of Page)"/>
        <w:docPartUnique/>
      </w:docPartObj>
    </w:sdtPr>
    <w:sdtContent>
      <w:p w:rsidR="009D3C1D" w:rsidRDefault="005C6AD8">
        <w:pPr>
          <w:pStyle w:val="Header"/>
          <w:jc w:val="center"/>
        </w:pPr>
        <w:fldSimple w:instr=" PAGE   \* MERGEFORMAT ">
          <w:r w:rsidR="00C0571B">
            <w:rPr>
              <w:noProof/>
            </w:rPr>
            <w:t>3</w:t>
          </w:r>
        </w:fldSimple>
      </w:p>
    </w:sdtContent>
  </w:sdt>
  <w:p w:rsidR="009D3C1D" w:rsidRDefault="009D3C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81B8D"/>
    <w:rsid w:val="00015E42"/>
    <w:rsid w:val="00067FCC"/>
    <w:rsid w:val="001246E2"/>
    <w:rsid w:val="00165D73"/>
    <w:rsid w:val="001B482E"/>
    <w:rsid w:val="001C26E8"/>
    <w:rsid w:val="0026662C"/>
    <w:rsid w:val="002A30A0"/>
    <w:rsid w:val="003D01B7"/>
    <w:rsid w:val="00535C26"/>
    <w:rsid w:val="005732B8"/>
    <w:rsid w:val="00583834"/>
    <w:rsid w:val="005C6AD8"/>
    <w:rsid w:val="005D1F4B"/>
    <w:rsid w:val="00640617"/>
    <w:rsid w:val="006D054A"/>
    <w:rsid w:val="007110C8"/>
    <w:rsid w:val="00774452"/>
    <w:rsid w:val="0077697F"/>
    <w:rsid w:val="0079511B"/>
    <w:rsid w:val="007A5C9F"/>
    <w:rsid w:val="008D7E8A"/>
    <w:rsid w:val="0099308E"/>
    <w:rsid w:val="009D3C1D"/>
    <w:rsid w:val="00A75519"/>
    <w:rsid w:val="00AD1892"/>
    <w:rsid w:val="00B64214"/>
    <w:rsid w:val="00BF7D7D"/>
    <w:rsid w:val="00C0571B"/>
    <w:rsid w:val="00C81B8D"/>
    <w:rsid w:val="00CA44BD"/>
    <w:rsid w:val="00DE4342"/>
    <w:rsid w:val="00E44279"/>
    <w:rsid w:val="00E648C6"/>
    <w:rsid w:val="00EA4C60"/>
    <w:rsid w:val="00EB2282"/>
    <w:rsid w:val="00ED3EC8"/>
    <w:rsid w:val="00F13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NewRomanPSMT"/>
        <w:sz w:val="24"/>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B8D"/>
    <w:rPr>
      <w:rFonts w:eastAsia="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B8D"/>
    <w:pPr>
      <w:tabs>
        <w:tab w:val="center" w:pos="4320"/>
        <w:tab w:val="right" w:pos="8640"/>
      </w:tabs>
      <w:spacing w:after="0" w:line="240" w:lineRule="auto"/>
    </w:pPr>
  </w:style>
  <w:style w:type="character" w:customStyle="1" w:styleId="HeaderChar">
    <w:name w:val="Header Char"/>
    <w:basedOn w:val="DefaultParagraphFont"/>
    <w:link w:val="Header"/>
    <w:uiPriority w:val="99"/>
    <w:rsid w:val="00C81B8D"/>
    <w:rPr>
      <w:rFonts w:eastAsia="Calibri" w:cs="Times New Roman"/>
      <w:szCs w:val="24"/>
    </w:rPr>
  </w:style>
  <w:style w:type="paragraph" w:styleId="Footer">
    <w:name w:val="footer"/>
    <w:basedOn w:val="Normal"/>
    <w:link w:val="FooterChar"/>
    <w:uiPriority w:val="99"/>
    <w:semiHidden/>
    <w:unhideWhenUsed/>
    <w:rsid w:val="00C81B8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C81B8D"/>
    <w:rPr>
      <w:rFonts w:eastAsia="Calibri" w:cs="Times New Roman"/>
      <w:szCs w:val="24"/>
    </w:rPr>
  </w:style>
  <w:style w:type="character" w:styleId="Hyperlink">
    <w:name w:val="Hyperlink"/>
    <w:basedOn w:val="DefaultParagraphFont"/>
    <w:uiPriority w:val="99"/>
    <w:semiHidden/>
    <w:unhideWhenUsed/>
    <w:rsid w:val="003D01B7"/>
    <w:rPr>
      <w:strike w:val="0"/>
      <w:dstrike w:val="0"/>
      <w:color w:val="40407C"/>
      <w:u w:val="none"/>
      <w:effect w:val="none"/>
    </w:rPr>
  </w:style>
  <w:style w:type="paragraph" w:styleId="Title">
    <w:name w:val="Title"/>
    <w:basedOn w:val="Normal"/>
    <w:link w:val="TitleChar"/>
    <w:qFormat/>
    <w:rsid w:val="003D01B7"/>
    <w:pPr>
      <w:spacing w:after="0" w:line="240" w:lineRule="auto"/>
      <w:jc w:val="center"/>
    </w:pPr>
    <w:rPr>
      <w:rFonts w:eastAsia="Times New Roman"/>
      <w:b/>
      <w:bCs/>
      <w:lang w:val="lv-LV"/>
    </w:rPr>
  </w:style>
  <w:style w:type="character" w:customStyle="1" w:styleId="TitleChar">
    <w:name w:val="Title Char"/>
    <w:basedOn w:val="DefaultParagraphFont"/>
    <w:link w:val="Title"/>
    <w:rsid w:val="003D01B7"/>
    <w:rPr>
      <w:rFonts w:eastAsia="Times New Roman" w:cs="Times New Roman"/>
      <w:b/>
      <w:bCs/>
      <w:szCs w:val="24"/>
      <w:lang w:val="lv-LV"/>
    </w:rPr>
  </w:style>
  <w:style w:type="paragraph" w:customStyle="1" w:styleId="naisf">
    <w:name w:val="naisf"/>
    <w:basedOn w:val="Normal"/>
    <w:rsid w:val="003D01B7"/>
    <w:pPr>
      <w:spacing w:before="75" w:after="75" w:line="240" w:lineRule="auto"/>
      <w:ind w:firstLine="375"/>
      <w:jc w:val="both"/>
    </w:pPr>
    <w:rPr>
      <w:rFonts w:eastAsia="Times New Roman"/>
      <w:lang w:val="lv-LV" w:eastAsia="lv-LV"/>
    </w:rPr>
  </w:style>
  <w:style w:type="paragraph" w:styleId="BalloonText">
    <w:name w:val="Balloon Text"/>
    <w:basedOn w:val="Normal"/>
    <w:link w:val="BalloonTextChar"/>
    <w:uiPriority w:val="99"/>
    <w:semiHidden/>
    <w:unhideWhenUsed/>
    <w:rsid w:val="003D0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1B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741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na.maslova@vara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568</Words>
  <Characters>3835</Characters>
  <Application>Microsoft Office Word</Application>
  <DocSecurity>0</DocSecurity>
  <Lines>91</Lines>
  <Paragraphs>32</Paragraphs>
  <ScaleCrop>false</ScaleCrop>
  <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Malsova</dc:creator>
  <dc:description>lana.maslova@varam.gov.lv;
t.67026586</dc:description>
  <cp:lastModifiedBy>lanam</cp:lastModifiedBy>
  <cp:revision>13</cp:revision>
  <dcterms:created xsi:type="dcterms:W3CDTF">2012-08-24T11:34:00Z</dcterms:created>
  <dcterms:modified xsi:type="dcterms:W3CDTF">2013-02-26T14:04:00Z</dcterms:modified>
</cp:coreProperties>
</file>