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5A263" w14:textId="77777777" w:rsidR="00113B92" w:rsidRPr="00134F33" w:rsidRDefault="00C113EB" w:rsidP="00DF5FD9">
      <w:pPr>
        <w:pStyle w:val="naislab"/>
        <w:spacing w:before="0" w:after="0"/>
        <w:rPr>
          <w:sz w:val="28"/>
          <w:szCs w:val="28"/>
        </w:rPr>
      </w:pPr>
      <w:r>
        <w:rPr>
          <w:bCs/>
          <w:sz w:val="28"/>
          <w:szCs w:val="28"/>
        </w:rPr>
        <w:t>5</w:t>
      </w:r>
      <w:r w:rsidR="00113B92" w:rsidRPr="00134F33">
        <w:rPr>
          <w:bCs/>
          <w:sz w:val="28"/>
          <w:szCs w:val="28"/>
        </w:rPr>
        <w:t>.</w:t>
      </w:r>
      <w:r w:rsidR="00113B92" w:rsidRPr="00134F33">
        <w:rPr>
          <w:sz w:val="28"/>
          <w:szCs w:val="28"/>
        </w:rPr>
        <w:t>pielikums</w:t>
      </w:r>
    </w:p>
    <w:p w14:paraId="6925A264" w14:textId="77777777" w:rsidR="00113B92" w:rsidRPr="00134F33" w:rsidRDefault="00113B92" w:rsidP="00DF5FD9">
      <w:pPr>
        <w:pStyle w:val="naislab"/>
        <w:spacing w:before="0" w:after="0"/>
        <w:rPr>
          <w:sz w:val="28"/>
          <w:szCs w:val="28"/>
        </w:rPr>
      </w:pPr>
      <w:r w:rsidRPr="00134F33">
        <w:rPr>
          <w:sz w:val="28"/>
          <w:szCs w:val="28"/>
        </w:rPr>
        <w:t>Ministru kabineta</w:t>
      </w:r>
    </w:p>
    <w:p w14:paraId="6925A265" w14:textId="4AC26A9C" w:rsidR="00113B92" w:rsidRPr="00134F33" w:rsidRDefault="00113B92" w:rsidP="00DF5FD9">
      <w:pPr>
        <w:pStyle w:val="naislab"/>
        <w:spacing w:before="0" w:after="0"/>
        <w:rPr>
          <w:sz w:val="28"/>
          <w:szCs w:val="28"/>
        </w:rPr>
      </w:pPr>
      <w:r w:rsidRPr="00134F33">
        <w:rPr>
          <w:sz w:val="28"/>
          <w:szCs w:val="28"/>
        </w:rPr>
        <w:t>201</w:t>
      </w:r>
      <w:r w:rsidR="00E4271E">
        <w:rPr>
          <w:sz w:val="28"/>
          <w:szCs w:val="28"/>
        </w:rPr>
        <w:t>2</w:t>
      </w:r>
      <w:r w:rsidRPr="00134F33">
        <w:rPr>
          <w:sz w:val="28"/>
          <w:szCs w:val="28"/>
        </w:rPr>
        <w:t>.gada</w:t>
      </w:r>
      <w:r w:rsidR="00AD427F">
        <w:rPr>
          <w:sz w:val="28"/>
          <w:szCs w:val="28"/>
        </w:rPr>
        <w:t xml:space="preserve"> 21.augusta</w:t>
      </w:r>
    </w:p>
    <w:p w14:paraId="6925A266" w14:textId="296DB805" w:rsidR="00113B92" w:rsidRPr="00134F33" w:rsidRDefault="00113B92" w:rsidP="00DF5FD9">
      <w:pPr>
        <w:pStyle w:val="naislab"/>
        <w:spacing w:before="0" w:after="0"/>
        <w:rPr>
          <w:sz w:val="28"/>
          <w:szCs w:val="28"/>
        </w:rPr>
      </w:pPr>
      <w:r w:rsidRPr="00134F33">
        <w:rPr>
          <w:sz w:val="28"/>
          <w:szCs w:val="28"/>
        </w:rPr>
        <w:t>noteikumiem Nr.</w:t>
      </w:r>
      <w:r w:rsidR="00AD427F">
        <w:rPr>
          <w:sz w:val="28"/>
          <w:szCs w:val="28"/>
        </w:rPr>
        <w:t>570</w:t>
      </w:r>
      <w:bookmarkStart w:id="0" w:name="_GoBack"/>
      <w:bookmarkEnd w:id="0"/>
    </w:p>
    <w:p w14:paraId="6925A267" w14:textId="77777777" w:rsidR="0056780C" w:rsidRDefault="0056780C" w:rsidP="00DF5FD9">
      <w:pPr>
        <w:shd w:val="clear" w:color="auto" w:fill="FFFFFF"/>
        <w:tabs>
          <w:tab w:val="left" w:pos="2268"/>
        </w:tabs>
        <w:jc w:val="both"/>
        <w:rPr>
          <w:color w:val="00B050"/>
        </w:rPr>
      </w:pPr>
    </w:p>
    <w:p w14:paraId="6925A268" w14:textId="77777777" w:rsidR="0056780C" w:rsidRDefault="0056780C" w:rsidP="00DF5FD9">
      <w:pPr>
        <w:shd w:val="clear" w:color="auto" w:fill="FFFFFF"/>
        <w:jc w:val="center"/>
        <w:rPr>
          <w:b/>
          <w:bCs/>
          <w:sz w:val="28"/>
          <w:szCs w:val="28"/>
          <w:shd w:val="clear" w:color="auto" w:fill="FFFFFF"/>
        </w:rPr>
      </w:pPr>
      <w:bookmarkStart w:id="1" w:name="158852"/>
      <w:r w:rsidRPr="007F6173">
        <w:rPr>
          <w:b/>
          <w:bCs/>
          <w:sz w:val="28"/>
          <w:szCs w:val="28"/>
          <w:shd w:val="clear" w:color="auto" w:fill="FFFFFF"/>
        </w:rPr>
        <w:t xml:space="preserve">Pazemes ūdeņu </w:t>
      </w:r>
      <w:r w:rsidR="00FC6DE9">
        <w:rPr>
          <w:b/>
          <w:bCs/>
          <w:sz w:val="28"/>
          <w:szCs w:val="28"/>
          <w:shd w:val="clear" w:color="auto" w:fill="FFFFFF"/>
        </w:rPr>
        <w:t xml:space="preserve">krājumu kategorijas atbilstoši </w:t>
      </w:r>
      <w:r w:rsidRPr="007F6173">
        <w:rPr>
          <w:b/>
          <w:bCs/>
          <w:sz w:val="28"/>
          <w:szCs w:val="28"/>
          <w:shd w:val="clear" w:color="auto" w:fill="FFFFFF"/>
        </w:rPr>
        <w:t xml:space="preserve">izpētes </w:t>
      </w:r>
      <w:proofErr w:type="spellStart"/>
      <w:r w:rsidRPr="007F6173">
        <w:rPr>
          <w:b/>
          <w:bCs/>
          <w:sz w:val="28"/>
          <w:szCs w:val="28"/>
          <w:shd w:val="clear" w:color="auto" w:fill="FFFFFF"/>
        </w:rPr>
        <w:t>detalitātei</w:t>
      </w:r>
      <w:bookmarkEnd w:id="1"/>
      <w:proofErr w:type="spellEnd"/>
    </w:p>
    <w:p w14:paraId="48740B5E" w14:textId="77777777" w:rsidR="00F703C1" w:rsidRDefault="00F703C1" w:rsidP="00DF5FD9">
      <w:pPr>
        <w:shd w:val="clear" w:color="auto" w:fill="FFFFFF"/>
        <w:jc w:val="center"/>
        <w:rPr>
          <w:b/>
          <w:bCs/>
          <w:sz w:val="28"/>
          <w:szCs w:val="28"/>
          <w:shd w:val="clear" w:color="auto" w:fill="FFFFFF"/>
        </w:rPr>
      </w:pPr>
    </w:p>
    <w:p w14:paraId="6925A269" w14:textId="77777777" w:rsidR="00FC6DE9" w:rsidRDefault="0056780C" w:rsidP="00DF5FD9">
      <w:pPr>
        <w:shd w:val="clear" w:color="auto" w:fill="FFFFFF"/>
        <w:ind w:firstLine="720"/>
        <w:jc w:val="both"/>
        <w:rPr>
          <w:sz w:val="28"/>
          <w:szCs w:val="28"/>
        </w:rPr>
      </w:pPr>
      <w:r w:rsidRPr="007F6173">
        <w:rPr>
          <w:sz w:val="28"/>
          <w:szCs w:val="28"/>
        </w:rPr>
        <w:t>1. A kategorijas jeb izpētītie pazemes ūdeņu k</w:t>
      </w:r>
      <w:r w:rsidR="00FC6DE9">
        <w:rPr>
          <w:sz w:val="28"/>
          <w:szCs w:val="28"/>
        </w:rPr>
        <w:t xml:space="preserve">rājumi atbilst šādām prasībām: </w:t>
      </w:r>
    </w:p>
    <w:p w14:paraId="6925A26A" w14:textId="77777777" w:rsidR="00FC6DE9" w:rsidRDefault="0056780C" w:rsidP="00DF5FD9">
      <w:pPr>
        <w:shd w:val="clear" w:color="auto" w:fill="FFFFFF"/>
        <w:ind w:firstLine="720"/>
        <w:jc w:val="both"/>
        <w:rPr>
          <w:sz w:val="28"/>
          <w:szCs w:val="28"/>
        </w:rPr>
      </w:pPr>
      <w:r w:rsidRPr="007F6173">
        <w:rPr>
          <w:sz w:val="28"/>
          <w:szCs w:val="28"/>
        </w:rPr>
        <w:t>1.1.</w:t>
      </w:r>
      <w:r w:rsidR="00C539B8">
        <w:rPr>
          <w:sz w:val="28"/>
          <w:szCs w:val="28"/>
        </w:rPr>
        <w:t xml:space="preserve"> </w:t>
      </w:r>
      <w:r w:rsidRPr="007F6173">
        <w:rPr>
          <w:sz w:val="28"/>
          <w:szCs w:val="28"/>
        </w:rPr>
        <w:t xml:space="preserve">pazemes ūdens horizontu ieguluma raksturs, uzbūve, produktīvais biezums, </w:t>
      </w:r>
      <w:proofErr w:type="spellStart"/>
      <w:r w:rsidRPr="007F6173">
        <w:rPr>
          <w:sz w:val="28"/>
          <w:szCs w:val="28"/>
        </w:rPr>
        <w:t>litoloģiskais</w:t>
      </w:r>
      <w:proofErr w:type="spellEnd"/>
      <w:r w:rsidRPr="007F6173">
        <w:rPr>
          <w:sz w:val="28"/>
          <w:szCs w:val="28"/>
        </w:rPr>
        <w:t xml:space="preserve"> sastāvs, filtrācijas īpašības un ūdens līmeņu režīms, tā izmaiņas un savstarpējā mijiedarbība ģeoloģiskajā griezumā un vērsumā izpētīta tādā pakāpē, ka ļauj pamatoti novērtēt izmantojamo pazemes ūdens horizontu saistību ar virs</w:t>
      </w:r>
      <w:r w:rsidRPr="007F6173">
        <w:rPr>
          <w:sz w:val="28"/>
          <w:szCs w:val="28"/>
        </w:rPr>
        <w:softHyphen/>
        <w:t xml:space="preserve">ūdeņiem, kā arī to barošanās avotus un aprēķinos pieņemtos hidroģeoloģiskos </w:t>
      </w:r>
      <w:proofErr w:type="spellStart"/>
      <w:r w:rsidRPr="007F6173">
        <w:rPr>
          <w:sz w:val="28"/>
          <w:szCs w:val="28"/>
        </w:rPr>
        <w:t>robežapstākļus</w:t>
      </w:r>
      <w:proofErr w:type="spellEnd"/>
      <w:r w:rsidRPr="007F6173">
        <w:rPr>
          <w:sz w:val="28"/>
          <w:szCs w:val="28"/>
        </w:rPr>
        <w:t xml:space="preserve">; </w:t>
      </w:r>
    </w:p>
    <w:p w14:paraId="6925A26B" w14:textId="77777777" w:rsidR="00FC6DE9" w:rsidRDefault="0056780C" w:rsidP="00DF5FD9">
      <w:pPr>
        <w:shd w:val="clear" w:color="auto" w:fill="FFFFFF"/>
        <w:ind w:firstLine="720"/>
        <w:jc w:val="both"/>
        <w:rPr>
          <w:sz w:val="28"/>
          <w:szCs w:val="28"/>
        </w:rPr>
      </w:pPr>
      <w:r w:rsidRPr="007F6173">
        <w:rPr>
          <w:sz w:val="28"/>
          <w:szCs w:val="28"/>
        </w:rPr>
        <w:t xml:space="preserve">1.2. pazemes ūdeņu krājumus raksturojošie parametri ir noteikti, pamatojoties uz pazemes ūdeņu atradnes ekspluatācijas vai pietiekami ilgstošas izmēģinājuma atsūknēšanas datiem. Ir novērtētas attiecīgo parametru izmaiņas atradnes laukumā un griezumā; </w:t>
      </w:r>
    </w:p>
    <w:p w14:paraId="6925A26C" w14:textId="77777777" w:rsidR="00FC6DE9" w:rsidRDefault="0056780C" w:rsidP="00DF5FD9">
      <w:pPr>
        <w:shd w:val="clear" w:color="auto" w:fill="FFFFFF"/>
        <w:ind w:firstLine="720"/>
        <w:jc w:val="both"/>
        <w:rPr>
          <w:sz w:val="28"/>
          <w:szCs w:val="28"/>
        </w:rPr>
      </w:pPr>
      <w:r w:rsidRPr="007F6173">
        <w:rPr>
          <w:sz w:val="28"/>
          <w:szCs w:val="28"/>
        </w:rPr>
        <w:t xml:space="preserve">1.3. ir pierādīta pazemes ūdeņu kvalitātes atbilstība ūdens izmantošanas mērķim, kā arī ir pamatota ūdens kvalitātes stabilitāte un pieļaujamās atsevišķu komponentu koncentrācijas izmaiņas atradnes ekspluatācijas laikā; </w:t>
      </w:r>
    </w:p>
    <w:p w14:paraId="6925A26D" w14:textId="77777777" w:rsidR="00FC6DE9" w:rsidRDefault="0056780C" w:rsidP="00DF5FD9">
      <w:pPr>
        <w:shd w:val="clear" w:color="auto" w:fill="FFFFFF"/>
        <w:ind w:firstLine="720"/>
        <w:jc w:val="both"/>
        <w:rPr>
          <w:sz w:val="28"/>
          <w:szCs w:val="28"/>
        </w:rPr>
      </w:pPr>
      <w:r w:rsidRPr="007F6173">
        <w:rPr>
          <w:sz w:val="28"/>
          <w:szCs w:val="28"/>
        </w:rPr>
        <w:t xml:space="preserve">1.4. rūpniecisko un termālo ūdeņu krājumi un kvalitāte ir izpētīta tādā pakāpē, ka iespējams izveidot attiecīgo komponentu ieguves tehnoloģisko shēmu; </w:t>
      </w:r>
    </w:p>
    <w:p w14:paraId="6925A26E" w14:textId="77777777" w:rsidR="00FC6DE9" w:rsidRDefault="0056780C" w:rsidP="00DF5FD9">
      <w:pPr>
        <w:shd w:val="clear" w:color="auto" w:fill="FFFFFF"/>
        <w:ind w:firstLine="720"/>
        <w:jc w:val="both"/>
        <w:rPr>
          <w:sz w:val="28"/>
          <w:szCs w:val="28"/>
        </w:rPr>
      </w:pPr>
      <w:r w:rsidRPr="007F6173">
        <w:rPr>
          <w:sz w:val="28"/>
          <w:szCs w:val="28"/>
        </w:rPr>
        <w:t xml:space="preserve">1.5. pazemes ūdeņu atradnes ekspluatācijas īpatnības ir izpētītas tādā pakāpē, ka iespējams izveidot tās izmantošanas projektu; </w:t>
      </w:r>
    </w:p>
    <w:p w14:paraId="1337EC21" w14:textId="77777777" w:rsidR="00F703C1" w:rsidRDefault="0056780C" w:rsidP="00DF5FD9">
      <w:pPr>
        <w:shd w:val="clear" w:color="auto" w:fill="FFFFFF"/>
        <w:ind w:firstLine="720"/>
        <w:jc w:val="both"/>
        <w:rPr>
          <w:sz w:val="28"/>
          <w:szCs w:val="28"/>
          <w:lang w:val="de-DE"/>
        </w:rPr>
      </w:pPr>
      <w:r w:rsidRPr="007F6173">
        <w:rPr>
          <w:sz w:val="28"/>
          <w:szCs w:val="28"/>
        </w:rPr>
        <w:t xml:space="preserve">1.6. pazemes ūdeņu krājumus aprēķina pēc faktiskā un aprēķinātā ekspluatācijas urbumu </w:t>
      </w:r>
      <w:proofErr w:type="spellStart"/>
      <w:r w:rsidRPr="007F6173">
        <w:rPr>
          <w:sz w:val="28"/>
          <w:szCs w:val="28"/>
        </w:rPr>
        <w:t>debita</w:t>
      </w:r>
      <w:proofErr w:type="spellEnd"/>
      <w:r w:rsidRPr="007F6173">
        <w:rPr>
          <w:sz w:val="28"/>
          <w:szCs w:val="28"/>
        </w:rPr>
        <w:t xml:space="preserve">. </w:t>
      </w:r>
      <w:r w:rsidRPr="007F6173">
        <w:rPr>
          <w:sz w:val="28"/>
          <w:szCs w:val="28"/>
          <w:lang w:val="de-DE"/>
        </w:rPr>
        <w:t xml:space="preserve">Vienkāršos hidroģeoloģiskajos apstākļos krājumus papildus var aprēķināt pēc projektējamo ekspluatācijas urbumu debita, iegūtos datus ekstrapolējot tādā atradnes laukuma platībā, kādu pieļauj to pamatojums. Aprēķinot krājumus, jāņem vērā paredzamo ūdensgūtņu izvietojuma shēma un ekspluatācijas urbumu konstrukcija. Urbuma konstrukcijai jānodrošina nepieciešamā ūdens daudzuma ieguve. Nosaka, kāda var būt ūdensgūtnes pieļaujamā ietekme uz apkārtējo vidi tās ekspluatācijas laikā. </w:t>
      </w:r>
    </w:p>
    <w:p w14:paraId="53DDFB22" w14:textId="77777777" w:rsidR="00F703C1" w:rsidRDefault="00F703C1" w:rsidP="00DF5FD9">
      <w:pPr>
        <w:shd w:val="clear" w:color="auto" w:fill="FFFFFF"/>
        <w:ind w:firstLine="720"/>
        <w:jc w:val="both"/>
        <w:rPr>
          <w:sz w:val="28"/>
          <w:szCs w:val="28"/>
          <w:lang w:val="de-DE"/>
        </w:rPr>
      </w:pPr>
    </w:p>
    <w:p w14:paraId="6925A270" w14:textId="020D50B6" w:rsidR="00FC6DE9" w:rsidRDefault="0056780C" w:rsidP="00DF5FD9">
      <w:pPr>
        <w:shd w:val="clear" w:color="auto" w:fill="FFFFFF"/>
        <w:ind w:firstLine="720"/>
        <w:jc w:val="both"/>
        <w:rPr>
          <w:sz w:val="28"/>
          <w:szCs w:val="28"/>
          <w:lang w:val="de-DE"/>
        </w:rPr>
      </w:pPr>
      <w:r w:rsidRPr="007F6173">
        <w:rPr>
          <w:sz w:val="28"/>
          <w:szCs w:val="28"/>
          <w:lang w:val="de-DE"/>
        </w:rPr>
        <w:t xml:space="preserve">2. N kategorijas jeb novērtētie pazemes ūdeņu krājumi atbilst šādām prasībām: </w:t>
      </w:r>
    </w:p>
    <w:p w14:paraId="6925A271" w14:textId="77777777" w:rsidR="00FC6DE9" w:rsidRDefault="0056780C" w:rsidP="00DF5FD9">
      <w:pPr>
        <w:shd w:val="clear" w:color="auto" w:fill="FFFFFF"/>
        <w:ind w:firstLine="720"/>
        <w:jc w:val="both"/>
        <w:rPr>
          <w:sz w:val="28"/>
          <w:szCs w:val="28"/>
          <w:lang w:val="de-DE"/>
        </w:rPr>
      </w:pPr>
      <w:r w:rsidRPr="007F6173">
        <w:rPr>
          <w:sz w:val="28"/>
          <w:szCs w:val="28"/>
          <w:lang w:val="de-DE"/>
        </w:rPr>
        <w:t xml:space="preserve">2.1. ir vispārīgs ūdens horizontu, to litoloģiskā sastāva, produktīvā slāņa biezuma, filtrācijas īpašību un hidroģeoloģisko parametru raksturojums, kas iegūts, pamatojoties uz atsevišķu urbumu izpētes datiem vai pēc analoģijas ar tuvumā esošajām detālāk izpētītajām vai izmantojamām atradnēm; </w:t>
      </w:r>
    </w:p>
    <w:p w14:paraId="6925A272" w14:textId="77777777" w:rsidR="00FC6DE9" w:rsidRDefault="0056780C" w:rsidP="00DF5FD9">
      <w:pPr>
        <w:shd w:val="clear" w:color="auto" w:fill="FFFFFF"/>
        <w:ind w:firstLine="720"/>
        <w:jc w:val="both"/>
        <w:rPr>
          <w:sz w:val="28"/>
          <w:szCs w:val="28"/>
          <w:lang w:val="de-DE"/>
        </w:rPr>
      </w:pPr>
      <w:r w:rsidRPr="007F6173">
        <w:rPr>
          <w:sz w:val="28"/>
          <w:szCs w:val="28"/>
          <w:lang w:val="de-DE"/>
        </w:rPr>
        <w:lastRenderedPageBreak/>
        <w:t xml:space="preserve">2.2. pazemes ūdeņu kvalitāte un atbilstība izmantošanas mērķim ir noteikta, pamatojoties uz dažos urbumos paņemto paraugu analīzēm; </w:t>
      </w:r>
    </w:p>
    <w:p w14:paraId="6925A273" w14:textId="77777777" w:rsidR="0056780C" w:rsidRDefault="0056780C" w:rsidP="00DF5FD9">
      <w:pPr>
        <w:shd w:val="clear" w:color="auto" w:fill="FFFFFF"/>
        <w:ind w:firstLine="720"/>
        <w:jc w:val="both"/>
        <w:rPr>
          <w:sz w:val="28"/>
          <w:szCs w:val="28"/>
          <w:lang w:val="de-DE"/>
        </w:rPr>
      </w:pPr>
      <w:r w:rsidRPr="007F6173">
        <w:rPr>
          <w:sz w:val="28"/>
          <w:szCs w:val="28"/>
          <w:lang w:val="de-DE"/>
        </w:rPr>
        <w:t xml:space="preserve">2.3. pazemes ūdeņu krājumi aprēķināti, pamatojoties uz atsevišķu izpētes urbumu datiem vai ekstrapolējot analogos hidroģeoloģiskos apstākļos tuvumā esošajās detāli izpētītajās A kategorijas pazemes ūdeņu krājumu atradnēs iegūtos datus. </w:t>
      </w:r>
    </w:p>
    <w:p w14:paraId="6925A274" w14:textId="77777777" w:rsidR="00FC6DE9" w:rsidRPr="007F6173" w:rsidRDefault="00FC6DE9" w:rsidP="00DF5FD9">
      <w:pPr>
        <w:shd w:val="clear" w:color="auto" w:fill="FFFFFF"/>
        <w:jc w:val="both"/>
        <w:rPr>
          <w:sz w:val="28"/>
          <w:szCs w:val="28"/>
          <w:lang w:val="de-DE"/>
        </w:rPr>
      </w:pPr>
    </w:p>
    <w:p w14:paraId="6925A275" w14:textId="77777777" w:rsidR="00FC6DE9" w:rsidRDefault="0056780C" w:rsidP="00DF5FD9">
      <w:pPr>
        <w:shd w:val="clear" w:color="auto" w:fill="FFFFFF"/>
        <w:ind w:firstLine="720"/>
        <w:jc w:val="both"/>
        <w:rPr>
          <w:sz w:val="28"/>
          <w:szCs w:val="28"/>
          <w:lang w:val="de-DE"/>
        </w:rPr>
      </w:pPr>
      <w:r w:rsidRPr="007F6173">
        <w:rPr>
          <w:sz w:val="28"/>
          <w:szCs w:val="28"/>
          <w:lang w:val="de-DE"/>
        </w:rPr>
        <w:t xml:space="preserve">3. P kategorijas jeb prognozētie pazemes ūdeņu resursi atbilst šādām prasībām: </w:t>
      </w:r>
    </w:p>
    <w:p w14:paraId="6925A276" w14:textId="77777777" w:rsidR="00FC6DE9" w:rsidRDefault="0056780C" w:rsidP="00DF5FD9">
      <w:pPr>
        <w:shd w:val="clear" w:color="auto" w:fill="FFFFFF"/>
        <w:ind w:firstLine="720"/>
        <w:jc w:val="both"/>
        <w:rPr>
          <w:sz w:val="28"/>
          <w:szCs w:val="28"/>
          <w:lang w:val="de-DE"/>
        </w:rPr>
      </w:pPr>
      <w:r w:rsidRPr="007F6173">
        <w:rPr>
          <w:sz w:val="28"/>
          <w:szCs w:val="28"/>
          <w:lang w:val="de-DE"/>
        </w:rPr>
        <w:t xml:space="preserve">3.1. ūdens horizonta raksturojums sniegts, pamatojoties uz teritorijas vispārējām hidroģeoloģiskajām likumsakarībām un teorētiskiem pieņēmumiem, kā arī uz atsevišķu attiecīgās teritorijas robežās veiktu hidroģeoloģiskās, ģeofizikālās un hidroķīmiskās izpētes darbu rezultātiem; </w:t>
      </w:r>
    </w:p>
    <w:p w14:paraId="6925A277" w14:textId="77777777" w:rsidR="0056780C" w:rsidRPr="007F6173" w:rsidRDefault="0056780C" w:rsidP="00DF5FD9">
      <w:pPr>
        <w:shd w:val="clear" w:color="auto" w:fill="FFFFFF"/>
        <w:ind w:firstLine="720"/>
        <w:jc w:val="both"/>
        <w:rPr>
          <w:sz w:val="28"/>
          <w:szCs w:val="28"/>
          <w:lang w:val="de-DE"/>
        </w:rPr>
      </w:pPr>
      <w:r w:rsidRPr="007F6173">
        <w:rPr>
          <w:sz w:val="28"/>
          <w:szCs w:val="28"/>
          <w:lang w:val="de-DE"/>
        </w:rPr>
        <w:t>3.2. pazemes ūdeņu resursi novērtēti, izmantojot analogu ūdens horizontu ekspluatācijas pieredzi apgūtajās atradnēs.</w:t>
      </w:r>
    </w:p>
    <w:p w14:paraId="6925A278" w14:textId="77777777" w:rsidR="0056780C" w:rsidRPr="007F6173" w:rsidRDefault="0056780C" w:rsidP="00DF5FD9">
      <w:pPr>
        <w:tabs>
          <w:tab w:val="left" w:pos="6840"/>
        </w:tabs>
        <w:ind w:firstLine="630"/>
        <w:jc w:val="both"/>
        <w:rPr>
          <w:sz w:val="28"/>
          <w:szCs w:val="28"/>
        </w:rPr>
      </w:pPr>
    </w:p>
    <w:p w14:paraId="6925A279" w14:textId="77777777" w:rsidR="0056780C" w:rsidRDefault="0056780C" w:rsidP="00DF5FD9">
      <w:pPr>
        <w:tabs>
          <w:tab w:val="left" w:pos="6840"/>
        </w:tabs>
        <w:ind w:firstLine="630"/>
        <w:jc w:val="both"/>
        <w:rPr>
          <w:sz w:val="28"/>
          <w:szCs w:val="28"/>
        </w:rPr>
      </w:pPr>
    </w:p>
    <w:p w14:paraId="31DD69BD" w14:textId="77777777" w:rsidR="00F703C1" w:rsidRPr="007F6173" w:rsidRDefault="00F703C1" w:rsidP="00DF5FD9">
      <w:pPr>
        <w:tabs>
          <w:tab w:val="left" w:pos="6840"/>
        </w:tabs>
        <w:ind w:firstLine="630"/>
        <w:jc w:val="both"/>
        <w:rPr>
          <w:sz w:val="28"/>
          <w:szCs w:val="28"/>
        </w:rPr>
      </w:pPr>
    </w:p>
    <w:p w14:paraId="162E4E5B" w14:textId="77777777" w:rsidR="00F703C1" w:rsidRDefault="0056780C" w:rsidP="00DF5FD9">
      <w:pPr>
        <w:ind w:firstLine="709"/>
        <w:rPr>
          <w:sz w:val="28"/>
          <w:szCs w:val="28"/>
        </w:rPr>
      </w:pPr>
      <w:r w:rsidRPr="007F6173">
        <w:rPr>
          <w:sz w:val="28"/>
          <w:szCs w:val="28"/>
        </w:rPr>
        <w:t xml:space="preserve">Vides aizsardzības un </w:t>
      </w:r>
    </w:p>
    <w:p w14:paraId="6925A27A" w14:textId="2950AAF8" w:rsidR="0056780C" w:rsidRPr="007F6173" w:rsidRDefault="0056780C" w:rsidP="00DF5FD9">
      <w:pPr>
        <w:tabs>
          <w:tab w:val="left" w:pos="6804"/>
        </w:tabs>
        <w:ind w:firstLine="709"/>
        <w:rPr>
          <w:sz w:val="28"/>
          <w:szCs w:val="28"/>
        </w:rPr>
      </w:pPr>
      <w:r w:rsidRPr="007F6173">
        <w:rPr>
          <w:sz w:val="28"/>
          <w:szCs w:val="28"/>
        </w:rPr>
        <w:t>reģionālās attīstības ministrs</w:t>
      </w:r>
      <w:r w:rsidRPr="007F6173">
        <w:rPr>
          <w:sz w:val="28"/>
          <w:szCs w:val="28"/>
        </w:rPr>
        <w:tab/>
      </w:r>
      <w:proofErr w:type="spellStart"/>
      <w:r w:rsidR="00714C79">
        <w:rPr>
          <w:sz w:val="28"/>
          <w:szCs w:val="28"/>
        </w:rPr>
        <w:t>E.Sprūdžs</w:t>
      </w:r>
      <w:proofErr w:type="spellEnd"/>
    </w:p>
    <w:p w14:paraId="6925A27B" w14:textId="77777777" w:rsidR="0056780C" w:rsidRDefault="0056780C" w:rsidP="00DF5FD9">
      <w:pPr>
        <w:shd w:val="clear" w:color="auto" w:fill="FFFFFF"/>
        <w:tabs>
          <w:tab w:val="left" w:pos="2268"/>
        </w:tabs>
        <w:jc w:val="both"/>
        <w:rPr>
          <w:color w:val="00B050"/>
        </w:rPr>
      </w:pPr>
    </w:p>
    <w:sectPr w:rsidR="0056780C" w:rsidSect="00F703C1">
      <w:headerReference w:type="default" r:id="rId7"/>
      <w:footerReference w:type="default" r:id="rId8"/>
      <w:footerReference w:type="first" r:id="rId9"/>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5A28A" w14:textId="77777777" w:rsidR="00F703C1" w:rsidRDefault="00F703C1" w:rsidP="00FC6DE9">
      <w:r>
        <w:separator/>
      </w:r>
    </w:p>
  </w:endnote>
  <w:endnote w:type="continuationSeparator" w:id="0">
    <w:p w14:paraId="6925A28B" w14:textId="77777777" w:rsidR="00F703C1" w:rsidRDefault="00F703C1" w:rsidP="00FC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C0671" w14:textId="7BC82BC5" w:rsidR="00F703C1" w:rsidRPr="00F038DD" w:rsidRDefault="00F703C1" w:rsidP="00F703C1">
    <w:pPr>
      <w:pStyle w:val="Footer"/>
      <w:rPr>
        <w:sz w:val="16"/>
        <w:szCs w:val="16"/>
      </w:rPr>
    </w:pPr>
    <w:r w:rsidRPr="00F038DD">
      <w:rPr>
        <w:sz w:val="16"/>
        <w:szCs w:val="16"/>
      </w:rPr>
      <w:t>N0517_2p</w:t>
    </w:r>
    <w:r>
      <w:rPr>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3F7C" w14:textId="6351D947" w:rsidR="00F703C1" w:rsidRPr="00F038DD" w:rsidRDefault="00F703C1" w:rsidP="00F703C1">
    <w:pPr>
      <w:pStyle w:val="Footer"/>
      <w:rPr>
        <w:sz w:val="16"/>
        <w:szCs w:val="16"/>
      </w:rPr>
    </w:pPr>
    <w:r w:rsidRPr="00F038DD">
      <w:rPr>
        <w:sz w:val="16"/>
        <w:szCs w:val="16"/>
      </w:rPr>
      <w:t>N0517_2p</w:t>
    </w:r>
    <w:r>
      <w:rPr>
        <w:sz w:val="16"/>
        <w:szCs w:val="16"/>
      </w:rPr>
      <w:t>5</w:t>
    </w:r>
    <w:r w:rsidR="00E42AA1">
      <w:rPr>
        <w:sz w:val="16"/>
        <w:szCs w:val="16"/>
      </w:rPr>
      <w:t xml:space="preserve"> </w:t>
    </w:r>
    <w:proofErr w:type="spellStart"/>
    <w:r w:rsidR="00E42AA1">
      <w:rPr>
        <w:sz w:val="16"/>
        <w:szCs w:val="16"/>
      </w:rPr>
      <w:t>v_sk</w:t>
    </w:r>
    <w:proofErr w:type="spellEnd"/>
    <w:r w:rsidR="00E42AA1">
      <w:rPr>
        <w:sz w:val="16"/>
        <w:szCs w:val="16"/>
      </w:rPr>
      <w:t xml:space="preserve">. = </w:t>
    </w:r>
    <w:r w:rsidR="00E42AA1">
      <w:rPr>
        <w:sz w:val="16"/>
        <w:szCs w:val="16"/>
      </w:rPr>
      <w:fldChar w:fldCharType="begin"/>
    </w:r>
    <w:r w:rsidR="00E42AA1">
      <w:rPr>
        <w:sz w:val="16"/>
        <w:szCs w:val="16"/>
      </w:rPr>
      <w:instrText xml:space="preserve"> NUMWORDS  \* MERGEFORMAT </w:instrText>
    </w:r>
    <w:r w:rsidR="00E42AA1">
      <w:rPr>
        <w:sz w:val="16"/>
        <w:szCs w:val="16"/>
      </w:rPr>
      <w:fldChar w:fldCharType="separate"/>
    </w:r>
    <w:r w:rsidR="00E42AA1">
      <w:rPr>
        <w:noProof/>
        <w:sz w:val="16"/>
        <w:szCs w:val="16"/>
      </w:rPr>
      <w:t>384</w:t>
    </w:r>
    <w:r w:rsidR="00E42AA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5A288" w14:textId="77777777" w:rsidR="00F703C1" w:rsidRDefault="00F703C1" w:rsidP="00FC6DE9">
      <w:r>
        <w:separator/>
      </w:r>
    </w:p>
  </w:footnote>
  <w:footnote w:type="continuationSeparator" w:id="0">
    <w:p w14:paraId="6925A289" w14:textId="77777777" w:rsidR="00F703C1" w:rsidRDefault="00F703C1" w:rsidP="00FC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092479"/>
      <w:docPartObj>
        <w:docPartGallery w:val="Page Numbers (Top of Page)"/>
        <w:docPartUnique/>
      </w:docPartObj>
    </w:sdtPr>
    <w:sdtEndPr>
      <w:rPr>
        <w:noProof/>
      </w:rPr>
    </w:sdtEndPr>
    <w:sdtContent>
      <w:p w14:paraId="6925A28D" w14:textId="77777777" w:rsidR="00F703C1" w:rsidRDefault="00F703C1">
        <w:pPr>
          <w:pStyle w:val="Header"/>
          <w:jc w:val="center"/>
        </w:pPr>
        <w:r>
          <w:fldChar w:fldCharType="begin"/>
        </w:r>
        <w:r>
          <w:instrText xml:space="preserve"> PAGE   \* MERGEFORMAT </w:instrText>
        </w:r>
        <w:r>
          <w:fldChar w:fldCharType="separate"/>
        </w:r>
        <w:r w:rsidR="00AD427F">
          <w:rPr>
            <w:noProof/>
          </w:rPr>
          <w:t>2</w:t>
        </w:r>
        <w:r>
          <w:rPr>
            <w:noProof/>
          </w:rPr>
          <w:fldChar w:fldCharType="end"/>
        </w:r>
      </w:p>
    </w:sdtContent>
  </w:sdt>
  <w:p w14:paraId="6925A28E" w14:textId="77777777" w:rsidR="00F703C1" w:rsidRDefault="00F70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1E52"/>
    <w:rsid w:val="00093512"/>
    <w:rsid w:val="00113B92"/>
    <w:rsid w:val="00155D6A"/>
    <w:rsid w:val="001919EB"/>
    <w:rsid w:val="002525FA"/>
    <w:rsid w:val="00282B25"/>
    <w:rsid w:val="002E24E2"/>
    <w:rsid w:val="004838CE"/>
    <w:rsid w:val="0056780C"/>
    <w:rsid w:val="005B3051"/>
    <w:rsid w:val="00714C79"/>
    <w:rsid w:val="00722826"/>
    <w:rsid w:val="00797609"/>
    <w:rsid w:val="00947B11"/>
    <w:rsid w:val="0098384D"/>
    <w:rsid w:val="00AD427F"/>
    <w:rsid w:val="00AF2E32"/>
    <w:rsid w:val="00AF6432"/>
    <w:rsid w:val="00B81A51"/>
    <w:rsid w:val="00BF5960"/>
    <w:rsid w:val="00C113EB"/>
    <w:rsid w:val="00C539B8"/>
    <w:rsid w:val="00C70EC4"/>
    <w:rsid w:val="00D51E9D"/>
    <w:rsid w:val="00D82F8A"/>
    <w:rsid w:val="00DF4181"/>
    <w:rsid w:val="00DF5FD9"/>
    <w:rsid w:val="00E40E11"/>
    <w:rsid w:val="00E4271E"/>
    <w:rsid w:val="00E42AA1"/>
    <w:rsid w:val="00F703C1"/>
    <w:rsid w:val="00F91E52"/>
    <w:rsid w:val="00F97579"/>
    <w:rsid w:val="00FC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13B92"/>
    <w:pPr>
      <w:spacing w:before="75" w:after="75"/>
      <w:jc w:val="right"/>
    </w:pPr>
  </w:style>
  <w:style w:type="character" w:styleId="Hyperlink">
    <w:name w:val="Hyperlink"/>
    <w:basedOn w:val="DefaultParagraphFont"/>
    <w:rsid w:val="00FC6DE9"/>
    <w:rPr>
      <w:color w:val="0000FF"/>
      <w:u w:val="single"/>
    </w:rPr>
  </w:style>
  <w:style w:type="paragraph" w:styleId="Header">
    <w:name w:val="header"/>
    <w:basedOn w:val="Normal"/>
    <w:link w:val="HeaderChar"/>
    <w:uiPriority w:val="99"/>
    <w:unhideWhenUsed/>
    <w:rsid w:val="00FC6DE9"/>
    <w:pPr>
      <w:tabs>
        <w:tab w:val="center" w:pos="4320"/>
        <w:tab w:val="right" w:pos="8640"/>
      </w:tabs>
    </w:pPr>
  </w:style>
  <w:style w:type="character" w:customStyle="1" w:styleId="HeaderChar">
    <w:name w:val="Header Char"/>
    <w:basedOn w:val="DefaultParagraphFont"/>
    <w:link w:val="Header"/>
    <w:uiPriority w:val="99"/>
    <w:rsid w:val="00FC6D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C6DE9"/>
    <w:pPr>
      <w:tabs>
        <w:tab w:val="center" w:pos="4320"/>
        <w:tab w:val="right" w:pos="8640"/>
      </w:tabs>
    </w:pPr>
  </w:style>
  <w:style w:type="character" w:customStyle="1" w:styleId="FooterChar">
    <w:name w:val="Footer Char"/>
    <w:basedOn w:val="DefaultParagraphFont"/>
    <w:link w:val="Footer"/>
    <w:uiPriority w:val="99"/>
    <w:rsid w:val="00FC6DE9"/>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DF5FD9"/>
    <w:rPr>
      <w:rFonts w:ascii="Tahoma" w:hAnsi="Tahoma" w:cs="Tahoma"/>
      <w:sz w:val="16"/>
      <w:szCs w:val="16"/>
    </w:rPr>
  </w:style>
  <w:style w:type="character" w:customStyle="1" w:styleId="BalloonTextChar">
    <w:name w:val="Balloon Text Char"/>
    <w:basedOn w:val="DefaultParagraphFont"/>
    <w:link w:val="BalloonText"/>
    <w:uiPriority w:val="99"/>
    <w:semiHidden/>
    <w:rsid w:val="00DF5FD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25"/>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13B92"/>
    <w:pPr>
      <w:spacing w:before="75" w:after="75"/>
      <w:jc w:val="right"/>
    </w:pPr>
  </w:style>
  <w:style w:type="character" w:styleId="Hyperlink">
    <w:name w:val="Hyperlink"/>
    <w:basedOn w:val="DefaultParagraphFont"/>
    <w:rsid w:val="00FC6DE9"/>
    <w:rPr>
      <w:color w:val="0000FF"/>
      <w:u w:val="single"/>
    </w:rPr>
  </w:style>
  <w:style w:type="paragraph" w:styleId="Header">
    <w:name w:val="header"/>
    <w:basedOn w:val="Normal"/>
    <w:link w:val="HeaderChar"/>
    <w:uiPriority w:val="99"/>
    <w:unhideWhenUsed/>
    <w:rsid w:val="00FC6DE9"/>
    <w:pPr>
      <w:tabs>
        <w:tab w:val="center" w:pos="4320"/>
        <w:tab w:val="right" w:pos="8640"/>
      </w:tabs>
    </w:pPr>
  </w:style>
  <w:style w:type="character" w:customStyle="1" w:styleId="HeaderChar">
    <w:name w:val="Header Char"/>
    <w:basedOn w:val="DefaultParagraphFont"/>
    <w:link w:val="Header"/>
    <w:uiPriority w:val="99"/>
    <w:rsid w:val="00FC6DE9"/>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FC6DE9"/>
    <w:pPr>
      <w:tabs>
        <w:tab w:val="center" w:pos="4320"/>
        <w:tab w:val="right" w:pos="8640"/>
      </w:tabs>
    </w:pPr>
  </w:style>
  <w:style w:type="character" w:customStyle="1" w:styleId="FooterChar">
    <w:name w:val="Footer Char"/>
    <w:basedOn w:val="DefaultParagraphFont"/>
    <w:link w:val="Footer"/>
    <w:uiPriority w:val="99"/>
    <w:rsid w:val="00FC6DE9"/>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2067</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Ieva Liepiņa</cp:lastModifiedBy>
  <cp:revision>6</cp:revision>
  <cp:lastPrinted>2012-07-12T09:04:00Z</cp:lastPrinted>
  <dcterms:created xsi:type="dcterms:W3CDTF">2012-05-31T10:32:00Z</dcterms:created>
  <dcterms:modified xsi:type="dcterms:W3CDTF">2012-08-22T09:20:00Z</dcterms:modified>
</cp:coreProperties>
</file>