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2F" w:rsidRPr="00F0553C" w:rsidRDefault="00C10DF6" w:rsidP="00D61108">
      <w:pPr>
        <w:pStyle w:val="naislab"/>
        <w:spacing w:before="0" w:after="0"/>
        <w:rPr>
          <w:sz w:val="28"/>
          <w:szCs w:val="28"/>
        </w:rPr>
      </w:pPr>
      <w:r w:rsidRPr="00F0553C">
        <w:rPr>
          <w:sz w:val="28"/>
          <w:szCs w:val="28"/>
        </w:rPr>
        <w:t>6</w:t>
      </w:r>
      <w:r w:rsidR="00DB6E2F" w:rsidRPr="00F0553C">
        <w:rPr>
          <w:sz w:val="28"/>
          <w:szCs w:val="28"/>
        </w:rPr>
        <w:t>.pielikums</w:t>
      </w:r>
    </w:p>
    <w:p w:rsidR="00DB6E2F" w:rsidRPr="00F0553C" w:rsidRDefault="00DB6E2F" w:rsidP="00D61108">
      <w:pPr>
        <w:pStyle w:val="naislab"/>
        <w:spacing w:before="0" w:after="0"/>
        <w:rPr>
          <w:sz w:val="28"/>
          <w:szCs w:val="28"/>
        </w:rPr>
      </w:pPr>
      <w:r w:rsidRPr="00F0553C">
        <w:rPr>
          <w:sz w:val="28"/>
          <w:szCs w:val="28"/>
        </w:rPr>
        <w:t>Ministru kabineta</w:t>
      </w:r>
    </w:p>
    <w:p w:rsidR="00DB6E2F" w:rsidRPr="00F0553C" w:rsidRDefault="00DB6E2F" w:rsidP="00D61108">
      <w:pPr>
        <w:pStyle w:val="naislab"/>
        <w:spacing w:before="0" w:after="0"/>
        <w:rPr>
          <w:sz w:val="28"/>
          <w:szCs w:val="28"/>
        </w:rPr>
      </w:pPr>
      <w:r w:rsidRPr="00F0553C">
        <w:rPr>
          <w:sz w:val="28"/>
          <w:szCs w:val="28"/>
        </w:rPr>
        <w:t>2011. gada ____</w:t>
      </w:r>
    </w:p>
    <w:p w:rsidR="00DB6E2F" w:rsidRPr="00F0553C" w:rsidRDefault="00DB6E2F" w:rsidP="00D61108">
      <w:pPr>
        <w:pStyle w:val="naislab"/>
        <w:spacing w:before="0" w:after="0"/>
        <w:rPr>
          <w:sz w:val="28"/>
          <w:szCs w:val="28"/>
        </w:rPr>
      </w:pPr>
      <w:r w:rsidRPr="00F0553C">
        <w:rPr>
          <w:sz w:val="28"/>
          <w:szCs w:val="28"/>
        </w:rPr>
        <w:t>noteikumiem Nr. ______</w:t>
      </w:r>
    </w:p>
    <w:p w:rsidR="00C971A9" w:rsidRPr="00F0553C" w:rsidRDefault="00C971A9" w:rsidP="004A1C8B">
      <w:pPr>
        <w:spacing w:after="120"/>
        <w:jc w:val="right"/>
        <w:rPr>
          <w:sz w:val="28"/>
          <w:szCs w:val="28"/>
        </w:rPr>
      </w:pPr>
    </w:p>
    <w:p w:rsidR="00926F4D" w:rsidRPr="006A0758" w:rsidRDefault="00926F4D" w:rsidP="00926F4D">
      <w:pPr>
        <w:spacing w:after="120"/>
        <w:ind w:firstLine="720"/>
        <w:jc w:val="center"/>
        <w:rPr>
          <w:b/>
        </w:rPr>
      </w:pPr>
      <w:r w:rsidRPr="006A0758">
        <w:rPr>
          <w:b/>
        </w:rPr>
        <w:t xml:space="preserve">Prasības pazemes ūdeņu A kategorijas krājumu akceptēšanai </w:t>
      </w:r>
    </w:p>
    <w:p w:rsidR="00926F4D" w:rsidRDefault="00926F4D" w:rsidP="00926F4D">
      <w:pPr>
        <w:spacing w:after="120"/>
        <w:ind w:firstLine="720"/>
        <w:jc w:val="both"/>
      </w:pPr>
    </w:p>
    <w:p w:rsidR="00A74E90" w:rsidRDefault="000A5C4A" w:rsidP="000A5C4A">
      <w:pPr>
        <w:spacing w:after="120"/>
        <w:ind w:firstLine="720"/>
        <w:jc w:val="both"/>
      </w:pPr>
      <w:r>
        <w:t>1.</w:t>
      </w:r>
      <w:r w:rsidR="00A74E90">
        <w:t xml:space="preserve">Hidroģeoloģiskā izpēte veikta saskaņā ar izsniegto zemes dzīļu izmantošanas licenci un atbilstoši </w:t>
      </w:r>
      <w:r>
        <w:t xml:space="preserve">ar pasūtītāju saskaņotai </w:t>
      </w:r>
      <w:r w:rsidR="00A74E90">
        <w:t>darbu programmai, izpildīti zemes dzīļu izmantošanas licences pielikumos minētie nosacījumi.</w:t>
      </w:r>
    </w:p>
    <w:p w:rsidR="006A0758" w:rsidRDefault="006A0758" w:rsidP="006A0758">
      <w:pPr>
        <w:spacing w:after="120"/>
        <w:jc w:val="both"/>
      </w:pPr>
    </w:p>
    <w:p w:rsidR="00A74E90" w:rsidRDefault="00A74E90" w:rsidP="00A74E90">
      <w:pPr>
        <w:tabs>
          <w:tab w:val="left" w:pos="180"/>
        </w:tabs>
        <w:spacing w:after="120"/>
        <w:ind w:firstLine="720"/>
        <w:jc w:val="both"/>
        <w:rPr>
          <w:bCs/>
        </w:rPr>
      </w:pPr>
      <w:r>
        <w:rPr>
          <w:lang w:eastAsia="en-US"/>
        </w:rPr>
        <w:t>2. Pārskat</w:t>
      </w:r>
      <w:r w:rsidR="000A5C4A">
        <w:rPr>
          <w:lang w:eastAsia="en-US"/>
        </w:rPr>
        <w:t>ā</w:t>
      </w:r>
      <w:r>
        <w:rPr>
          <w:lang w:eastAsia="en-US"/>
        </w:rPr>
        <w:t xml:space="preserve"> par hidroģeoloģisk</w:t>
      </w:r>
      <w:r w:rsidR="000A5C4A">
        <w:rPr>
          <w:lang w:eastAsia="en-US"/>
        </w:rPr>
        <w:t>o</w:t>
      </w:r>
      <w:r>
        <w:rPr>
          <w:lang w:eastAsia="en-US"/>
        </w:rPr>
        <w:t xml:space="preserve"> izpēt</w:t>
      </w:r>
      <w:r w:rsidR="000A5C4A">
        <w:rPr>
          <w:lang w:eastAsia="en-US"/>
        </w:rPr>
        <w:t>i</w:t>
      </w:r>
      <w:r>
        <w:rPr>
          <w:lang w:eastAsia="en-US"/>
        </w:rPr>
        <w:t xml:space="preserve"> </w:t>
      </w:r>
      <w:r w:rsidR="000A5C4A">
        <w:rPr>
          <w:lang w:eastAsia="en-US"/>
        </w:rPr>
        <w:t>iekļauta</w:t>
      </w:r>
      <w:r>
        <w:rPr>
          <w:lang w:eastAsia="en-US"/>
        </w:rPr>
        <w:t xml:space="preserve"> </w:t>
      </w:r>
      <w:r>
        <w:t>pilnīg</w:t>
      </w:r>
      <w:r w:rsidR="000A5C4A">
        <w:t>a</w:t>
      </w:r>
      <w:r>
        <w:t xml:space="preserve"> hidroģeoloģisko apstākļu analīz</w:t>
      </w:r>
      <w:r w:rsidR="000A5C4A">
        <w:t>e</w:t>
      </w:r>
      <w:r>
        <w:t>, pietiekami pamato</w:t>
      </w:r>
      <w:r w:rsidR="000A5C4A">
        <w:t>ta</w:t>
      </w:r>
      <w:r>
        <w:t xml:space="preserve"> perspektīvā ūdens horizonta izvēl</w:t>
      </w:r>
      <w:r w:rsidR="000A5C4A">
        <w:t>e</w:t>
      </w:r>
      <w:r>
        <w:t xml:space="preserve">, </w:t>
      </w:r>
      <w:r w:rsidR="000A5C4A">
        <w:t xml:space="preserve">tas </w:t>
      </w:r>
      <w:r>
        <w:t xml:space="preserve">sniedz pilnīgu izvēlētā ūdens horizonta raksturojumu (horizonta virsmas ieguluma dziļums, </w:t>
      </w:r>
      <w:r w:rsidR="000A5C4A">
        <w:t xml:space="preserve">horizonta </w:t>
      </w:r>
      <w:r>
        <w:t xml:space="preserve">biezums, efektīvais biezums, hidroģeoloģiskie parametri, ūdens horizonta </w:t>
      </w:r>
      <w:proofErr w:type="spellStart"/>
      <w:r>
        <w:t>apūdeņotības</w:t>
      </w:r>
      <w:proofErr w:type="spellEnd"/>
      <w:r>
        <w:t xml:space="preserve"> rādītāji</w:t>
      </w:r>
      <w:r w:rsidR="000A5C4A">
        <w:t xml:space="preserve"> -</w:t>
      </w:r>
      <w:r>
        <w:t xml:space="preserve"> urbumu </w:t>
      </w:r>
      <w:proofErr w:type="spellStart"/>
      <w:r>
        <w:t>debit</w:t>
      </w:r>
      <w:r w:rsidR="000A5C4A">
        <w:t>i</w:t>
      </w:r>
      <w:proofErr w:type="spellEnd"/>
      <w:r>
        <w:t>, īpatnēj</w:t>
      </w:r>
      <w:r w:rsidR="000A5C4A">
        <w:t>ie</w:t>
      </w:r>
      <w:r>
        <w:t xml:space="preserve"> </w:t>
      </w:r>
      <w:proofErr w:type="spellStart"/>
      <w:r>
        <w:t>debit</w:t>
      </w:r>
      <w:r w:rsidR="000A5C4A">
        <w:t>i</w:t>
      </w:r>
      <w:proofErr w:type="spellEnd"/>
      <w:r>
        <w:t xml:space="preserve"> </w:t>
      </w:r>
      <w:proofErr w:type="spellStart"/>
      <w:r>
        <w:t>u.c</w:t>
      </w:r>
      <w:proofErr w:type="spellEnd"/>
      <w:r>
        <w:t xml:space="preserve">.). Pārskats satur pilnīgu hidrodinamisko apstākļu (izmantoti reģionālo pētījumu materiāli) analīzi, kā arī pilnīgu </w:t>
      </w:r>
      <w:proofErr w:type="spellStart"/>
      <w:r>
        <w:t>hidroķīmisko</w:t>
      </w:r>
      <w:proofErr w:type="spellEnd"/>
      <w:r>
        <w:t xml:space="preserve"> apstākļu analīzi, it sevišķi - pazemes ūdeņu ķīmiskā sastāva anomāliju gadījumos. Pazemes ūdeņu ķīmiskā sastāva anomālijas gadījumos izvērtēti reģionālie pētījumi, kas ļauj novērtēt anomāliju dabu. Hidroģeoloģiskās izpētes gaitā un sagatavotajos materiālos ir pietiekams </w:t>
      </w:r>
      <w:r w:rsidR="000A5C4A">
        <w:t xml:space="preserve">projektēto urbumu </w:t>
      </w:r>
      <w:proofErr w:type="spellStart"/>
      <w:r w:rsidR="000A5C4A">
        <w:t>debitu</w:t>
      </w:r>
      <w:proofErr w:type="spellEnd"/>
      <w:r w:rsidR="000A5C4A">
        <w:t xml:space="preserve"> </w:t>
      </w:r>
      <w:r>
        <w:t xml:space="preserve">pamatojums. Pārskats satur korektu pieļaujamā ūdens līmeņa pazeminājuma aprēķinu, kā arī korektu un bez kļūdām pazemes ūdeņu krājumu aprēķinu </w:t>
      </w:r>
      <w:proofErr w:type="spellStart"/>
      <w:r>
        <w:t>ūdensgūtnē</w:t>
      </w:r>
      <w:proofErr w:type="spellEnd"/>
      <w:r>
        <w:t xml:space="preserve">. Pārskatā norādīta pareiza </w:t>
      </w:r>
      <w:r>
        <w:rPr>
          <w:bCs/>
        </w:rPr>
        <w:t>atbilstība krājumu sadalījumam kategorijās.</w:t>
      </w:r>
    </w:p>
    <w:p w:rsidR="006A0758" w:rsidRDefault="006A0758" w:rsidP="00A74E90">
      <w:pPr>
        <w:tabs>
          <w:tab w:val="left" w:pos="180"/>
        </w:tabs>
        <w:spacing w:after="120"/>
        <w:ind w:firstLine="720"/>
        <w:jc w:val="both"/>
        <w:rPr>
          <w:bCs/>
        </w:rPr>
      </w:pPr>
    </w:p>
    <w:p w:rsidR="00595D58" w:rsidRDefault="00595D58" w:rsidP="00595D58">
      <w:pPr>
        <w:spacing w:after="120"/>
        <w:ind w:firstLine="720"/>
        <w:jc w:val="both"/>
      </w:pPr>
      <w:r>
        <w:t xml:space="preserve">3. Ģeoloģiskie un hidroģeoloģiskie dati (ūdens horizontu un </w:t>
      </w:r>
      <w:proofErr w:type="spellStart"/>
      <w:r>
        <w:t>sprostslāņu</w:t>
      </w:r>
      <w:proofErr w:type="spellEnd"/>
      <w:r>
        <w:t xml:space="preserve"> biezums, efektīvais biezums, </w:t>
      </w:r>
      <w:proofErr w:type="spellStart"/>
      <w:r>
        <w:t>debitsu.c</w:t>
      </w:r>
      <w:proofErr w:type="spellEnd"/>
      <w:r>
        <w:t>.) iegūti, izmantojot hidroģeoloģiskās izpētes laikā veikto darbu (piemēram, urbumu atsūknēšana</w:t>
      </w:r>
      <w:r w:rsidR="00100833">
        <w:t>s</w:t>
      </w:r>
      <w:r>
        <w:t xml:space="preserve">, </w:t>
      </w:r>
      <w:r w:rsidRPr="00595D58">
        <w:t>ģeofizikālā</w:t>
      </w:r>
      <w:r w:rsidR="00100833">
        <w:t>s</w:t>
      </w:r>
      <w:r w:rsidRPr="00595D58">
        <w:t xml:space="preserve"> izpēte</w:t>
      </w:r>
      <w:r w:rsidR="00100833">
        <w:t>s</w:t>
      </w:r>
      <w:r w:rsidRPr="00595D58">
        <w:t>)</w:t>
      </w:r>
      <w:r>
        <w:t xml:space="preserve"> rezultātus un Valsts ģeoloģijas fonda materiālus.</w:t>
      </w:r>
    </w:p>
    <w:p w:rsidR="006A0758" w:rsidRDefault="006A0758" w:rsidP="006A0758">
      <w:pPr>
        <w:spacing w:after="120"/>
        <w:ind w:firstLine="720"/>
        <w:jc w:val="both"/>
      </w:pPr>
    </w:p>
    <w:p w:rsidR="00A74E90" w:rsidRDefault="00A74E90" w:rsidP="006A0758">
      <w:pPr>
        <w:spacing w:after="120"/>
        <w:ind w:firstLine="720"/>
        <w:jc w:val="both"/>
      </w:pPr>
      <w:r>
        <w:t xml:space="preserve">4. </w:t>
      </w:r>
      <w:r w:rsidR="000A5C4A">
        <w:t xml:space="preserve">Saskaņā ar testēšanas </w:t>
      </w:r>
      <w:r>
        <w:t>rezultātiem un kvalitātes izmaiņu novērojumu datiem ū</w:t>
      </w:r>
      <w:r>
        <w:rPr>
          <w:bCs/>
        </w:rPr>
        <w:t>dens atbilst normatīvajos aktos noteiktajām prasībām</w:t>
      </w:r>
      <w:r>
        <w:t xml:space="preserve"> visam aprēķinātajam ūdens izmantošanas laikam. </w:t>
      </w:r>
    </w:p>
    <w:p w:rsidR="006A0758" w:rsidRPr="00B20D1D" w:rsidRDefault="006A0758" w:rsidP="006A0758">
      <w:pPr>
        <w:spacing w:after="120"/>
        <w:ind w:firstLine="720"/>
        <w:jc w:val="both"/>
        <w:rPr>
          <w:bCs/>
          <w:strike/>
        </w:rPr>
      </w:pPr>
    </w:p>
    <w:p w:rsidR="00A74E90" w:rsidRDefault="006A0758" w:rsidP="00A74E90">
      <w:pPr>
        <w:spacing w:after="120"/>
        <w:ind w:firstLine="720"/>
        <w:jc w:val="both"/>
        <w:rPr>
          <w:bCs/>
        </w:rPr>
      </w:pPr>
      <w:r>
        <w:t>5</w:t>
      </w:r>
      <w:r w:rsidR="00A74E90">
        <w:t xml:space="preserve">. </w:t>
      </w:r>
      <w:proofErr w:type="spellStart"/>
      <w:r w:rsidR="00A74E90">
        <w:rPr>
          <w:bCs/>
        </w:rPr>
        <w:t>Ūdensgūtnes</w:t>
      </w:r>
      <w:proofErr w:type="spellEnd"/>
      <w:r w:rsidR="00A74E90">
        <w:rPr>
          <w:bCs/>
        </w:rPr>
        <w:t xml:space="preserve"> aprēķina shēmā iekļau</w:t>
      </w:r>
      <w:r w:rsidR="000A5C4A">
        <w:rPr>
          <w:bCs/>
        </w:rPr>
        <w:t>ts</w:t>
      </w:r>
      <w:r w:rsidR="00A74E90">
        <w:rPr>
          <w:bCs/>
        </w:rPr>
        <w:t>:</w:t>
      </w:r>
    </w:p>
    <w:p w:rsidR="00A74E90" w:rsidRDefault="006A0758" w:rsidP="00A74E90">
      <w:pPr>
        <w:spacing w:after="120"/>
        <w:ind w:firstLine="720"/>
        <w:jc w:val="both"/>
      </w:pPr>
      <w:r>
        <w:t>5</w:t>
      </w:r>
      <w:r w:rsidR="00A74E90">
        <w:t>.1. galvenā ūdens horizonta izvēles pamatojum</w:t>
      </w:r>
      <w:r w:rsidR="000A5C4A">
        <w:t>s</w:t>
      </w:r>
      <w:r w:rsidR="00A74E90">
        <w:t xml:space="preserve"> krājumu aprēķiniem;</w:t>
      </w:r>
    </w:p>
    <w:p w:rsidR="00A74E90" w:rsidRPr="006A0758" w:rsidRDefault="006A0758" w:rsidP="00A74E90">
      <w:pPr>
        <w:tabs>
          <w:tab w:val="left" w:pos="540"/>
        </w:tabs>
        <w:spacing w:after="120"/>
        <w:ind w:firstLine="720"/>
        <w:jc w:val="both"/>
      </w:pPr>
      <w:r>
        <w:t>5</w:t>
      </w:r>
      <w:r w:rsidR="00A74E90">
        <w:t xml:space="preserve">.2. </w:t>
      </w:r>
      <w:r w:rsidR="00A74E90" w:rsidRPr="006A0758">
        <w:t xml:space="preserve">pamatojoties uz urbumu tehniskās pārbaudes datiem un urbuma atsūknēšanas rezultātiem - urbumu aprēķināto </w:t>
      </w:r>
      <w:proofErr w:type="spellStart"/>
      <w:r w:rsidR="00A74E90" w:rsidRPr="006A0758">
        <w:t>debitu</w:t>
      </w:r>
      <w:proofErr w:type="spellEnd"/>
      <w:r w:rsidR="00A74E90" w:rsidRPr="006A0758">
        <w:t xml:space="preserve"> pamatojum</w:t>
      </w:r>
      <w:r w:rsidR="000A5C4A">
        <w:t>s</w:t>
      </w:r>
      <w:r w:rsidR="00A74E90" w:rsidRPr="006A0758">
        <w:t>;</w:t>
      </w:r>
    </w:p>
    <w:p w:rsidR="00A74E90" w:rsidRDefault="006A0758" w:rsidP="00A74E90">
      <w:pPr>
        <w:tabs>
          <w:tab w:val="left" w:pos="540"/>
        </w:tabs>
        <w:spacing w:after="120"/>
        <w:ind w:firstLine="720"/>
        <w:jc w:val="both"/>
      </w:pPr>
      <w:r>
        <w:t>5</w:t>
      </w:r>
      <w:r w:rsidR="00A74E90">
        <w:t xml:space="preserve">.3. urbumu skaita, kas izriet no ūdens pieprasījuma un urbumu aprēķinātā </w:t>
      </w:r>
      <w:proofErr w:type="spellStart"/>
      <w:r w:rsidR="00A74E90">
        <w:t>debita</w:t>
      </w:r>
      <w:proofErr w:type="spellEnd"/>
      <w:r w:rsidR="00A74E90">
        <w:t>, pamatojum</w:t>
      </w:r>
      <w:r w:rsidR="000A5C4A">
        <w:t>s</w:t>
      </w:r>
      <w:r w:rsidR="00A74E90">
        <w:t xml:space="preserve">; </w:t>
      </w:r>
    </w:p>
    <w:p w:rsidR="00A74E90" w:rsidRDefault="006A0758" w:rsidP="00A74E90">
      <w:pPr>
        <w:tabs>
          <w:tab w:val="left" w:pos="540"/>
        </w:tabs>
        <w:spacing w:after="120"/>
        <w:ind w:firstLine="720"/>
        <w:jc w:val="both"/>
      </w:pPr>
      <w:r>
        <w:t>5</w:t>
      </w:r>
      <w:r w:rsidR="00A74E90">
        <w:t>.4. urbum</w:t>
      </w:r>
      <w:r w:rsidR="000A5C4A">
        <w:t>u izkārtojuma shēmas pamatojums.</w:t>
      </w:r>
    </w:p>
    <w:p w:rsidR="006A0758" w:rsidRPr="009C3707" w:rsidRDefault="006A0758" w:rsidP="00A74E90">
      <w:pPr>
        <w:tabs>
          <w:tab w:val="left" w:pos="540"/>
        </w:tabs>
        <w:spacing w:after="120"/>
        <w:ind w:firstLine="720"/>
        <w:jc w:val="both"/>
        <w:rPr>
          <w:strike/>
        </w:rPr>
      </w:pPr>
    </w:p>
    <w:p w:rsidR="00A74E90" w:rsidRDefault="006A0758" w:rsidP="00A74E90">
      <w:pPr>
        <w:spacing w:after="120"/>
        <w:ind w:firstLine="720"/>
        <w:jc w:val="both"/>
      </w:pPr>
      <w:r>
        <w:rPr>
          <w:bCs/>
        </w:rPr>
        <w:t>6</w:t>
      </w:r>
      <w:r w:rsidR="00A74E90">
        <w:rPr>
          <w:bCs/>
        </w:rPr>
        <w:t>. Urbumi</w:t>
      </w:r>
      <w:r w:rsidR="00A74E90">
        <w:t xml:space="preserve"> kartēs un shēmās ir atlikti atbilstoši to koordinātām urbumu katalogā.</w:t>
      </w:r>
      <w:r>
        <w:t xml:space="preserve"> </w:t>
      </w:r>
    </w:p>
    <w:p w:rsidR="006A0758" w:rsidRDefault="006A0758" w:rsidP="00A74E90">
      <w:pPr>
        <w:spacing w:after="120"/>
        <w:ind w:firstLine="720"/>
        <w:jc w:val="both"/>
      </w:pPr>
    </w:p>
    <w:p w:rsidR="00A74E90" w:rsidRDefault="006A0758" w:rsidP="00A74E90">
      <w:pPr>
        <w:spacing w:after="120"/>
        <w:ind w:firstLine="720"/>
        <w:jc w:val="both"/>
      </w:pPr>
      <w:r>
        <w:t>7</w:t>
      </w:r>
      <w:r w:rsidR="00A74E90">
        <w:t>. Attālums starp urbumiem kartēs un shēmās atbilst aprēķinos izmantotajam attālumam.</w:t>
      </w:r>
      <w:r>
        <w:t xml:space="preserve"> </w:t>
      </w:r>
    </w:p>
    <w:p w:rsidR="006A0758" w:rsidRDefault="006A0758" w:rsidP="00A74E90">
      <w:pPr>
        <w:spacing w:after="120"/>
        <w:ind w:firstLine="720"/>
        <w:jc w:val="both"/>
      </w:pPr>
    </w:p>
    <w:p w:rsidR="00A74E90" w:rsidRDefault="006A0758" w:rsidP="00A74E90">
      <w:pPr>
        <w:spacing w:after="120"/>
        <w:ind w:firstLine="720"/>
        <w:jc w:val="both"/>
      </w:pPr>
      <w:r>
        <w:t>8</w:t>
      </w:r>
      <w:r w:rsidR="00A74E90">
        <w:t xml:space="preserve">. Visi pieņemtie vai aprēķinātie hidroģeoloģiskie </w:t>
      </w:r>
      <w:r w:rsidR="000A5C4A">
        <w:t xml:space="preserve">rādītāji </w:t>
      </w:r>
      <w:r w:rsidR="00A74E90">
        <w:t>atbilst ekspluatācijas horizonta dabiskajiem nosacījumiem:</w:t>
      </w:r>
    </w:p>
    <w:p w:rsidR="00A74E90" w:rsidRDefault="006A0758" w:rsidP="00A74E90">
      <w:pPr>
        <w:spacing w:after="120"/>
        <w:ind w:firstLine="720"/>
        <w:jc w:val="both"/>
      </w:pPr>
      <w:r>
        <w:t>8</w:t>
      </w:r>
      <w:r w:rsidR="00A74E90">
        <w:t>.1. filtrācijas koeficients (</w:t>
      </w:r>
      <w:r w:rsidR="00A74E90">
        <w:rPr>
          <w:b/>
        </w:rPr>
        <w:t>k</w:t>
      </w:r>
      <w:r w:rsidR="00A74E90">
        <w:t>), slāņa spiediena izmaiņas un līmeņa izmaiņas koeficients (</w:t>
      </w:r>
      <w:r w:rsidR="00A74E90">
        <w:rPr>
          <w:b/>
        </w:rPr>
        <w:t>a, y</w:t>
      </w:r>
      <w:r w:rsidR="00A74E90">
        <w:t xml:space="preserve">) pieņemts vai aprēķināts pēc atsevišķu lielumu analīzēm, izstrādes un vidējiem eksperimentāliem datiem novērošanas, izpētes u.c. darbos, kas veikti </w:t>
      </w:r>
      <w:proofErr w:type="spellStart"/>
      <w:r w:rsidR="00A74E90">
        <w:t>ūdensgūtnes</w:t>
      </w:r>
      <w:proofErr w:type="spellEnd"/>
      <w:r w:rsidR="00A74E90">
        <w:t xml:space="preserve"> teritorijā;</w:t>
      </w:r>
    </w:p>
    <w:p w:rsidR="00A74E90" w:rsidRDefault="006A0758" w:rsidP="00A74E90">
      <w:pPr>
        <w:spacing w:after="120"/>
        <w:ind w:firstLine="720"/>
        <w:jc w:val="both"/>
      </w:pPr>
      <w:r>
        <w:t>8</w:t>
      </w:r>
      <w:r w:rsidR="00A74E90">
        <w:t>.2. efektīvais biezums (</w:t>
      </w:r>
      <w:proofErr w:type="spellStart"/>
      <w:r w:rsidR="00A74E90">
        <w:rPr>
          <w:b/>
        </w:rPr>
        <w:t>m</w:t>
      </w:r>
      <w:r w:rsidR="00A74E90">
        <w:rPr>
          <w:b/>
          <w:vertAlign w:val="subscript"/>
        </w:rPr>
        <w:t>ef</w:t>
      </w:r>
      <w:proofErr w:type="spellEnd"/>
      <w:r w:rsidR="00A74E90">
        <w:t xml:space="preserve">) pieņemts, nosakot vidējo lielumu </w:t>
      </w:r>
      <w:proofErr w:type="spellStart"/>
      <w:r w:rsidR="00A74E90">
        <w:t>ūdensgūtnes</w:t>
      </w:r>
      <w:proofErr w:type="spellEnd"/>
      <w:r w:rsidR="00A74E90">
        <w:t xml:space="preserve"> urbumos; </w:t>
      </w:r>
    </w:p>
    <w:p w:rsidR="00A74E90" w:rsidRDefault="006A0758" w:rsidP="00A74E90">
      <w:pPr>
        <w:spacing w:after="120"/>
        <w:ind w:firstLine="720"/>
        <w:jc w:val="both"/>
      </w:pPr>
      <w:r>
        <w:t>8</w:t>
      </w:r>
      <w:r w:rsidR="00A74E90">
        <w:t xml:space="preserve">.3. </w:t>
      </w:r>
      <w:r w:rsidR="00A74E90" w:rsidRPr="006A0758">
        <w:t>caurlaidība (</w:t>
      </w:r>
      <w:proofErr w:type="spellStart"/>
      <w:r w:rsidR="00A74E90" w:rsidRPr="006A0758">
        <w:t>ūdensvadāmība</w:t>
      </w:r>
      <w:proofErr w:type="spellEnd"/>
      <w:r w:rsidR="00A74E90">
        <w:t>) (</w:t>
      </w:r>
      <w:r w:rsidR="00A74E90">
        <w:rPr>
          <w:b/>
        </w:rPr>
        <w:t>km</w:t>
      </w:r>
      <w:r w:rsidR="00A74E90">
        <w:t xml:space="preserve">) atbilstoši iegūtajiem </w:t>
      </w:r>
      <w:r w:rsidR="00A74E90">
        <w:rPr>
          <w:b/>
        </w:rPr>
        <w:t>k</w:t>
      </w:r>
      <w:r w:rsidR="00A74E90">
        <w:t xml:space="preserve"> un </w:t>
      </w:r>
      <w:r w:rsidR="00A74E90">
        <w:rPr>
          <w:b/>
        </w:rPr>
        <w:t>m</w:t>
      </w:r>
      <w:r w:rsidR="00A74E90">
        <w:t xml:space="preserve"> lielumiem;</w:t>
      </w:r>
    </w:p>
    <w:p w:rsidR="00A74E90" w:rsidRDefault="006A0758" w:rsidP="00A74E90">
      <w:pPr>
        <w:spacing w:after="120"/>
        <w:ind w:firstLine="720"/>
        <w:jc w:val="both"/>
      </w:pPr>
      <w:r>
        <w:t>8</w:t>
      </w:r>
      <w:r w:rsidR="00A74E90">
        <w:t>.4. ekspluatācijas horizonta pazemes ūdeņu plūsmas virziens (</w:t>
      </w:r>
      <w:r w:rsidR="00A74E90">
        <w:rPr>
          <w:b/>
          <w:bCs/>
        </w:rPr>
        <w:t>i</w:t>
      </w:r>
      <w:r w:rsidR="00A74E90">
        <w:t xml:space="preserve">) atbilst </w:t>
      </w:r>
      <w:proofErr w:type="spellStart"/>
      <w:r w:rsidR="00A74E90">
        <w:t>hidroizohipsu</w:t>
      </w:r>
      <w:proofErr w:type="spellEnd"/>
      <w:r w:rsidR="00A74E90">
        <w:t xml:space="preserve"> (</w:t>
      </w:r>
      <w:proofErr w:type="spellStart"/>
      <w:r w:rsidR="00A74E90">
        <w:t>hidroizopjēzu</w:t>
      </w:r>
      <w:proofErr w:type="spellEnd"/>
      <w:r w:rsidR="00A74E90">
        <w:t>) kartei (kartēm).</w:t>
      </w:r>
    </w:p>
    <w:p w:rsidR="006A0758" w:rsidRDefault="006A0758" w:rsidP="00A74E90">
      <w:pPr>
        <w:tabs>
          <w:tab w:val="left" w:pos="720"/>
        </w:tabs>
        <w:spacing w:after="120"/>
        <w:ind w:firstLine="720"/>
        <w:jc w:val="both"/>
      </w:pPr>
    </w:p>
    <w:p w:rsidR="00A74E90" w:rsidRDefault="006A0758" w:rsidP="00A74E90">
      <w:pPr>
        <w:tabs>
          <w:tab w:val="left" w:pos="720"/>
        </w:tabs>
        <w:spacing w:after="120"/>
        <w:ind w:firstLine="720"/>
        <w:jc w:val="both"/>
      </w:pPr>
      <w:r>
        <w:t>9</w:t>
      </w:r>
      <w:r w:rsidR="00A74E90">
        <w:t xml:space="preserve">. Pazemes ūdeņu </w:t>
      </w:r>
      <w:r w:rsidR="00A74E90">
        <w:rPr>
          <w:bCs/>
        </w:rPr>
        <w:t>krājumu aprēķins</w:t>
      </w:r>
      <w:r w:rsidR="00A74E90">
        <w:t xml:space="preserve"> veikts</w:t>
      </w:r>
      <w:r w:rsidR="000A5C4A">
        <w:t>,</w:t>
      </w:r>
      <w:r w:rsidR="00A74E90">
        <w:t xml:space="preserve"> izmantojot formulas, kas izriet no ekspluatācijas horizonta dabiskajiem nosacījumiem plānā, griezumā, kā arī urbumu izvietojuma shēmas ietvaros:</w:t>
      </w:r>
    </w:p>
    <w:p w:rsidR="00A74E90" w:rsidRDefault="006A0758" w:rsidP="00A74E90">
      <w:pPr>
        <w:spacing w:after="120"/>
        <w:ind w:firstLine="720"/>
        <w:jc w:val="both"/>
      </w:pPr>
      <w:r>
        <w:t>9</w:t>
      </w:r>
      <w:r w:rsidR="00A74E90">
        <w:t xml:space="preserve">.1. Aprēķināti krājumi, kas parāda ūdens iegūšanas iespējas </w:t>
      </w:r>
      <w:proofErr w:type="spellStart"/>
      <w:r w:rsidR="00A74E90">
        <w:t>ūdensgūtnē</w:t>
      </w:r>
      <w:proofErr w:type="spellEnd"/>
      <w:r w:rsidR="00A74E90">
        <w:t xml:space="preserve"> nepieciešamajā daudzumā līdz aprēķinātā perioda beigām (parasti </w:t>
      </w:r>
      <w:r w:rsidR="00595D58">
        <w:t xml:space="preserve">- </w:t>
      </w:r>
      <w:r w:rsidR="00A74E90">
        <w:t>25 gadi), nepārsniedzot pieļaujamo līmeņu pazemināšanu;</w:t>
      </w:r>
    </w:p>
    <w:p w:rsidR="00A74E90" w:rsidRDefault="006A0758" w:rsidP="00A74E90">
      <w:pPr>
        <w:spacing w:after="120"/>
        <w:ind w:firstLine="720"/>
        <w:jc w:val="both"/>
      </w:pPr>
      <w:r>
        <w:t>9</w:t>
      </w:r>
      <w:r w:rsidR="00A74E90">
        <w:t xml:space="preserve">.2. Pēc izvēlētās aprēķinu shēmas katram </w:t>
      </w:r>
      <w:proofErr w:type="spellStart"/>
      <w:r w:rsidR="00A74E90">
        <w:t>ūdensgūtnes</w:t>
      </w:r>
      <w:proofErr w:type="spellEnd"/>
      <w:r w:rsidR="00A74E90">
        <w:t xml:space="preserve"> urbumam aprēķināts pieļaujamais ūdens līmeņa pazeminājums (</w:t>
      </w:r>
      <w:proofErr w:type="spellStart"/>
      <w:r w:rsidR="00A74E90">
        <w:rPr>
          <w:b/>
          <w:bCs/>
        </w:rPr>
        <w:t>S</w:t>
      </w:r>
      <w:r w:rsidR="00A74E90">
        <w:rPr>
          <w:b/>
          <w:bCs/>
          <w:vertAlign w:val="subscript"/>
        </w:rPr>
        <w:t>piel</w:t>
      </w:r>
      <w:proofErr w:type="spellEnd"/>
      <w:r w:rsidR="00A74E90">
        <w:rPr>
          <w:bCs/>
        </w:rPr>
        <w:t>)</w:t>
      </w:r>
      <w:r w:rsidR="00A74E90">
        <w:rPr>
          <w:b/>
          <w:bCs/>
        </w:rPr>
        <w:t xml:space="preserve">, </w:t>
      </w:r>
      <w:r w:rsidR="00A74E90">
        <w:t xml:space="preserve">izmantojot esošo urbumu konstrukciju vai projektēto urbumu ekspluatācijas horizonta augšējās robežas ieguluma dziļumu. Nosakot </w:t>
      </w:r>
      <w:proofErr w:type="spellStart"/>
      <w:r w:rsidR="00A74E90">
        <w:rPr>
          <w:b/>
          <w:bCs/>
        </w:rPr>
        <w:t>S</w:t>
      </w:r>
      <w:r w:rsidR="00A74E90">
        <w:rPr>
          <w:b/>
          <w:bCs/>
          <w:vertAlign w:val="subscript"/>
        </w:rPr>
        <w:t>piel</w:t>
      </w:r>
      <w:proofErr w:type="spellEnd"/>
      <w:r w:rsidR="00A74E90">
        <w:rPr>
          <w:b/>
          <w:bCs/>
          <w:vertAlign w:val="subscript"/>
        </w:rPr>
        <w:t xml:space="preserve"> </w:t>
      </w:r>
      <w:r w:rsidR="00A74E90">
        <w:t xml:space="preserve">ir pieļaujama horizonta daļēja nosusināšana: </w:t>
      </w:r>
      <w:proofErr w:type="spellStart"/>
      <w:r w:rsidR="00A74E90">
        <w:t>spiedienūdeņiem</w:t>
      </w:r>
      <w:proofErr w:type="spellEnd"/>
      <w:r w:rsidR="00A74E90">
        <w:t xml:space="preserve"> – līdz 20% no horiz</w:t>
      </w:r>
      <w:r w:rsidR="00595D58">
        <w:t xml:space="preserve">onta biezuma, </w:t>
      </w:r>
      <w:proofErr w:type="spellStart"/>
      <w:r w:rsidR="00595D58">
        <w:t>bezspiediena</w:t>
      </w:r>
      <w:proofErr w:type="spellEnd"/>
      <w:r w:rsidR="00595D58">
        <w:t xml:space="preserve"> </w:t>
      </w:r>
      <w:proofErr w:type="spellStart"/>
      <w:r w:rsidR="00595D58">
        <w:t>ūdeniem</w:t>
      </w:r>
      <w:proofErr w:type="spellEnd"/>
      <w:r w:rsidR="00A74E90">
        <w:t xml:space="preserve"> – līdz 50% no horizonta biezuma;</w:t>
      </w:r>
    </w:p>
    <w:p w:rsidR="00A74E90" w:rsidRDefault="006A0758" w:rsidP="00A74E90">
      <w:pPr>
        <w:spacing w:after="120"/>
        <w:ind w:firstLine="720"/>
        <w:jc w:val="both"/>
      </w:pPr>
      <w:r>
        <w:t>9</w:t>
      </w:r>
      <w:r w:rsidR="00A74E90">
        <w:t>.3. Aprēķināts ūdens līmeņa pazeminājums katrā urbumā (</w:t>
      </w:r>
      <w:proofErr w:type="spellStart"/>
      <w:r w:rsidR="00A74E90">
        <w:rPr>
          <w:b/>
          <w:bCs/>
        </w:rPr>
        <w:t>S</w:t>
      </w:r>
      <w:r w:rsidR="00A74E90">
        <w:rPr>
          <w:b/>
          <w:bCs/>
          <w:vertAlign w:val="subscript"/>
        </w:rPr>
        <w:t>apr</w:t>
      </w:r>
      <w:proofErr w:type="spellEnd"/>
      <w:r w:rsidR="00A74E90">
        <w:rPr>
          <w:bCs/>
        </w:rPr>
        <w:t>)</w:t>
      </w:r>
      <w:r w:rsidR="00A74E90">
        <w:t xml:space="preserve"> aprēķina perioda beigās, tajā skaitā:</w:t>
      </w:r>
    </w:p>
    <w:p w:rsidR="00A74E90" w:rsidRDefault="006A0758" w:rsidP="00A74E90">
      <w:pPr>
        <w:spacing w:after="120"/>
        <w:ind w:firstLine="720"/>
        <w:jc w:val="both"/>
      </w:pPr>
      <w:r>
        <w:t>9</w:t>
      </w:r>
      <w:r w:rsidR="00A74E90">
        <w:t xml:space="preserve">.3.1. pazeminājums </w:t>
      </w:r>
      <w:r w:rsidR="00100833">
        <w:t>urbumā</w:t>
      </w:r>
      <w:r w:rsidR="00A74E90">
        <w:rPr>
          <w:color w:val="800080"/>
        </w:rPr>
        <w:t xml:space="preserve"> </w:t>
      </w:r>
      <w:r w:rsidR="00A74E90">
        <w:t>(</w:t>
      </w:r>
      <w:proofErr w:type="spellStart"/>
      <w:r w:rsidR="00A74E90">
        <w:rPr>
          <w:b/>
        </w:rPr>
        <w:t>S</w:t>
      </w:r>
      <w:r w:rsidR="00A74E90">
        <w:rPr>
          <w:b/>
          <w:vertAlign w:val="subscript"/>
        </w:rPr>
        <w:t>o</w:t>
      </w:r>
      <w:proofErr w:type="spellEnd"/>
      <w:r w:rsidR="00A74E90">
        <w:t xml:space="preserve">) pie aprēķinātā </w:t>
      </w:r>
      <w:proofErr w:type="spellStart"/>
      <w:r w:rsidR="00A74E90">
        <w:t>debita</w:t>
      </w:r>
      <w:proofErr w:type="spellEnd"/>
      <w:r w:rsidR="00A74E90">
        <w:t xml:space="preserve"> (</w:t>
      </w:r>
      <w:proofErr w:type="spellStart"/>
      <w:r w:rsidR="00A74E90">
        <w:rPr>
          <w:b/>
        </w:rPr>
        <w:t>Q</w:t>
      </w:r>
      <w:r w:rsidR="00A74E90">
        <w:rPr>
          <w:b/>
          <w:bCs/>
          <w:vertAlign w:val="subscript"/>
        </w:rPr>
        <w:t>apr</w:t>
      </w:r>
      <w:proofErr w:type="spellEnd"/>
      <w:r w:rsidR="00A74E90">
        <w:rPr>
          <w:bCs/>
        </w:rPr>
        <w:t>)</w:t>
      </w:r>
      <w:r w:rsidR="00A74E90">
        <w:t>;</w:t>
      </w:r>
    </w:p>
    <w:p w:rsidR="00A74E90" w:rsidRDefault="006A0758" w:rsidP="00A74E90">
      <w:pPr>
        <w:spacing w:after="120"/>
        <w:ind w:firstLine="720"/>
        <w:jc w:val="both"/>
      </w:pPr>
      <w:r>
        <w:t>9</w:t>
      </w:r>
      <w:r w:rsidR="00A74E90">
        <w:t>.3.2. pazeminājums, kas papildus veidojas urbuma nepilnību rezultātā (</w:t>
      </w:r>
      <w:r w:rsidR="00A74E90">
        <w:rPr>
          <w:b/>
        </w:rPr>
        <w:t>Δ</w:t>
      </w:r>
      <w:r w:rsidR="00A74E90">
        <w:rPr>
          <w:b/>
          <w:bCs/>
        </w:rPr>
        <w:t xml:space="preserve"> S</w:t>
      </w:r>
      <w:r w:rsidR="00A74E90">
        <w:t>);</w:t>
      </w:r>
    </w:p>
    <w:p w:rsidR="00A74E90" w:rsidRDefault="006A0758" w:rsidP="00A74E90">
      <w:pPr>
        <w:spacing w:after="120"/>
        <w:ind w:firstLine="720"/>
        <w:jc w:val="both"/>
        <w:rPr>
          <w:b/>
          <w:bCs/>
        </w:rPr>
      </w:pPr>
      <w:r>
        <w:t>9</w:t>
      </w:r>
      <w:r w:rsidR="00A74E90">
        <w:t xml:space="preserve">.3.3. pazeminājums, kas veidojas mijiedarbībā ar citiem </w:t>
      </w:r>
      <w:proofErr w:type="spellStart"/>
      <w:r w:rsidR="00A74E90" w:rsidRPr="006A0758">
        <w:t>ūdensgūtnes</w:t>
      </w:r>
      <w:proofErr w:type="spellEnd"/>
      <w:r w:rsidR="00A74E90">
        <w:rPr>
          <w:color w:val="800080"/>
        </w:rPr>
        <w:t xml:space="preserve"> </w:t>
      </w:r>
      <w:r w:rsidR="00A74E90">
        <w:t xml:space="preserve">urbumiem ( </w:t>
      </w:r>
      <w:r w:rsidR="00A74E90">
        <w:rPr>
          <w:b/>
          <w:bCs/>
        </w:rPr>
        <w:t>S</w:t>
      </w:r>
      <w:r w:rsidR="00A74E90">
        <w:rPr>
          <w:b/>
          <w:bCs/>
          <w:vertAlign w:val="subscript"/>
        </w:rPr>
        <w:t>1</w:t>
      </w:r>
      <w:r w:rsidR="00A74E90">
        <w:rPr>
          <w:bCs/>
        </w:rPr>
        <w:t>);</w:t>
      </w:r>
    </w:p>
    <w:p w:rsidR="00A74E90" w:rsidRDefault="006A0758" w:rsidP="00A74E90">
      <w:pPr>
        <w:spacing w:after="120"/>
        <w:ind w:firstLine="720"/>
        <w:jc w:val="both"/>
        <w:rPr>
          <w:b/>
          <w:bCs/>
          <w:vertAlign w:val="subscript"/>
        </w:rPr>
      </w:pPr>
      <w:r>
        <w:t>9</w:t>
      </w:r>
      <w:r w:rsidR="00A74E90">
        <w:t xml:space="preserve">.4. Aprēķināts kopējais ūdens līmeņa pazeminājums katrā urbumā: </w:t>
      </w:r>
      <w:proofErr w:type="spellStart"/>
      <w:r w:rsidR="00A74E90">
        <w:rPr>
          <w:b/>
          <w:bCs/>
        </w:rPr>
        <w:t>S</w:t>
      </w:r>
      <w:r w:rsidR="00A74E90">
        <w:rPr>
          <w:b/>
          <w:bCs/>
          <w:vertAlign w:val="subscript"/>
        </w:rPr>
        <w:t>apr</w:t>
      </w:r>
      <w:proofErr w:type="spellEnd"/>
      <w:r w:rsidR="00A74E90">
        <w:rPr>
          <w:b/>
          <w:bCs/>
          <w:vertAlign w:val="subscript"/>
        </w:rPr>
        <w:t xml:space="preserve"> =</w:t>
      </w:r>
      <w:r w:rsidR="00A74E90">
        <w:rPr>
          <w:b/>
          <w:bCs/>
        </w:rPr>
        <w:t xml:space="preserve"> </w:t>
      </w:r>
      <w:proofErr w:type="spellStart"/>
      <w:r w:rsidR="00A74E90">
        <w:rPr>
          <w:b/>
        </w:rPr>
        <w:t>S</w:t>
      </w:r>
      <w:r w:rsidR="00A74E90">
        <w:rPr>
          <w:b/>
          <w:vertAlign w:val="subscript"/>
        </w:rPr>
        <w:t>o</w:t>
      </w:r>
      <w:proofErr w:type="spellEnd"/>
      <w:r w:rsidR="00A74E90">
        <w:rPr>
          <w:b/>
          <w:bCs/>
        </w:rPr>
        <w:t xml:space="preserve"> </w:t>
      </w:r>
      <w:r w:rsidR="00A74E90">
        <w:t xml:space="preserve">+ </w:t>
      </w:r>
      <w:r w:rsidR="00A74E90">
        <w:rPr>
          <w:b/>
        </w:rPr>
        <w:t>Δ</w:t>
      </w:r>
      <w:r w:rsidR="00A74E90">
        <w:rPr>
          <w:b/>
          <w:bCs/>
        </w:rPr>
        <w:t xml:space="preserve"> S +</w:t>
      </w:r>
      <w:r w:rsidR="00A74E90">
        <w:t xml:space="preserve"> </w:t>
      </w:r>
      <w:r w:rsidR="00A74E90">
        <w:rPr>
          <w:b/>
          <w:bCs/>
        </w:rPr>
        <w:t>S</w:t>
      </w:r>
      <w:r w:rsidR="00A74E90">
        <w:rPr>
          <w:b/>
          <w:bCs/>
          <w:vertAlign w:val="subscript"/>
        </w:rPr>
        <w:t xml:space="preserve">1 </w:t>
      </w:r>
      <w:r w:rsidR="00A74E90">
        <w:t>:</w:t>
      </w:r>
    </w:p>
    <w:p w:rsidR="00A74E90" w:rsidRDefault="006A0758" w:rsidP="00A74E90">
      <w:pPr>
        <w:spacing w:after="120"/>
        <w:ind w:firstLine="720"/>
        <w:jc w:val="both"/>
        <w:rPr>
          <w:b/>
          <w:bCs/>
          <w:vertAlign w:val="subscript"/>
        </w:rPr>
      </w:pPr>
      <w:r>
        <w:t>9</w:t>
      </w:r>
      <w:r w:rsidR="00A74E90">
        <w:t xml:space="preserve">.4.1. pazeminājums </w:t>
      </w:r>
      <w:r w:rsidR="00100833">
        <w:t>urbumā</w:t>
      </w:r>
      <w:r w:rsidR="00A74E90">
        <w:t xml:space="preserve"> aprēķināts pēc formulām, kas izvēlētas atbilstoši ekspluatācijas horizonta robežu </w:t>
      </w:r>
      <w:proofErr w:type="spellStart"/>
      <w:r w:rsidR="00A74E90">
        <w:t>shematizācijai</w:t>
      </w:r>
      <w:proofErr w:type="spellEnd"/>
      <w:r w:rsidR="00A74E90">
        <w:t xml:space="preserve"> (</w:t>
      </w:r>
      <w:r w:rsidR="000A5C4A">
        <w:t xml:space="preserve">piemēram, </w:t>
      </w:r>
      <w:r w:rsidR="00A74E90">
        <w:t>horizonts neierobežots, daļēji norobežots, norobežots plānā u.c., viena slāņa (izolēts) vai daudzslāņains);</w:t>
      </w:r>
    </w:p>
    <w:p w:rsidR="00A74E90" w:rsidRDefault="006A0758" w:rsidP="00A74E90">
      <w:pPr>
        <w:spacing w:after="120"/>
        <w:ind w:firstLine="720"/>
        <w:jc w:val="both"/>
      </w:pPr>
      <w:r>
        <w:t>9</w:t>
      </w:r>
      <w:r w:rsidR="00A74E90">
        <w:t>.4.2.</w:t>
      </w:r>
      <w:r w:rsidR="00A74E90">
        <w:rPr>
          <w:b/>
        </w:rPr>
        <w:t xml:space="preserve"> </w:t>
      </w:r>
      <w:r w:rsidR="00A74E90">
        <w:t>pazeminājums, kas veidojas urbuma nepilnību rezultātā, noteikts pēc formulas, izmantojot urbuma hidrauliskās pretestības koeficientu (</w:t>
      </w:r>
      <w:r w:rsidR="00A74E90" w:rsidRPr="00116D81">
        <w:rPr>
          <w:b/>
        </w:rPr>
        <w:t>ξ</w:t>
      </w:r>
      <w:r w:rsidR="00A74E90">
        <w:t>);</w:t>
      </w:r>
    </w:p>
    <w:p w:rsidR="00B2590D" w:rsidRDefault="006A0758" w:rsidP="00A74E90">
      <w:pPr>
        <w:spacing w:after="120"/>
        <w:ind w:firstLine="720"/>
        <w:jc w:val="both"/>
      </w:pPr>
      <w:r>
        <w:lastRenderedPageBreak/>
        <w:t>9</w:t>
      </w:r>
      <w:r w:rsidR="00A74E90">
        <w:t>.4.3. pretestības koeficients no</w:t>
      </w:r>
      <w:r w:rsidR="000A5C4A">
        <w:t>teikts pēc urbumu atsūknēšanas</w:t>
      </w:r>
      <w:r w:rsidR="00A74E90">
        <w:t xml:space="preserve"> datiem. Gadījumā, ja aprēķinu shēma iekļauj projektētu urbumu ar citādu konstrukciju (piemēram, ar Džonsona filtru), aprēķinā izmantoti </w:t>
      </w:r>
      <w:proofErr w:type="spellStart"/>
      <w:r w:rsidR="00A74E90">
        <w:t>ūdensgūtnes</w:t>
      </w:r>
      <w:proofErr w:type="spellEnd"/>
      <w:r w:rsidR="00A74E90">
        <w:t xml:space="preserve"> reģionā ierīkotu urbumu ar atbilstošu konstrukciju dati.</w:t>
      </w:r>
    </w:p>
    <w:p w:rsidR="00100833" w:rsidRDefault="00B2590D" w:rsidP="00100833">
      <w:pPr>
        <w:spacing w:after="120"/>
        <w:ind w:firstLine="720"/>
        <w:jc w:val="both"/>
      </w:pPr>
      <w:r>
        <w:t>9.5</w:t>
      </w:r>
      <w:r w:rsidR="00100833" w:rsidRPr="00B2590D">
        <w:t xml:space="preserve">. </w:t>
      </w:r>
      <w:r>
        <w:t xml:space="preserve">Ja </w:t>
      </w:r>
      <w:r w:rsidR="00100833" w:rsidRPr="00B2590D">
        <w:t>ūdens līmeņa pazeminājums katrā urbumā (</w:t>
      </w:r>
      <w:proofErr w:type="spellStart"/>
      <w:r w:rsidR="00100833" w:rsidRPr="00B2590D">
        <w:rPr>
          <w:b/>
          <w:bCs/>
        </w:rPr>
        <w:t>S</w:t>
      </w:r>
      <w:r w:rsidR="00100833" w:rsidRPr="00B2590D">
        <w:rPr>
          <w:b/>
          <w:bCs/>
          <w:vertAlign w:val="subscript"/>
        </w:rPr>
        <w:t>apr</w:t>
      </w:r>
      <w:proofErr w:type="spellEnd"/>
      <w:r w:rsidR="00100833" w:rsidRPr="00B2590D">
        <w:t>) aprēķina perioda beigās aprēķināts</w:t>
      </w:r>
      <w:r w:rsidR="000A5C4A">
        <w:t>,</w:t>
      </w:r>
      <w:r w:rsidR="00100833" w:rsidRPr="00B2590D">
        <w:t xml:space="preserve"> izmantojot modelēšanu, norādīti modelī izmantotie hidroģeoloģiskie un citi rādītāji (horizonta caurlaidība (</w:t>
      </w:r>
      <w:proofErr w:type="spellStart"/>
      <w:r w:rsidR="00100833" w:rsidRPr="00B2590D">
        <w:t>ūdensvadāmība</w:t>
      </w:r>
      <w:proofErr w:type="spellEnd"/>
      <w:r w:rsidR="00100833" w:rsidRPr="00B2590D">
        <w:t xml:space="preserve">), horizonta efektīvais biezums, iežu aktīvā porainība, iežu elastīgās </w:t>
      </w:r>
      <w:proofErr w:type="spellStart"/>
      <w:r w:rsidR="00100833" w:rsidRPr="00B2590D">
        <w:t>ūdensatdeves</w:t>
      </w:r>
      <w:proofErr w:type="spellEnd"/>
      <w:r w:rsidR="00100833" w:rsidRPr="00B2590D">
        <w:t xml:space="preserve"> koeficients, </w:t>
      </w:r>
      <w:proofErr w:type="spellStart"/>
      <w:r w:rsidR="00100833" w:rsidRPr="00B2590D">
        <w:t>pārteces</w:t>
      </w:r>
      <w:proofErr w:type="spellEnd"/>
      <w:r w:rsidR="00100833" w:rsidRPr="00B2590D">
        <w:t xml:space="preserve"> rādītājs, slāņa spiediena izmaiņas un līmeņa izmaiņas koeficients, horizonta pazemes ūdeņu plūsmas virziens un gradients u.c. atkarībā no hidroģeoloģiskā modeļa specifikas). Modelēšanas darbu apraksts un rezultāti, kā arī visi pieņemtie pamatdati atspoguļoti pārskatā.</w:t>
      </w:r>
    </w:p>
    <w:p w:rsidR="00A74E90" w:rsidRDefault="006A0758" w:rsidP="00A74E90">
      <w:pPr>
        <w:spacing w:after="120"/>
        <w:ind w:firstLine="720"/>
        <w:jc w:val="both"/>
      </w:pPr>
      <w:r>
        <w:t>9</w:t>
      </w:r>
      <w:r w:rsidR="00B2590D">
        <w:t>.6</w:t>
      </w:r>
      <w:r w:rsidR="00A74E90">
        <w:t>. Aprēķinātais ūdens līmeņa pazeminājums (</w:t>
      </w:r>
      <w:proofErr w:type="spellStart"/>
      <w:r w:rsidR="00A74E90">
        <w:rPr>
          <w:b/>
          <w:bCs/>
        </w:rPr>
        <w:t>S</w:t>
      </w:r>
      <w:r w:rsidR="00A74E90">
        <w:rPr>
          <w:b/>
          <w:bCs/>
          <w:vertAlign w:val="subscript"/>
        </w:rPr>
        <w:t>apr</w:t>
      </w:r>
      <w:proofErr w:type="spellEnd"/>
      <w:r w:rsidR="00A74E90">
        <w:rPr>
          <w:bCs/>
        </w:rPr>
        <w:t>)</w:t>
      </w:r>
      <w:r w:rsidR="00A74E90">
        <w:rPr>
          <w:b/>
          <w:bCs/>
          <w:vertAlign w:val="subscript"/>
        </w:rPr>
        <w:t xml:space="preserve"> </w:t>
      </w:r>
      <w:r w:rsidR="00A74E90">
        <w:t xml:space="preserve">katrā urbumā </w:t>
      </w:r>
      <w:proofErr w:type="spellStart"/>
      <w:r w:rsidR="00A74E90">
        <w:t>ūdensgūtnes</w:t>
      </w:r>
      <w:proofErr w:type="spellEnd"/>
      <w:r w:rsidR="00A74E90">
        <w:t xml:space="preserve"> ekspluatācijas beigās salīdzināts ar pieļaujamā ūdens līmeņa pazeminājuma lielumiem (</w:t>
      </w:r>
      <w:proofErr w:type="spellStart"/>
      <w:r w:rsidR="00A74E90">
        <w:rPr>
          <w:b/>
          <w:bCs/>
        </w:rPr>
        <w:t>S</w:t>
      </w:r>
      <w:r w:rsidR="00A74E90">
        <w:rPr>
          <w:b/>
          <w:bCs/>
          <w:vertAlign w:val="subscript"/>
        </w:rPr>
        <w:t>piel</w:t>
      </w:r>
      <w:proofErr w:type="spellEnd"/>
      <w:r w:rsidR="00A74E90">
        <w:t xml:space="preserve">). Krājumi ir nodrošināti, ja katram urbumam izpildās nosacījums </w:t>
      </w:r>
      <w:proofErr w:type="spellStart"/>
      <w:r w:rsidR="00A74E90">
        <w:rPr>
          <w:b/>
          <w:bCs/>
        </w:rPr>
        <w:t>S</w:t>
      </w:r>
      <w:r w:rsidR="00A74E90">
        <w:rPr>
          <w:b/>
          <w:bCs/>
          <w:vertAlign w:val="subscript"/>
        </w:rPr>
        <w:t>apr</w:t>
      </w:r>
      <w:proofErr w:type="spellEnd"/>
      <w:r w:rsidR="00A74E90">
        <w:rPr>
          <w:b/>
          <w:bCs/>
          <w:vertAlign w:val="subscript"/>
        </w:rPr>
        <w:t xml:space="preserve"> &lt; </w:t>
      </w:r>
      <w:proofErr w:type="spellStart"/>
      <w:r w:rsidR="00A74E90">
        <w:rPr>
          <w:b/>
          <w:bCs/>
        </w:rPr>
        <w:t>S</w:t>
      </w:r>
      <w:r w:rsidR="00A74E90">
        <w:rPr>
          <w:b/>
          <w:bCs/>
          <w:vertAlign w:val="subscript"/>
        </w:rPr>
        <w:t>piel</w:t>
      </w:r>
      <w:proofErr w:type="spellEnd"/>
      <w:r w:rsidR="00A74E90">
        <w:t>.</w:t>
      </w:r>
    </w:p>
    <w:p w:rsidR="006A0758" w:rsidRDefault="006A0758" w:rsidP="00A74E90">
      <w:pPr>
        <w:spacing w:after="120"/>
        <w:ind w:firstLine="720"/>
        <w:jc w:val="both"/>
        <w:rPr>
          <w:bCs/>
        </w:rPr>
      </w:pPr>
    </w:p>
    <w:p w:rsidR="00A74E90" w:rsidRDefault="00A74E90" w:rsidP="00A74E90">
      <w:pPr>
        <w:spacing w:after="120"/>
        <w:ind w:firstLine="720"/>
        <w:jc w:val="both"/>
        <w:rPr>
          <w:bCs/>
        </w:rPr>
      </w:pPr>
      <w:r>
        <w:rPr>
          <w:bCs/>
        </w:rPr>
        <w:t>1</w:t>
      </w:r>
      <w:r w:rsidR="006A0758">
        <w:rPr>
          <w:bCs/>
        </w:rPr>
        <w:t>0</w:t>
      </w:r>
      <w:r>
        <w:rPr>
          <w:bCs/>
        </w:rPr>
        <w:t xml:space="preserve">. Krājumu aprēķinā noteikti sekojoši </w:t>
      </w:r>
      <w:r w:rsidR="0054165F">
        <w:rPr>
          <w:bCs/>
        </w:rPr>
        <w:t>rādītāji</w:t>
      </w:r>
      <w:r>
        <w:rPr>
          <w:bCs/>
        </w:rPr>
        <w:t>:</w:t>
      </w:r>
    </w:p>
    <w:p w:rsidR="00A74E90" w:rsidRDefault="00A74E90" w:rsidP="00A74E90">
      <w:pPr>
        <w:tabs>
          <w:tab w:val="left" w:pos="180"/>
          <w:tab w:val="left" w:pos="540"/>
        </w:tabs>
        <w:spacing w:after="120"/>
        <w:ind w:firstLine="720"/>
        <w:jc w:val="both"/>
        <w:rPr>
          <w:b/>
          <w:bCs/>
        </w:rPr>
      </w:pPr>
      <w:r>
        <w:t>1</w:t>
      </w:r>
      <w:r w:rsidR="006A0758">
        <w:t>0</w:t>
      </w:r>
      <w:r>
        <w:t>.1. pieļaujamais līmeņa pazeminājums;</w:t>
      </w:r>
    </w:p>
    <w:p w:rsidR="00A74E90" w:rsidRDefault="00A74E90" w:rsidP="00A74E90">
      <w:pPr>
        <w:tabs>
          <w:tab w:val="left" w:pos="180"/>
          <w:tab w:val="left" w:pos="540"/>
        </w:tabs>
        <w:spacing w:after="120"/>
        <w:ind w:firstLine="720"/>
        <w:jc w:val="both"/>
      </w:pPr>
      <w:r>
        <w:t>1</w:t>
      </w:r>
      <w:r w:rsidR="006A0758">
        <w:t>0</w:t>
      </w:r>
      <w:r>
        <w:t>.2. urbuma hidrauliskās pretestības koeficients;</w:t>
      </w:r>
    </w:p>
    <w:p w:rsidR="00A74E90" w:rsidRDefault="00A74E90" w:rsidP="00A74E90">
      <w:pPr>
        <w:tabs>
          <w:tab w:val="left" w:pos="540"/>
        </w:tabs>
        <w:spacing w:after="120"/>
        <w:ind w:firstLine="720"/>
        <w:jc w:val="both"/>
      </w:pPr>
      <w:r>
        <w:t>1</w:t>
      </w:r>
      <w:r w:rsidR="006A0758">
        <w:t>0</w:t>
      </w:r>
      <w:r>
        <w:t xml:space="preserve">.3. aprēķinātais līmeņa pazeminājums katrā urbumā </w:t>
      </w:r>
      <w:proofErr w:type="spellStart"/>
      <w:r>
        <w:t>ūdensgūtnes</w:t>
      </w:r>
      <w:proofErr w:type="spellEnd"/>
      <w:r>
        <w:t xml:space="preserve"> ekspluatācijas beigās. </w:t>
      </w:r>
    </w:p>
    <w:p w:rsidR="006A0758" w:rsidRDefault="006A0758" w:rsidP="00A74E90">
      <w:pPr>
        <w:tabs>
          <w:tab w:val="left" w:pos="0"/>
          <w:tab w:val="left" w:pos="180"/>
        </w:tabs>
        <w:spacing w:after="120"/>
        <w:ind w:firstLine="720"/>
        <w:jc w:val="both"/>
        <w:rPr>
          <w:bCs/>
        </w:rPr>
      </w:pPr>
    </w:p>
    <w:p w:rsidR="00A74E90" w:rsidRDefault="00A74E90" w:rsidP="00A74E90">
      <w:pPr>
        <w:tabs>
          <w:tab w:val="left" w:pos="0"/>
          <w:tab w:val="left" w:pos="180"/>
        </w:tabs>
        <w:spacing w:after="120"/>
        <w:ind w:firstLine="720"/>
        <w:jc w:val="both"/>
        <w:rPr>
          <w:bCs/>
        </w:rPr>
      </w:pPr>
      <w:r>
        <w:rPr>
          <w:bCs/>
        </w:rPr>
        <w:t>1</w:t>
      </w:r>
      <w:r w:rsidR="006A0758">
        <w:rPr>
          <w:bCs/>
        </w:rPr>
        <w:t>1</w:t>
      </w:r>
      <w:r>
        <w:rPr>
          <w:bCs/>
        </w:rPr>
        <w:t xml:space="preserve">. Veikts </w:t>
      </w:r>
      <w:proofErr w:type="spellStart"/>
      <w:r>
        <w:rPr>
          <w:bCs/>
        </w:rPr>
        <w:t>ūdensgūtnes</w:t>
      </w:r>
      <w:proofErr w:type="spellEnd"/>
      <w:r>
        <w:rPr>
          <w:bCs/>
        </w:rPr>
        <w:t xml:space="preserve"> aizsargjoslu aprēķins:</w:t>
      </w:r>
    </w:p>
    <w:p w:rsidR="00A74E90" w:rsidRDefault="00A74E90" w:rsidP="00A74E90">
      <w:pPr>
        <w:pStyle w:val="BodyTextIndent"/>
        <w:tabs>
          <w:tab w:val="clear" w:pos="720"/>
        </w:tabs>
        <w:spacing w:after="120"/>
        <w:ind w:left="0" w:firstLine="720"/>
      </w:pPr>
      <w:r>
        <w:t>1</w:t>
      </w:r>
      <w:r w:rsidR="006A0758">
        <w:t>1</w:t>
      </w:r>
      <w:r>
        <w:t xml:space="preserve">.1. ekspluatācijas horizonta pazemes ūdeņu plūsmas virziens atbilst </w:t>
      </w:r>
      <w:proofErr w:type="spellStart"/>
      <w:r>
        <w:t>hidroizohipsu</w:t>
      </w:r>
      <w:proofErr w:type="spellEnd"/>
      <w:r>
        <w:t xml:space="preserve"> (</w:t>
      </w:r>
      <w:proofErr w:type="spellStart"/>
      <w:r>
        <w:t>hidroizopjēzu</w:t>
      </w:r>
      <w:proofErr w:type="spellEnd"/>
      <w:r>
        <w:t xml:space="preserve">) kartei (kartēm); </w:t>
      </w:r>
    </w:p>
    <w:p w:rsidR="00A74E90" w:rsidRDefault="00A74E90" w:rsidP="00A74E90">
      <w:pPr>
        <w:spacing w:after="120"/>
        <w:ind w:firstLine="720"/>
        <w:jc w:val="both"/>
      </w:pPr>
      <w:r>
        <w:t>1</w:t>
      </w:r>
      <w:r w:rsidR="006A0758">
        <w:t>1</w:t>
      </w:r>
      <w:r>
        <w:t>.2. noteikti stingra režīma, bakterioloģiskās un ķīmiskās aizsargjoslas lielumi;</w:t>
      </w:r>
    </w:p>
    <w:p w:rsidR="00A74E90" w:rsidRDefault="00A74E90" w:rsidP="00A74E90">
      <w:pPr>
        <w:spacing w:after="120"/>
        <w:ind w:firstLine="720"/>
        <w:jc w:val="both"/>
      </w:pPr>
      <w:r>
        <w:t>1</w:t>
      </w:r>
      <w:r w:rsidR="006A0758">
        <w:t>1</w:t>
      </w:r>
      <w:r w:rsidR="0054165F">
        <w:t>.3. ķīmiskās aizsargjosla</w:t>
      </w:r>
      <w:r>
        <w:t xml:space="preserve"> attēlota </w:t>
      </w:r>
      <w:r w:rsidR="0054165F">
        <w:t>piemērota</w:t>
      </w:r>
      <w:r>
        <w:t xml:space="preserve"> mēroga kartē.</w:t>
      </w:r>
    </w:p>
    <w:p w:rsidR="00A74E90" w:rsidRDefault="00A74E90" w:rsidP="00A74E90">
      <w:pPr>
        <w:spacing w:after="120"/>
        <w:ind w:firstLine="720"/>
        <w:jc w:val="both"/>
        <w:rPr>
          <w:sz w:val="12"/>
          <w:szCs w:val="12"/>
        </w:rPr>
      </w:pPr>
    </w:p>
    <w:p w:rsidR="00A74E90" w:rsidRDefault="00A74E90" w:rsidP="00A74E90">
      <w:pPr>
        <w:spacing w:after="120"/>
        <w:ind w:firstLine="720"/>
        <w:jc w:val="both"/>
        <w:rPr>
          <w:bCs/>
        </w:rPr>
      </w:pPr>
      <w:r>
        <w:t>1</w:t>
      </w:r>
      <w:r w:rsidR="006A0758">
        <w:t>2</w:t>
      </w:r>
      <w:r>
        <w:t>.</w:t>
      </w:r>
      <w:r w:rsidR="0054165F">
        <w:t xml:space="preserve"> Raksturoti</w:t>
      </w:r>
      <w:r>
        <w:t xml:space="preserve"> piesārņojuma avoti (vai pierādīta to neesamība) </w:t>
      </w:r>
      <w:proofErr w:type="spellStart"/>
      <w:r>
        <w:t>ūdensgūtnes</w:t>
      </w:r>
      <w:proofErr w:type="spellEnd"/>
      <w:r>
        <w:t xml:space="preserve"> aprēķinātās ķīmiskās aizsargjoslas robežās; novērtēta to iespējamā ietekme uz ūdens kvalitāti ekspluatācijas horizontā. Piesārņojuma avoti pārbaudīti pēc centra datu bāzes „Naftas bāzes un degvielas uzpildes stacijas” un datu bāzes „</w:t>
      </w:r>
      <w:r>
        <w:rPr>
          <w:bCs/>
        </w:rPr>
        <w:t>Piesārņotas un potenciāli piesārņotas vietas” datiem. Ja piesārņojuma avotu ir daudz, var būt izvirzītas papildus pr</w:t>
      </w:r>
      <w:r w:rsidR="00B2590D">
        <w:rPr>
          <w:bCs/>
        </w:rPr>
        <w:t xml:space="preserve">asības monitoringam </w:t>
      </w:r>
      <w:proofErr w:type="spellStart"/>
      <w:r w:rsidR="00B2590D">
        <w:rPr>
          <w:bCs/>
        </w:rPr>
        <w:t>ūdensgūtnē</w:t>
      </w:r>
      <w:proofErr w:type="spellEnd"/>
      <w:r w:rsidR="00B2590D">
        <w:rPr>
          <w:bCs/>
        </w:rPr>
        <w:t>.</w:t>
      </w:r>
    </w:p>
    <w:p w:rsidR="00F0553C" w:rsidRPr="00926F4D" w:rsidRDefault="00F0553C" w:rsidP="00ED0CA8">
      <w:pPr>
        <w:tabs>
          <w:tab w:val="left" w:pos="0"/>
          <w:tab w:val="left" w:pos="180"/>
        </w:tabs>
        <w:spacing w:after="120"/>
        <w:ind w:firstLine="720"/>
        <w:jc w:val="both"/>
      </w:pPr>
    </w:p>
    <w:p w:rsidR="003B7C16" w:rsidRPr="00F0553C" w:rsidRDefault="003B7C16" w:rsidP="003B7C16">
      <w:pPr>
        <w:spacing w:after="120"/>
        <w:rPr>
          <w:sz w:val="28"/>
          <w:szCs w:val="28"/>
        </w:rPr>
      </w:pPr>
      <w:r w:rsidRPr="00F0553C">
        <w:rPr>
          <w:sz w:val="28"/>
          <w:szCs w:val="28"/>
        </w:rPr>
        <w:t>Vides aizsardzības un reģionālās attīstības ministrs</w:t>
      </w:r>
      <w:proofErr w:type="gramStart"/>
      <w:r w:rsidRPr="00F0553C">
        <w:rPr>
          <w:sz w:val="28"/>
          <w:szCs w:val="28"/>
        </w:rPr>
        <w:t xml:space="preserve">                   </w:t>
      </w:r>
      <w:proofErr w:type="spellStart"/>
      <w:proofErr w:type="gramEnd"/>
      <w:r w:rsidR="00A74E90">
        <w:rPr>
          <w:sz w:val="28"/>
          <w:szCs w:val="28"/>
        </w:rPr>
        <w:t>E.Sprūdžs</w:t>
      </w:r>
      <w:proofErr w:type="spellEnd"/>
    </w:p>
    <w:p w:rsidR="00FD0C91" w:rsidRDefault="00FD0C91" w:rsidP="004A1C8B">
      <w:pPr>
        <w:tabs>
          <w:tab w:val="left" w:pos="0"/>
          <w:tab w:val="left" w:pos="180"/>
        </w:tabs>
        <w:spacing w:after="120"/>
        <w:jc w:val="both"/>
        <w:rPr>
          <w:bCs/>
          <w:sz w:val="28"/>
          <w:szCs w:val="28"/>
        </w:rPr>
      </w:pPr>
    </w:p>
    <w:p w:rsidR="00C3312D" w:rsidRPr="00F0553C" w:rsidRDefault="00C3312D" w:rsidP="00C3312D">
      <w:pPr>
        <w:spacing w:after="120"/>
        <w:rPr>
          <w:b/>
          <w:sz w:val="28"/>
          <w:szCs w:val="28"/>
        </w:rPr>
      </w:pPr>
      <w:r w:rsidRPr="00F0553C">
        <w:rPr>
          <w:b/>
          <w:sz w:val="28"/>
          <w:szCs w:val="28"/>
        </w:rPr>
        <w:t>Iesniedzējs:</w:t>
      </w:r>
    </w:p>
    <w:p w:rsidR="00C3312D" w:rsidRPr="00F0553C" w:rsidRDefault="00C3312D" w:rsidP="00C3312D">
      <w:pPr>
        <w:spacing w:after="120"/>
        <w:rPr>
          <w:sz w:val="28"/>
          <w:szCs w:val="28"/>
        </w:rPr>
      </w:pPr>
      <w:r w:rsidRPr="00F0553C">
        <w:rPr>
          <w:sz w:val="28"/>
          <w:szCs w:val="28"/>
        </w:rPr>
        <w:t>Vides aizsardzības un reģionālās attīstības ministrs</w:t>
      </w:r>
      <w:proofErr w:type="gramStart"/>
      <w:r w:rsidRPr="00F0553C">
        <w:rPr>
          <w:sz w:val="28"/>
          <w:szCs w:val="28"/>
        </w:rPr>
        <w:t xml:space="preserve">                   </w:t>
      </w:r>
      <w:proofErr w:type="spellStart"/>
      <w:proofErr w:type="gramEnd"/>
      <w:r w:rsidR="00A74E90">
        <w:rPr>
          <w:sz w:val="28"/>
          <w:szCs w:val="28"/>
        </w:rPr>
        <w:t>E.Sprūdžs</w:t>
      </w:r>
      <w:proofErr w:type="spellEnd"/>
    </w:p>
    <w:p w:rsidR="00C3312D" w:rsidRPr="00F0553C" w:rsidRDefault="00C3312D" w:rsidP="00C3312D">
      <w:pPr>
        <w:spacing w:after="120"/>
        <w:rPr>
          <w:sz w:val="28"/>
          <w:szCs w:val="28"/>
        </w:rPr>
      </w:pPr>
      <w:r w:rsidRPr="00F0553C">
        <w:rPr>
          <w:b/>
          <w:sz w:val="28"/>
          <w:szCs w:val="28"/>
        </w:rPr>
        <w:t>Vīza:</w:t>
      </w:r>
      <w:r w:rsidRPr="00F0553C">
        <w:rPr>
          <w:sz w:val="28"/>
          <w:szCs w:val="28"/>
        </w:rPr>
        <w:t xml:space="preserve"> </w:t>
      </w:r>
    </w:p>
    <w:p w:rsidR="00C3312D" w:rsidRPr="00F0553C" w:rsidRDefault="00C3312D" w:rsidP="00C3312D">
      <w:pPr>
        <w:spacing w:after="120"/>
        <w:rPr>
          <w:sz w:val="28"/>
          <w:szCs w:val="28"/>
        </w:rPr>
      </w:pPr>
      <w:r w:rsidRPr="00F0553C">
        <w:rPr>
          <w:sz w:val="28"/>
          <w:szCs w:val="28"/>
        </w:rPr>
        <w:t>valsts sekretārs</w:t>
      </w:r>
      <w:proofErr w:type="gramStart"/>
      <w:r w:rsidRPr="00F0553C">
        <w:rPr>
          <w:sz w:val="28"/>
          <w:szCs w:val="28"/>
        </w:rPr>
        <w:t xml:space="preserve">                                                                            </w:t>
      </w:r>
      <w:proofErr w:type="gramEnd"/>
      <w:r w:rsidRPr="00F0553C">
        <w:rPr>
          <w:sz w:val="28"/>
          <w:szCs w:val="28"/>
        </w:rPr>
        <w:t>G.Puķītis</w:t>
      </w:r>
    </w:p>
    <w:p w:rsidR="00C3312D" w:rsidRPr="00F0553C" w:rsidRDefault="00C3312D" w:rsidP="00C3312D">
      <w:pPr>
        <w:rPr>
          <w:sz w:val="28"/>
          <w:szCs w:val="28"/>
        </w:rPr>
      </w:pPr>
    </w:p>
    <w:p w:rsidR="00C3312D" w:rsidRPr="00F0553C" w:rsidRDefault="00C3312D" w:rsidP="00C3312D">
      <w:pPr>
        <w:rPr>
          <w:sz w:val="28"/>
          <w:szCs w:val="28"/>
        </w:rPr>
      </w:pPr>
    </w:p>
    <w:p w:rsidR="00C3312D" w:rsidRPr="006A0758" w:rsidRDefault="001B6803" w:rsidP="00C3312D">
      <w:pPr>
        <w:jc w:val="both"/>
      </w:pPr>
      <w:r>
        <w:t>10</w:t>
      </w:r>
      <w:r w:rsidR="00B2590D">
        <w:t>.</w:t>
      </w:r>
      <w:r>
        <w:t>0</w:t>
      </w:r>
      <w:r w:rsidR="00B2590D">
        <w:t>2</w:t>
      </w:r>
      <w:r w:rsidR="00C3312D" w:rsidRPr="006A0758">
        <w:t>.201</w:t>
      </w:r>
      <w:r>
        <w:t>2</w:t>
      </w:r>
      <w:bookmarkStart w:id="0" w:name="_GoBack"/>
      <w:bookmarkEnd w:id="0"/>
      <w:r w:rsidR="00C3312D" w:rsidRPr="006A0758">
        <w:t>. 13:00</w:t>
      </w:r>
    </w:p>
    <w:p w:rsidR="00C3312D" w:rsidRPr="006A0758" w:rsidRDefault="00C3312D" w:rsidP="00C3312D">
      <w:pPr>
        <w:jc w:val="both"/>
      </w:pPr>
      <w:r w:rsidRPr="006A0758">
        <w:t>8</w:t>
      </w:r>
      <w:r w:rsidR="0054165F">
        <w:t>23</w:t>
      </w:r>
    </w:p>
    <w:p w:rsidR="00C3312D" w:rsidRPr="006A0758" w:rsidRDefault="00C3312D" w:rsidP="00C3312D">
      <w:pPr>
        <w:jc w:val="both"/>
      </w:pPr>
      <w:r w:rsidRPr="006A0758">
        <w:t>D.Ozola,</w:t>
      </w:r>
    </w:p>
    <w:p w:rsidR="00C3312D" w:rsidRPr="006A0758" w:rsidRDefault="00C3312D" w:rsidP="00C3312D">
      <w:pPr>
        <w:jc w:val="both"/>
      </w:pPr>
      <w:r w:rsidRPr="006A0758">
        <w:t xml:space="preserve">67026518; </w:t>
      </w:r>
      <w:hyperlink r:id="rId8" w:history="1">
        <w:r w:rsidRPr="006A0758">
          <w:rPr>
            <w:rStyle w:val="Hyperlink"/>
          </w:rPr>
          <w:t>dace.ozola@vidm.gov.lv</w:t>
        </w:r>
      </w:hyperlink>
      <w:r w:rsidRPr="006A0758">
        <w:t xml:space="preserve">    </w:t>
      </w:r>
    </w:p>
    <w:p w:rsidR="00C3312D" w:rsidRPr="006A0758" w:rsidRDefault="00C3312D" w:rsidP="004A1C8B">
      <w:pPr>
        <w:tabs>
          <w:tab w:val="left" w:pos="0"/>
          <w:tab w:val="left" w:pos="180"/>
        </w:tabs>
        <w:spacing w:after="120"/>
        <w:jc w:val="both"/>
        <w:rPr>
          <w:bCs/>
        </w:rPr>
      </w:pPr>
    </w:p>
    <w:sectPr w:rsidR="00C3312D" w:rsidRPr="006A0758" w:rsidSect="00F413EB">
      <w:headerReference w:type="default" r:id="rId9"/>
      <w:footerReference w:type="default" r:id="rId10"/>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5F" w:rsidRDefault="0054165F" w:rsidP="00FD0C91">
      <w:r>
        <w:separator/>
      </w:r>
    </w:p>
  </w:endnote>
  <w:endnote w:type="continuationSeparator" w:id="0">
    <w:p w:rsidR="0054165F" w:rsidRDefault="0054165F" w:rsidP="00FD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5F" w:rsidRPr="00FD0C91" w:rsidRDefault="0054165F" w:rsidP="00FD0C91">
    <w:pPr>
      <w:spacing w:after="120"/>
      <w:jc w:val="center"/>
      <w:rPr>
        <w:sz w:val="22"/>
        <w:szCs w:val="22"/>
      </w:rPr>
    </w:pPr>
    <w:r w:rsidRPr="00FD0C91">
      <w:rPr>
        <w:sz w:val="22"/>
        <w:szCs w:val="22"/>
      </w:rPr>
      <w:t>VARAMNotp6_</w:t>
    </w:r>
    <w:r w:rsidR="00A75112">
      <w:rPr>
        <w:sz w:val="22"/>
        <w:szCs w:val="22"/>
      </w:rPr>
      <w:t>100212</w:t>
    </w:r>
    <w:r w:rsidRPr="00FD0C91">
      <w:rPr>
        <w:sz w:val="22"/>
        <w:szCs w:val="22"/>
      </w:rPr>
      <w:t>_praspazud</w:t>
    </w:r>
    <w:r>
      <w:rPr>
        <w:sz w:val="22"/>
        <w:szCs w:val="22"/>
      </w:rPr>
      <w:t>;</w:t>
    </w:r>
    <w:r w:rsidRPr="00FD0C91">
      <w:rPr>
        <w:sz w:val="22"/>
        <w:szCs w:val="22"/>
      </w:rPr>
      <w:t>Materiālu kvalitātes un informācijas uzticamības novērtējums</w:t>
    </w:r>
  </w:p>
  <w:p w:rsidR="0054165F" w:rsidRPr="00FD0C91" w:rsidRDefault="0054165F">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5F" w:rsidRDefault="0054165F" w:rsidP="00FD0C91">
      <w:r>
        <w:separator/>
      </w:r>
    </w:p>
  </w:footnote>
  <w:footnote w:type="continuationSeparator" w:id="0">
    <w:p w:rsidR="0054165F" w:rsidRDefault="0054165F" w:rsidP="00FD0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8629"/>
      <w:docPartObj>
        <w:docPartGallery w:val="Page Numbers (Top of Page)"/>
        <w:docPartUnique/>
      </w:docPartObj>
    </w:sdtPr>
    <w:sdtEndPr/>
    <w:sdtContent>
      <w:p w:rsidR="0054165F" w:rsidRDefault="00230A72">
        <w:pPr>
          <w:pStyle w:val="Header"/>
          <w:jc w:val="center"/>
        </w:pPr>
        <w:r>
          <w:fldChar w:fldCharType="begin"/>
        </w:r>
        <w:r w:rsidR="0054165F">
          <w:instrText xml:space="preserve"> PAGE   \* MERGEFORMAT </w:instrText>
        </w:r>
        <w:r>
          <w:fldChar w:fldCharType="separate"/>
        </w:r>
        <w:r w:rsidR="001B6803">
          <w:rPr>
            <w:noProof/>
          </w:rPr>
          <w:t>3</w:t>
        </w:r>
        <w:r>
          <w:rPr>
            <w:noProof/>
          </w:rPr>
          <w:fldChar w:fldCharType="end"/>
        </w:r>
      </w:p>
    </w:sdtContent>
  </w:sdt>
  <w:p w:rsidR="0054165F" w:rsidRDefault="00541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97D"/>
    <w:multiLevelType w:val="hybridMultilevel"/>
    <w:tmpl w:val="2B9C8974"/>
    <w:lvl w:ilvl="0" w:tplc="CEE25E1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CA2534"/>
    <w:multiLevelType w:val="hybridMultilevel"/>
    <w:tmpl w:val="F5345D9C"/>
    <w:lvl w:ilvl="0" w:tplc="FD1CD32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375365"/>
    <w:multiLevelType w:val="hybridMultilevel"/>
    <w:tmpl w:val="50BA443E"/>
    <w:lvl w:ilvl="0" w:tplc="50369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E24601"/>
    <w:multiLevelType w:val="hybridMultilevel"/>
    <w:tmpl w:val="D62046FE"/>
    <w:lvl w:ilvl="0" w:tplc="3214A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DD1A68"/>
    <w:multiLevelType w:val="hybridMultilevel"/>
    <w:tmpl w:val="E5FCA502"/>
    <w:lvl w:ilvl="0" w:tplc="DFC6305E">
      <w:numFmt w:val="bullet"/>
      <w:lvlText w:val="-"/>
      <w:lvlJc w:val="left"/>
      <w:pPr>
        <w:tabs>
          <w:tab w:val="num" w:pos="420"/>
        </w:tabs>
        <w:ind w:left="420" w:hanging="360"/>
      </w:pPr>
      <w:rPr>
        <w:rFonts w:ascii="Times New Roman" w:eastAsia="Times New Roman" w:hAnsi="Times New Roman" w:cs="Times New Roman" w:hint="default"/>
      </w:rPr>
    </w:lvl>
    <w:lvl w:ilvl="1" w:tplc="E51E2B18">
      <w:start w:val="2009"/>
      <w:numFmt w:val="bullet"/>
      <w:lvlText w:val="–"/>
      <w:lvlJc w:val="left"/>
      <w:pPr>
        <w:tabs>
          <w:tab w:val="num" w:pos="1140"/>
        </w:tabs>
        <w:ind w:left="1140" w:hanging="360"/>
      </w:pPr>
      <w:rPr>
        <w:rFonts w:ascii="Times New Roman" w:eastAsia="Times New Roman" w:hAnsi="Times New Roman" w:cs="Times New Roman"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1771"/>
    <w:rsid w:val="00056765"/>
    <w:rsid w:val="000A5C4A"/>
    <w:rsid w:val="00100833"/>
    <w:rsid w:val="00192F04"/>
    <w:rsid w:val="001B6803"/>
    <w:rsid w:val="00230A72"/>
    <w:rsid w:val="003470AB"/>
    <w:rsid w:val="003B7099"/>
    <w:rsid w:val="003B7C16"/>
    <w:rsid w:val="00441C9C"/>
    <w:rsid w:val="0047671A"/>
    <w:rsid w:val="004A1C8B"/>
    <w:rsid w:val="004A5470"/>
    <w:rsid w:val="004D1D9F"/>
    <w:rsid w:val="0054165F"/>
    <w:rsid w:val="00595D58"/>
    <w:rsid w:val="005B70C8"/>
    <w:rsid w:val="005C74FD"/>
    <w:rsid w:val="006A0758"/>
    <w:rsid w:val="006B674D"/>
    <w:rsid w:val="006D1044"/>
    <w:rsid w:val="006E5913"/>
    <w:rsid w:val="00722826"/>
    <w:rsid w:val="00782DFE"/>
    <w:rsid w:val="008406AF"/>
    <w:rsid w:val="008421A0"/>
    <w:rsid w:val="008A010E"/>
    <w:rsid w:val="008B39C2"/>
    <w:rsid w:val="00923319"/>
    <w:rsid w:val="00926F4D"/>
    <w:rsid w:val="009315BC"/>
    <w:rsid w:val="00A44C6D"/>
    <w:rsid w:val="00A74E90"/>
    <w:rsid w:val="00A75112"/>
    <w:rsid w:val="00A94118"/>
    <w:rsid w:val="00B2590D"/>
    <w:rsid w:val="00C10DF6"/>
    <w:rsid w:val="00C11771"/>
    <w:rsid w:val="00C3312D"/>
    <w:rsid w:val="00C51532"/>
    <w:rsid w:val="00C66F15"/>
    <w:rsid w:val="00C84241"/>
    <w:rsid w:val="00C971A9"/>
    <w:rsid w:val="00D35D9C"/>
    <w:rsid w:val="00D61108"/>
    <w:rsid w:val="00DB6E2F"/>
    <w:rsid w:val="00E3498D"/>
    <w:rsid w:val="00E40E11"/>
    <w:rsid w:val="00EB7A7F"/>
    <w:rsid w:val="00ED0CA8"/>
    <w:rsid w:val="00ED3AAE"/>
    <w:rsid w:val="00EE2DED"/>
    <w:rsid w:val="00F0553C"/>
    <w:rsid w:val="00F121F2"/>
    <w:rsid w:val="00F20931"/>
    <w:rsid w:val="00F413EB"/>
    <w:rsid w:val="00FD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9C"/>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D61108"/>
    <w:pPr>
      <w:keepNext/>
      <w:jc w:val="both"/>
      <w:outlineLvl w:val="0"/>
    </w:pPr>
    <w:rPr>
      <w:rFonts w:eastAsia="Calibr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5D9C"/>
    <w:pPr>
      <w:spacing w:before="100" w:beforeAutospacing="1" w:after="100" w:afterAutospacing="1"/>
      <w:jc w:val="both"/>
    </w:pPr>
    <w:rPr>
      <w:rFonts w:eastAsia="Arial Unicode MS"/>
      <w:lang w:val="en-GB" w:eastAsia="en-US"/>
    </w:rPr>
  </w:style>
  <w:style w:type="paragraph" w:styleId="BodyText2">
    <w:name w:val="Body Text 2"/>
    <w:basedOn w:val="Normal"/>
    <w:link w:val="BodyText2Char"/>
    <w:semiHidden/>
    <w:rsid w:val="00D35D9C"/>
    <w:pPr>
      <w:spacing w:after="120" w:line="480" w:lineRule="auto"/>
    </w:pPr>
  </w:style>
  <w:style w:type="character" w:customStyle="1" w:styleId="BodyText2Char">
    <w:name w:val="Body Text 2 Char"/>
    <w:basedOn w:val="DefaultParagraphFont"/>
    <w:link w:val="BodyText2"/>
    <w:semiHidden/>
    <w:rsid w:val="00D35D9C"/>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semiHidden/>
    <w:rsid w:val="00D35D9C"/>
    <w:pPr>
      <w:tabs>
        <w:tab w:val="left" w:pos="720"/>
      </w:tabs>
      <w:ind w:left="720" w:hanging="180"/>
      <w:jc w:val="both"/>
    </w:pPr>
  </w:style>
  <w:style w:type="character" w:customStyle="1" w:styleId="BodyTextIndentChar">
    <w:name w:val="Body Text Indent Char"/>
    <w:basedOn w:val="DefaultParagraphFont"/>
    <w:link w:val="BodyTextIndent"/>
    <w:semiHidden/>
    <w:rsid w:val="00D35D9C"/>
    <w:rPr>
      <w:rFonts w:ascii="Times New Roman" w:eastAsia="Times New Roman" w:hAnsi="Times New Roman" w:cs="Times New Roman"/>
      <w:sz w:val="24"/>
      <w:szCs w:val="24"/>
      <w:lang w:val="lv-LV" w:eastAsia="lv-LV"/>
    </w:rPr>
  </w:style>
  <w:style w:type="paragraph" w:customStyle="1" w:styleId="naislab">
    <w:name w:val="naislab"/>
    <w:basedOn w:val="Normal"/>
    <w:rsid w:val="00DB6E2F"/>
    <w:pPr>
      <w:spacing w:before="75" w:after="75"/>
      <w:jc w:val="right"/>
    </w:pPr>
  </w:style>
  <w:style w:type="character" w:styleId="Hyperlink">
    <w:name w:val="Hyperlink"/>
    <w:rsid w:val="00FD0C91"/>
    <w:rPr>
      <w:color w:val="0000FF"/>
      <w:u w:val="single"/>
    </w:rPr>
  </w:style>
  <w:style w:type="paragraph" w:styleId="Header">
    <w:name w:val="header"/>
    <w:basedOn w:val="Normal"/>
    <w:link w:val="HeaderChar"/>
    <w:uiPriority w:val="99"/>
    <w:unhideWhenUsed/>
    <w:rsid w:val="00FD0C91"/>
    <w:pPr>
      <w:tabs>
        <w:tab w:val="center" w:pos="4320"/>
        <w:tab w:val="right" w:pos="8640"/>
      </w:tabs>
    </w:pPr>
  </w:style>
  <w:style w:type="character" w:customStyle="1" w:styleId="HeaderChar">
    <w:name w:val="Header Char"/>
    <w:basedOn w:val="DefaultParagraphFont"/>
    <w:link w:val="Header"/>
    <w:uiPriority w:val="99"/>
    <w:rsid w:val="00FD0C91"/>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FD0C91"/>
    <w:pPr>
      <w:tabs>
        <w:tab w:val="center" w:pos="4320"/>
        <w:tab w:val="right" w:pos="8640"/>
      </w:tabs>
    </w:pPr>
  </w:style>
  <w:style w:type="character" w:customStyle="1" w:styleId="FooterChar">
    <w:name w:val="Footer Char"/>
    <w:basedOn w:val="DefaultParagraphFont"/>
    <w:link w:val="Footer"/>
    <w:uiPriority w:val="99"/>
    <w:rsid w:val="00FD0C91"/>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FD0C91"/>
    <w:rPr>
      <w:rFonts w:ascii="Tahoma" w:hAnsi="Tahoma" w:cs="Tahoma"/>
      <w:sz w:val="16"/>
      <w:szCs w:val="16"/>
    </w:rPr>
  </w:style>
  <w:style w:type="character" w:customStyle="1" w:styleId="BalloonTextChar">
    <w:name w:val="Balloon Text Char"/>
    <w:basedOn w:val="DefaultParagraphFont"/>
    <w:link w:val="BalloonText"/>
    <w:uiPriority w:val="99"/>
    <w:semiHidden/>
    <w:rsid w:val="00FD0C91"/>
    <w:rPr>
      <w:rFonts w:ascii="Tahoma" w:eastAsia="Times New Roman" w:hAnsi="Tahoma" w:cs="Tahoma"/>
      <w:sz w:val="16"/>
      <w:szCs w:val="16"/>
      <w:lang w:val="lv-LV" w:eastAsia="lv-LV"/>
    </w:rPr>
  </w:style>
  <w:style w:type="character" w:customStyle="1" w:styleId="Heading1Char">
    <w:name w:val="Heading 1 Char"/>
    <w:basedOn w:val="DefaultParagraphFont"/>
    <w:link w:val="Heading1"/>
    <w:rsid w:val="00D61108"/>
    <w:rPr>
      <w:rFonts w:ascii="Times New Roman" w:eastAsia="Calibri" w:hAnsi="Times New Roman" w:cs="Times New Roman"/>
      <w:b/>
      <w:bCs/>
      <w:sz w:val="24"/>
      <w:szCs w:val="24"/>
      <w:lang w:val="lv-LV"/>
    </w:rPr>
  </w:style>
  <w:style w:type="paragraph" w:styleId="ListParagraph">
    <w:name w:val="List Paragraph"/>
    <w:basedOn w:val="Normal"/>
    <w:uiPriority w:val="34"/>
    <w:qFormat/>
    <w:rsid w:val="006A0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9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5D9C"/>
    <w:pPr>
      <w:spacing w:before="100" w:beforeAutospacing="1" w:after="100" w:afterAutospacing="1"/>
      <w:jc w:val="both"/>
    </w:pPr>
    <w:rPr>
      <w:rFonts w:eastAsia="Arial Unicode MS"/>
      <w:lang w:val="en-GB" w:eastAsia="en-US"/>
    </w:rPr>
  </w:style>
  <w:style w:type="paragraph" w:styleId="BodyText2">
    <w:name w:val="Body Text 2"/>
    <w:basedOn w:val="Normal"/>
    <w:link w:val="BodyText2Char"/>
    <w:semiHidden/>
    <w:rsid w:val="00D35D9C"/>
    <w:pPr>
      <w:spacing w:after="120" w:line="480" w:lineRule="auto"/>
    </w:pPr>
  </w:style>
  <w:style w:type="character" w:customStyle="1" w:styleId="BodyText2Char">
    <w:name w:val="Body Text 2 Char"/>
    <w:basedOn w:val="DefaultParagraphFont"/>
    <w:link w:val="BodyText2"/>
    <w:semiHidden/>
    <w:rsid w:val="00D35D9C"/>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semiHidden/>
    <w:rsid w:val="00D35D9C"/>
    <w:pPr>
      <w:tabs>
        <w:tab w:val="left" w:pos="720"/>
      </w:tabs>
      <w:ind w:left="720" w:hanging="180"/>
      <w:jc w:val="both"/>
    </w:pPr>
  </w:style>
  <w:style w:type="character" w:customStyle="1" w:styleId="BodyTextIndentChar">
    <w:name w:val="Body Text Indent Char"/>
    <w:basedOn w:val="DefaultParagraphFont"/>
    <w:link w:val="BodyTextIndent"/>
    <w:semiHidden/>
    <w:rsid w:val="00D35D9C"/>
    <w:rPr>
      <w:rFonts w:ascii="Times New Roman" w:eastAsia="Times New Roman" w:hAnsi="Times New Roman" w:cs="Times New Roman"/>
      <w:sz w:val="24"/>
      <w:szCs w:val="24"/>
      <w:lang w:val="lv-LV" w:eastAsia="lv-LV"/>
    </w:rPr>
  </w:style>
  <w:style w:type="paragraph" w:customStyle="1" w:styleId="naislab">
    <w:name w:val="naislab"/>
    <w:basedOn w:val="Normal"/>
    <w:rsid w:val="00DB6E2F"/>
    <w:pPr>
      <w:spacing w:before="75" w:after="75"/>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69657">
      <w:bodyDiv w:val="1"/>
      <w:marLeft w:val="0"/>
      <w:marRight w:val="0"/>
      <w:marTop w:val="0"/>
      <w:marBottom w:val="0"/>
      <w:divBdr>
        <w:top w:val="none" w:sz="0" w:space="0" w:color="auto"/>
        <w:left w:val="none" w:sz="0" w:space="0" w:color="auto"/>
        <w:bottom w:val="none" w:sz="0" w:space="0" w:color="auto"/>
        <w:right w:val="none" w:sz="0" w:space="0" w:color="auto"/>
      </w:divBdr>
    </w:div>
    <w:div w:id="13058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ozola@vara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Ozola</dc:creator>
  <cp:lastModifiedBy>Dace Ozola</cp:lastModifiedBy>
  <cp:revision>21</cp:revision>
  <cp:lastPrinted>2011-12-14T08:29:00Z</cp:lastPrinted>
  <dcterms:created xsi:type="dcterms:W3CDTF">2011-07-13T11:16:00Z</dcterms:created>
  <dcterms:modified xsi:type="dcterms:W3CDTF">2012-03-02T12:12:00Z</dcterms:modified>
</cp:coreProperties>
</file>