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12" w:rsidRPr="009F7551" w:rsidRDefault="00F40512" w:rsidP="00AD106C">
      <w:pPr>
        <w:jc w:val="right"/>
        <w:rPr>
          <w:rFonts w:ascii="Times New Roman" w:hAnsi="Times New Roman"/>
          <w:i/>
          <w:sz w:val="24"/>
          <w:szCs w:val="24"/>
        </w:rPr>
      </w:pPr>
      <w:r w:rsidRPr="009F7551">
        <w:rPr>
          <w:rFonts w:ascii="Times New Roman" w:hAnsi="Times New Roman"/>
          <w:i/>
          <w:sz w:val="24"/>
          <w:szCs w:val="24"/>
        </w:rPr>
        <w:t>Projekts</w:t>
      </w:r>
    </w:p>
    <w:p w:rsidR="00F40512" w:rsidRPr="009F7551" w:rsidRDefault="00F40512" w:rsidP="00AD106C">
      <w:pPr>
        <w:tabs>
          <w:tab w:val="left" w:pos="360"/>
        </w:tabs>
        <w:spacing w:before="120"/>
        <w:jc w:val="center"/>
        <w:rPr>
          <w:rFonts w:ascii="Times New Roman" w:hAnsi="Times New Roman"/>
          <w:sz w:val="24"/>
          <w:szCs w:val="24"/>
        </w:rPr>
      </w:pPr>
      <w:r w:rsidRPr="009F7551">
        <w:rPr>
          <w:rFonts w:ascii="Times New Roman" w:hAnsi="Times New Roman"/>
          <w:sz w:val="24"/>
          <w:szCs w:val="24"/>
        </w:rPr>
        <w:t>LATVIJAS REPUBLIKAS MINISTRU KABINETS</w:t>
      </w:r>
    </w:p>
    <w:p w:rsidR="00F40512" w:rsidRPr="009F7551" w:rsidRDefault="00F40512" w:rsidP="00AD106C">
      <w:pPr>
        <w:pStyle w:val="ListParagraph"/>
        <w:spacing w:before="120" w:after="120" w:line="240" w:lineRule="auto"/>
        <w:ind w:left="0"/>
        <w:jc w:val="both"/>
        <w:rPr>
          <w:rFonts w:ascii="Times New Roman" w:hAnsi="Times New Roman"/>
          <w:sz w:val="24"/>
          <w:szCs w:val="24"/>
        </w:rPr>
      </w:pPr>
      <w:r w:rsidRPr="009F7551">
        <w:rPr>
          <w:rFonts w:ascii="Times New Roman" w:hAnsi="Times New Roman"/>
          <w:sz w:val="24"/>
          <w:szCs w:val="24"/>
        </w:rPr>
        <w:t>2011.gada__.__________</w:t>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t>Noteikumi Nr.___</w:t>
      </w:r>
    </w:p>
    <w:p w:rsidR="00F40512" w:rsidRPr="009F7551" w:rsidRDefault="00F40512" w:rsidP="00AD106C">
      <w:pPr>
        <w:pStyle w:val="ListParagraph"/>
        <w:spacing w:before="120" w:after="120" w:line="240" w:lineRule="auto"/>
        <w:ind w:left="0"/>
        <w:jc w:val="both"/>
        <w:rPr>
          <w:rFonts w:ascii="Times New Roman" w:hAnsi="Times New Roman"/>
          <w:sz w:val="24"/>
          <w:szCs w:val="24"/>
        </w:rPr>
      </w:pPr>
      <w:r w:rsidRPr="009F7551">
        <w:rPr>
          <w:rFonts w:ascii="Times New Roman" w:hAnsi="Times New Roman"/>
          <w:sz w:val="24"/>
          <w:szCs w:val="24"/>
        </w:rPr>
        <w:t>Rīgā</w:t>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r>
      <w:r w:rsidRPr="009F7551">
        <w:rPr>
          <w:rFonts w:ascii="Times New Roman" w:hAnsi="Times New Roman"/>
          <w:sz w:val="24"/>
          <w:szCs w:val="24"/>
        </w:rPr>
        <w:tab/>
        <w:t>(</w:t>
      </w:r>
      <w:proofErr w:type="spellStart"/>
      <w:r w:rsidRPr="009F7551">
        <w:rPr>
          <w:rFonts w:ascii="Times New Roman" w:hAnsi="Times New Roman"/>
          <w:sz w:val="24"/>
          <w:szCs w:val="24"/>
        </w:rPr>
        <w:t>prot.Nr</w:t>
      </w:r>
      <w:proofErr w:type="spellEnd"/>
      <w:r w:rsidRPr="009F7551">
        <w:rPr>
          <w:rFonts w:ascii="Times New Roman" w:hAnsi="Times New Roman"/>
          <w:sz w:val="24"/>
          <w:szCs w:val="24"/>
        </w:rPr>
        <w:t>.____.§)</w:t>
      </w:r>
    </w:p>
    <w:p w:rsidR="00F40512" w:rsidRPr="009F7551" w:rsidRDefault="00F40512" w:rsidP="00AD106C">
      <w:pPr>
        <w:pStyle w:val="NormalWeb"/>
        <w:spacing w:before="0" w:after="0"/>
        <w:jc w:val="center"/>
        <w:rPr>
          <w:bCs/>
          <w:lang w:val="lv-LV"/>
        </w:rPr>
      </w:pPr>
    </w:p>
    <w:p w:rsidR="001367A0" w:rsidRDefault="001367A0" w:rsidP="00AD106C">
      <w:pPr>
        <w:spacing w:after="0" w:line="240" w:lineRule="auto"/>
        <w:jc w:val="center"/>
        <w:rPr>
          <w:rFonts w:ascii="Times New Roman" w:hAnsi="Times New Roman"/>
          <w:b/>
          <w:bCs/>
          <w:sz w:val="24"/>
          <w:szCs w:val="24"/>
        </w:rPr>
      </w:pPr>
    </w:p>
    <w:p w:rsidR="00F40512" w:rsidRPr="009F7551" w:rsidRDefault="00F40512" w:rsidP="00AD106C">
      <w:pPr>
        <w:spacing w:after="0" w:line="240" w:lineRule="auto"/>
        <w:jc w:val="center"/>
        <w:rPr>
          <w:rFonts w:ascii="Times New Roman" w:hAnsi="Times New Roman"/>
          <w:b/>
          <w:bCs/>
          <w:sz w:val="24"/>
          <w:szCs w:val="24"/>
          <w:lang w:eastAsia="lv-LV"/>
        </w:rPr>
      </w:pPr>
      <w:r w:rsidRPr="009F7551">
        <w:rPr>
          <w:rFonts w:ascii="Times New Roman" w:hAnsi="Times New Roman"/>
          <w:b/>
          <w:bCs/>
          <w:sz w:val="24"/>
          <w:szCs w:val="24"/>
        </w:rPr>
        <w:t>Grozījumi Ministru kabineta 2010.gada 10.augusta noteikumos Nr.766 „</w:t>
      </w:r>
      <w:r w:rsidRPr="009F7551">
        <w:rPr>
          <w:rFonts w:ascii="Times New Roman" w:hAnsi="Times New Roman"/>
          <w:b/>
          <w:bCs/>
          <w:sz w:val="24"/>
          <w:szCs w:val="24"/>
          <w:lang w:eastAsia="lv-LV"/>
        </w:rPr>
        <w:t>Noteikumi par darbības programmas „Infrastruktūra un pakalpojumi” papildinājuma 3.2.2.1.1.apakšaktivitātes „Informācijas sistēmu un elektronisko pakalpojumu attīstība" projektu iesniegumu atlases otro kārtu</w:t>
      </w:r>
      <w:r w:rsidRPr="009F7551">
        <w:rPr>
          <w:rFonts w:ascii="Times New Roman" w:hAnsi="Times New Roman"/>
          <w:b/>
          <w:bCs/>
          <w:sz w:val="24"/>
          <w:szCs w:val="24"/>
        </w:rPr>
        <w:t>”</w:t>
      </w:r>
    </w:p>
    <w:p w:rsidR="001367A0" w:rsidRDefault="001367A0" w:rsidP="00AD106C">
      <w:pPr>
        <w:pStyle w:val="ListParagraph"/>
        <w:spacing w:before="120" w:after="120" w:line="240" w:lineRule="auto"/>
        <w:ind w:left="0"/>
        <w:jc w:val="right"/>
        <w:rPr>
          <w:rFonts w:ascii="Times New Roman" w:hAnsi="Times New Roman"/>
          <w:sz w:val="24"/>
          <w:szCs w:val="24"/>
        </w:rPr>
      </w:pPr>
    </w:p>
    <w:p w:rsidR="001367A0" w:rsidRDefault="001367A0" w:rsidP="00AD106C">
      <w:pPr>
        <w:pStyle w:val="ListParagraph"/>
        <w:spacing w:before="120" w:after="120" w:line="240" w:lineRule="auto"/>
        <w:ind w:left="0"/>
        <w:jc w:val="right"/>
        <w:rPr>
          <w:rFonts w:ascii="Times New Roman" w:hAnsi="Times New Roman"/>
          <w:sz w:val="24"/>
          <w:szCs w:val="24"/>
        </w:rPr>
      </w:pPr>
    </w:p>
    <w:p w:rsidR="001367A0" w:rsidRDefault="001367A0" w:rsidP="00AD106C">
      <w:pPr>
        <w:pStyle w:val="ListParagraph"/>
        <w:spacing w:before="120" w:after="120" w:line="240" w:lineRule="auto"/>
        <w:ind w:left="0"/>
        <w:jc w:val="right"/>
        <w:rPr>
          <w:rFonts w:ascii="Times New Roman" w:hAnsi="Times New Roman"/>
          <w:sz w:val="24"/>
          <w:szCs w:val="24"/>
        </w:rPr>
      </w:pPr>
    </w:p>
    <w:p w:rsidR="00F40512" w:rsidRPr="009F7551" w:rsidRDefault="00F40512" w:rsidP="00AD106C">
      <w:pPr>
        <w:pStyle w:val="ListParagraph"/>
        <w:spacing w:before="120" w:after="120" w:line="240" w:lineRule="auto"/>
        <w:ind w:left="0"/>
        <w:jc w:val="right"/>
        <w:rPr>
          <w:rFonts w:ascii="Times New Roman" w:hAnsi="Times New Roman"/>
          <w:sz w:val="24"/>
          <w:szCs w:val="24"/>
        </w:rPr>
      </w:pPr>
      <w:r w:rsidRPr="009F7551">
        <w:rPr>
          <w:rFonts w:ascii="Times New Roman" w:hAnsi="Times New Roman"/>
          <w:sz w:val="24"/>
          <w:szCs w:val="24"/>
        </w:rPr>
        <w:t xml:space="preserve">Izdoti saskaņā ar Eiropas </w:t>
      </w:r>
    </w:p>
    <w:p w:rsidR="00F40512" w:rsidRPr="009F7551" w:rsidRDefault="00F40512" w:rsidP="00AD106C">
      <w:pPr>
        <w:pStyle w:val="ListParagraph"/>
        <w:spacing w:before="120" w:after="120" w:line="240" w:lineRule="auto"/>
        <w:ind w:left="0"/>
        <w:jc w:val="right"/>
        <w:rPr>
          <w:rFonts w:ascii="Times New Roman" w:hAnsi="Times New Roman"/>
          <w:sz w:val="24"/>
          <w:szCs w:val="24"/>
        </w:rPr>
      </w:pPr>
      <w:r w:rsidRPr="009F7551">
        <w:rPr>
          <w:rFonts w:ascii="Times New Roman" w:hAnsi="Times New Roman"/>
          <w:sz w:val="24"/>
          <w:szCs w:val="24"/>
        </w:rPr>
        <w:t>Savienības struktūrfondu un</w:t>
      </w:r>
    </w:p>
    <w:p w:rsidR="00F40512" w:rsidRPr="009F7551" w:rsidRDefault="00F40512" w:rsidP="00AD106C">
      <w:pPr>
        <w:pStyle w:val="ListParagraph"/>
        <w:spacing w:before="120" w:after="120" w:line="240" w:lineRule="auto"/>
        <w:ind w:left="0"/>
        <w:jc w:val="right"/>
        <w:rPr>
          <w:rFonts w:ascii="Times New Roman" w:hAnsi="Times New Roman"/>
          <w:sz w:val="24"/>
          <w:szCs w:val="24"/>
        </w:rPr>
      </w:pPr>
      <w:r w:rsidRPr="009F7551">
        <w:rPr>
          <w:rFonts w:ascii="Times New Roman" w:hAnsi="Times New Roman"/>
          <w:sz w:val="24"/>
          <w:szCs w:val="24"/>
        </w:rPr>
        <w:t>Kohēzijas fonda vadības likuma</w:t>
      </w:r>
    </w:p>
    <w:p w:rsidR="00F40512" w:rsidRPr="009F7551" w:rsidRDefault="00F40512" w:rsidP="00AD106C">
      <w:pPr>
        <w:pStyle w:val="ListParagraph"/>
        <w:spacing w:before="120" w:after="120" w:line="240" w:lineRule="auto"/>
        <w:ind w:left="0"/>
        <w:jc w:val="right"/>
        <w:rPr>
          <w:rFonts w:ascii="Times New Roman" w:hAnsi="Times New Roman"/>
          <w:sz w:val="24"/>
          <w:szCs w:val="24"/>
        </w:rPr>
      </w:pPr>
      <w:r w:rsidRPr="009F7551">
        <w:rPr>
          <w:rFonts w:ascii="Times New Roman" w:hAnsi="Times New Roman"/>
          <w:sz w:val="24"/>
          <w:szCs w:val="24"/>
        </w:rPr>
        <w:t>18.panta 10.punktu</w:t>
      </w:r>
      <w:r w:rsidRPr="009F7551" w:rsidDel="00F37701">
        <w:rPr>
          <w:rFonts w:ascii="Times New Roman" w:hAnsi="Times New Roman"/>
          <w:sz w:val="24"/>
          <w:szCs w:val="24"/>
        </w:rPr>
        <w:t xml:space="preserve"> </w:t>
      </w:r>
    </w:p>
    <w:p w:rsidR="00F40512" w:rsidRDefault="00F40512" w:rsidP="00AD106C">
      <w:pPr>
        <w:pStyle w:val="ListParagraph"/>
        <w:spacing w:before="120" w:after="120" w:line="240" w:lineRule="auto"/>
        <w:ind w:left="0"/>
        <w:jc w:val="both"/>
        <w:rPr>
          <w:rFonts w:ascii="Times New Roman" w:hAnsi="Times New Roman"/>
          <w:sz w:val="24"/>
          <w:szCs w:val="24"/>
        </w:rPr>
      </w:pPr>
    </w:p>
    <w:p w:rsidR="001367A0" w:rsidRPr="009F7551" w:rsidRDefault="001367A0" w:rsidP="00AD106C">
      <w:pPr>
        <w:pStyle w:val="ListParagraph"/>
        <w:spacing w:before="120" w:after="120" w:line="240" w:lineRule="auto"/>
        <w:ind w:left="0"/>
        <w:jc w:val="both"/>
        <w:rPr>
          <w:rFonts w:ascii="Times New Roman" w:hAnsi="Times New Roman"/>
          <w:sz w:val="24"/>
          <w:szCs w:val="24"/>
        </w:rPr>
      </w:pPr>
    </w:p>
    <w:p w:rsidR="00F40512" w:rsidRPr="009F7551" w:rsidRDefault="00F40512" w:rsidP="00AD106C">
      <w:pPr>
        <w:pStyle w:val="ListParagraph"/>
        <w:spacing w:before="120" w:after="120" w:line="240" w:lineRule="auto"/>
        <w:ind w:left="0"/>
        <w:jc w:val="both"/>
        <w:rPr>
          <w:rFonts w:ascii="Times New Roman" w:hAnsi="Times New Roman"/>
          <w:sz w:val="24"/>
          <w:szCs w:val="24"/>
        </w:rPr>
      </w:pPr>
      <w:r w:rsidRPr="009F7551">
        <w:rPr>
          <w:rFonts w:ascii="Times New Roman" w:hAnsi="Times New Roman"/>
          <w:sz w:val="24"/>
          <w:szCs w:val="24"/>
        </w:rPr>
        <w:t xml:space="preserve">Izdarīt Ministru kabineta </w:t>
      </w:r>
      <w:r w:rsidRPr="009F7551">
        <w:rPr>
          <w:rFonts w:ascii="Times New Roman" w:hAnsi="Times New Roman"/>
          <w:bCs/>
          <w:sz w:val="24"/>
          <w:szCs w:val="24"/>
        </w:rPr>
        <w:t xml:space="preserve">2010.gada 10.augusta noteikumos Nr.766 </w:t>
      </w:r>
      <w:r w:rsidRPr="009F7551">
        <w:rPr>
          <w:rFonts w:ascii="Times New Roman" w:hAnsi="Times New Roman"/>
          <w:bCs/>
          <w:sz w:val="24"/>
          <w:szCs w:val="24"/>
          <w:lang w:eastAsia="lv-LV"/>
        </w:rPr>
        <w:t xml:space="preserve">Noteikumi par darbības programmas </w:t>
      </w:r>
      <w:r w:rsidRPr="009F7551">
        <w:rPr>
          <w:rStyle w:val="Strong"/>
          <w:rFonts w:ascii="Times New Roman" w:hAnsi="Times New Roman"/>
          <w:b w:val="0"/>
          <w:color w:val="000000"/>
          <w:sz w:val="24"/>
          <w:szCs w:val="24"/>
        </w:rPr>
        <w:t>„</w:t>
      </w:r>
      <w:r w:rsidRPr="009F7551">
        <w:rPr>
          <w:rFonts w:ascii="Times New Roman" w:hAnsi="Times New Roman"/>
          <w:bCs/>
          <w:sz w:val="24"/>
          <w:szCs w:val="24"/>
          <w:lang w:eastAsia="lv-LV"/>
        </w:rPr>
        <w:t xml:space="preserve">Infrastruktūra un pakalpojumi" papildinājuma 3.2.2.1.1.apakšaktivitātes </w:t>
      </w:r>
      <w:r w:rsidRPr="009F7551">
        <w:rPr>
          <w:rStyle w:val="Strong"/>
          <w:rFonts w:ascii="Times New Roman" w:hAnsi="Times New Roman"/>
          <w:b w:val="0"/>
          <w:color w:val="000000"/>
          <w:sz w:val="24"/>
          <w:szCs w:val="24"/>
        </w:rPr>
        <w:t>„</w:t>
      </w:r>
      <w:r w:rsidRPr="009F7551">
        <w:rPr>
          <w:rFonts w:ascii="Times New Roman" w:hAnsi="Times New Roman"/>
          <w:bCs/>
          <w:sz w:val="24"/>
          <w:szCs w:val="24"/>
          <w:lang w:eastAsia="lv-LV"/>
        </w:rPr>
        <w:t>Informācijas sistēmu un elektronisko pakalpojumu attīstība" projektu iesniegumu atlases otro kārtu</w:t>
      </w:r>
      <w:r w:rsidRPr="009F7551">
        <w:rPr>
          <w:rFonts w:ascii="Times New Roman" w:hAnsi="Times New Roman"/>
          <w:bCs/>
          <w:sz w:val="24"/>
          <w:szCs w:val="24"/>
        </w:rPr>
        <w:t>"</w:t>
      </w:r>
      <w:r w:rsidRPr="009F7551">
        <w:rPr>
          <w:rFonts w:ascii="Times New Roman" w:hAnsi="Times New Roman"/>
          <w:sz w:val="24"/>
          <w:szCs w:val="24"/>
        </w:rPr>
        <w:t xml:space="preserve"> (Latvijas Vēstnesis, 2010, 135.nr.) šādus grozījumus:</w:t>
      </w:r>
    </w:p>
    <w:p w:rsidR="00F40512" w:rsidRPr="009F7551" w:rsidRDefault="00F40512" w:rsidP="00AD106C">
      <w:pPr>
        <w:pStyle w:val="ListParagraph"/>
        <w:spacing w:before="120" w:after="120" w:line="240" w:lineRule="auto"/>
        <w:ind w:left="0"/>
        <w:jc w:val="both"/>
        <w:rPr>
          <w:rFonts w:ascii="Times New Roman" w:hAnsi="Times New Roman"/>
          <w:sz w:val="24"/>
          <w:szCs w:val="24"/>
        </w:rPr>
      </w:pPr>
    </w:p>
    <w:p w:rsidR="00F40512" w:rsidRPr="009F7551" w:rsidRDefault="00F40512" w:rsidP="00AD106C">
      <w:pPr>
        <w:numPr>
          <w:ilvl w:val="0"/>
          <w:numId w:val="1"/>
        </w:numPr>
        <w:tabs>
          <w:tab w:val="left" w:pos="567"/>
        </w:tabs>
        <w:spacing w:after="0" w:line="240" w:lineRule="auto"/>
        <w:ind w:left="0" w:firstLine="0"/>
        <w:jc w:val="both"/>
        <w:rPr>
          <w:rFonts w:ascii="Times New Roman" w:hAnsi="Times New Roman"/>
          <w:sz w:val="24"/>
          <w:szCs w:val="24"/>
          <w:lang w:eastAsia="lv-LV"/>
        </w:rPr>
      </w:pPr>
      <w:r w:rsidRPr="009F7551">
        <w:rPr>
          <w:rFonts w:ascii="Times New Roman" w:hAnsi="Times New Roman"/>
          <w:sz w:val="24"/>
          <w:szCs w:val="24"/>
          <w:lang w:eastAsia="lv-LV"/>
        </w:rPr>
        <w:t>Aizstāt 4.punktā skaitli „</w:t>
      </w:r>
      <w:r w:rsidR="00D312A0" w:rsidRPr="00D312A0">
        <w:rPr>
          <w:rFonts w:ascii="Times New Roman" w:hAnsi="Times New Roman"/>
          <w:sz w:val="24"/>
          <w:szCs w:val="24"/>
          <w:lang w:eastAsia="lv-LV"/>
        </w:rPr>
        <w:t>32 929 851</w:t>
      </w:r>
      <w:r w:rsidRPr="009F7551">
        <w:rPr>
          <w:rFonts w:ascii="Times New Roman" w:hAnsi="Times New Roman"/>
          <w:sz w:val="24"/>
          <w:szCs w:val="24"/>
          <w:lang w:eastAsia="lv-LV"/>
        </w:rPr>
        <w:t>” ar skaitli „</w:t>
      </w:r>
      <w:r w:rsidR="00577FE2" w:rsidRPr="00577FE2">
        <w:rPr>
          <w:rFonts w:ascii="Times New Roman" w:hAnsi="Times New Roman"/>
          <w:sz w:val="24"/>
          <w:szCs w:val="24"/>
          <w:lang w:eastAsia="lv-LV"/>
        </w:rPr>
        <w:t>36</w:t>
      </w:r>
      <w:r w:rsidR="00C460D5">
        <w:rPr>
          <w:rFonts w:ascii="Times New Roman" w:hAnsi="Times New Roman"/>
          <w:sz w:val="24"/>
          <w:szCs w:val="24"/>
          <w:lang w:eastAsia="lv-LV"/>
        </w:rPr>
        <w:t> </w:t>
      </w:r>
      <w:r w:rsidR="00C23912">
        <w:rPr>
          <w:rFonts w:ascii="Times New Roman" w:hAnsi="Times New Roman"/>
          <w:sz w:val="24"/>
          <w:szCs w:val="24"/>
          <w:lang w:eastAsia="lv-LV"/>
        </w:rPr>
        <w:t>392</w:t>
      </w:r>
      <w:r w:rsidR="00C460D5">
        <w:rPr>
          <w:rFonts w:ascii="Times New Roman" w:hAnsi="Times New Roman"/>
          <w:sz w:val="24"/>
          <w:szCs w:val="24"/>
          <w:lang w:eastAsia="lv-LV"/>
        </w:rPr>
        <w:t xml:space="preserve"> 687,2</w:t>
      </w:r>
      <w:r w:rsidR="00577FE2" w:rsidRPr="00577FE2">
        <w:rPr>
          <w:rFonts w:ascii="Times New Roman" w:hAnsi="Times New Roman"/>
          <w:sz w:val="24"/>
          <w:szCs w:val="24"/>
          <w:lang w:eastAsia="lv-LV"/>
        </w:rPr>
        <w:t>6</w:t>
      </w:r>
      <w:r w:rsidRPr="009F7551">
        <w:rPr>
          <w:rFonts w:ascii="Times New Roman" w:hAnsi="Times New Roman"/>
          <w:sz w:val="24"/>
          <w:szCs w:val="24"/>
          <w:lang w:eastAsia="lv-LV"/>
        </w:rPr>
        <w:t>”.</w:t>
      </w:r>
    </w:p>
    <w:p w:rsidR="00F40512" w:rsidRPr="009F7551" w:rsidRDefault="00F40512" w:rsidP="00AD106C">
      <w:pPr>
        <w:pStyle w:val="ListParagraph"/>
        <w:numPr>
          <w:ilvl w:val="0"/>
          <w:numId w:val="1"/>
        </w:numPr>
        <w:tabs>
          <w:tab w:val="left" w:pos="567"/>
        </w:tabs>
        <w:spacing w:before="120" w:after="0" w:line="240" w:lineRule="auto"/>
        <w:ind w:left="0" w:firstLine="0"/>
        <w:contextualSpacing w:val="0"/>
        <w:jc w:val="both"/>
        <w:rPr>
          <w:rFonts w:ascii="Times New Roman" w:hAnsi="Times New Roman"/>
          <w:sz w:val="24"/>
          <w:szCs w:val="24"/>
        </w:rPr>
      </w:pPr>
      <w:r w:rsidRPr="009F7551">
        <w:rPr>
          <w:rFonts w:ascii="Times New Roman" w:hAnsi="Times New Roman"/>
          <w:sz w:val="24"/>
          <w:szCs w:val="24"/>
        </w:rPr>
        <w:t xml:space="preserve">Aizstāt 6., 11., un 34.punktā vārdus </w:t>
      </w:r>
      <w:r w:rsidRPr="009F7551">
        <w:rPr>
          <w:rStyle w:val="Strong"/>
          <w:rFonts w:ascii="Times New Roman" w:hAnsi="Times New Roman"/>
          <w:b w:val="0"/>
          <w:color w:val="000000"/>
          <w:sz w:val="24"/>
          <w:szCs w:val="24"/>
        </w:rPr>
        <w:t>„</w:t>
      </w:r>
      <w:r w:rsidRPr="009F7551">
        <w:rPr>
          <w:rFonts w:ascii="Times New Roman" w:hAnsi="Times New Roman"/>
          <w:sz w:val="24"/>
          <w:szCs w:val="24"/>
        </w:rPr>
        <w:t xml:space="preserve">Reģionālās attīstības un pašvaldību lietu ministrija” ar vārdiem </w:t>
      </w:r>
      <w:r w:rsidRPr="009F7551">
        <w:rPr>
          <w:rStyle w:val="Strong"/>
          <w:rFonts w:ascii="Times New Roman" w:hAnsi="Times New Roman"/>
          <w:b w:val="0"/>
          <w:color w:val="000000"/>
          <w:sz w:val="24"/>
          <w:szCs w:val="24"/>
        </w:rPr>
        <w:t>„Vides aizsardzības un reģionālās attīstības ministrija</w:t>
      </w:r>
      <w:r w:rsidRPr="009F7551">
        <w:rPr>
          <w:rFonts w:ascii="Times New Roman" w:hAnsi="Times New Roman"/>
          <w:sz w:val="24"/>
          <w:szCs w:val="24"/>
        </w:rPr>
        <w:t>”.</w:t>
      </w:r>
    </w:p>
    <w:p w:rsidR="0034568A" w:rsidRDefault="0034568A" w:rsidP="0034568A">
      <w:pPr>
        <w:pStyle w:val="ListParagraph"/>
        <w:numPr>
          <w:ilvl w:val="0"/>
          <w:numId w:val="1"/>
        </w:numPr>
        <w:tabs>
          <w:tab w:val="left" w:pos="567"/>
        </w:tabs>
        <w:spacing w:before="120" w:after="0" w:line="240" w:lineRule="auto"/>
        <w:ind w:left="0" w:firstLine="0"/>
        <w:contextualSpacing w:val="0"/>
        <w:jc w:val="both"/>
        <w:rPr>
          <w:rFonts w:ascii="Times New Roman" w:hAnsi="Times New Roman"/>
          <w:sz w:val="24"/>
          <w:szCs w:val="24"/>
        </w:rPr>
      </w:pPr>
      <w:r w:rsidRPr="009F7551">
        <w:rPr>
          <w:rFonts w:ascii="Times New Roman" w:hAnsi="Times New Roman"/>
          <w:sz w:val="24"/>
          <w:szCs w:val="24"/>
        </w:rPr>
        <w:t xml:space="preserve">Izteikt </w:t>
      </w:r>
      <w:r>
        <w:rPr>
          <w:rFonts w:ascii="Times New Roman" w:hAnsi="Times New Roman"/>
          <w:sz w:val="24"/>
          <w:szCs w:val="24"/>
        </w:rPr>
        <w:t>9.12</w:t>
      </w:r>
      <w:r w:rsidRPr="009F7551">
        <w:rPr>
          <w:rFonts w:ascii="Times New Roman" w:hAnsi="Times New Roman"/>
          <w:sz w:val="24"/>
          <w:szCs w:val="24"/>
        </w:rPr>
        <w:t>.</w:t>
      </w:r>
      <w:r w:rsidR="009D3922">
        <w:rPr>
          <w:rFonts w:ascii="Times New Roman" w:hAnsi="Times New Roman"/>
          <w:sz w:val="24"/>
          <w:szCs w:val="24"/>
        </w:rPr>
        <w:t>apakš</w:t>
      </w:r>
      <w:r w:rsidRPr="009F7551">
        <w:rPr>
          <w:rFonts w:ascii="Times New Roman" w:hAnsi="Times New Roman"/>
          <w:sz w:val="24"/>
          <w:szCs w:val="24"/>
        </w:rPr>
        <w:t>punktu šādā redakcijā:</w:t>
      </w:r>
    </w:p>
    <w:p w:rsidR="0034568A" w:rsidRDefault="0034568A" w:rsidP="0034568A">
      <w:pPr>
        <w:pStyle w:val="ListParagraph"/>
        <w:tabs>
          <w:tab w:val="left" w:pos="567"/>
        </w:tabs>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„9.12.</w:t>
      </w:r>
      <w:r w:rsidRPr="0034568A">
        <w:rPr>
          <w:rFonts w:ascii="Times New Roman" w:hAnsi="Times New Roman"/>
          <w:sz w:val="24"/>
          <w:szCs w:val="24"/>
        </w:rPr>
        <w:t>pirms noslēguma maksājuma</w:t>
      </w:r>
      <w:r>
        <w:rPr>
          <w:rFonts w:ascii="Times New Roman" w:hAnsi="Times New Roman"/>
          <w:sz w:val="24"/>
          <w:szCs w:val="24"/>
        </w:rPr>
        <w:t xml:space="preserve"> pieprasījuma apstiprināšanas</w:t>
      </w:r>
      <w:r w:rsidRPr="0034568A">
        <w:rPr>
          <w:rFonts w:ascii="Times New Roman" w:hAnsi="Times New Roman"/>
          <w:sz w:val="24"/>
          <w:szCs w:val="24"/>
        </w:rPr>
        <w:t xml:space="preserve"> veic pārbaudi projekta īstenošanas vietā, nodrošinot tehniskā satura novērtēju</w:t>
      </w:r>
      <w:r w:rsidR="00C35398">
        <w:rPr>
          <w:rFonts w:ascii="Times New Roman" w:hAnsi="Times New Roman"/>
          <w:sz w:val="24"/>
          <w:szCs w:val="24"/>
        </w:rPr>
        <w:t>ma un funkcionalitātes pārbaudi.</w:t>
      </w:r>
      <w:r>
        <w:rPr>
          <w:rFonts w:ascii="Times New Roman" w:hAnsi="Times New Roman"/>
          <w:sz w:val="24"/>
          <w:szCs w:val="24"/>
        </w:rPr>
        <w:t>”</w:t>
      </w:r>
      <w:r w:rsidR="00413E2D">
        <w:rPr>
          <w:rFonts w:ascii="Times New Roman" w:hAnsi="Times New Roman"/>
          <w:sz w:val="24"/>
          <w:szCs w:val="24"/>
        </w:rPr>
        <w:t>.</w:t>
      </w:r>
    </w:p>
    <w:p w:rsidR="0034568A" w:rsidRPr="0034568A" w:rsidRDefault="0034568A" w:rsidP="0034568A">
      <w:pPr>
        <w:pStyle w:val="ListParagraph"/>
        <w:numPr>
          <w:ilvl w:val="0"/>
          <w:numId w:val="1"/>
        </w:numPr>
        <w:tabs>
          <w:tab w:val="left" w:pos="567"/>
        </w:tabs>
        <w:spacing w:before="120" w:after="0" w:line="240" w:lineRule="auto"/>
        <w:ind w:left="0" w:firstLine="0"/>
        <w:contextualSpacing w:val="0"/>
        <w:jc w:val="both"/>
        <w:rPr>
          <w:rFonts w:ascii="Times New Roman" w:hAnsi="Times New Roman"/>
          <w:sz w:val="24"/>
          <w:szCs w:val="24"/>
        </w:rPr>
      </w:pPr>
      <w:r>
        <w:rPr>
          <w:rFonts w:ascii="Times New Roman" w:hAnsi="Times New Roman"/>
          <w:sz w:val="24"/>
          <w:szCs w:val="24"/>
        </w:rPr>
        <w:t>Aizstāt</w:t>
      </w:r>
      <w:r w:rsidRPr="009F7551">
        <w:rPr>
          <w:rFonts w:ascii="Times New Roman" w:hAnsi="Times New Roman"/>
          <w:sz w:val="24"/>
          <w:szCs w:val="24"/>
        </w:rPr>
        <w:t xml:space="preserve"> </w:t>
      </w:r>
      <w:r>
        <w:rPr>
          <w:rFonts w:ascii="Times New Roman" w:hAnsi="Times New Roman"/>
          <w:sz w:val="24"/>
          <w:szCs w:val="24"/>
        </w:rPr>
        <w:t>10.5</w:t>
      </w:r>
      <w:r w:rsidRPr="009F7551">
        <w:rPr>
          <w:rFonts w:ascii="Times New Roman" w:hAnsi="Times New Roman"/>
          <w:sz w:val="24"/>
          <w:szCs w:val="24"/>
        </w:rPr>
        <w:t>.</w:t>
      </w:r>
      <w:r>
        <w:rPr>
          <w:rFonts w:ascii="Times New Roman" w:hAnsi="Times New Roman"/>
          <w:sz w:val="24"/>
          <w:szCs w:val="24"/>
        </w:rPr>
        <w:t xml:space="preserve">apakšpunktā vārdu „uzdevumus” ar </w:t>
      </w:r>
      <w:r w:rsidR="00A20801">
        <w:rPr>
          <w:rFonts w:ascii="Times New Roman" w:hAnsi="Times New Roman"/>
          <w:sz w:val="24"/>
          <w:szCs w:val="24"/>
        </w:rPr>
        <w:t xml:space="preserve">vārdu </w:t>
      </w:r>
      <w:r>
        <w:rPr>
          <w:rFonts w:ascii="Times New Roman" w:hAnsi="Times New Roman"/>
          <w:sz w:val="24"/>
          <w:szCs w:val="24"/>
        </w:rPr>
        <w:t>„rīkojumu”.</w:t>
      </w:r>
    </w:p>
    <w:p w:rsidR="00F40512" w:rsidRPr="009F7551" w:rsidRDefault="00F40512" w:rsidP="00596D3D">
      <w:pPr>
        <w:pStyle w:val="ListParagraph"/>
        <w:numPr>
          <w:ilvl w:val="0"/>
          <w:numId w:val="1"/>
        </w:numPr>
        <w:tabs>
          <w:tab w:val="left" w:pos="0"/>
        </w:tabs>
        <w:spacing w:before="120" w:after="0" w:line="240" w:lineRule="auto"/>
        <w:ind w:left="567" w:hanging="567"/>
        <w:contextualSpacing w:val="0"/>
        <w:jc w:val="both"/>
        <w:rPr>
          <w:rFonts w:ascii="Times New Roman" w:hAnsi="Times New Roman"/>
          <w:sz w:val="24"/>
          <w:szCs w:val="24"/>
        </w:rPr>
      </w:pPr>
      <w:r w:rsidRPr="009F7551">
        <w:rPr>
          <w:rFonts w:ascii="Times New Roman" w:hAnsi="Times New Roman"/>
          <w:sz w:val="24"/>
          <w:szCs w:val="24"/>
        </w:rPr>
        <w:t>Papildināt noteikumus ar 18.</w:t>
      </w:r>
      <w:r w:rsidRPr="009F7551">
        <w:rPr>
          <w:rFonts w:ascii="Times New Roman" w:hAnsi="Times New Roman"/>
          <w:sz w:val="24"/>
          <w:szCs w:val="24"/>
          <w:vertAlign w:val="superscript"/>
        </w:rPr>
        <w:t xml:space="preserve">1 </w:t>
      </w:r>
      <w:r w:rsidRPr="009F7551">
        <w:rPr>
          <w:rFonts w:ascii="Times New Roman" w:hAnsi="Times New Roman"/>
          <w:sz w:val="24"/>
          <w:szCs w:val="24"/>
        </w:rPr>
        <w:t>un 18.</w:t>
      </w:r>
      <w:r w:rsidRPr="009F7551">
        <w:rPr>
          <w:rFonts w:ascii="Times New Roman" w:hAnsi="Times New Roman"/>
          <w:sz w:val="24"/>
          <w:szCs w:val="24"/>
          <w:vertAlign w:val="superscript"/>
        </w:rPr>
        <w:t>2</w:t>
      </w:r>
      <w:r w:rsidRPr="009F7551">
        <w:rPr>
          <w:rFonts w:ascii="Times New Roman" w:hAnsi="Times New Roman"/>
          <w:sz w:val="24"/>
          <w:szCs w:val="24"/>
        </w:rPr>
        <w:t xml:space="preserve"> punktu šādā redakcijā:</w:t>
      </w:r>
    </w:p>
    <w:p w:rsidR="00F40512" w:rsidRPr="009F7551" w:rsidRDefault="00F40512" w:rsidP="00AD106C">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„18.</w:t>
      </w:r>
      <w:r w:rsidRPr="009F7551">
        <w:rPr>
          <w:rFonts w:ascii="Times New Roman" w:hAnsi="Times New Roman"/>
          <w:sz w:val="24"/>
          <w:szCs w:val="24"/>
          <w:vertAlign w:val="superscript"/>
        </w:rPr>
        <w:t>1</w:t>
      </w:r>
      <w:r w:rsidRPr="009F7551">
        <w:rPr>
          <w:rFonts w:ascii="Times New Roman" w:hAnsi="Times New Roman"/>
          <w:sz w:val="24"/>
          <w:szCs w:val="24"/>
        </w:rPr>
        <w:t xml:space="preserve"> Pakalpojumu izmaksas, kuru samaksu veic, piemērojot </w:t>
      </w:r>
      <w:r w:rsidR="00344E3F" w:rsidRPr="002E26DE">
        <w:rPr>
          <w:rFonts w:ascii="Times New Roman" w:hAnsi="Times New Roman"/>
          <w:sz w:val="24"/>
          <w:szCs w:val="24"/>
        </w:rPr>
        <w:t>cilvēkstundas</w:t>
      </w:r>
      <w:r w:rsidRPr="009F7551">
        <w:rPr>
          <w:rFonts w:ascii="Times New Roman" w:hAnsi="Times New Roman"/>
          <w:sz w:val="24"/>
          <w:szCs w:val="24"/>
        </w:rPr>
        <w:t xml:space="preserve"> likmi, nepārsniedz piecus procentus no projekta kopējām tiešajām attiecināmajām izmaksām.</w:t>
      </w:r>
    </w:p>
    <w:p w:rsidR="00F40512" w:rsidRDefault="00F40512" w:rsidP="00AD106C">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18.</w:t>
      </w:r>
      <w:r w:rsidRPr="009F7551">
        <w:rPr>
          <w:rFonts w:ascii="Times New Roman" w:hAnsi="Times New Roman"/>
          <w:sz w:val="24"/>
          <w:szCs w:val="24"/>
          <w:vertAlign w:val="superscript"/>
        </w:rPr>
        <w:t>2</w:t>
      </w:r>
      <w:r w:rsidRPr="009F7551">
        <w:rPr>
          <w:rFonts w:ascii="Times New Roman" w:hAnsi="Times New Roman"/>
          <w:sz w:val="24"/>
          <w:szCs w:val="24"/>
        </w:rPr>
        <w:t xml:space="preserve"> Iepirkumu tehniskās specifikācijas izstrādes izmaksas nepārsniedz piecus procentus no projekta kopējām tiešajām attiecināmajām izmaksām.”.</w:t>
      </w:r>
    </w:p>
    <w:p w:rsidR="007F01CC" w:rsidRDefault="00C46CB2" w:rsidP="00596D3D">
      <w:pPr>
        <w:pStyle w:val="ListParagraph"/>
        <w:numPr>
          <w:ilvl w:val="0"/>
          <w:numId w:val="1"/>
        </w:numPr>
        <w:tabs>
          <w:tab w:val="left" w:pos="567"/>
        </w:tabs>
        <w:spacing w:before="120" w:after="0" w:line="240" w:lineRule="auto"/>
        <w:ind w:hanging="502"/>
        <w:contextualSpacing w:val="0"/>
        <w:jc w:val="both"/>
        <w:rPr>
          <w:rFonts w:ascii="Times New Roman" w:hAnsi="Times New Roman"/>
          <w:sz w:val="24"/>
          <w:szCs w:val="24"/>
        </w:rPr>
      </w:pPr>
      <w:r>
        <w:rPr>
          <w:rFonts w:ascii="Times New Roman" w:hAnsi="Times New Roman"/>
          <w:sz w:val="24"/>
          <w:szCs w:val="24"/>
        </w:rPr>
        <w:t>Izteikt 19.1. un 19.2.</w:t>
      </w:r>
      <w:r w:rsidR="00E808EC">
        <w:rPr>
          <w:rFonts w:ascii="Times New Roman" w:hAnsi="Times New Roman"/>
          <w:sz w:val="24"/>
          <w:szCs w:val="24"/>
        </w:rPr>
        <w:t>apakš</w:t>
      </w:r>
      <w:r>
        <w:rPr>
          <w:rFonts w:ascii="Times New Roman" w:hAnsi="Times New Roman"/>
          <w:sz w:val="24"/>
          <w:szCs w:val="24"/>
        </w:rPr>
        <w:t>punktu šādā redakcijā:</w:t>
      </w:r>
    </w:p>
    <w:p w:rsidR="00C46CB2" w:rsidRDefault="00C46CB2" w:rsidP="00AD106C">
      <w:pPr>
        <w:pStyle w:val="ListParagraph"/>
        <w:tabs>
          <w:tab w:val="left" w:pos="567"/>
        </w:tabs>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„19.1.</w:t>
      </w:r>
      <w:r w:rsidRPr="00C46CB2">
        <w:rPr>
          <w:rFonts w:ascii="Times New Roman" w:hAnsi="Times New Roman"/>
          <w:sz w:val="24"/>
          <w:szCs w:val="24"/>
        </w:rPr>
        <w:t xml:space="preserve">ar projekta darbībām tieši saistītās </w:t>
      </w:r>
      <w:r w:rsidR="003372E9">
        <w:rPr>
          <w:rFonts w:ascii="Times New Roman" w:hAnsi="Times New Roman"/>
          <w:sz w:val="24"/>
          <w:szCs w:val="24"/>
        </w:rPr>
        <w:t xml:space="preserve">obligātās </w:t>
      </w:r>
      <w:r w:rsidRPr="00C46CB2">
        <w:rPr>
          <w:rFonts w:ascii="Times New Roman" w:hAnsi="Times New Roman"/>
          <w:sz w:val="24"/>
          <w:szCs w:val="24"/>
        </w:rPr>
        <w:t>publicitātes pasākumu izmaksas, tai skaitā pievienotās vērtības nodoklis, ja finansējuma saņēmējs tos nevar atgūt normatīvajos aktos par pievienotās vērtības nodokli noteiktajā kārtībā, atbilstoši normatīvajiem aktiem par Eiropas Savienības fondu publicitātes un vizuālās identitātes prasību nodrošināšanu, nepārsniedzot piecus procentus no projekta kopējām attiecināmajām tiešajām izmaksām;</w:t>
      </w:r>
    </w:p>
    <w:p w:rsidR="00C46CB2" w:rsidRDefault="00C46CB2" w:rsidP="00AD106C">
      <w:pPr>
        <w:pStyle w:val="ListParagraph"/>
        <w:tabs>
          <w:tab w:val="left" w:pos="567"/>
        </w:tabs>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19.2.</w:t>
      </w:r>
      <w:r w:rsidR="00A241E4" w:rsidRPr="008B166F">
        <w:rPr>
          <w:rFonts w:ascii="Times New Roman" w:hAnsi="Times New Roman"/>
          <w:sz w:val="24"/>
          <w:szCs w:val="24"/>
        </w:rPr>
        <w:t>n</w:t>
      </w:r>
      <w:r w:rsidRPr="00C46CB2">
        <w:rPr>
          <w:rFonts w:ascii="Times New Roman" w:hAnsi="Times New Roman"/>
          <w:sz w:val="24"/>
          <w:szCs w:val="24"/>
        </w:rPr>
        <w:t xml:space="preserve">eparedzētie izdevumi, nepārsniedzot trīs procentus no projekta kopējām attiecināmajām tiešajām izmaksām. </w:t>
      </w:r>
      <w:r w:rsidR="00AE6273">
        <w:rPr>
          <w:rFonts w:ascii="Times New Roman" w:hAnsi="Times New Roman"/>
          <w:sz w:val="24"/>
          <w:szCs w:val="24"/>
        </w:rPr>
        <w:t>Līdzekļus neparedzētiem izdevumiem</w:t>
      </w:r>
      <w:r w:rsidRPr="00C46CB2">
        <w:rPr>
          <w:rFonts w:ascii="Times New Roman" w:hAnsi="Times New Roman"/>
          <w:sz w:val="24"/>
          <w:szCs w:val="24"/>
        </w:rPr>
        <w:t xml:space="preserve"> finansējuma saņēmējs var izmantot šo </w:t>
      </w:r>
      <w:r w:rsidRPr="00C46CB2">
        <w:rPr>
          <w:rFonts w:ascii="Times New Roman" w:hAnsi="Times New Roman"/>
          <w:sz w:val="24"/>
          <w:szCs w:val="24"/>
        </w:rPr>
        <w:lastRenderedPageBreak/>
        <w:t>noteikumu 16.punktā noteikto izmaksu segšanai, ja minētos neparedzētos izdevumus iepriekš saskaņo ar sadarbība</w:t>
      </w:r>
      <w:r w:rsidR="00283089">
        <w:rPr>
          <w:rFonts w:ascii="Times New Roman" w:hAnsi="Times New Roman"/>
          <w:sz w:val="24"/>
          <w:szCs w:val="24"/>
        </w:rPr>
        <w:t>s iestādi saskaņā ar vienošanos.</w:t>
      </w:r>
      <w:r w:rsidRPr="00C46CB2">
        <w:rPr>
          <w:rFonts w:ascii="Times New Roman" w:hAnsi="Times New Roman"/>
          <w:sz w:val="24"/>
          <w:szCs w:val="24"/>
        </w:rPr>
        <w:t>”</w:t>
      </w:r>
      <w:r>
        <w:rPr>
          <w:rFonts w:ascii="Times New Roman" w:hAnsi="Times New Roman"/>
          <w:sz w:val="24"/>
          <w:szCs w:val="24"/>
        </w:rPr>
        <w:t>.</w:t>
      </w:r>
    </w:p>
    <w:p w:rsidR="00B609BB" w:rsidRDefault="00B609BB" w:rsidP="00B609BB">
      <w:pPr>
        <w:pStyle w:val="ListParagraph"/>
        <w:numPr>
          <w:ilvl w:val="0"/>
          <w:numId w:val="1"/>
        </w:numPr>
        <w:tabs>
          <w:tab w:val="left" w:pos="567"/>
        </w:tabs>
        <w:spacing w:before="120" w:after="0" w:line="240" w:lineRule="auto"/>
        <w:ind w:hanging="502"/>
        <w:contextualSpacing w:val="0"/>
        <w:jc w:val="both"/>
        <w:rPr>
          <w:rFonts w:ascii="Times New Roman" w:hAnsi="Times New Roman"/>
          <w:sz w:val="24"/>
          <w:szCs w:val="24"/>
        </w:rPr>
      </w:pPr>
      <w:r>
        <w:rPr>
          <w:rFonts w:ascii="Times New Roman" w:hAnsi="Times New Roman"/>
          <w:sz w:val="24"/>
          <w:szCs w:val="24"/>
        </w:rPr>
        <w:t>Izteikt 20.1.apakšpunktu šādā redakcijā:</w:t>
      </w:r>
    </w:p>
    <w:p w:rsidR="00B609BB" w:rsidRDefault="00B609BB" w:rsidP="00B609BB">
      <w:pPr>
        <w:pStyle w:val="ListParagraph"/>
        <w:tabs>
          <w:tab w:val="left" w:pos="0"/>
        </w:tabs>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„20.1.</w:t>
      </w:r>
      <w:r w:rsidRPr="00E808EC">
        <w:rPr>
          <w:rFonts w:ascii="Times New Roman" w:hAnsi="Times New Roman"/>
          <w:sz w:val="24"/>
          <w:szCs w:val="24"/>
        </w:rPr>
        <w:t xml:space="preserve"> veiktas, ievērojot normatīvajos aktos publisko iepirkumu jomā noteiktās prasības un ja ir ņemtas vērā šo noteikumu 20.7.</w:t>
      </w:r>
      <w:r>
        <w:rPr>
          <w:rFonts w:ascii="Times New Roman" w:hAnsi="Times New Roman"/>
          <w:sz w:val="24"/>
          <w:szCs w:val="24"/>
        </w:rPr>
        <w:t xml:space="preserve"> un 20.8.</w:t>
      </w:r>
      <w:r w:rsidRPr="00E808EC">
        <w:rPr>
          <w:rFonts w:ascii="Times New Roman" w:hAnsi="Times New Roman"/>
          <w:sz w:val="24"/>
          <w:szCs w:val="24"/>
        </w:rPr>
        <w:t>apakšpunktā minētās prasības;</w:t>
      </w:r>
    </w:p>
    <w:p w:rsidR="00B609BB" w:rsidRPr="009F7551" w:rsidRDefault="00B609BB" w:rsidP="00B609BB">
      <w:pPr>
        <w:pStyle w:val="ListParagraph"/>
        <w:numPr>
          <w:ilvl w:val="0"/>
          <w:numId w:val="1"/>
        </w:numPr>
        <w:tabs>
          <w:tab w:val="left" w:pos="567"/>
        </w:tabs>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Papildināt noteikumus ar 20.7., </w:t>
      </w:r>
      <w:r w:rsidRPr="009F7551">
        <w:rPr>
          <w:rFonts w:ascii="Times New Roman" w:hAnsi="Times New Roman"/>
          <w:sz w:val="24"/>
          <w:szCs w:val="24"/>
        </w:rPr>
        <w:t>20.8.</w:t>
      </w:r>
      <w:r>
        <w:rPr>
          <w:rFonts w:ascii="Times New Roman" w:hAnsi="Times New Roman"/>
          <w:sz w:val="24"/>
          <w:szCs w:val="24"/>
        </w:rPr>
        <w:t xml:space="preserve"> un 20.9.</w:t>
      </w:r>
      <w:r w:rsidRPr="009F7551">
        <w:rPr>
          <w:rFonts w:ascii="Times New Roman" w:hAnsi="Times New Roman"/>
          <w:sz w:val="24"/>
          <w:szCs w:val="24"/>
        </w:rPr>
        <w:t>apakšpunktu šādā redakcijā:</w:t>
      </w:r>
    </w:p>
    <w:p w:rsidR="00B609BB" w:rsidRDefault="00B609BB" w:rsidP="00B609BB">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 xml:space="preserve">„20.7. </w:t>
      </w:r>
      <w:r>
        <w:rPr>
          <w:rFonts w:ascii="Times New Roman" w:hAnsi="Times New Roman"/>
          <w:sz w:val="24"/>
          <w:szCs w:val="24"/>
        </w:rPr>
        <w:t>nav radušās</w:t>
      </w:r>
      <w:r w:rsidRPr="00FC2D8F">
        <w:rPr>
          <w:rFonts w:ascii="Times New Roman" w:hAnsi="Times New Roman"/>
          <w:sz w:val="24"/>
          <w:szCs w:val="24"/>
        </w:rPr>
        <w:t xml:space="preserve"> publiskajā iepirkumā</w:t>
      </w:r>
      <w:r>
        <w:rPr>
          <w:rFonts w:ascii="Times New Roman" w:hAnsi="Times New Roman"/>
          <w:sz w:val="24"/>
          <w:szCs w:val="24"/>
        </w:rPr>
        <w:t>,</w:t>
      </w:r>
      <w:r w:rsidRPr="00FC2D8F">
        <w:rPr>
          <w:rFonts w:ascii="Times New Roman" w:hAnsi="Times New Roman"/>
          <w:sz w:val="24"/>
          <w:szCs w:val="24"/>
        </w:rPr>
        <w:t xml:space="preserve"> izmantojot sarunu procedūru,</w:t>
      </w:r>
      <w:r>
        <w:rPr>
          <w:rFonts w:ascii="Times New Roman" w:hAnsi="Times New Roman"/>
          <w:sz w:val="24"/>
          <w:szCs w:val="24"/>
        </w:rPr>
        <w:t xml:space="preserve"> </w:t>
      </w:r>
      <w:r w:rsidRPr="00FC2D8F">
        <w:rPr>
          <w:rFonts w:ascii="Times New Roman" w:hAnsi="Times New Roman"/>
          <w:sz w:val="24"/>
          <w:szCs w:val="24"/>
        </w:rPr>
        <w:t xml:space="preserve">kuras rezultātā piešķirtas tiesības noslēgt līgumu </w:t>
      </w:r>
      <w:r>
        <w:rPr>
          <w:rFonts w:ascii="Times New Roman" w:hAnsi="Times New Roman"/>
          <w:sz w:val="24"/>
          <w:szCs w:val="24"/>
        </w:rPr>
        <w:t xml:space="preserve">par </w:t>
      </w:r>
      <w:r w:rsidRPr="00FC2D8F">
        <w:rPr>
          <w:rFonts w:ascii="Times New Roman" w:hAnsi="Times New Roman"/>
          <w:sz w:val="24"/>
          <w:szCs w:val="24"/>
        </w:rPr>
        <w:t>piegādēm vai pakalpojumiem</w:t>
      </w:r>
      <w:r>
        <w:rPr>
          <w:rFonts w:ascii="Times New Roman" w:hAnsi="Times New Roman"/>
          <w:sz w:val="24"/>
          <w:szCs w:val="24"/>
        </w:rPr>
        <w:t>, izņemot šo noteikumu 20.8.apakšpunktā minētajā gadījumā;</w:t>
      </w:r>
    </w:p>
    <w:p w:rsidR="00B609BB" w:rsidRDefault="00B609BB" w:rsidP="00B609BB">
      <w:pPr>
        <w:pStyle w:val="ListParagraph"/>
        <w:tabs>
          <w:tab w:val="left" w:pos="567"/>
        </w:tabs>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20.8.</w:t>
      </w:r>
      <w:r w:rsidRPr="008B166F">
        <w:rPr>
          <w:rFonts w:ascii="Times New Roman" w:hAnsi="Times New Roman"/>
          <w:sz w:val="24"/>
          <w:szCs w:val="24"/>
        </w:rPr>
        <w:t xml:space="preserve"> </w:t>
      </w:r>
      <w:r>
        <w:rPr>
          <w:rFonts w:ascii="Times New Roman" w:hAnsi="Times New Roman"/>
          <w:sz w:val="24"/>
          <w:szCs w:val="24"/>
        </w:rPr>
        <w:t>ir radušās</w:t>
      </w:r>
      <w:r w:rsidRPr="00FC2D8F">
        <w:rPr>
          <w:rFonts w:ascii="Times New Roman" w:hAnsi="Times New Roman"/>
          <w:sz w:val="24"/>
          <w:szCs w:val="24"/>
        </w:rPr>
        <w:t xml:space="preserve"> publiskajā iepirkumā</w:t>
      </w:r>
      <w:r>
        <w:rPr>
          <w:rFonts w:ascii="Times New Roman" w:hAnsi="Times New Roman"/>
          <w:sz w:val="24"/>
          <w:szCs w:val="24"/>
        </w:rPr>
        <w:t>,</w:t>
      </w:r>
      <w:r w:rsidRPr="00FC2D8F">
        <w:rPr>
          <w:rFonts w:ascii="Times New Roman" w:hAnsi="Times New Roman"/>
          <w:sz w:val="24"/>
          <w:szCs w:val="24"/>
        </w:rPr>
        <w:t xml:space="preserve"> izmantojot sarunu procedūru</w:t>
      </w:r>
      <w:r>
        <w:rPr>
          <w:rFonts w:ascii="Times New Roman" w:hAnsi="Times New Roman"/>
          <w:sz w:val="24"/>
          <w:szCs w:val="24"/>
        </w:rPr>
        <w:t>,</w:t>
      </w:r>
      <w:r w:rsidRPr="00B609BB">
        <w:rPr>
          <w:rFonts w:ascii="Times New Roman" w:hAnsi="Times New Roman"/>
          <w:sz w:val="24"/>
          <w:szCs w:val="24"/>
        </w:rPr>
        <w:t xml:space="preserve"> </w:t>
      </w:r>
      <w:r>
        <w:rPr>
          <w:rFonts w:ascii="Times New Roman" w:hAnsi="Times New Roman"/>
          <w:sz w:val="24"/>
          <w:szCs w:val="24"/>
        </w:rPr>
        <w:t>iepriekš nepublicējot paziņojumu par līgumu,</w:t>
      </w:r>
      <w:r w:rsidRPr="0087075E">
        <w:rPr>
          <w:rFonts w:ascii="Times New Roman" w:hAnsi="Times New Roman"/>
          <w:sz w:val="24"/>
          <w:szCs w:val="24"/>
        </w:rPr>
        <w:t xml:space="preserve"> izņēmuma gadījumā, ja iepirkuma rezultātā ir noslēgts līgums par tādas programmatūras pilnveidošanu, uz kuru tās autoram ir spēkā esošas </w:t>
      </w:r>
      <w:r>
        <w:rPr>
          <w:rFonts w:ascii="Times New Roman" w:hAnsi="Times New Roman"/>
          <w:sz w:val="24"/>
          <w:szCs w:val="24"/>
        </w:rPr>
        <w:t xml:space="preserve">izņēmuma </w:t>
      </w:r>
      <w:r w:rsidRPr="0087075E">
        <w:rPr>
          <w:rFonts w:ascii="Times New Roman" w:hAnsi="Times New Roman"/>
          <w:sz w:val="24"/>
          <w:szCs w:val="24"/>
        </w:rPr>
        <w:t xml:space="preserve">tiesības </w:t>
      </w:r>
      <w:r>
        <w:rPr>
          <w:rFonts w:ascii="Times New Roman" w:hAnsi="Times New Roman"/>
          <w:sz w:val="24"/>
          <w:szCs w:val="24"/>
        </w:rPr>
        <w:t xml:space="preserve">(vai autortiesības) </w:t>
      </w:r>
      <w:r w:rsidRPr="0087075E">
        <w:rPr>
          <w:rFonts w:ascii="Times New Roman" w:hAnsi="Times New Roman"/>
          <w:sz w:val="24"/>
          <w:szCs w:val="24"/>
        </w:rPr>
        <w:t>to modificēt, un ja sarunu procedūras</w:t>
      </w:r>
      <w:r>
        <w:rPr>
          <w:rFonts w:ascii="Times New Roman" w:hAnsi="Times New Roman"/>
          <w:sz w:val="24"/>
          <w:szCs w:val="24"/>
        </w:rPr>
        <w:t>, iepriekš nepublicējot paziņojumu,</w:t>
      </w:r>
      <w:r w:rsidRPr="0087075E">
        <w:rPr>
          <w:rFonts w:ascii="Times New Roman" w:hAnsi="Times New Roman"/>
          <w:sz w:val="24"/>
          <w:szCs w:val="24"/>
        </w:rPr>
        <w:t xml:space="preserve"> piemērošanai ir saņemts atbildīgās iestādes saskaņojums</w:t>
      </w:r>
      <w:r>
        <w:rPr>
          <w:rFonts w:ascii="Times New Roman" w:hAnsi="Times New Roman"/>
          <w:sz w:val="24"/>
          <w:szCs w:val="24"/>
        </w:rPr>
        <w:t>, projekta tēmas Nr.2 (1.pielikums)</w:t>
      </w:r>
      <w:r w:rsidRPr="009F7551">
        <w:rPr>
          <w:rFonts w:ascii="Times New Roman" w:hAnsi="Times New Roman"/>
          <w:sz w:val="24"/>
          <w:szCs w:val="24"/>
        </w:rPr>
        <w:t xml:space="preserve"> </w:t>
      </w:r>
      <w:r>
        <w:rPr>
          <w:rFonts w:ascii="Times New Roman" w:hAnsi="Times New Roman"/>
          <w:sz w:val="24"/>
          <w:szCs w:val="24"/>
        </w:rPr>
        <w:t>ietvaros;</w:t>
      </w:r>
    </w:p>
    <w:p w:rsidR="00B609BB" w:rsidRPr="009F7551" w:rsidRDefault="00B609BB" w:rsidP="00B609BB">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20.</w:t>
      </w:r>
      <w:r>
        <w:rPr>
          <w:rFonts w:ascii="Times New Roman" w:hAnsi="Times New Roman"/>
          <w:sz w:val="24"/>
          <w:szCs w:val="24"/>
        </w:rPr>
        <w:t>9</w:t>
      </w:r>
      <w:r w:rsidRPr="009F7551">
        <w:rPr>
          <w:rFonts w:ascii="Times New Roman" w:hAnsi="Times New Roman"/>
          <w:sz w:val="24"/>
          <w:szCs w:val="24"/>
        </w:rPr>
        <w:t xml:space="preserve">. </w:t>
      </w:r>
      <w:r>
        <w:rPr>
          <w:rFonts w:ascii="Times New Roman" w:hAnsi="Times New Roman"/>
          <w:sz w:val="24"/>
          <w:szCs w:val="24"/>
        </w:rPr>
        <w:t>pakalpojuma līgumā</w:t>
      </w:r>
      <w:r w:rsidRPr="009F7551">
        <w:rPr>
          <w:rFonts w:ascii="Times New Roman" w:hAnsi="Times New Roman"/>
          <w:sz w:val="24"/>
          <w:szCs w:val="24"/>
        </w:rPr>
        <w:t xml:space="preserve"> nepārsniedz </w:t>
      </w:r>
      <w:smartTag w:uri="urn:schemas-microsoft-com:office:smarttags" w:element="PersonName">
        <w:smartTagPr>
          <w:attr w:name="currency_text" w:val="LVL"/>
          <w:attr w:name="currency_value" w:val="45"/>
          <w:attr w:name="currency_key" w:val="LVL"/>
          <w:attr w:name="currency_id" w:val="48"/>
        </w:smartTagPr>
        <w:r w:rsidRPr="009F7551">
          <w:rPr>
            <w:rFonts w:ascii="Times New Roman" w:hAnsi="Times New Roman"/>
            <w:sz w:val="24"/>
            <w:szCs w:val="24"/>
          </w:rPr>
          <w:t>45 LVL</w:t>
        </w:r>
      </w:smartTag>
      <w:r w:rsidRPr="009F7551">
        <w:rPr>
          <w:rFonts w:ascii="Times New Roman" w:hAnsi="Times New Roman"/>
          <w:sz w:val="24"/>
          <w:szCs w:val="24"/>
        </w:rPr>
        <w:t xml:space="preserve"> par </w:t>
      </w:r>
      <w:r w:rsidRPr="002E26DE">
        <w:rPr>
          <w:rFonts w:ascii="Times New Roman" w:hAnsi="Times New Roman"/>
          <w:sz w:val="24"/>
          <w:szCs w:val="24"/>
        </w:rPr>
        <w:t>cilvēkstundu</w:t>
      </w:r>
      <w:r w:rsidRPr="009F7551">
        <w:rPr>
          <w:rFonts w:ascii="Times New Roman" w:hAnsi="Times New Roman"/>
          <w:sz w:val="24"/>
          <w:szCs w:val="24"/>
        </w:rPr>
        <w:t xml:space="preserve"> (ieskaitot pievienotās vērtības nodokli)</w:t>
      </w:r>
      <w:r>
        <w:rPr>
          <w:rFonts w:ascii="Times New Roman" w:hAnsi="Times New Roman"/>
          <w:sz w:val="24"/>
          <w:szCs w:val="24"/>
        </w:rPr>
        <w:t xml:space="preserve"> gadījumos, </w:t>
      </w:r>
      <w:r w:rsidRPr="003322D2">
        <w:rPr>
          <w:rFonts w:ascii="Times New Roman" w:hAnsi="Times New Roman"/>
          <w:sz w:val="24"/>
          <w:szCs w:val="24"/>
        </w:rPr>
        <w:t>kad samaksa par pakalpojumu veikta pamatojoties uz nostrādāto stundu skaitu</w:t>
      </w:r>
      <w:r w:rsidRPr="00ED07E1">
        <w:rPr>
          <w:sz w:val="20"/>
          <w:szCs w:val="20"/>
        </w:rPr>
        <w:t>.</w:t>
      </w:r>
      <w:r w:rsidRPr="009F7551">
        <w:rPr>
          <w:rFonts w:ascii="Times New Roman" w:hAnsi="Times New Roman"/>
          <w:sz w:val="24"/>
          <w:szCs w:val="24"/>
        </w:rPr>
        <w:t>”.</w:t>
      </w:r>
    </w:p>
    <w:p w:rsidR="00F40512" w:rsidRPr="009F7551" w:rsidRDefault="00F40512" w:rsidP="00596D3D">
      <w:pPr>
        <w:pStyle w:val="ListParagraph"/>
        <w:numPr>
          <w:ilvl w:val="0"/>
          <w:numId w:val="1"/>
        </w:numPr>
        <w:tabs>
          <w:tab w:val="left" w:pos="567"/>
        </w:tabs>
        <w:spacing w:before="120" w:after="0" w:line="240" w:lineRule="auto"/>
        <w:contextualSpacing w:val="0"/>
        <w:jc w:val="both"/>
        <w:rPr>
          <w:rFonts w:ascii="Times New Roman" w:hAnsi="Times New Roman"/>
          <w:sz w:val="24"/>
          <w:szCs w:val="24"/>
        </w:rPr>
      </w:pPr>
      <w:r w:rsidRPr="009F7551">
        <w:rPr>
          <w:rFonts w:ascii="Times New Roman" w:hAnsi="Times New Roman"/>
          <w:sz w:val="24"/>
          <w:szCs w:val="24"/>
        </w:rPr>
        <w:t>Papildināt noteikumus ar 25.3.apakšpunktu šādā redakcijā:</w:t>
      </w:r>
    </w:p>
    <w:p w:rsidR="00F40512" w:rsidRPr="009F7551" w:rsidRDefault="00F40512" w:rsidP="00AD106C">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 xml:space="preserve">„25.3. ja </w:t>
      </w:r>
      <w:r w:rsidR="00533A85" w:rsidRPr="009F7551">
        <w:rPr>
          <w:rFonts w:ascii="Times New Roman" w:hAnsi="Times New Roman"/>
          <w:sz w:val="24"/>
          <w:szCs w:val="24"/>
        </w:rPr>
        <w:t>projekt</w:t>
      </w:r>
      <w:r w:rsidR="00A14D94">
        <w:rPr>
          <w:rFonts w:ascii="Times New Roman" w:hAnsi="Times New Roman"/>
          <w:sz w:val="24"/>
          <w:szCs w:val="24"/>
        </w:rPr>
        <w:t>a dzīves ciklā</w:t>
      </w:r>
      <w:r w:rsidR="00533A85" w:rsidRPr="009F7551">
        <w:rPr>
          <w:rFonts w:ascii="Times New Roman" w:hAnsi="Times New Roman"/>
          <w:sz w:val="24"/>
          <w:szCs w:val="24"/>
        </w:rPr>
        <w:t xml:space="preserve"> </w:t>
      </w:r>
      <w:r w:rsidRPr="009F7551">
        <w:rPr>
          <w:rFonts w:ascii="Times New Roman" w:hAnsi="Times New Roman"/>
          <w:sz w:val="24"/>
          <w:szCs w:val="24"/>
        </w:rPr>
        <w:t>netiek paredzēti neto ieņēmumi.”</w:t>
      </w:r>
      <w:r w:rsidR="00C46CB2">
        <w:rPr>
          <w:rFonts w:ascii="Times New Roman" w:hAnsi="Times New Roman"/>
          <w:sz w:val="24"/>
          <w:szCs w:val="24"/>
        </w:rPr>
        <w:t>.</w:t>
      </w:r>
    </w:p>
    <w:p w:rsidR="00F40512" w:rsidRPr="009F7551" w:rsidRDefault="00F40512" w:rsidP="00596D3D">
      <w:pPr>
        <w:pStyle w:val="ListParagraph"/>
        <w:numPr>
          <w:ilvl w:val="0"/>
          <w:numId w:val="1"/>
        </w:numPr>
        <w:tabs>
          <w:tab w:val="left" w:pos="567"/>
        </w:tabs>
        <w:spacing w:before="120" w:after="0" w:line="240" w:lineRule="auto"/>
        <w:contextualSpacing w:val="0"/>
        <w:jc w:val="both"/>
        <w:rPr>
          <w:rFonts w:ascii="Times New Roman" w:hAnsi="Times New Roman"/>
          <w:sz w:val="24"/>
          <w:szCs w:val="24"/>
        </w:rPr>
      </w:pPr>
      <w:r w:rsidRPr="009F7551">
        <w:rPr>
          <w:rFonts w:ascii="Times New Roman" w:hAnsi="Times New Roman"/>
          <w:sz w:val="24"/>
          <w:szCs w:val="24"/>
        </w:rPr>
        <w:t>Izteikt 29.punktu šādā redakcijā:</w:t>
      </w:r>
    </w:p>
    <w:p w:rsidR="00F40512" w:rsidRPr="009F7551" w:rsidRDefault="00F40512" w:rsidP="00AD106C">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 xml:space="preserve">„29. Minimālais projekta attiecināmo izmaksu apjoms </w:t>
      </w:r>
      <w:proofErr w:type="spellStart"/>
      <w:r w:rsidRPr="009F7551">
        <w:rPr>
          <w:rFonts w:ascii="Times New Roman" w:hAnsi="Times New Roman"/>
          <w:sz w:val="24"/>
          <w:szCs w:val="24"/>
        </w:rPr>
        <w:t>apakšaktivitātes</w:t>
      </w:r>
      <w:proofErr w:type="spellEnd"/>
      <w:r w:rsidRPr="009F7551">
        <w:rPr>
          <w:rFonts w:ascii="Times New Roman" w:hAnsi="Times New Roman"/>
          <w:sz w:val="24"/>
          <w:szCs w:val="24"/>
        </w:rPr>
        <w:t xml:space="preserve"> ietvaros ir 105 </w:t>
      </w:r>
      <w:smartTag w:uri="urn:schemas-microsoft-com:office:smarttags" w:element="PersonName">
        <w:smartTagPr>
          <w:attr w:name="currency_text" w:val="LVL"/>
          <w:attr w:name="currency_value" w:val="421"/>
          <w:attr w:name="currency_key" w:val="LVL"/>
          <w:attr w:name="currency_id" w:val="48"/>
        </w:smartTagPr>
        <w:r w:rsidRPr="009F7551">
          <w:rPr>
            <w:rFonts w:ascii="Times New Roman" w:hAnsi="Times New Roman"/>
            <w:sz w:val="24"/>
            <w:szCs w:val="24"/>
          </w:rPr>
          <w:t>421 LVL</w:t>
        </w:r>
      </w:smartTag>
      <w:r w:rsidRPr="009F7551">
        <w:rPr>
          <w:rFonts w:ascii="Times New Roman" w:hAnsi="Times New Roman"/>
          <w:sz w:val="24"/>
          <w:szCs w:val="24"/>
        </w:rPr>
        <w:t>.”</w:t>
      </w:r>
    </w:p>
    <w:p w:rsidR="00F40512" w:rsidRPr="009F7551" w:rsidRDefault="00F40512" w:rsidP="00596D3D">
      <w:pPr>
        <w:pStyle w:val="ListParagraph"/>
        <w:numPr>
          <w:ilvl w:val="0"/>
          <w:numId w:val="1"/>
        </w:numPr>
        <w:tabs>
          <w:tab w:val="left" w:pos="567"/>
        </w:tabs>
        <w:spacing w:before="120" w:after="0" w:line="240" w:lineRule="auto"/>
        <w:contextualSpacing w:val="0"/>
        <w:jc w:val="both"/>
        <w:rPr>
          <w:rFonts w:ascii="Times New Roman" w:hAnsi="Times New Roman"/>
          <w:sz w:val="24"/>
          <w:szCs w:val="24"/>
        </w:rPr>
      </w:pPr>
      <w:r w:rsidRPr="009F7551">
        <w:rPr>
          <w:rFonts w:ascii="Times New Roman" w:hAnsi="Times New Roman"/>
          <w:sz w:val="24"/>
          <w:szCs w:val="24"/>
        </w:rPr>
        <w:t xml:space="preserve">Svītrot 36.punktu. </w:t>
      </w:r>
    </w:p>
    <w:p w:rsidR="00F40512" w:rsidRPr="009F7551" w:rsidRDefault="00F40512" w:rsidP="00596D3D">
      <w:pPr>
        <w:pStyle w:val="ListParagraph"/>
        <w:numPr>
          <w:ilvl w:val="0"/>
          <w:numId w:val="1"/>
        </w:numPr>
        <w:tabs>
          <w:tab w:val="left" w:pos="567"/>
        </w:tabs>
        <w:spacing w:before="120" w:after="0" w:line="240" w:lineRule="auto"/>
        <w:contextualSpacing w:val="0"/>
        <w:jc w:val="both"/>
        <w:rPr>
          <w:rFonts w:ascii="Times New Roman" w:hAnsi="Times New Roman"/>
          <w:sz w:val="24"/>
          <w:szCs w:val="24"/>
        </w:rPr>
      </w:pPr>
      <w:r w:rsidRPr="009F7551">
        <w:rPr>
          <w:rFonts w:ascii="Times New Roman" w:hAnsi="Times New Roman"/>
          <w:sz w:val="24"/>
          <w:szCs w:val="24"/>
        </w:rPr>
        <w:t>Papildināt noteikumus ar 56.</w:t>
      </w:r>
      <w:r w:rsidRPr="009F7551">
        <w:rPr>
          <w:rFonts w:ascii="Times New Roman" w:hAnsi="Times New Roman"/>
          <w:sz w:val="24"/>
          <w:szCs w:val="24"/>
          <w:vertAlign w:val="superscript"/>
        </w:rPr>
        <w:t xml:space="preserve">1 </w:t>
      </w:r>
      <w:r w:rsidRPr="009F7551">
        <w:rPr>
          <w:rFonts w:ascii="Times New Roman" w:hAnsi="Times New Roman"/>
          <w:sz w:val="24"/>
          <w:szCs w:val="24"/>
        </w:rPr>
        <w:t>punktu šādā redakcijā:</w:t>
      </w:r>
    </w:p>
    <w:p w:rsidR="00F40512" w:rsidRDefault="00F40512" w:rsidP="00AD106C">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„56.</w:t>
      </w:r>
      <w:r w:rsidRPr="009F7551">
        <w:rPr>
          <w:rFonts w:ascii="Times New Roman" w:hAnsi="Times New Roman"/>
          <w:sz w:val="24"/>
          <w:szCs w:val="24"/>
          <w:vertAlign w:val="superscript"/>
        </w:rPr>
        <w:t>1</w:t>
      </w:r>
      <w:r w:rsidRPr="009F7551">
        <w:rPr>
          <w:rFonts w:ascii="Times New Roman" w:hAnsi="Times New Roman"/>
          <w:sz w:val="24"/>
          <w:szCs w:val="24"/>
        </w:rPr>
        <w:t xml:space="preserve"> Finansējuma saņēmējs ir tieši atbildīgs par projekta īstenošanu un rezultātu uzturēšanu vismaz piecus gadus pēc projekta īstenošanas.”.</w:t>
      </w:r>
    </w:p>
    <w:p w:rsidR="00F40512" w:rsidRPr="009F7551" w:rsidRDefault="00F40512" w:rsidP="00596D3D">
      <w:pPr>
        <w:pStyle w:val="ListParagraph"/>
        <w:numPr>
          <w:ilvl w:val="0"/>
          <w:numId w:val="1"/>
        </w:numPr>
        <w:tabs>
          <w:tab w:val="left" w:pos="567"/>
        </w:tabs>
        <w:spacing w:before="120" w:after="0" w:line="240" w:lineRule="auto"/>
        <w:contextualSpacing w:val="0"/>
        <w:jc w:val="both"/>
        <w:rPr>
          <w:rFonts w:ascii="Times New Roman" w:hAnsi="Times New Roman"/>
          <w:sz w:val="24"/>
          <w:szCs w:val="24"/>
        </w:rPr>
      </w:pPr>
      <w:r w:rsidRPr="009F7551">
        <w:rPr>
          <w:rFonts w:ascii="Times New Roman" w:hAnsi="Times New Roman"/>
          <w:sz w:val="24"/>
          <w:szCs w:val="24"/>
        </w:rPr>
        <w:t>Papildināt noteikumus ar 57.</w:t>
      </w:r>
      <w:r w:rsidRPr="009F7551">
        <w:rPr>
          <w:rFonts w:ascii="Times New Roman" w:hAnsi="Times New Roman"/>
          <w:sz w:val="24"/>
          <w:szCs w:val="24"/>
          <w:vertAlign w:val="superscript"/>
        </w:rPr>
        <w:t xml:space="preserve">1 </w:t>
      </w:r>
      <w:r w:rsidRPr="009F7551">
        <w:rPr>
          <w:rFonts w:ascii="Times New Roman" w:hAnsi="Times New Roman"/>
          <w:sz w:val="24"/>
          <w:szCs w:val="24"/>
        </w:rPr>
        <w:t>,57.</w:t>
      </w:r>
      <w:r w:rsidRPr="009F7551">
        <w:rPr>
          <w:rFonts w:ascii="Times New Roman" w:hAnsi="Times New Roman"/>
          <w:sz w:val="24"/>
          <w:szCs w:val="24"/>
          <w:vertAlign w:val="superscript"/>
        </w:rPr>
        <w:t xml:space="preserve">2 </w:t>
      </w:r>
      <w:r w:rsidR="00A14D94" w:rsidRPr="00A14D94">
        <w:rPr>
          <w:rFonts w:ascii="Times New Roman" w:hAnsi="Times New Roman"/>
          <w:sz w:val="24"/>
          <w:szCs w:val="24"/>
        </w:rPr>
        <w:t>,</w:t>
      </w:r>
      <w:r w:rsidRPr="009F7551">
        <w:rPr>
          <w:rFonts w:ascii="Times New Roman" w:hAnsi="Times New Roman"/>
          <w:sz w:val="24"/>
          <w:szCs w:val="24"/>
        </w:rPr>
        <w:t>57.</w:t>
      </w:r>
      <w:r w:rsidRPr="009F7551">
        <w:rPr>
          <w:rFonts w:ascii="Times New Roman" w:hAnsi="Times New Roman"/>
          <w:sz w:val="24"/>
          <w:szCs w:val="24"/>
          <w:vertAlign w:val="superscript"/>
        </w:rPr>
        <w:t>3</w:t>
      </w:r>
      <w:r w:rsidR="00A14D94">
        <w:rPr>
          <w:rFonts w:ascii="Times New Roman" w:hAnsi="Times New Roman"/>
          <w:sz w:val="24"/>
          <w:szCs w:val="24"/>
          <w:vertAlign w:val="superscript"/>
        </w:rPr>
        <w:t xml:space="preserve"> </w:t>
      </w:r>
      <w:r w:rsidR="00A14D94" w:rsidRPr="00A14D94">
        <w:rPr>
          <w:rFonts w:ascii="Times New Roman" w:hAnsi="Times New Roman"/>
          <w:sz w:val="24"/>
          <w:szCs w:val="24"/>
        </w:rPr>
        <w:t>un</w:t>
      </w:r>
      <w:r w:rsidR="00A14D94">
        <w:rPr>
          <w:rFonts w:ascii="Times New Roman" w:hAnsi="Times New Roman"/>
          <w:sz w:val="24"/>
          <w:szCs w:val="24"/>
          <w:vertAlign w:val="superscript"/>
        </w:rPr>
        <w:t xml:space="preserve"> </w:t>
      </w:r>
      <w:r w:rsidR="00A14D94" w:rsidRPr="00A14D94">
        <w:rPr>
          <w:rFonts w:ascii="Times New Roman" w:hAnsi="Times New Roman"/>
          <w:sz w:val="24"/>
          <w:szCs w:val="24"/>
        </w:rPr>
        <w:t>57</w:t>
      </w:r>
      <w:r w:rsidR="00596D3D">
        <w:rPr>
          <w:rFonts w:ascii="Times New Roman" w:hAnsi="Times New Roman"/>
          <w:sz w:val="24"/>
          <w:szCs w:val="24"/>
        </w:rPr>
        <w:t>.</w:t>
      </w:r>
      <w:r w:rsidR="00A14D94">
        <w:rPr>
          <w:rFonts w:ascii="Times New Roman" w:hAnsi="Times New Roman"/>
          <w:sz w:val="24"/>
          <w:szCs w:val="24"/>
          <w:vertAlign w:val="superscript"/>
        </w:rPr>
        <w:t xml:space="preserve">4 </w:t>
      </w:r>
      <w:r w:rsidRPr="009F7551">
        <w:rPr>
          <w:rFonts w:ascii="Times New Roman" w:hAnsi="Times New Roman"/>
          <w:sz w:val="24"/>
          <w:szCs w:val="24"/>
        </w:rPr>
        <w:t>punktu šādā redakcijā:</w:t>
      </w:r>
    </w:p>
    <w:p w:rsidR="00F40512" w:rsidRPr="009F7551" w:rsidRDefault="00F40512" w:rsidP="00AD106C">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„57.</w:t>
      </w:r>
      <w:r w:rsidRPr="009F7551">
        <w:rPr>
          <w:rFonts w:ascii="Times New Roman" w:hAnsi="Times New Roman"/>
          <w:sz w:val="24"/>
          <w:szCs w:val="24"/>
          <w:vertAlign w:val="superscript"/>
        </w:rPr>
        <w:t xml:space="preserve">1 </w:t>
      </w:r>
      <w:r w:rsidRPr="009F7551">
        <w:rPr>
          <w:rFonts w:ascii="Times New Roman" w:hAnsi="Times New Roman"/>
          <w:sz w:val="24"/>
          <w:szCs w:val="24"/>
        </w:rPr>
        <w:t xml:space="preserve">Nodošanas-pieņemšanas aktā par pakalpojuma izpildi iekļauj informāciju </w:t>
      </w:r>
      <w:r w:rsidR="0034568A">
        <w:rPr>
          <w:rFonts w:ascii="Times New Roman" w:hAnsi="Times New Roman"/>
          <w:sz w:val="24"/>
          <w:szCs w:val="24"/>
        </w:rPr>
        <w:t xml:space="preserve">par </w:t>
      </w:r>
      <w:r w:rsidR="0034568A" w:rsidRPr="009F7551">
        <w:rPr>
          <w:rFonts w:ascii="Times New Roman" w:hAnsi="Times New Roman"/>
          <w:sz w:val="24"/>
          <w:szCs w:val="24"/>
        </w:rPr>
        <w:t>izpildītā darba saturu</w:t>
      </w:r>
      <w:r w:rsidR="0034568A">
        <w:rPr>
          <w:rFonts w:ascii="Times New Roman" w:hAnsi="Times New Roman"/>
          <w:sz w:val="24"/>
          <w:szCs w:val="24"/>
        </w:rPr>
        <w:t>,</w:t>
      </w:r>
      <w:r w:rsidR="0034568A" w:rsidRPr="009F7551">
        <w:rPr>
          <w:rFonts w:ascii="Times New Roman" w:hAnsi="Times New Roman"/>
          <w:sz w:val="24"/>
          <w:szCs w:val="24"/>
        </w:rPr>
        <w:t xml:space="preserve"> </w:t>
      </w:r>
      <w:r w:rsidRPr="009F7551">
        <w:rPr>
          <w:rFonts w:ascii="Times New Roman" w:hAnsi="Times New Roman"/>
          <w:sz w:val="24"/>
          <w:szCs w:val="24"/>
        </w:rPr>
        <w:t>par nostrādāto stundu skaitu un stundas likmi, ja sniegti pakalpojumi, par kuriem darba samaksa veikta, pamatojoties uz nostrādāto stundu skaitu</w:t>
      </w:r>
      <w:r w:rsidR="0034568A">
        <w:rPr>
          <w:rFonts w:ascii="Times New Roman" w:hAnsi="Times New Roman"/>
          <w:sz w:val="24"/>
          <w:szCs w:val="24"/>
        </w:rPr>
        <w:t>.</w:t>
      </w:r>
      <w:r w:rsidRPr="009F7551">
        <w:rPr>
          <w:rFonts w:ascii="Times New Roman" w:hAnsi="Times New Roman"/>
          <w:sz w:val="24"/>
          <w:szCs w:val="24"/>
        </w:rPr>
        <w:t>.</w:t>
      </w:r>
    </w:p>
    <w:p w:rsidR="00F40512" w:rsidRPr="009F7551" w:rsidRDefault="00F40512" w:rsidP="00AD106C">
      <w:pPr>
        <w:pStyle w:val="ListParagraph"/>
        <w:tabs>
          <w:tab w:val="left" w:pos="567"/>
        </w:tabs>
        <w:spacing w:before="120" w:after="0" w:line="240" w:lineRule="auto"/>
        <w:ind w:left="0"/>
        <w:contextualSpacing w:val="0"/>
        <w:jc w:val="both"/>
        <w:rPr>
          <w:rFonts w:ascii="Times New Roman" w:hAnsi="Times New Roman"/>
          <w:sz w:val="24"/>
          <w:szCs w:val="24"/>
          <w:lang w:eastAsia="lv-LV"/>
        </w:rPr>
      </w:pPr>
      <w:r w:rsidRPr="009F7551">
        <w:rPr>
          <w:rFonts w:ascii="Times New Roman" w:hAnsi="Times New Roman"/>
          <w:sz w:val="24"/>
          <w:szCs w:val="24"/>
        </w:rPr>
        <w:t>57.</w:t>
      </w:r>
      <w:r w:rsidRPr="009F7551">
        <w:rPr>
          <w:rFonts w:ascii="Times New Roman" w:hAnsi="Times New Roman"/>
          <w:sz w:val="24"/>
          <w:szCs w:val="24"/>
          <w:vertAlign w:val="superscript"/>
        </w:rPr>
        <w:t xml:space="preserve">2 </w:t>
      </w:r>
      <w:r w:rsidRPr="009F7551">
        <w:rPr>
          <w:rFonts w:ascii="Times New Roman" w:hAnsi="Times New Roman"/>
          <w:sz w:val="24"/>
          <w:szCs w:val="24"/>
          <w:lang w:eastAsia="lv-LV"/>
        </w:rPr>
        <w:t xml:space="preserve">Samaksu par </w:t>
      </w:r>
      <w:r w:rsidRPr="002E26DE">
        <w:rPr>
          <w:rFonts w:ascii="Times New Roman" w:hAnsi="Times New Roman"/>
          <w:sz w:val="24"/>
          <w:szCs w:val="24"/>
          <w:lang w:eastAsia="lv-LV"/>
        </w:rPr>
        <w:t xml:space="preserve">nostrādātajām </w:t>
      </w:r>
      <w:r w:rsidR="00344E3F" w:rsidRPr="002E26DE">
        <w:rPr>
          <w:rFonts w:ascii="Times New Roman" w:hAnsi="Times New Roman"/>
          <w:sz w:val="24"/>
          <w:szCs w:val="24"/>
          <w:lang w:eastAsia="lv-LV"/>
        </w:rPr>
        <w:t>cilvēkstundām</w:t>
      </w:r>
      <w:r w:rsidRPr="009F7551">
        <w:rPr>
          <w:rFonts w:ascii="Times New Roman" w:hAnsi="Times New Roman"/>
          <w:sz w:val="24"/>
          <w:szCs w:val="24"/>
          <w:lang w:eastAsia="lv-LV"/>
        </w:rPr>
        <w:t xml:space="preserve"> veic</w:t>
      </w:r>
      <w:r w:rsidR="00CB1EE8">
        <w:rPr>
          <w:rFonts w:ascii="Times New Roman" w:hAnsi="Times New Roman"/>
          <w:sz w:val="24"/>
          <w:szCs w:val="24"/>
          <w:lang w:eastAsia="lv-LV"/>
        </w:rPr>
        <w:t xml:space="preserve">, pamatojoties uz </w:t>
      </w:r>
      <w:r w:rsidR="00CB1EE8" w:rsidRPr="00CB1EE8">
        <w:rPr>
          <w:rFonts w:ascii="Times New Roman" w:hAnsi="Times New Roman"/>
          <w:sz w:val="24"/>
          <w:szCs w:val="24"/>
          <w:lang w:eastAsia="lv-LV"/>
        </w:rPr>
        <w:t>nodošanas-pieņemšanas aktu</w:t>
      </w:r>
      <w:r w:rsidR="00CB1EE8">
        <w:rPr>
          <w:rFonts w:ascii="Times New Roman" w:hAnsi="Times New Roman"/>
          <w:sz w:val="24"/>
          <w:szCs w:val="24"/>
          <w:lang w:eastAsia="lv-LV"/>
        </w:rPr>
        <w:t>,</w:t>
      </w:r>
      <w:r w:rsidRPr="009F7551">
        <w:rPr>
          <w:rFonts w:ascii="Times New Roman" w:hAnsi="Times New Roman"/>
          <w:sz w:val="24"/>
          <w:szCs w:val="24"/>
          <w:lang w:eastAsia="lv-LV"/>
        </w:rPr>
        <w:t xml:space="preserve"> </w:t>
      </w:r>
      <w:r w:rsidR="00382440">
        <w:rPr>
          <w:rFonts w:ascii="Times New Roman" w:hAnsi="Times New Roman"/>
          <w:sz w:val="24"/>
          <w:szCs w:val="24"/>
          <w:lang w:eastAsia="lv-LV"/>
        </w:rPr>
        <w:t xml:space="preserve">un </w:t>
      </w:r>
      <w:r w:rsidRPr="009F7551">
        <w:rPr>
          <w:rFonts w:ascii="Times New Roman" w:hAnsi="Times New Roman"/>
          <w:sz w:val="24"/>
          <w:szCs w:val="24"/>
          <w:lang w:eastAsia="lv-LV"/>
        </w:rPr>
        <w:t xml:space="preserve">tikai par pakalpojumiem, kurus nav iespējams pasūtīt kā </w:t>
      </w:r>
      <w:r w:rsidR="00344E3F" w:rsidRPr="002E26DE">
        <w:rPr>
          <w:rFonts w:ascii="Times New Roman" w:hAnsi="Times New Roman"/>
          <w:sz w:val="24"/>
          <w:szCs w:val="24"/>
          <w:lang w:eastAsia="lv-LV"/>
        </w:rPr>
        <w:t>gabaldarbus</w:t>
      </w:r>
      <w:r w:rsidRPr="009F7551">
        <w:rPr>
          <w:rFonts w:ascii="Times New Roman" w:hAnsi="Times New Roman"/>
          <w:sz w:val="24"/>
          <w:szCs w:val="24"/>
          <w:lang w:eastAsia="lv-LV"/>
        </w:rPr>
        <w:t>.</w:t>
      </w:r>
      <w:r w:rsidR="0034568A" w:rsidRPr="0034568A">
        <w:rPr>
          <w:rFonts w:ascii="Times New Roman" w:hAnsi="Times New Roman"/>
          <w:sz w:val="20"/>
          <w:szCs w:val="20"/>
          <w:lang w:eastAsia="lv-LV"/>
        </w:rPr>
        <w:t xml:space="preserve"> </w:t>
      </w:r>
      <w:r w:rsidR="0034568A" w:rsidRPr="0034568A">
        <w:rPr>
          <w:rFonts w:ascii="Times New Roman" w:hAnsi="Times New Roman"/>
          <w:sz w:val="24"/>
          <w:szCs w:val="24"/>
          <w:lang w:eastAsia="lv-LV"/>
        </w:rPr>
        <w:t>Gabaldarbs ir pakalpojums, kuram ir iespējams noteikt veicamā darba apjomu un ir iespējams skaidri definēt pakalpojuma rezultātu.</w:t>
      </w:r>
    </w:p>
    <w:p w:rsidR="00A14D94" w:rsidRDefault="00F40512" w:rsidP="00AD106C">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57.</w:t>
      </w:r>
      <w:r w:rsidRPr="009F7551">
        <w:rPr>
          <w:rFonts w:ascii="Times New Roman" w:hAnsi="Times New Roman"/>
          <w:sz w:val="24"/>
          <w:szCs w:val="24"/>
          <w:vertAlign w:val="superscript"/>
        </w:rPr>
        <w:t xml:space="preserve">3 </w:t>
      </w:r>
      <w:r w:rsidR="00D52CA8">
        <w:rPr>
          <w:rFonts w:ascii="Times New Roman" w:hAnsi="Times New Roman"/>
          <w:sz w:val="24"/>
          <w:szCs w:val="24"/>
        </w:rPr>
        <w:t>Finansējuma saņēmējs samaksā informācijas sistēmas izstrādātājam noslēguma maksājumu, kas nevar būt mazāks par 30 procentiem no informācijas sistēmas izstrādes līgumcenas, tikai pēc tam, kad atbildīgā iestāde ir sniegusi pozitīvu atzinumu par šo noteikumu 9.12.apakšpunktā minēto pārbaudi.</w:t>
      </w:r>
    </w:p>
    <w:p w:rsidR="00A20801" w:rsidRPr="009F7551" w:rsidRDefault="00A14D94" w:rsidP="00AD106C">
      <w:pPr>
        <w:pStyle w:val="ListParagraph"/>
        <w:tabs>
          <w:tab w:val="left" w:pos="567"/>
        </w:tabs>
        <w:spacing w:before="120" w:after="0" w:line="240" w:lineRule="auto"/>
        <w:ind w:left="0"/>
        <w:contextualSpacing w:val="0"/>
        <w:jc w:val="both"/>
        <w:rPr>
          <w:rFonts w:ascii="Times New Roman" w:hAnsi="Times New Roman"/>
          <w:sz w:val="24"/>
          <w:szCs w:val="24"/>
          <w:lang w:eastAsia="lv-LV"/>
        </w:rPr>
      </w:pPr>
      <w:r w:rsidRPr="009F7551">
        <w:rPr>
          <w:rFonts w:ascii="Times New Roman" w:hAnsi="Times New Roman"/>
          <w:sz w:val="24"/>
          <w:szCs w:val="24"/>
        </w:rPr>
        <w:t>57.</w:t>
      </w:r>
      <w:r>
        <w:rPr>
          <w:rFonts w:ascii="Times New Roman" w:hAnsi="Times New Roman"/>
          <w:sz w:val="24"/>
          <w:szCs w:val="24"/>
          <w:vertAlign w:val="superscript"/>
        </w:rPr>
        <w:t>4</w:t>
      </w:r>
      <w:r w:rsidRPr="00A14D94">
        <w:rPr>
          <w:sz w:val="20"/>
          <w:szCs w:val="20"/>
        </w:rPr>
        <w:t xml:space="preserve"> </w:t>
      </w:r>
      <w:r w:rsidR="00A20801" w:rsidRPr="00A14D94">
        <w:rPr>
          <w:rFonts w:ascii="Times New Roman" w:hAnsi="Times New Roman"/>
          <w:sz w:val="24"/>
          <w:szCs w:val="24"/>
        </w:rPr>
        <w:t>Preču un pakalpojumu sniegšanas garantij</w:t>
      </w:r>
      <w:r w:rsidR="00A20801">
        <w:rPr>
          <w:rFonts w:ascii="Times New Roman" w:hAnsi="Times New Roman"/>
          <w:sz w:val="24"/>
          <w:szCs w:val="24"/>
        </w:rPr>
        <w:t>u</w:t>
      </w:r>
      <w:r w:rsidR="00A20801" w:rsidRPr="00A14D94">
        <w:rPr>
          <w:rFonts w:ascii="Times New Roman" w:hAnsi="Times New Roman"/>
          <w:sz w:val="24"/>
          <w:szCs w:val="24"/>
        </w:rPr>
        <w:t xml:space="preserve"> iekļau</w:t>
      </w:r>
      <w:r w:rsidR="00A20801">
        <w:rPr>
          <w:rFonts w:ascii="Times New Roman" w:hAnsi="Times New Roman"/>
          <w:sz w:val="24"/>
          <w:szCs w:val="24"/>
        </w:rPr>
        <w:t>j</w:t>
      </w:r>
      <w:r w:rsidR="00A20801" w:rsidRPr="00A14D94">
        <w:rPr>
          <w:rFonts w:ascii="Times New Roman" w:hAnsi="Times New Roman"/>
          <w:sz w:val="24"/>
          <w:szCs w:val="24"/>
        </w:rPr>
        <w:t xml:space="preserve"> līguma priekšmeta cenā un atsevišķi </w:t>
      </w:r>
      <w:r w:rsidR="00A20801">
        <w:rPr>
          <w:rFonts w:ascii="Times New Roman" w:hAnsi="Times New Roman"/>
          <w:sz w:val="24"/>
          <w:szCs w:val="24"/>
        </w:rPr>
        <w:t>ne</w:t>
      </w:r>
      <w:r w:rsidR="00A20801" w:rsidRPr="00A14D94">
        <w:rPr>
          <w:rFonts w:ascii="Times New Roman" w:hAnsi="Times New Roman"/>
          <w:sz w:val="24"/>
          <w:szCs w:val="24"/>
        </w:rPr>
        <w:t>izdala kā izmaksu pozīcij</w:t>
      </w:r>
      <w:r w:rsidR="00A20801">
        <w:rPr>
          <w:rFonts w:ascii="Times New Roman" w:hAnsi="Times New Roman"/>
          <w:sz w:val="24"/>
          <w:szCs w:val="24"/>
        </w:rPr>
        <w:t>u</w:t>
      </w:r>
      <w:r w:rsidR="00A20801" w:rsidRPr="00A14D94">
        <w:rPr>
          <w:rFonts w:ascii="Times New Roman" w:hAnsi="Times New Roman"/>
          <w:sz w:val="24"/>
          <w:szCs w:val="24"/>
        </w:rPr>
        <w:t xml:space="preserve">, </w:t>
      </w:r>
      <w:r w:rsidR="00A20801">
        <w:rPr>
          <w:rFonts w:ascii="Times New Roman" w:hAnsi="Times New Roman"/>
          <w:sz w:val="24"/>
          <w:szCs w:val="24"/>
        </w:rPr>
        <w:t>to</w:t>
      </w:r>
      <w:r w:rsidR="00A20801" w:rsidRPr="00A14D94">
        <w:rPr>
          <w:rFonts w:ascii="Times New Roman" w:hAnsi="Times New Roman"/>
          <w:sz w:val="24"/>
          <w:szCs w:val="24"/>
        </w:rPr>
        <w:t xml:space="preserve"> paredz, lai novērstu līgumu priekšmeta neatbilstības, kas radušās ražotāja vai pakalpojuma sniedzēja vainas dēļ, un tās sniegšanas termiņš nepārsniedz piecus gadus.”</w:t>
      </w:r>
      <w:r w:rsidR="00A20801">
        <w:rPr>
          <w:rFonts w:ascii="Times New Roman" w:hAnsi="Times New Roman"/>
          <w:sz w:val="24"/>
          <w:szCs w:val="24"/>
        </w:rPr>
        <w:t>.</w:t>
      </w:r>
    </w:p>
    <w:p w:rsidR="00F40512" w:rsidRPr="009F7551" w:rsidRDefault="00F40512" w:rsidP="00596D3D">
      <w:pPr>
        <w:pStyle w:val="ListParagraph"/>
        <w:numPr>
          <w:ilvl w:val="0"/>
          <w:numId w:val="1"/>
        </w:numPr>
        <w:tabs>
          <w:tab w:val="left" w:pos="567"/>
        </w:tabs>
        <w:spacing w:before="120" w:after="0" w:line="240" w:lineRule="auto"/>
        <w:contextualSpacing w:val="0"/>
        <w:jc w:val="both"/>
        <w:rPr>
          <w:rFonts w:ascii="Times New Roman" w:hAnsi="Times New Roman"/>
          <w:sz w:val="24"/>
          <w:szCs w:val="24"/>
        </w:rPr>
      </w:pPr>
      <w:r w:rsidRPr="009F7551">
        <w:rPr>
          <w:rFonts w:ascii="Times New Roman" w:hAnsi="Times New Roman"/>
          <w:sz w:val="24"/>
          <w:szCs w:val="24"/>
        </w:rPr>
        <w:lastRenderedPageBreak/>
        <w:t>Papildināt noteikumus ar VI. nodaļu šādā redakcijā:</w:t>
      </w:r>
    </w:p>
    <w:p w:rsidR="00F40512" w:rsidRPr="009F7551" w:rsidRDefault="00F40512" w:rsidP="00AD106C">
      <w:pPr>
        <w:pStyle w:val="ListParagraph"/>
        <w:tabs>
          <w:tab w:val="left" w:pos="567"/>
        </w:tabs>
        <w:spacing w:before="120" w:after="0" w:line="240" w:lineRule="auto"/>
        <w:ind w:left="0"/>
        <w:contextualSpacing w:val="0"/>
        <w:jc w:val="center"/>
        <w:rPr>
          <w:rFonts w:ascii="Times New Roman" w:hAnsi="Times New Roman"/>
          <w:sz w:val="24"/>
          <w:szCs w:val="24"/>
        </w:rPr>
      </w:pPr>
      <w:r w:rsidRPr="009F7551">
        <w:rPr>
          <w:rFonts w:ascii="Times New Roman" w:hAnsi="Times New Roman"/>
          <w:sz w:val="24"/>
          <w:szCs w:val="24"/>
        </w:rPr>
        <w:t>„VI. Noslēguma jautājumi</w:t>
      </w:r>
    </w:p>
    <w:p w:rsidR="00F40512" w:rsidRPr="009F7551" w:rsidRDefault="00F40512" w:rsidP="00AD106C">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63.</w:t>
      </w:r>
      <w:r w:rsidRPr="009F7551">
        <w:rPr>
          <w:rFonts w:ascii="Times New Roman" w:hAnsi="Times New Roman"/>
          <w:sz w:val="24"/>
          <w:szCs w:val="24"/>
          <w:vertAlign w:val="superscript"/>
        </w:rPr>
        <w:t xml:space="preserve"> </w:t>
      </w:r>
      <w:r w:rsidRPr="009F7551">
        <w:rPr>
          <w:rFonts w:ascii="Times New Roman" w:hAnsi="Times New Roman"/>
          <w:sz w:val="24"/>
          <w:szCs w:val="24"/>
        </w:rPr>
        <w:t>Šo noteikumu</w:t>
      </w:r>
      <w:r w:rsidRPr="009F7551">
        <w:rPr>
          <w:rFonts w:ascii="Times New Roman" w:hAnsi="Times New Roman"/>
          <w:sz w:val="20"/>
          <w:szCs w:val="20"/>
          <w:lang w:eastAsia="lv-LV"/>
        </w:rPr>
        <w:t xml:space="preserve"> </w:t>
      </w:r>
      <w:r w:rsidRPr="009F7551">
        <w:rPr>
          <w:rFonts w:ascii="Times New Roman" w:hAnsi="Times New Roman"/>
          <w:sz w:val="24"/>
          <w:szCs w:val="24"/>
        </w:rPr>
        <w:t>18.</w:t>
      </w:r>
      <w:r w:rsidRPr="009F7551">
        <w:rPr>
          <w:rFonts w:ascii="Times New Roman" w:hAnsi="Times New Roman"/>
          <w:sz w:val="24"/>
          <w:szCs w:val="24"/>
          <w:vertAlign w:val="superscript"/>
        </w:rPr>
        <w:t>1</w:t>
      </w:r>
      <w:r w:rsidRPr="009F7551">
        <w:rPr>
          <w:rFonts w:ascii="Times New Roman" w:hAnsi="Times New Roman"/>
          <w:sz w:val="24"/>
          <w:szCs w:val="24"/>
        </w:rPr>
        <w:t xml:space="preserve"> un</w:t>
      </w:r>
      <w:r w:rsidRPr="009F7551">
        <w:rPr>
          <w:rFonts w:ascii="Times New Roman" w:hAnsi="Times New Roman"/>
          <w:sz w:val="24"/>
          <w:szCs w:val="24"/>
          <w:vertAlign w:val="superscript"/>
        </w:rPr>
        <w:t xml:space="preserve"> </w:t>
      </w:r>
      <w:r w:rsidRPr="009F7551">
        <w:rPr>
          <w:rFonts w:ascii="Times New Roman" w:hAnsi="Times New Roman"/>
          <w:sz w:val="24"/>
          <w:szCs w:val="24"/>
        </w:rPr>
        <w:t>18.</w:t>
      </w:r>
      <w:r w:rsidRPr="009F7551">
        <w:rPr>
          <w:rFonts w:ascii="Times New Roman" w:hAnsi="Times New Roman"/>
          <w:sz w:val="24"/>
          <w:szCs w:val="24"/>
          <w:vertAlign w:val="superscript"/>
        </w:rPr>
        <w:t>2</w:t>
      </w:r>
      <w:r w:rsidRPr="009F7551">
        <w:rPr>
          <w:rFonts w:ascii="Times New Roman" w:hAnsi="Times New Roman"/>
          <w:sz w:val="24"/>
          <w:szCs w:val="24"/>
        </w:rPr>
        <w:t xml:space="preserve"> punkts </w:t>
      </w:r>
      <w:r w:rsidR="0034568A">
        <w:rPr>
          <w:rFonts w:ascii="Times New Roman" w:hAnsi="Times New Roman"/>
          <w:sz w:val="24"/>
          <w:szCs w:val="24"/>
        </w:rPr>
        <w:t xml:space="preserve">un </w:t>
      </w:r>
      <w:r w:rsidR="0011114E">
        <w:rPr>
          <w:rFonts w:ascii="Times New Roman" w:hAnsi="Times New Roman"/>
          <w:sz w:val="24"/>
          <w:szCs w:val="24"/>
        </w:rPr>
        <w:t>20.7</w:t>
      </w:r>
      <w:r w:rsidR="0034568A" w:rsidRPr="009F7551">
        <w:rPr>
          <w:rFonts w:ascii="Times New Roman" w:hAnsi="Times New Roman"/>
          <w:sz w:val="24"/>
          <w:szCs w:val="24"/>
        </w:rPr>
        <w:t>.</w:t>
      </w:r>
      <w:r w:rsidR="00C80274">
        <w:rPr>
          <w:rFonts w:ascii="Times New Roman" w:hAnsi="Times New Roman"/>
          <w:sz w:val="24"/>
          <w:szCs w:val="24"/>
        </w:rPr>
        <w:t xml:space="preserve"> un 20.9.</w:t>
      </w:r>
      <w:r w:rsidR="0034568A" w:rsidRPr="009F7551">
        <w:rPr>
          <w:rFonts w:ascii="Times New Roman" w:hAnsi="Times New Roman"/>
          <w:sz w:val="24"/>
          <w:szCs w:val="24"/>
        </w:rPr>
        <w:t xml:space="preserve">apakšpunkts </w:t>
      </w:r>
      <w:r w:rsidRPr="009F7551">
        <w:rPr>
          <w:rFonts w:ascii="Times New Roman" w:hAnsi="Times New Roman"/>
          <w:sz w:val="24"/>
          <w:szCs w:val="24"/>
        </w:rPr>
        <w:t xml:space="preserve">neattiecas uz finansējuma </w:t>
      </w:r>
      <w:r w:rsidR="00C0043C" w:rsidRPr="009F7551">
        <w:rPr>
          <w:rFonts w:ascii="Times New Roman" w:hAnsi="Times New Roman"/>
          <w:sz w:val="24"/>
          <w:szCs w:val="24"/>
        </w:rPr>
        <w:t>saņēmēj</w:t>
      </w:r>
      <w:r w:rsidR="00C0043C">
        <w:rPr>
          <w:rFonts w:ascii="Times New Roman" w:hAnsi="Times New Roman"/>
          <w:sz w:val="24"/>
          <w:szCs w:val="24"/>
        </w:rPr>
        <w:t>u</w:t>
      </w:r>
      <w:r w:rsidRPr="009F7551">
        <w:rPr>
          <w:rFonts w:ascii="Times New Roman" w:hAnsi="Times New Roman"/>
          <w:sz w:val="24"/>
          <w:szCs w:val="24"/>
        </w:rPr>
        <w:t xml:space="preserve">, </w:t>
      </w:r>
      <w:r w:rsidR="00C0043C" w:rsidRPr="009F7551">
        <w:rPr>
          <w:rFonts w:ascii="Times New Roman" w:hAnsi="Times New Roman"/>
          <w:sz w:val="24"/>
          <w:szCs w:val="24"/>
        </w:rPr>
        <w:t>kur</w:t>
      </w:r>
      <w:r w:rsidR="00C0043C">
        <w:rPr>
          <w:rFonts w:ascii="Times New Roman" w:hAnsi="Times New Roman"/>
          <w:sz w:val="24"/>
          <w:szCs w:val="24"/>
        </w:rPr>
        <w:t>š</w:t>
      </w:r>
      <w:r w:rsidR="00C0043C" w:rsidRPr="009F7551">
        <w:rPr>
          <w:rFonts w:ascii="Times New Roman" w:hAnsi="Times New Roman"/>
          <w:sz w:val="24"/>
          <w:szCs w:val="24"/>
        </w:rPr>
        <w:t xml:space="preserve"> </w:t>
      </w:r>
      <w:r w:rsidR="00C0043C">
        <w:rPr>
          <w:rFonts w:ascii="Times New Roman" w:hAnsi="Times New Roman"/>
          <w:sz w:val="24"/>
          <w:szCs w:val="24"/>
        </w:rPr>
        <w:t xml:space="preserve">ir </w:t>
      </w:r>
      <w:r w:rsidRPr="009F7551">
        <w:rPr>
          <w:rFonts w:ascii="Times New Roman" w:hAnsi="Times New Roman"/>
          <w:sz w:val="24"/>
          <w:szCs w:val="24"/>
        </w:rPr>
        <w:t>noslē</w:t>
      </w:r>
      <w:r w:rsidR="00C0043C">
        <w:rPr>
          <w:rFonts w:ascii="Times New Roman" w:hAnsi="Times New Roman"/>
          <w:sz w:val="24"/>
          <w:szCs w:val="24"/>
        </w:rPr>
        <w:t xml:space="preserve">dzis </w:t>
      </w:r>
      <w:r w:rsidR="00344E3F" w:rsidRPr="00344E3F">
        <w:rPr>
          <w:rFonts w:ascii="Times New Roman" w:hAnsi="Times New Roman"/>
          <w:sz w:val="24"/>
          <w:szCs w:val="24"/>
        </w:rPr>
        <w:t xml:space="preserve">iepirkuma </w:t>
      </w:r>
      <w:r w:rsidRPr="009F7551">
        <w:rPr>
          <w:rFonts w:ascii="Times New Roman" w:hAnsi="Times New Roman"/>
          <w:sz w:val="24"/>
          <w:szCs w:val="24"/>
        </w:rPr>
        <w:t>līgumu līdz</w:t>
      </w:r>
      <w:proofErr w:type="gramStart"/>
      <w:r w:rsidRPr="009F7551">
        <w:rPr>
          <w:rFonts w:ascii="Times New Roman" w:hAnsi="Times New Roman"/>
          <w:sz w:val="24"/>
          <w:szCs w:val="24"/>
        </w:rPr>
        <w:t xml:space="preserve"> </w:t>
      </w:r>
      <w:r w:rsidR="00283089">
        <w:rPr>
          <w:rFonts w:ascii="Times New Roman" w:hAnsi="Times New Roman"/>
          <w:sz w:val="24"/>
          <w:szCs w:val="24"/>
        </w:rPr>
        <w:t xml:space="preserve">              </w:t>
      </w:r>
      <w:r w:rsidRPr="009F7551">
        <w:rPr>
          <w:rFonts w:ascii="Times New Roman" w:hAnsi="Times New Roman"/>
          <w:sz w:val="24"/>
          <w:szCs w:val="24"/>
        </w:rPr>
        <w:t xml:space="preserve"> </w:t>
      </w:r>
      <w:proofErr w:type="gramEnd"/>
      <w:r w:rsidR="00A20801">
        <w:rPr>
          <w:rFonts w:ascii="Times New Roman" w:hAnsi="Times New Roman"/>
          <w:sz w:val="24"/>
          <w:szCs w:val="24"/>
        </w:rPr>
        <w:t xml:space="preserve">, </w:t>
      </w:r>
      <w:r w:rsidR="00344E3F" w:rsidRPr="00344E3F">
        <w:rPr>
          <w:rFonts w:ascii="Times New Roman" w:hAnsi="Times New Roman"/>
          <w:sz w:val="24"/>
          <w:szCs w:val="24"/>
        </w:rPr>
        <w:t xml:space="preserve">un līgumu par pakalpojuma sniegšanu </w:t>
      </w:r>
      <w:r w:rsidR="00A20801">
        <w:rPr>
          <w:rFonts w:ascii="Times New Roman" w:hAnsi="Times New Roman"/>
          <w:sz w:val="24"/>
          <w:szCs w:val="24"/>
        </w:rPr>
        <w:t>nav iespējams lauzt bez papildu</w:t>
      </w:r>
      <w:r w:rsidR="00344E3F" w:rsidRPr="00344E3F">
        <w:rPr>
          <w:rFonts w:ascii="Times New Roman" w:hAnsi="Times New Roman"/>
          <w:sz w:val="24"/>
          <w:szCs w:val="24"/>
        </w:rPr>
        <w:t xml:space="preserve"> izmaksām finansējuma saņēmējam.</w:t>
      </w:r>
      <w:r w:rsidR="00E5164C">
        <w:rPr>
          <w:rFonts w:ascii="Times New Roman" w:hAnsi="Times New Roman"/>
          <w:sz w:val="24"/>
          <w:szCs w:val="24"/>
        </w:rPr>
        <w:t xml:space="preserve"> </w:t>
      </w:r>
    </w:p>
    <w:p w:rsidR="00F40512" w:rsidRPr="009F7551" w:rsidRDefault="001726CF" w:rsidP="00AD106C">
      <w:pPr>
        <w:pStyle w:val="ListParagraph"/>
        <w:tabs>
          <w:tab w:val="left" w:pos="567"/>
        </w:tabs>
        <w:spacing w:before="120" w:after="0" w:line="240" w:lineRule="auto"/>
        <w:ind w:left="0"/>
        <w:contextualSpacing w:val="0"/>
        <w:jc w:val="both"/>
        <w:rPr>
          <w:rFonts w:ascii="Times New Roman" w:hAnsi="Times New Roman"/>
          <w:sz w:val="24"/>
          <w:szCs w:val="24"/>
        </w:rPr>
      </w:pPr>
      <w:r w:rsidRPr="009F7551">
        <w:rPr>
          <w:rFonts w:ascii="Times New Roman" w:hAnsi="Times New Roman"/>
          <w:sz w:val="24"/>
          <w:szCs w:val="24"/>
        </w:rPr>
        <w:t>6</w:t>
      </w:r>
      <w:r>
        <w:rPr>
          <w:rFonts w:ascii="Times New Roman" w:hAnsi="Times New Roman"/>
          <w:sz w:val="24"/>
          <w:szCs w:val="24"/>
        </w:rPr>
        <w:t>4</w:t>
      </w:r>
      <w:r w:rsidR="00F40512" w:rsidRPr="009F7551">
        <w:rPr>
          <w:rFonts w:ascii="Times New Roman" w:hAnsi="Times New Roman"/>
          <w:sz w:val="24"/>
          <w:szCs w:val="24"/>
        </w:rPr>
        <w:t>. Šo noteikumu</w:t>
      </w:r>
      <w:r w:rsidR="00F40512" w:rsidRPr="009F7551">
        <w:rPr>
          <w:rFonts w:ascii="Times New Roman" w:hAnsi="Times New Roman"/>
          <w:sz w:val="20"/>
          <w:szCs w:val="20"/>
          <w:lang w:eastAsia="lv-LV"/>
        </w:rPr>
        <w:t xml:space="preserve"> </w:t>
      </w:r>
      <w:r w:rsidR="00F40512" w:rsidRPr="009F7551">
        <w:rPr>
          <w:rFonts w:ascii="Times New Roman" w:hAnsi="Times New Roman"/>
          <w:sz w:val="24"/>
          <w:szCs w:val="24"/>
        </w:rPr>
        <w:t>57.</w:t>
      </w:r>
      <w:r w:rsidR="00F40512" w:rsidRPr="009F7551">
        <w:rPr>
          <w:rFonts w:ascii="Times New Roman" w:hAnsi="Times New Roman"/>
          <w:sz w:val="24"/>
          <w:szCs w:val="24"/>
          <w:vertAlign w:val="superscript"/>
        </w:rPr>
        <w:t xml:space="preserve">3 </w:t>
      </w:r>
      <w:r w:rsidR="00F40512" w:rsidRPr="009F7551">
        <w:rPr>
          <w:rFonts w:ascii="Times New Roman" w:hAnsi="Times New Roman"/>
          <w:sz w:val="24"/>
          <w:szCs w:val="24"/>
        </w:rPr>
        <w:t xml:space="preserve">punkts neattiecas </w:t>
      </w:r>
      <w:r w:rsidR="005654D3">
        <w:rPr>
          <w:rFonts w:ascii="Times New Roman" w:hAnsi="Times New Roman"/>
          <w:sz w:val="24"/>
          <w:szCs w:val="24"/>
        </w:rPr>
        <w:t xml:space="preserve">uz </w:t>
      </w:r>
      <w:r w:rsidR="00F40512" w:rsidRPr="009F7551">
        <w:rPr>
          <w:rFonts w:ascii="Times New Roman" w:hAnsi="Times New Roman"/>
          <w:sz w:val="24"/>
          <w:szCs w:val="24"/>
        </w:rPr>
        <w:t xml:space="preserve">finansējuma </w:t>
      </w:r>
      <w:r w:rsidR="00C0043C" w:rsidRPr="009F7551">
        <w:rPr>
          <w:rFonts w:ascii="Times New Roman" w:hAnsi="Times New Roman"/>
          <w:sz w:val="24"/>
          <w:szCs w:val="24"/>
        </w:rPr>
        <w:t>saņēmēj</w:t>
      </w:r>
      <w:r w:rsidR="00C0043C">
        <w:rPr>
          <w:rFonts w:ascii="Times New Roman" w:hAnsi="Times New Roman"/>
          <w:sz w:val="24"/>
          <w:szCs w:val="24"/>
        </w:rPr>
        <w:t>u</w:t>
      </w:r>
      <w:r w:rsidR="00F40512" w:rsidRPr="009F7551">
        <w:rPr>
          <w:rFonts w:ascii="Times New Roman" w:hAnsi="Times New Roman"/>
          <w:sz w:val="24"/>
          <w:szCs w:val="24"/>
        </w:rPr>
        <w:t xml:space="preserve">, </w:t>
      </w:r>
      <w:r w:rsidR="00C0043C" w:rsidRPr="009F7551">
        <w:rPr>
          <w:rFonts w:ascii="Times New Roman" w:hAnsi="Times New Roman"/>
          <w:sz w:val="24"/>
          <w:szCs w:val="24"/>
        </w:rPr>
        <w:t>kur</w:t>
      </w:r>
      <w:r w:rsidR="00C0043C">
        <w:rPr>
          <w:rFonts w:ascii="Times New Roman" w:hAnsi="Times New Roman"/>
          <w:sz w:val="24"/>
          <w:szCs w:val="24"/>
        </w:rPr>
        <w:t>š</w:t>
      </w:r>
      <w:r w:rsidR="00C0043C" w:rsidRPr="009F7551">
        <w:rPr>
          <w:rFonts w:ascii="Times New Roman" w:hAnsi="Times New Roman"/>
          <w:sz w:val="24"/>
          <w:szCs w:val="24"/>
        </w:rPr>
        <w:t xml:space="preserve"> </w:t>
      </w:r>
      <w:r w:rsidR="00C0043C">
        <w:rPr>
          <w:rFonts w:ascii="Times New Roman" w:hAnsi="Times New Roman"/>
          <w:sz w:val="24"/>
          <w:szCs w:val="24"/>
        </w:rPr>
        <w:t xml:space="preserve">ir </w:t>
      </w:r>
      <w:r w:rsidR="00F40512" w:rsidRPr="009F7551">
        <w:rPr>
          <w:rFonts w:ascii="Times New Roman" w:hAnsi="Times New Roman"/>
          <w:sz w:val="24"/>
          <w:szCs w:val="24"/>
        </w:rPr>
        <w:t>noslē</w:t>
      </w:r>
      <w:r w:rsidR="00C0043C">
        <w:rPr>
          <w:rFonts w:ascii="Times New Roman" w:hAnsi="Times New Roman"/>
          <w:sz w:val="24"/>
          <w:szCs w:val="24"/>
        </w:rPr>
        <w:t xml:space="preserve">dzis iepirkuma </w:t>
      </w:r>
      <w:r w:rsidR="00F40512" w:rsidRPr="009F7551">
        <w:rPr>
          <w:rFonts w:ascii="Times New Roman" w:hAnsi="Times New Roman"/>
          <w:sz w:val="24"/>
          <w:szCs w:val="24"/>
        </w:rPr>
        <w:t xml:space="preserve">līgumu līdz </w:t>
      </w:r>
      <w:r w:rsidR="00283089">
        <w:rPr>
          <w:rFonts w:ascii="Times New Roman" w:hAnsi="Times New Roman"/>
          <w:sz w:val="24"/>
          <w:szCs w:val="24"/>
        </w:rPr>
        <w:t xml:space="preserve">                            </w:t>
      </w:r>
      <w:r w:rsidR="00F40512" w:rsidRPr="009F7551">
        <w:rPr>
          <w:rFonts w:ascii="Times New Roman" w:hAnsi="Times New Roman"/>
          <w:sz w:val="24"/>
          <w:szCs w:val="24"/>
        </w:rPr>
        <w:t>.”.</w:t>
      </w:r>
    </w:p>
    <w:p w:rsidR="00F40512" w:rsidRPr="009F7551" w:rsidRDefault="00F40512" w:rsidP="00596D3D">
      <w:pPr>
        <w:pStyle w:val="ListParagraph"/>
        <w:numPr>
          <w:ilvl w:val="0"/>
          <w:numId w:val="1"/>
        </w:numPr>
        <w:tabs>
          <w:tab w:val="left" w:pos="567"/>
        </w:tabs>
        <w:spacing w:before="120" w:after="0" w:line="240" w:lineRule="auto"/>
        <w:contextualSpacing w:val="0"/>
        <w:jc w:val="both"/>
        <w:rPr>
          <w:rFonts w:ascii="Times New Roman" w:hAnsi="Times New Roman"/>
          <w:sz w:val="24"/>
          <w:szCs w:val="24"/>
        </w:rPr>
      </w:pPr>
      <w:r w:rsidRPr="009F7551">
        <w:rPr>
          <w:rFonts w:ascii="Times New Roman" w:hAnsi="Times New Roman"/>
          <w:sz w:val="24"/>
          <w:szCs w:val="24"/>
        </w:rPr>
        <w:t>Izteikt 1.pielikumu šādā redakcijā:</w:t>
      </w:r>
    </w:p>
    <w:p w:rsidR="000C0D7D" w:rsidRDefault="000C0D7D" w:rsidP="00AD106C">
      <w:pPr>
        <w:pStyle w:val="Heading1"/>
        <w:spacing w:before="0" w:after="0"/>
        <w:jc w:val="right"/>
        <w:rPr>
          <w:rFonts w:ascii="Times New Roman" w:hAnsi="Times New Roman"/>
          <w:b w:val="0"/>
          <w:sz w:val="24"/>
          <w:szCs w:val="24"/>
          <w:lang w:val="pl-PL"/>
        </w:rPr>
      </w:pPr>
    </w:p>
    <w:p w:rsidR="000C0D7D" w:rsidRDefault="000C0D7D" w:rsidP="00AD106C">
      <w:pPr>
        <w:pStyle w:val="Heading1"/>
        <w:spacing w:before="0" w:after="0"/>
        <w:jc w:val="right"/>
        <w:rPr>
          <w:rFonts w:ascii="Times New Roman" w:hAnsi="Times New Roman"/>
          <w:b w:val="0"/>
          <w:sz w:val="24"/>
          <w:szCs w:val="24"/>
          <w:lang w:val="pl-PL"/>
        </w:rPr>
      </w:pPr>
    </w:p>
    <w:p w:rsidR="00F40512" w:rsidRPr="009F7551" w:rsidRDefault="00F40512" w:rsidP="00AD106C">
      <w:pPr>
        <w:pStyle w:val="Heading1"/>
        <w:spacing w:before="0" w:after="0"/>
        <w:jc w:val="right"/>
        <w:rPr>
          <w:rFonts w:ascii="Times New Roman" w:hAnsi="Times New Roman"/>
          <w:b w:val="0"/>
          <w:sz w:val="24"/>
          <w:szCs w:val="24"/>
          <w:lang w:val="pl-PL"/>
        </w:rPr>
      </w:pPr>
      <w:r w:rsidRPr="009F7551">
        <w:rPr>
          <w:rFonts w:ascii="Times New Roman" w:hAnsi="Times New Roman"/>
          <w:b w:val="0"/>
          <w:sz w:val="24"/>
          <w:szCs w:val="24"/>
          <w:lang w:val="pl-PL"/>
        </w:rPr>
        <w:t>1.pielikums</w:t>
      </w:r>
    </w:p>
    <w:p w:rsidR="00F40512" w:rsidRPr="009F7551" w:rsidRDefault="00F40512" w:rsidP="00AD106C">
      <w:pPr>
        <w:spacing w:after="0" w:line="240" w:lineRule="auto"/>
        <w:jc w:val="right"/>
        <w:rPr>
          <w:rFonts w:ascii="Times New Roman" w:hAnsi="Times New Roman"/>
          <w:sz w:val="24"/>
          <w:szCs w:val="24"/>
          <w:lang w:val="pl-PL"/>
        </w:rPr>
      </w:pPr>
      <w:r w:rsidRPr="009F7551">
        <w:rPr>
          <w:rFonts w:ascii="Times New Roman" w:hAnsi="Times New Roman"/>
          <w:sz w:val="24"/>
          <w:szCs w:val="24"/>
          <w:lang w:val="pl-PL"/>
        </w:rPr>
        <w:t>Ministru kabineta</w:t>
      </w:r>
    </w:p>
    <w:p w:rsidR="00F40512" w:rsidRPr="009F7551" w:rsidRDefault="00F40512" w:rsidP="00AD106C">
      <w:pPr>
        <w:spacing w:after="0" w:line="240" w:lineRule="auto"/>
        <w:jc w:val="right"/>
        <w:rPr>
          <w:rFonts w:ascii="Times New Roman" w:hAnsi="Times New Roman"/>
          <w:sz w:val="24"/>
          <w:szCs w:val="24"/>
          <w:lang w:val="pl-PL"/>
        </w:rPr>
      </w:pPr>
      <w:r w:rsidRPr="009F7551">
        <w:rPr>
          <w:rFonts w:ascii="Times New Roman" w:hAnsi="Times New Roman"/>
          <w:sz w:val="24"/>
          <w:szCs w:val="24"/>
          <w:lang w:val="pl-PL"/>
        </w:rPr>
        <w:t xml:space="preserve">2010.gada </w:t>
      </w:r>
      <w:r w:rsidR="00CB1EE8">
        <w:rPr>
          <w:rFonts w:ascii="Times New Roman" w:hAnsi="Times New Roman"/>
          <w:sz w:val="24"/>
          <w:szCs w:val="24"/>
          <w:lang w:val="pl-PL"/>
        </w:rPr>
        <w:t>10.augusta</w:t>
      </w:r>
    </w:p>
    <w:p w:rsidR="00F40512" w:rsidRPr="009F7551" w:rsidRDefault="00F40512" w:rsidP="00AD106C">
      <w:pPr>
        <w:spacing w:after="0" w:line="240" w:lineRule="auto"/>
        <w:jc w:val="right"/>
        <w:rPr>
          <w:rFonts w:ascii="Times New Roman" w:hAnsi="Times New Roman"/>
          <w:sz w:val="24"/>
          <w:szCs w:val="24"/>
          <w:lang w:val="pl-PL"/>
        </w:rPr>
      </w:pPr>
      <w:r w:rsidRPr="009F7551">
        <w:rPr>
          <w:rFonts w:ascii="Times New Roman" w:hAnsi="Times New Roman"/>
          <w:sz w:val="24"/>
          <w:szCs w:val="24"/>
          <w:lang w:val="pl-PL"/>
        </w:rPr>
        <w:t>noteikumiem Nr.766</w:t>
      </w:r>
    </w:p>
    <w:p w:rsidR="00F40512" w:rsidRPr="009F7551" w:rsidRDefault="00F40512" w:rsidP="00AD106C">
      <w:pPr>
        <w:tabs>
          <w:tab w:val="left" w:pos="900"/>
        </w:tabs>
        <w:spacing w:after="0" w:line="240" w:lineRule="auto"/>
        <w:jc w:val="center"/>
        <w:rPr>
          <w:rFonts w:ascii="Times New Roman" w:hAnsi="Times New Roman"/>
          <w:sz w:val="24"/>
          <w:szCs w:val="24"/>
        </w:rPr>
      </w:pPr>
    </w:p>
    <w:p w:rsidR="00F40512" w:rsidRPr="009F7551" w:rsidRDefault="00F40512" w:rsidP="00AD106C">
      <w:pPr>
        <w:tabs>
          <w:tab w:val="left" w:pos="900"/>
        </w:tabs>
        <w:spacing w:after="0" w:line="240" w:lineRule="auto"/>
        <w:jc w:val="center"/>
        <w:rPr>
          <w:rFonts w:ascii="Times New Roman" w:hAnsi="Times New Roman"/>
          <w:b/>
          <w:sz w:val="24"/>
          <w:szCs w:val="24"/>
        </w:rPr>
      </w:pPr>
      <w:r w:rsidRPr="009F7551">
        <w:rPr>
          <w:rFonts w:ascii="Times New Roman" w:hAnsi="Times New Roman"/>
          <w:b/>
          <w:sz w:val="24"/>
          <w:szCs w:val="24"/>
        </w:rPr>
        <w:t xml:space="preserve">Finansējuma sadalījums pa </w:t>
      </w:r>
      <w:r w:rsidR="008F3052">
        <w:rPr>
          <w:rFonts w:ascii="Times New Roman" w:hAnsi="Times New Roman"/>
          <w:b/>
          <w:sz w:val="24"/>
          <w:szCs w:val="24"/>
        </w:rPr>
        <w:t xml:space="preserve">projektiem pa </w:t>
      </w:r>
      <w:r w:rsidRPr="009F7551">
        <w:rPr>
          <w:rFonts w:ascii="Times New Roman" w:hAnsi="Times New Roman"/>
          <w:b/>
          <w:sz w:val="24"/>
          <w:szCs w:val="24"/>
        </w:rPr>
        <w:t>nozaru ministrijām un to pakļautībā un pārraudzībā esošajām institūcijām 3.2.2.1.1.apakšaktivitātes "Informācijas sistēmu un elektronisko pakalpojumu attīstība" ietvaros</w:t>
      </w:r>
    </w:p>
    <w:p w:rsidR="00F40512" w:rsidRPr="009F7551" w:rsidRDefault="00F40512" w:rsidP="00AD106C">
      <w:pPr>
        <w:tabs>
          <w:tab w:val="left" w:pos="900"/>
        </w:tabs>
        <w:spacing w:after="0" w:line="240" w:lineRule="auto"/>
        <w:rPr>
          <w:rFonts w:ascii="Times New Roman" w:hAnsi="Times New Roman"/>
          <w:b/>
          <w:sz w:val="24"/>
          <w:szCs w:val="24"/>
        </w:rPr>
      </w:pPr>
    </w:p>
    <w:tbl>
      <w:tblPr>
        <w:tblW w:w="4992" w:type="pct"/>
        <w:tblInd w:w="-1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804"/>
        <w:gridCol w:w="3333"/>
        <w:gridCol w:w="1766"/>
        <w:gridCol w:w="2004"/>
        <w:gridCol w:w="1776"/>
      </w:tblGrid>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jc w:val="center"/>
              <w:rPr>
                <w:rFonts w:ascii="Times New Roman" w:hAnsi="Times New Roman"/>
                <w:sz w:val="24"/>
                <w:szCs w:val="24"/>
              </w:rPr>
            </w:pPr>
            <w:proofErr w:type="spellStart"/>
            <w:r w:rsidRPr="009F7551">
              <w:rPr>
                <w:rFonts w:ascii="Times New Roman" w:hAnsi="Times New Roman"/>
                <w:sz w:val="24"/>
                <w:szCs w:val="24"/>
              </w:rPr>
              <w:t>Nr.p.k</w:t>
            </w:r>
            <w:proofErr w:type="spellEnd"/>
            <w:r w:rsidRPr="009F7551">
              <w:rPr>
                <w:rFonts w:ascii="Times New Roman" w:hAnsi="Times New Roman"/>
                <w:sz w:val="24"/>
                <w:szCs w:val="24"/>
              </w:rPr>
              <w:t>.</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AD106C">
            <w:pPr>
              <w:jc w:val="center"/>
              <w:rPr>
                <w:rFonts w:ascii="Times New Roman" w:hAnsi="Times New Roman"/>
                <w:sz w:val="24"/>
                <w:szCs w:val="24"/>
              </w:rPr>
            </w:pPr>
            <w:r w:rsidRPr="009F7551">
              <w:rPr>
                <w:rFonts w:ascii="Times New Roman" w:hAnsi="Times New Roman"/>
                <w:sz w:val="24"/>
                <w:szCs w:val="24"/>
              </w:rPr>
              <w:t>Projekta tēma</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AD106C">
            <w:pPr>
              <w:jc w:val="center"/>
              <w:rPr>
                <w:rFonts w:ascii="Times New Roman" w:hAnsi="Times New Roman"/>
                <w:sz w:val="24"/>
                <w:szCs w:val="24"/>
              </w:rPr>
            </w:pPr>
            <w:r w:rsidRPr="009F7551">
              <w:rPr>
                <w:rFonts w:ascii="Times New Roman" w:hAnsi="Times New Roman"/>
                <w:sz w:val="24"/>
                <w:szCs w:val="24"/>
              </w:rPr>
              <w:t>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AD106C">
            <w:pPr>
              <w:jc w:val="center"/>
              <w:rPr>
                <w:rFonts w:ascii="Times New Roman" w:hAnsi="Times New Roman"/>
                <w:sz w:val="24"/>
                <w:szCs w:val="24"/>
              </w:rPr>
            </w:pPr>
            <w:r w:rsidRPr="009F7551">
              <w:rPr>
                <w:rFonts w:ascii="Times New Roman" w:hAnsi="Times New Roman"/>
                <w:sz w:val="24"/>
                <w:szCs w:val="24"/>
              </w:rPr>
              <w:t>Par projekta īstenošanu atbildīgā institūcija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AD106C">
            <w:pPr>
              <w:jc w:val="center"/>
              <w:rPr>
                <w:rFonts w:ascii="Times New Roman" w:hAnsi="Times New Roman"/>
                <w:sz w:val="24"/>
                <w:szCs w:val="24"/>
              </w:rPr>
            </w:pPr>
            <w:r w:rsidRPr="009F7551">
              <w:rPr>
                <w:rFonts w:ascii="Times New Roman" w:hAnsi="Times New Roman"/>
                <w:sz w:val="24"/>
                <w:szCs w:val="24"/>
              </w:rPr>
              <w:t>Projekta kopējās attiecināmās izmaksas</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xml:space="preserve">1. </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Elektroniskās muitas datu apstrādes sistēmas izstrāde, pilnveidošana un uzturēšana</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Finanšu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ieņēmumu dienests</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3 073 369,00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2.</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Uzņēmumu reģistra informācijas sistēmas izveide</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Tieslietu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Uzņēmumu reģistrs</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2 736 000,00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3.</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Elektronisko iepirkumu sistēmas e-konkursu un e-izsoļu funkcionalitātes attīstība</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Vides aizsardzības un reģionālās attīstības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aģentūra "Valsts reģionālās attīstības aģentūra"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2 475 000,00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4.</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Vienotas darbavietas izveidošana fiziskām un juridiskām personām saziņai ar valsts pārvaldes un pašvaldību iestādēm</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Vides aizsardzības un reģionālās attīstības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aģentūra "Valsts reģionālās attīstības aģentūra"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2 970 000,00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5.</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Ģeogrāfisko informācijas sistēmu datu apmaiņas formāta izveide telpiskās un teritorijas plānošanas vajadzībām saskaņā ar INSPIRE direktīvu</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Vides aizsardzības un reģionālās attīstības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aģentūra "Valsts reģionālās attīstības aģentūra"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805 500,00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6.</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 xml:space="preserve">Centralizēts </w:t>
            </w:r>
            <w:smartTag w:uri="schemas-tilde-lv/tildestengine" w:element="veidnes">
              <w:smartTagPr>
                <w:attr w:name="text" w:val="iesniegums"/>
                <w:attr w:name="baseform" w:val="iesniegums"/>
                <w:attr w:name="id" w:val="-1"/>
              </w:smartTagPr>
              <w:r w:rsidRPr="009F7551">
                <w:rPr>
                  <w:rFonts w:ascii="Times New Roman" w:hAnsi="Times New Roman"/>
                  <w:sz w:val="24"/>
                  <w:szCs w:val="24"/>
                </w:rPr>
                <w:t>iesniegums</w:t>
              </w:r>
            </w:smartTag>
            <w:r w:rsidRPr="009F7551">
              <w:rPr>
                <w:rFonts w:ascii="Times New Roman" w:hAnsi="Times New Roman"/>
                <w:sz w:val="24"/>
                <w:szCs w:val="24"/>
              </w:rPr>
              <w:t xml:space="preserve"> (jautājums) valsts pārvaldes iestādei vai pašvaldībai, </w:t>
            </w:r>
            <w:r w:rsidRPr="009F7551">
              <w:rPr>
                <w:rFonts w:ascii="Times New Roman" w:hAnsi="Times New Roman"/>
                <w:sz w:val="24"/>
                <w:szCs w:val="24"/>
              </w:rPr>
              <w:lastRenderedPageBreak/>
              <w:t xml:space="preserve">izmantojot portālu </w:t>
            </w:r>
            <w:proofErr w:type="spellStart"/>
            <w:r w:rsidRPr="009F7551">
              <w:rPr>
                <w:rFonts w:ascii="Times New Roman" w:hAnsi="Times New Roman"/>
                <w:sz w:val="24"/>
                <w:szCs w:val="24"/>
              </w:rPr>
              <w:t>www.latvija.lv</w:t>
            </w:r>
            <w:proofErr w:type="spellEnd"/>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lastRenderedPageBreak/>
              <w:t xml:space="preserve">Vides aizsardzības un reģionālās </w:t>
            </w:r>
            <w:r w:rsidRPr="009F7551">
              <w:rPr>
                <w:rFonts w:ascii="Times New Roman" w:hAnsi="Times New Roman"/>
                <w:sz w:val="24"/>
                <w:szCs w:val="24"/>
              </w:rPr>
              <w:lastRenderedPageBreak/>
              <w:t>attīstības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lastRenderedPageBreak/>
              <w:t>Valsts aģentūra "Valsts reģionālās attīstības aģentūra"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738 000,00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lastRenderedPageBreak/>
              <w:t> 7.</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Daudzvalodu korpusa un mašīntulkošanas infrastruktūras izveide e-pakalpojumu pieejamības nodrošināšanai</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Kultūras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aģentūra "Kultūras informācijas sistēmas"</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882 000,00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8.</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Pasu sistēmas un vienotās migrācijas informācijas sistēmas (VMIS) attīstība elektronisko identifikācijas karšu un elektronisko uzturēšanās atļauju (karšu) izsniegšanai</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Iekšlietu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Pilsonības un migrācijas lietu pārvalde</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2 529 000,00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9.</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Fizisko un juridisko personu un publiskās pārvaldes iestāžu datu apmaiņa ar Eiropas Savienības dalībvalstu informācijas reģistru tīklu (</w:t>
            </w:r>
            <w:proofErr w:type="spellStart"/>
            <w:r w:rsidRPr="009F7551">
              <w:rPr>
                <w:rFonts w:ascii="Times New Roman" w:hAnsi="Times New Roman"/>
                <w:sz w:val="24"/>
                <w:szCs w:val="24"/>
              </w:rPr>
              <w:t>single</w:t>
            </w:r>
            <w:proofErr w:type="spellEnd"/>
            <w:r w:rsidRPr="009F7551">
              <w:rPr>
                <w:rFonts w:ascii="Times New Roman" w:hAnsi="Times New Roman"/>
                <w:sz w:val="24"/>
                <w:szCs w:val="24"/>
              </w:rPr>
              <w:t xml:space="preserve"> </w:t>
            </w:r>
            <w:proofErr w:type="spellStart"/>
            <w:r w:rsidRPr="009F7551">
              <w:rPr>
                <w:rFonts w:ascii="Times New Roman" w:hAnsi="Times New Roman"/>
                <w:sz w:val="24"/>
                <w:szCs w:val="24"/>
              </w:rPr>
              <w:t>Accesspoint</w:t>
            </w:r>
            <w:proofErr w:type="spellEnd"/>
            <w:r w:rsidRPr="009F7551">
              <w:rPr>
                <w:rFonts w:ascii="Times New Roman" w:hAnsi="Times New Roman"/>
                <w:sz w:val="24"/>
                <w:szCs w:val="24"/>
              </w:rPr>
              <w:t>)</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Vides aizsardzības un reģionālās attīstības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aģentūra "Valsts reģionālās attīstības aģentūra"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1 260 000,00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10.</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Starptautiskās kravu loģistikas un ostu informācijas sistēmas izveide</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Satiksmes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Satiksmes ministrija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1 864 350,00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11.</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E-veselības integrētās informācijas sistēmas attīstība</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Veselības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E517B0" w:rsidP="00E517B0">
            <w:pPr>
              <w:spacing w:after="0" w:line="240" w:lineRule="auto"/>
              <w:jc w:val="center"/>
              <w:rPr>
                <w:rFonts w:ascii="Times New Roman" w:hAnsi="Times New Roman"/>
                <w:sz w:val="24"/>
                <w:szCs w:val="24"/>
              </w:rPr>
            </w:pPr>
            <w:r>
              <w:rPr>
                <w:rFonts w:ascii="Times New Roman" w:hAnsi="Times New Roman"/>
                <w:sz w:val="24"/>
                <w:szCs w:val="24"/>
              </w:rPr>
              <w:t>Nacionālais</w:t>
            </w:r>
            <w:r w:rsidRPr="00E517B0">
              <w:rPr>
                <w:rFonts w:ascii="Times New Roman" w:hAnsi="Times New Roman"/>
                <w:sz w:val="24"/>
                <w:szCs w:val="24"/>
              </w:rPr>
              <w:t xml:space="preserve"> veselības dienest</w:t>
            </w:r>
            <w:r>
              <w:rPr>
                <w:rFonts w:ascii="Times New Roman" w:hAnsi="Times New Roman"/>
                <w:sz w:val="24"/>
                <w:szCs w:val="24"/>
              </w:rPr>
              <w:t>s</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5 817 924,00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12.</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Skolu portāla izveide – 3.kārta</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Izglītības un zinātnes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Izglītības un zinātnes ministrija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1 873 138,50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13.</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Vienotas valsts iestāžu finanšu un vadības grāmatvedības sistēmas izveide un tās sasaiste ar vienoto valsts cilvēkresursu vadības sistēmu</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Finanšu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Finanšu ministrija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2 434 280,00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14.</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Vienotās Labklājības informācijas sistēmas (</w:t>
            </w:r>
            <w:proofErr w:type="spellStart"/>
            <w:r w:rsidRPr="009F7551">
              <w:rPr>
                <w:rFonts w:ascii="Times New Roman" w:hAnsi="Times New Roman"/>
                <w:sz w:val="24"/>
                <w:szCs w:val="24"/>
              </w:rPr>
              <w:t>LabIS</w:t>
            </w:r>
            <w:proofErr w:type="spellEnd"/>
            <w:r w:rsidRPr="009F7551">
              <w:rPr>
                <w:rFonts w:ascii="Times New Roman" w:hAnsi="Times New Roman"/>
                <w:sz w:val="24"/>
                <w:szCs w:val="24"/>
              </w:rPr>
              <w:t>), nozares centralizēto funkciju informācijas sistēmu un centralizētas IKT infrastruktūras attīstība</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Labklājības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174BF8" w:rsidP="00E517B0">
            <w:pPr>
              <w:spacing w:after="0" w:line="240" w:lineRule="auto"/>
              <w:jc w:val="center"/>
              <w:rPr>
                <w:rFonts w:ascii="Times New Roman" w:hAnsi="Times New Roman"/>
                <w:sz w:val="24"/>
                <w:szCs w:val="24"/>
              </w:rPr>
            </w:pPr>
            <w:r>
              <w:rPr>
                <w:rFonts w:ascii="Times New Roman" w:hAnsi="Times New Roman"/>
                <w:sz w:val="24"/>
                <w:szCs w:val="24"/>
              </w:rPr>
              <w:t>Labklājības ministrija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174BF8">
            <w:pPr>
              <w:jc w:val="center"/>
              <w:rPr>
                <w:rFonts w:ascii="Times New Roman" w:hAnsi="Times New Roman"/>
                <w:sz w:val="24"/>
                <w:szCs w:val="24"/>
              </w:rPr>
            </w:pPr>
            <w:r w:rsidRPr="009F7551">
              <w:rPr>
                <w:rFonts w:ascii="Times New Roman" w:hAnsi="Times New Roman"/>
                <w:sz w:val="24"/>
                <w:szCs w:val="24"/>
              </w:rPr>
              <w:t>2</w:t>
            </w:r>
            <w:r w:rsidR="00174BF8">
              <w:rPr>
                <w:rFonts w:ascii="Times New Roman" w:hAnsi="Times New Roman"/>
                <w:sz w:val="24"/>
                <w:szCs w:val="24"/>
              </w:rPr>
              <w:t> 662 833</w:t>
            </w:r>
            <w:r w:rsidRPr="009F7551">
              <w:rPr>
                <w:rFonts w:ascii="Times New Roman" w:hAnsi="Times New Roman"/>
                <w:sz w:val="24"/>
                <w:szCs w:val="24"/>
              </w:rPr>
              <w:t>,50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15.</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kases tiešsaistes datu apmaiņas sistēmas pilnveidošana</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Finanšu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kase</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519 000,00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 xml:space="preserve">16. </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informācijas sistēmas darbam ar ES dokumentiem izveidošana</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Vides aizsardzības un reģionālās attīstības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aģentūra "Valsts reģionālās attīstības aģentūra"</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2 500 000</w:t>
            </w:r>
          </w:p>
        </w:tc>
      </w:tr>
      <w:tr w:rsidR="00F40512" w:rsidRPr="009F7551" w:rsidTr="00F40512">
        <w:tc>
          <w:tcPr>
            <w:tcW w:w="415" w:type="pct"/>
            <w:tcBorders>
              <w:top w:val="outset" w:sz="6" w:space="0" w:color="auto"/>
              <w:bottom w:val="outset" w:sz="6" w:space="0" w:color="auto"/>
              <w:right w:val="outset" w:sz="6" w:space="0" w:color="auto"/>
            </w:tcBorders>
            <w:vAlign w:val="center"/>
          </w:tcPr>
          <w:p w:rsidR="00F40512" w:rsidRPr="009F7551" w:rsidRDefault="00F40512" w:rsidP="00AD106C">
            <w:pPr>
              <w:spacing w:after="0" w:line="240" w:lineRule="auto"/>
              <w:jc w:val="both"/>
              <w:rPr>
                <w:rFonts w:ascii="Times New Roman" w:hAnsi="Times New Roman"/>
                <w:sz w:val="24"/>
                <w:szCs w:val="24"/>
              </w:rPr>
            </w:pPr>
            <w:r w:rsidRPr="009F7551">
              <w:rPr>
                <w:rFonts w:ascii="Times New Roman" w:hAnsi="Times New Roman"/>
                <w:sz w:val="24"/>
                <w:szCs w:val="24"/>
              </w:rPr>
              <w:t>17.</w:t>
            </w:r>
          </w:p>
        </w:tc>
        <w:tc>
          <w:tcPr>
            <w:tcW w:w="1721"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Latvijas audiovizuālo materiālu pieejamības nodrošināšana e-vidē</w:t>
            </w:r>
          </w:p>
        </w:tc>
        <w:tc>
          <w:tcPr>
            <w:tcW w:w="912"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Kultūras ministrija</w:t>
            </w:r>
          </w:p>
        </w:tc>
        <w:tc>
          <w:tcPr>
            <w:tcW w:w="1035" w:type="pct"/>
            <w:tcBorders>
              <w:top w:val="outset" w:sz="6" w:space="0" w:color="auto"/>
              <w:left w:val="outset" w:sz="6" w:space="0" w:color="auto"/>
              <w:bottom w:val="outset" w:sz="6" w:space="0" w:color="auto"/>
              <w:right w:val="outset" w:sz="6" w:space="0" w:color="auto"/>
            </w:tcBorders>
            <w:vAlign w:val="center"/>
          </w:tcPr>
          <w:p w:rsidR="00F40512" w:rsidRPr="009F7551" w:rsidRDefault="00F40512" w:rsidP="00E517B0">
            <w:pPr>
              <w:spacing w:after="0" w:line="240" w:lineRule="auto"/>
              <w:jc w:val="center"/>
              <w:rPr>
                <w:rFonts w:ascii="Times New Roman" w:hAnsi="Times New Roman"/>
                <w:sz w:val="24"/>
                <w:szCs w:val="24"/>
              </w:rPr>
            </w:pPr>
            <w:r w:rsidRPr="009F7551">
              <w:rPr>
                <w:rFonts w:ascii="Times New Roman" w:hAnsi="Times New Roman"/>
                <w:sz w:val="24"/>
                <w:szCs w:val="24"/>
              </w:rPr>
              <w:t>Valsts aģentūra "Kultūras informācijas sistēmas"</w:t>
            </w:r>
          </w:p>
        </w:tc>
        <w:tc>
          <w:tcPr>
            <w:tcW w:w="917" w:type="pct"/>
            <w:tcBorders>
              <w:top w:val="outset" w:sz="6" w:space="0" w:color="auto"/>
              <w:left w:val="outset" w:sz="6" w:space="0" w:color="auto"/>
              <w:bottom w:val="outset" w:sz="6" w:space="0" w:color="auto"/>
            </w:tcBorders>
            <w:vAlign w:val="center"/>
          </w:tcPr>
          <w:p w:rsidR="00F40512" w:rsidRPr="009F7551" w:rsidRDefault="00F40512" w:rsidP="00E517B0">
            <w:pPr>
              <w:jc w:val="center"/>
              <w:rPr>
                <w:rFonts w:ascii="Times New Roman" w:hAnsi="Times New Roman"/>
                <w:sz w:val="24"/>
                <w:szCs w:val="24"/>
              </w:rPr>
            </w:pPr>
            <w:r w:rsidRPr="009F7551">
              <w:rPr>
                <w:rFonts w:ascii="Times New Roman" w:hAnsi="Times New Roman"/>
                <w:sz w:val="24"/>
                <w:szCs w:val="24"/>
              </w:rPr>
              <w:t>944 110,43</w:t>
            </w:r>
          </w:p>
          <w:p w:rsidR="00F40512" w:rsidRPr="009F7551" w:rsidRDefault="00F40512" w:rsidP="00E517B0">
            <w:pPr>
              <w:jc w:val="center"/>
              <w:rPr>
                <w:rFonts w:ascii="Times New Roman" w:hAnsi="Times New Roman"/>
                <w:sz w:val="24"/>
                <w:szCs w:val="24"/>
              </w:rPr>
            </w:pPr>
          </w:p>
        </w:tc>
      </w:tr>
    </w:tbl>
    <w:p w:rsidR="00F40512" w:rsidRPr="009F7551" w:rsidRDefault="00F40512" w:rsidP="00AD106C">
      <w:pPr>
        <w:pStyle w:val="naisf"/>
        <w:spacing w:before="0" w:after="0"/>
        <w:ind w:firstLine="0"/>
      </w:pPr>
    </w:p>
    <w:p w:rsidR="00F40512" w:rsidRPr="009F7551" w:rsidRDefault="00F40512" w:rsidP="00596D3D">
      <w:pPr>
        <w:pStyle w:val="ListParagraph"/>
        <w:numPr>
          <w:ilvl w:val="0"/>
          <w:numId w:val="1"/>
        </w:numPr>
        <w:spacing w:after="0" w:line="240" w:lineRule="auto"/>
        <w:jc w:val="both"/>
        <w:rPr>
          <w:rFonts w:ascii="Times New Roman" w:hAnsi="Times New Roman"/>
          <w:sz w:val="24"/>
          <w:szCs w:val="24"/>
        </w:rPr>
      </w:pPr>
      <w:r w:rsidRPr="009F7551">
        <w:rPr>
          <w:rFonts w:ascii="Times New Roman" w:hAnsi="Times New Roman"/>
          <w:sz w:val="24"/>
          <w:szCs w:val="24"/>
          <w:lang w:eastAsia="lv-LV"/>
        </w:rPr>
        <w:t>Izteikt</w:t>
      </w:r>
      <w:r w:rsidRPr="009F7551">
        <w:rPr>
          <w:rFonts w:ascii="Times New Roman" w:hAnsi="Times New Roman"/>
          <w:sz w:val="24"/>
          <w:szCs w:val="24"/>
        </w:rPr>
        <w:t xml:space="preserve"> 2.pielikuma 2.17.apakšpunkta tabulu šādā redakcijā:</w:t>
      </w:r>
    </w:p>
    <w:p w:rsidR="00F40512" w:rsidRPr="009F7551" w:rsidRDefault="00F40512" w:rsidP="00AD106C">
      <w:pPr>
        <w:pStyle w:val="ListParagraph"/>
        <w:spacing w:after="0" w:line="240" w:lineRule="auto"/>
        <w:ind w:left="0"/>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1190"/>
        <w:gridCol w:w="3204"/>
      </w:tblGrid>
      <w:tr w:rsidR="00F40512" w:rsidRPr="009F7551" w:rsidTr="00F40512">
        <w:tc>
          <w:tcPr>
            <w:tcW w:w="4253" w:type="dxa"/>
            <w:shd w:val="clear" w:color="auto" w:fill="BFBFBF"/>
          </w:tcPr>
          <w:p w:rsidR="00F40512" w:rsidRPr="009F7551" w:rsidRDefault="00F40512" w:rsidP="00AD106C">
            <w:pPr>
              <w:spacing w:after="0" w:line="240" w:lineRule="auto"/>
              <w:jc w:val="center"/>
              <w:rPr>
                <w:rFonts w:ascii="Times New Roman" w:hAnsi="Times New Roman"/>
                <w:b/>
                <w:sz w:val="24"/>
                <w:szCs w:val="24"/>
              </w:rPr>
            </w:pPr>
            <w:r w:rsidRPr="009F7551">
              <w:rPr>
                <w:rFonts w:ascii="Times New Roman" w:hAnsi="Times New Roman"/>
                <w:b/>
                <w:sz w:val="24"/>
                <w:szCs w:val="24"/>
              </w:rPr>
              <w:t>Datu apmaiņas veids</w:t>
            </w:r>
          </w:p>
        </w:tc>
        <w:tc>
          <w:tcPr>
            <w:tcW w:w="1190" w:type="dxa"/>
            <w:shd w:val="clear" w:color="auto" w:fill="FFFFFF"/>
          </w:tcPr>
          <w:p w:rsidR="00F40512" w:rsidRPr="009F7551" w:rsidRDefault="00F40512" w:rsidP="00AD106C">
            <w:pPr>
              <w:spacing w:after="0" w:line="240" w:lineRule="auto"/>
              <w:jc w:val="center"/>
              <w:rPr>
                <w:rFonts w:ascii="Times New Roman" w:hAnsi="Times New Roman"/>
                <w:b/>
                <w:sz w:val="24"/>
                <w:szCs w:val="24"/>
              </w:rPr>
            </w:pPr>
            <w:r w:rsidRPr="009F7551">
              <w:rPr>
                <w:rFonts w:ascii="Times New Roman" w:hAnsi="Times New Roman"/>
                <w:b/>
                <w:sz w:val="24"/>
                <w:szCs w:val="24"/>
              </w:rPr>
              <w:t>Atzīmēt atbilstošo</w:t>
            </w:r>
          </w:p>
        </w:tc>
        <w:tc>
          <w:tcPr>
            <w:tcW w:w="3204" w:type="dxa"/>
            <w:shd w:val="clear" w:color="auto" w:fill="FFFFFF"/>
          </w:tcPr>
          <w:p w:rsidR="00F40512" w:rsidRPr="009F7551" w:rsidRDefault="00F40512" w:rsidP="00AD106C">
            <w:pPr>
              <w:spacing w:after="0" w:line="240" w:lineRule="auto"/>
              <w:jc w:val="center"/>
              <w:rPr>
                <w:rFonts w:ascii="Times New Roman" w:hAnsi="Times New Roman"/>
                <w:b/>
                <w:sz w:val="24"/>
                <w:szCs w:val="24"/>
              </w:rPr>
            </w:pPr>
            <w:smartTag w:uri="schemas-tilde-lv/tildestengine" w:element="veidnes">
              <w:smartTagPr>
                <w:attr w:name="id" w:val="-1"/>
                <w:attr w:name="baseform" w:val="Paskaidrojums"/>
                <w:attr w:name="text" w:val="Paskaidrojums"/>
              </w:smartTagPr>
              <w:r w:rsidRPr="009F7551">
                <w:rPr>
                  <w:rFonts w:ascii="Times New Roman" w:hAnsi="Times New Roman"/>
                  <w:b/>
                  <w:sz w:val="24"/>
                  <w:szCs w:val="24"/>
                </w:rPr>
                <w:t>Paskaidrojums</w:t>
              </w:r>
            </w:smartTag>
          </w:p>
        </w:tc>
      </w:tr>
      <w:tr w:rsidR="00F40512" w:rsidRPr="009F7551" w:rsidTr="00F40512">
        <w:tc>
          <w:tcPr>
            <w:tcW w:w="4253" w:type="dxa"/>
            <w:shd w:val="clear" w:color="auto" w:fill="BFBFBF"/>
          </w:tcPr>
          <w:p w:rsidR="00F40512" w:rsidRPr="009F7551" w:rsidRDefault="00F40512" w:rsidP="00AD106C">
            <w:pPr>
              <w:spacing w:after="0" w:line="240" w:lineRule="auto"/>
              <w:jc w:val="both"/>
              <w:rPr>
                <w:rFonts w:ascii="Times New Roman" w:hAnsi="Times New Roman"/>
                <w:b/>
                <w:sz w:val="24"/>
                <w:szCs w:val="24"/>
              </w:rPr>
            </w:pPr>
            <w:r w:rsidRPr="009F7551">
              <w:rPr>
                <w:rFonts w:ascii="Times New Roman" w:hAnsi="Times New Roman"/>
                <w:b/>
                <w:sz w:val="24"/>
                <w:szCs w:val="24"/>
              </w:rPr>
              <w:t>Izmantojot esošu valsts informācijas sistēmu savietotāju (turpmāk – VISS)</w:t>
            </w:r>
          </w:p>
        </w:tc>
        <w:tc>
          <w:tcPr>
            <w:tcW w:w="1190" w:type="dxa"/>
            <w:shd w:val="clear" w:color="auto" w:fill="FFFFFF"/>
          </w:tcPr>
          <w:p w:rsidR="00F40512" w:rsidRPr="009F7551" w:rsidRDefault="00F40512" w:rsidP="00AD106C">
            <w:pPr>
              <w:spacing w:after="0" w:line="240" w:lineRule="auto"/>
              <w:jc w:val="both"/>
              <w:rPr>
                <w:rFonts w:ascii="Times New Roman" w:hAnsi="Times New Roman"/>
                <w:b/>
                <w:sz w:val="24"/>
                <w:szCs w:val="24"/>
              </w:rPr>
            </w:pPr>
          </w:p>
        </w:tc>
        <w:tc>
          <w:tcPr>
            <w:tcW w:w="3204" w:type="dxa"/>
            <w:shd w:val="clear" w:color="auto" w:fill="FFFFFF"/>
          </w:tcPr>
          <w:p w:rsidR="00F40512" w:rsidRPr="009F7551" w:rsidRDefault="00F40512" w:rsidP="00AD106C">
            <w:pPr>
              <w:spacing w:after="0" w:line="240" w:lineRule="auto"/>
              <w:jc w:val="both"/>
              <w:rPr>
                <w:rFonts w:ascii="Times New Roman" w:hAnsi="Times New Roman"/>
                <w:b/>
                <w:sz w:val="24"/>
                <w:szCs w:val="24"/>
              </w:rPr>
            </w:pPr>
          </w:p>
        </w:tc>
      </w:tr>
      <w:tr w:rsidR="00F40512" w:rsidRPr="009F7551" w:rsidTr="00F40512">
        <w:tc>
          <w:tcPr>
            <w:tcW w:w="4253" w:type="dxa"/>
            <w:shd w:val="clear" w:color="auto" w:fill="BFBFBF"/>
          </w:tcPr>
          <w:p w:rsidR="00F40512" w:rsidRPr="009F7551" w:rsidRDefault="00F40512" w:rsidP="00AD106C">
            <w:pPr>
              <w:spacing w:after="0" w:line="240" w:lineRule="auto"/>
              <w:jc w:val="both"/>
              <w:rPr>
                <w:rFonts w:ascii="Times New Roman" w:hAnsi="Times New Roman"/>
                <w:b/>
                <w:sz w:val="24"/>
                <w:szCs w:val="24"/>
              </w:rPr>
            </w:pPr>
            <w:r w:rsidRPr="009F7551">
              <w:rPr>
                <w:rFonts w:ascii="Times New Roman" w:hAnsi="Times New Roman"/>
                <w:b/>
                <w:sz w:val="24"/>
                <w:szCs w:val="24"/>
              </w:rPr>
              <w:t>Divpusēji, bet datu apmaiņas saskarnes ir aprakstītas VISS</w:t>
            </w:r>
          </w:p>
        </w:tc>
        <w:tc>
          <w:tcPr>
            <w:tcW w:w="1190" w:type="dxa"/>
            <w:shd w:val="clear" w:color="auto" w:fill="FFFFFF"/>
          </w:tcPr>
          <w:p w:rsidR="00F40512" w:rsidRPr="009F7551" w:rsidRDefault="00F40512" w:rsidP="00AD106C">
            <w:pPr>
              <w:spacing w:after="0" w:line="240" w:lineRule="auto"/>
              <w:jc w:val="both"/>
              <w:rPr>
                <w:rFonts w:ascii="Times New Roman" w:hAnsi="Times New Roman"/>
                <w:b/>
                <w:sz w:val="24"/>
                <w:szCs w:val="24"/>
              </w:rPr>
            </w:pPr>
          </w:p>
        </w:tc>
        <w:tc>
          <w:tcPr>
            <w:tcW w:w="3204" w:type="dxa"/>
            <w:shd w:val="clear" w:color="auto" w:fill="FFFFFF"/>
          </w:tcPr>
          <w:p w:rsidR="00F40512" w:rsidRPr="009F7551" w:rsidRDefault="00F40512" w:rsidP="00AD106C">
            <w:pPr>
              <w:spacing w:after="0" w:line="240" w:lineRule="auto"/>
              <w:jc w:val="both"/>
              <w:rPr>
                <w:rFonts w:ascii="Times New Roman" w:hAnsi="Times New Roman"/>
                <w:b/>
                <w:sz w:val="24"/>
                <w:szCs w:val="24"/>
              </w:rPr>
            </w:pPr>
          </w:p>
        </w:tc>
      </w:tr>
      <w:tr w:rsidR="00F40512" w:rsidRPr="009F7551" w:rsidTr="00F40512">
        <w:tc>
          <w:tcPr>
            <w:tcW w:w="4253" w:type="dxa"/>
            <w:shd w:val="clear" w:color="auto" w:fill="BFBFBF"/>
          </w:tcPr>
          <w:p w:rsidR="00F40512" w:rsidRPr="009F7551" w:rsidRDefault="00F40512" w:rsidP="00AD106C">
            <w:pPr>
              <w:spacing w:after="0" w:line="240" w:lineRule="auto"/>
              <w:jc w:val="both"/>
              <w:rPr>
                <w:rFonts w:ascii="Times New Roman" w:hAnsi="Times New Roman"/>
                <w:b/>
                <w:sz w:val="24"/>
                <w:szCs w:val="24"/>
              </w:rPr>
            </w:pPr>
            <w:r w:rsidRPr="009F7551">
              <w:rPr>
                <w:rFonts w:ascii="Times New Roman" w:hAnsi="Times New Roman"/>
                <w:b/>
                <w:sz w:val="24"/>
                <w:szCs w:val="24"/>
              </w:rPr>
              <w:t xml:space="preserve">Divpusēji </w:t>
            </w:r>
          </w:p>
        </w:tc>
        <w:tc>
          <w:tcPr>
            <w:tcW w:w="1190" w:type="dxa"/>
            <w:shd w:val="clear" w:color="auto" w:fill="FFFFFF"/>
          </w:tcPr>
          <w:p w:rsidR="00F40512" w:rsidRPr="009F7551" w:rsidRDefault="00F40512" w:rsidP="00AD106C">
            <w:pPr>
              <w:spacing w:after="0" w:line="240" w:lineRule="auto"/>
              <w:jc w:val="both"/>
              <w:rPr>
                <w:rFonts w:ascii="Times New Roman" w:hAnsi="Times New Roman"/>
                <w:b/>
                <w:sz w:val="24"/>
                <w:szCs w:val="24"/>
              </w:rPr>
            </w:pPr>
          </w:p>
        </w:tc>
        <w:tc>
          <w:tcPr>
            <w:tcW w:w="3204" w:type="dxa"/>
            <w:shd w:val="clear" w:color="auto" w:fill="FFFFFF"/>
          </w:tcPr>
          <w:p w:rsidR="00F40512" w:rsidRPr="009F7551" w:rsidRDefault="00F40512" w:rsidP="00AD106C">
            <w:pPr>
              <w:spacing w:after="0" w:line="240" w:lineRule="auto"/>
              <w:jc w:val="both"/>
              <w:rPr>
                <w:rFonts w:ascii="Times New Roman" w:hAnsi="Times New Roman"/>
                <w:b/>
                <w:sz w:val="24"/>
                <w:szCs w:val="24"/>
              </w:rPr>
            </w:pPr>
          </w:p>
        </w:tc>
      </w:tr>
      <w:tr w:rsidR="00F40512" w:rsidRPr="009F7551" w:rsidTr="00F40512">
        <w:tc>
          <w:tcPr>
            <w:tcW w:w="4253" w:type="dxa"/>
            <w:shd w:val="clear" w:color="auto" w:fill="BFBFBF"/>
          </w:tcPr>
          <w:p w:rsidR="00F40512" w:rsidRPr="009F7551" w:rsidRDefault="00F40512" w:rsidP="00AD106C">
            <w:pPr>
              <w:spacing w:after="0" w:line="240" w:lineRule="auto"/>
              <w:jc w:val="both"/>
              <w:rPr>
                <w:rFonts w:ascii="Times New Roman" w:hAnsi="Times New Roman"/>
                <w:b/>
                <w:sz w:val="24"/>
                <w:szCs w:val="24"/>
              </w:rPr>
            </w:pPr>
            <w:r w:rsidRPr="009F7551">
              <w:rPr>
                <w:rFonts w:ascii="Times New Roman" w:hAnsi="Times New Roman"/>
                <w:b/>
                <w:sz w:val="24"/>
                <w:szCs w:val="24"/>
              </w:rPr>
              <w:t>Vienas sistēmas ietvaros</w:t>
            </w:r>
          </w:p>
        </w:tc>
        <w:tc>
          <w:tcPr>
            <w:tcW w:w="1190" w:type="dxa"/>
            <w:shd w:val="clear" w:color="auto" w:fill="FFFFFF"/>
          </w:tcPr>
          <w:p w:rsidR="00F40512" w:rsidRPr="009F7551" w:rsidRDefault="00F40512" w:rsidP="00AD106C">
            <w:pPr>
              <w:spacing w:after="0" w:line="240" w:lineRule="auto"/>
              <w:jc w:val="both"/>
              <w:rPr>
                <w:rFonts w:ascii="Times New Roman" w:hAnsi="Times New Roman"/>
                <w:b/>
                <w:sz w:val="24"/>
                <w:szCs w:val="24"/>
              </w:rPr>
            </w:pPr>
          </w:p>
        </w:tc>
        <w:tc>
          <w:tcPr>
            <w:tcW w:w="3204" w:type="dxa"/>
            <w:shd w:val="clear" w:color="auto" w:fill="FFFFFF"/>
          </w:tcPr>
          <w:p w:rsidR="00F40512" w:rsidRPr="009F7551" w:rsidRDefault="00F40512" w:rsidP="00AD106C">
            <w:pPr>
              <w:spacing w:after="0" w:line="240" w:lineRule="auto"/>
              <w:jc w:val="both"/>
              <w:rPr>
                <w:rFonts w:ascii="Times New Roman" w:hAnsi="Times New Roman"/>
                <w:b/>
                <w:sz w:val="24"/>
                <w:szCs w:val="24"/>
              </w:rPr>
            </w:pPr>
          </w:p>
        </w:tc>
      </w:tr>
    </w:tbl>
    <w:p w:rsidR="00F40512" w:rsidRPr="009F7551" w:rsidRDefault="00F40512" w:rsidP="00AD106C">
      <w:pPr>
        <w:spacing w:after="0" w:line="240" w:lineRule="auto"/>
        <w:jc w:val="both"/>
        <w:rPr>
          <w:rFonts w:ascii="Times New Roman" w:hAnsi="Times New Roman"/>
          <w:sz w:val="24"/>
          <w:szCs w:val="24"/>
        </w:rPr>
      </w:pPr>
    </w:p>
    <w:p w:rsidR="00F40512" w:rsidRPr="009F7551" w:rsidRDefault="00F40512" w:rsidP="00AD106C">
      <w:pPr>
        <w:spacing w:after="0" w:line="240" w:lineRule="auto"/>
        <w:jc w:val="both"/>
        <w:rPr>
          <w:rFonts w:ascii="Times New Roman" w:hAnsi="Times New Roman"/>
          <w:sz w:val="24"/>
          <w:szCs w:val="24"/>
        </w:rPr>
      </w:pPr>
    </w:p>
    <w:p w:rsidR="00F40512" w:rsidRDefault="00AD106C" w:rsidP="00596D3D">
      <w:pPr>
        <w:pStyle w:val="naisf"/>
        <w:numPr>
          <w:ilvl w:val="0"/>
          <w:numId w:val="1"/>
        </w:numPr>
        <w:spacing w:before="0" w:after="0"/>
      </w:pPr>
      <w:r w:rsidRPr="009F7551">
        <w:t xml:space="preserve">Izteikt 2.pielikuma </w:t>
      </w:r>
      <w:r>
        <w:t>6.sadaļu</w:t>
      </w:r>
      <w:r w:rsidRPr="009F7551">
        <w:t xml:space="preserve"> šādā redakcijā</w:t>
      </w:r>
      <w:r>
        <w:t>:</w:t>
      </w:r>
    </w:p>
    <w:p w:rsidR="00AD106C" w:rsidRDefault="00AD106C" w:rsidP="00AD106C">
      <w:pPr>
        <w:pStyle w:val="naisf"/>
        <w:spacing w:before="0" w:after="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87D99" w:rsidRPr="00DD6261" w:rsidTr="00DD6261">
        <w:tc>
          <w:tcPr>
            <w:tcW w:w="9855" w:type="dxa"/>
          </w:tcPr>
          <w:p w:rsidR="00087D99" w:rsidRPr="00DD6261" w:rsidRDefault="00087D99" w:rsidP="00DD6261">
            <w:pPr>
              <w:spacing w:before="75" w:after="75" w:line="240" w:lineRule="auto"/>
              <w:rPr>
                <w:rFonts w:ascii="Times New Roman" w:hAnsi="Times New Roman"/>
                <w:b/>
                <w:bCs/>
                <w:sz w:val="24"/>
                <w:szCs w:val="24"/>
                <w:lang w:eastAsia="lv-LV"/>
              </w:rPr>
            </w:pPr>
            <w:r w:rsidRPr="00DD6261">
              <w:rPr>
                <w:rFonts w:ascii="Times New Roman" w:hAnsi="Times New Roman"/>
                <w:b/>
                <w:bCs/>
                <w:sz w:val="24"/>
                <w:szCs w:val="24"/>
                <w:lang w:eastAsia="lv-LV"/>
              </w:rPr>
              <w:t xml:space="preserve">6.SADAĻA – </w:t>
            </w:r>
            <w:r w:rsidRPr="00DD6261">
              <w:rPr>
                <w:rFonts w:ascii="Times New Roman" w:hAnsi="Times New Roman"/>
                <w:b/>
                <w:bCs/>
                <w:sz w:val="32"/>
                <w:szCs w:val="32"/>
                <w:lang w:eastAsia="lv-LV"/>
              </w:rPr>
              <w:t>P</w:t>
            </w:r>
            <w:r w:rsidRPr="00DD6261">
              <w:rPr>
                <w:rFonts w:ascii="Times New Roman" w:hAnsi="Times New Roman"/>
                <w:b/>
                <w:bCs/>
                <w:sz w:val="24"/>
                <w:szCs w:val="24"/>
                <w:lang w:eastAsia="lv-LV"/>
              </w:rPr>
              <w:t>ROJEKTA IZMAKSAS UN FINANSĒŠANAS AVOTI</w:t>
            </w:r>
          </w:p>
        </w:tc>
      </w:tr>
    </w:tbl>
    <w:p w:rsidR="00087D99" w:rsidRDefault="00087D99" w:rsidP="00AD106C">
      <w:pPr>
        <w:spacing w:before="75" w:after="75" w:line="240" w:lineRule="auto"/>
        <w:rPr>
          <w:rFonts w:ascii="Times New Roman" w:hAnsi="Times New Roman"/>
          <w:b/>
          <w:bCs/>
          <w:sz w:val="24"/>
          <w:szCs w:val="24"/>
          <w:lang w:eastAsia="lv-LV"/>
        </w:rPr>
      </w:pP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t>6.1. Projekta finansēšanas plāns (skat. 2.tabulu).</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t> </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t>6.2. Projekta budžeta kopsavilkums, tai skaitā indikatīvais projekta izmaksu plāns (skat. 3.tabulu).</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t> 6.3. Indikatīvais iepirkumu plāns: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340"/>
        <w:gridCol w:w="1800"/>
        <w:gridCol w:w="1800"/>
        <w:gridCol w:w="2610"/>
      </w:tblGrid>
      <w:tr w:rsidR="00AD106C" w:rsidRPr="00A8314E" w:rsidTr="004734D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r w:rsidRPr="00A8314E">
              <w:rPr>
                <w:rFonts w:ascii="Times New Roman" w:hAnsi="Times New Roman"/>
                <w:b/>
                <w:bCs/>
                <w:sz w:val="24"/>
                <w:szCs w:val="24"/>
                <w:lang w:eastAsia="lv-LV"/>
              </w:rPr>
              <w:t>Nr.</w:t>
            </w:r>
          </w:p>
        </w:tc>
        <w:tc>
          <w:tcPr>
            <w:tcW w:w="2340" w:type="dxa"/>
            <w:tcBorders>
              <w:top w:val="outset" w:sz="6" w:space="0" w:color="auto"/>
              <w:left w:val="outset" w:sz="6" w:space="0" w:color="auto"/>
              <w:bottom w:val="outset" w:sz="6" w:space="0" w:color="auto"/>
              <w:right w:val="outset" w:sz="6" w:space="0" w:color="auto"/>
            </w:tcBorders>
            <w:vAlign w:val="center"/>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r w:rsidRPr="00A8314E">
              <w:rPr>
                <w:rFonts w:ascii="Times New Roman" w:hAnsi="Times New Roman"/>
                <w:b/>
                <w:bCs/>
                <w:sz w:val="24"/>
                <w:szCs w:val="24"/>
                <w:lang w:eastAsia="lv-LV"/>
              </w:rPr>
              <w:t>Līguma priekšmets</w:t>
            </w:r>
            <w:r w:rsidRPr="00A8314E">
              <w:rPr>
                <w:rFonts w:ascii="Times New Roman" w:hAnsi="Times New Roman"/>
                <w:sz w:val="24"/>
                <w:szCs w:val="24"/>
                <w:lang w:eastAsia="lv-LV"/>
              </w:rPr>
              <w:t xml:space="preserve"> </w:t>
            </w:r>
            <w:r w:rsidRPr="00A8314E">
              <w:rPr>
                <w:rFonts w:ascii="Times New Roman" w:hAnsi="Times New Roman"/>
                <w:b/>
                <w:bCs/>
                <w:sz w:val="24"/>
                <w:szCs w:val="24"/>
                <w:vertAlign w:val="superscript"/>
                <w:lang w:eastAsia="lv-LV"/>
              </w:rPr>
              <w:t>3</w:t>
            </w:r>
          </w:p>
        </w:tc>
        <w:tc>
          <w:tcPr>
            <w:tcW w:w="1800" w:type="dxa"/>
            <w:tcBorders>
              <w:top w:val="outset" w:sz="6" w:space="0" w:color="auto"/>
              <w:left w:val="outset" w:sz="6" w:space="0" w:color="auto"/>
              <w:bottom w:val="outset" w:sz="6" w:space="0" w:color="auto"/>
              <w:right w:val="outset" w:sz="6" w:space="0" w:color="auto"/>
            </w:tcBorders>
            <w:vAlign w:val="center"/>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r w:rsidRPr="00A8314E">
              <w:rPr>
                <w:rFonts w:ascii="Times New Roman" w:hAnsi="Times New Roman"/>
                <w:b/>
                <w:bCs/>
                <w:sz w:val="24"/>
                <w:szCs w:val="24"/>
                <w:lang w:eastAsia="lv-LV"/>
              </w:rPr>
              <w:t>Paredzamā līgumcena</w:t>
            </w:r>
            <w:r w:rsidRPr="00A8314E">
              <w:rPr>
                <w:rFonts w:ascii="Times New Roman" w:hAnsi="Times New Roman"/>
                <w:sz w:val="24"/>
                <w:szCs w:val="24"/>
                <w:lang w:eastAsia="lv-LV"/>
              </w:rPr>
              <w:t xml:space="preserve"> </w:t>
            </w:r>
            <w:r w:rsidRPr="00A8314E">
              <w:rPr>
                <w:rFonts w:ascii="Times New Roman" w:hAnsi="Times New Roman"/>
                <w:b/>
                <w:bCs/>
                <w:sz w:val="24"/>
                <w:szCs w:val="24"/>
                <w:vertAlign w:val="superscript"/>
                <w:lang w:eastAsia="lv-LV"/>
              </w:rPr>
              <w:t>4</w:t>
            </w:r>
          </w:p>
        </w:tc>
        <w:tc>
          <w:tcPr>
            <w:tcW w:w="1800" w:type="dxa"/>
            <w:tcBorders>
              <w:top w:val="outset" w:sz="6" w:space="0" w:color="auto"/>
              <w:left w:val="outset" w:sz="6" w:space="0" w:color="auto"/>
              <w:bottom w:val="outset" w:sz="6" w:space="0" w:color="auto"/>
              <w:right w:val="outset" w:sz="6" w:space="0" w:color="auto"/>
            </w:tcBorders>
            <w:vAlign w:val="center"/>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r w:rsidRPr="00A8314E">
              <w:rPr>
                <w:rFonts w:ascii="Times New Roman" w:hAnsi="Times New Roman"/>
                <w:b/>
                <w:bCs/>
                <w:sz w:val="24"/>
                <w:szCs w:val="24"/>
                <w:lang w:eastAsia="lv-LV"/>
              </w:rPr>
              <w:t>Iepirkuma procedūra</w:t>
            </w:r>
            <w:r w:rsidRPr="00A8314E">
              <w:rPr>
                <w:rFonts w:ascii="Times New Roman" w:hAnsi="Times New Roman"/>
                <w:sz w:val="24"/>
                <w:szCs w:val="24"/>
                <w:lang w:eastAsia="lv-LV"/>
              </w:rPr>
              <w:t xml:space="preserve"> </w:t>
            </w:r>
            <w:r w:rsidRPr="00A8314E">
              <w:rPr>
                <w:rFonts w:ascii="Times New Roman" w:hAnsi="Times New Roman"/>
                <w:b/>
                <w:bCs/>
                <w:sz w:val="24"/>
                <w:szCs w:val="24"/>
                <w:vertAlign w:val="superscript"/>
                <w:lang w:eastAsia="lv-LV"/>
              </w:rPr>
              <w:t>5</w:t>
            </w:r>
          </w:p>
        </w:tc>
        <w:tc>
          <w:tcPr>
            <w:tcW w:w="2610" w:type="dxa"/>
            <w:tcBorders>
              <w:top w:val="outset" w:sz="6" w:space="0" w:color="auto"/>
              <w:left w:val="outset" w:sz="6" w:space="0" w:color="auto"/>
              <w:bottom w:val="outset" w:sz="6" w:space="0" w:color="auto"/>
              <w:right w:val="outset" w:sz="6" w:space="0" w:color="auto"/>
            </w:tcBorders>
            <w:vAlign w:val="center"/>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r w:rsidRPr="00A8314E">
              <w:rPr>
                <w:rFonts w:ascii="Times New Roman" w:hAnsi="Times New Roman"/>
                <w:b/>
                <w:bCs/>
                <w:sz w:val="24"/>
                <w:szCs w:val="24"/>
                <w:lang w:eastAsia="lv-LV"/>
              </w:rPr>
              <w:t>Iepirkuma procedūras izsludināšanas termiņš</w:t>
            </w:r>
          </w:p>
        </w:tc>
      </w:tr>
      <w:tr w:rsidR="00AD106C" w:rsidRPr="00A8314E" w:rsidTr="004734D5">
        <w:trPr>
          <w:tblCellSpacing w:w="0" w:type="dxa"/>
        </w:trPr>
        <w:tc>
          <w:tcPr>
            <w:tcW w:w="645"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1.</w:t>
            </w:r>
          </w:p>
        </w:tc>
        <w:tc>
          <w:tcPr>
            <w:tcW w:w="234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180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180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261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r>
      <w:tr w:rsidR="00AD106C" w:rsidRPr="00A8314E" w:rsidTr="004734D5">
        <w:trPr>
          <w:tblCellSpacing w:w="0" w:type="dxa"/>
        </w:trPr>
        <w:tc>
          <w:tcPr>
            <w:tcW w:w="645"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2.</w:t>
            </w:r>
          </w:p>
        </w:tc>
        <w:tc>
          <w:tcPr>
            <w:tcW w:w="234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180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180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261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r>
      <w:tr w:rsidR="00AD106C" w:rsidRPr="00A8314E" w:rsidTr="004734D5">
        <w:trPr>
          <w:tblCellSpacing w:w="0" w:type="dxa"/>
        </w:trPr>
        <w:tc>
          <w:tcPr>
            <w:tcW w:w="645"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234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180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180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c>
          <w:tcPr>
            <w:tcW w:w="2610"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jc w:val="center"/>
              <w:rPr>
                <w:rFonts w:ascii="Times New Roman" w:hAnsi="Times New Roman"/>
                <w:sz w:val="24"/>
                <w:szCs w:val="24"/>
                <w:lang w:eastAsia="lv-LV"/>
              </w:rPr>
            </w:pPr>
            <w:r w:rsidRPr="00A8314E">
              <w:rPr>
                <w:rFonts w:ascii="Times New Roman" w:hAnsi="Times New Roman"/>
                <w:sz w:val="24"/>
                <w:szCs w:val="24"/>
                <w:lang w:eastAsia="lv-LV"/>
              </w:rPr>
              <w:t>  </w:t>
            </w:r>
          </w:p>
        </w:tc>
      </w:tr>
    </w:tbl>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t> _________________</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sz w:val="24"/>
          <w:szCs w:val="24"/>
          <w:vertAlign w:val="superscript"/>
          <w:lang w:eastAsia="lv-LV"/>
        </w:rPr>
        <w:t>3</w:t>
      </w:r>
      <w:r w:rsidRPr="00A8314E">
        <w:rPr>
          <w:rFonts w:ascii="Times New Roman" w:hAnsi="Times New Roman"/>
          <w:sz w:val="24"/>
          <w:szCs w:val="24"/>
          <w:lang w:eastAsia="lv-LV"/>
        </w:rPr>
        <w:t xml:space="preserve"> Preču un pakalpojumu klāsts un veicamo būvdarbu saraksts, par kuriem paredzēts slēgt iepirkuma līgumu</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sz w:val="24"/>
          <w:szCs w:val="24"/>
          <w:vertAlign w:val="superscript"/>
          <w:lang w:eastAsia="lv-LV"/>
        </w:rPr>
        <w:t>4</w:t>
      </w:r>
      <w:r w:rsidRPr="00A8314E">
        <w:rPr>
          <w:rFonts w:ascii="Times New Roman" w:hAnsi="Times New Roman"/>
          <w:sz w:val="24"/>
          <w:szCs w:val="24"/>
          <w:lang w:eastAsia="lv-LV"/>
        </w:rPr>
        <w:t xml:space="preserve"> Plānotā līguma summa, ņemot vērā visu iepirkuma līguma darbības laiku</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sz w:val="24"/>
          <w:szCs w:val="24"/>
          <w:vertAlign w:val="superscript"/>
          <w:lang w:eastAsia="lv-LV"/>
        </w:rPr>
        <w:t>5</w:t>
      </w:r>
      <w:r w:rsidRPr="00A8314E">
        <w:rPr>
          <w:rFonts w:ascii="Times New Roman" w:hAnsi="Times New Roman"/>
          <w:sz w:val="24"/>
          <w:szCs w:val="24"/>
          <w:lang w:eastAsia="lv-LV"/>
        </w:rPr>
        <w:t xml:space="preserve"> Plānotā iepirkuma procedūra atbilstoši Publisko iepirkumu likumam vai likumam "Par iepirkumu sabiedrisko pakalpojumu sniedzēju vajadzībām"</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sz w:val="24"/>
          <w:szCs w:val="24"/>
          <w:lang w:eastAsia="lv-LV"/>
        </w:rPr>
        <w:t> </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t>6.</w:t>
      </w:r>
      <w:r>
        <w:rPr>
          <w:rFonts w:ascii="Times New Roman" w:hAnsi="Times New Roman"/>
          <w:b/>
          <w:bCs/>
          <w:sz w:val="24"/>
          <w:szCs w:val="24"/>
          <w:lang w:eastAsia="lv-LV"/>
        </w:rPr>
        <w:t>4</w:t>
      </w:r>
      <w:r w:rsidRPr="00A8314E">
        <w:rPr>
          <w:rFonts w:ascii="Times New Roman" w:hAnsi="Times New Roman"/>
          <w:b/>
          <w:bCs/>
          <w:sz w:val="24"/>
          <w:szCs w:val="24"/>
          <w:lang w:eastAsia="lv-LV"/>
        </w:rPr>
        <w:t xml:space="preserve">. Izmaksu efektivitātes analīzes galvenie secinājumi vai finanšu analīzes galvenie secinājumi (ja attiecināms). </w:t>
      </w:r>
      <w:r w:rsidRPr="00A8314E">
        <w:rPr>
          <w:rFonts w:ascii="Times New Roman" w:hAnsi="Times New Roman"/>
          <w:i/>
          <w:iCs/>
          <w:sz w:val="24"/>
          <w:szCs w:val="24"/>
          <w:lang w:eastAsia="lv-LV"/>
        </w:rPr>
        <w:t>(ne vairāk kā 1500 rakstu zīmes)</w:t>
      </w:r>
      <w:r w:rsidRPr="00A8314E">
        <w:rPr>
          <w:rFonts w:ascii="Times New Roman" w:hAnsi="Times New Roman"/>
          <w:b/>
          <w:bCs/>
          <w:sz w:val="24"/>
          <w:szCs w:val="24"/>
          <w:lang w:eastAsia="lv-LV"/>
        </w:rPr>
        <w:t>:</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9"/>
      </w:tblGrid>
      <w:tr w:rsidR="00AD106C" w:rsidRPr="00A8314E" w:rsidTr="004734D5">
        <w:trPr>
          <w:tblCellSpacing w:w="0" w:type="dxa"/>
        </w:trPr>
        <w:tc>
          <w:tcPr>
            <w:tcW w:w="9735"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sz w:val="24"/>
                <w:szCs w:val="24"/>
                <w:lang w:eastAsia="lv-LV"/>
              </w:rPr>
              <w:t> </w:t>
            </w:r>
            <w:r w:rsidRPr="00A8314E">
              <w:rPr>
                <w:rFonts w:ascii="Times New Roman" w:hAnsi="Times New Roman"/>
                <w:b/>
                <w:bCs/>
                <w:sz w:val="24"/>
                <w:szCs w:val="24"/>
                <w:lang w:eastAsia="lv-LV"/>
              </w:rPr>
              <w:t> </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sz w:val="24"/>
                <w:szCs w:val="24"/>
                <w:lang w:eastAsia="lv-LV"/>
              </w:rPr>
              <w:t> </w:t>
            </w:r>
          </w:p>
        </w:tc>
      </w:tr>
    </w:tbl>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t> </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lastRenderedPageBreak/>
        <w:t>6.</w:t>
      </w:r>
      <w:r>
        <w:rPr>
          <w:rFonts w:ascii="Times New Roman" w:hAnsi="Times New Roman"/>
          <w:b/>
          <w:bCs/>
          <w:sz w:val="24"/>
          <w:szCs w:val="24"/>
          <w:lang w:eastAsia="lv-LV"/>
        </w:rPr>
        <w:t>5</w:t>
      </w:r>
      <w:r w:rsidRPr="00A8314E">
        <w:rPr>
          <w:rFonts w:ascii="Times New Roman" w:hAnsi="Times New Roman"/>
          <w:b/>
          <w:bCs/>
          <w:sz w:val="24"/>
          <w:szCs w:val="24"/>
          <w:lang w:eastAsia="lv-LV"/>
        </w:rPr>
        <w:t xml:space="preserve">. Pamatot, ka projekta mērķa sasniegšanai ir izvēlēts </w:t>
      </w:r>
      <w:proofErr w:type="spellStart"/>
      <w:r w:rsidRPr="00A8314E">
        <w:rPr>
          <w:rFonts w:ascii="Times New Roman" w:hAnsi="Times New Roman"/>
          <w:b/>
          <w:bCs/>
          <w:sz w:val="24"/>
          <w:szCs w:val="24"/>
          <w:lang w:eastAsia="lv-LV"/>
        </w:rPr>
        <w:t>optimālākais</w:t>
      </w:r>
      <w:proofErr w:type="spellEnd"/>
      <w:r w:rsidRPr="00A8314E">
        <w:rPr>
          <w:rFonts w:ascii="Times New Roman" w:hAnsi="Times New Roman"/>
          <w:b/>
          <w:bCs/>
          <w:sz w:val="24"/>
          <w:szCs w:val="24"/>
          <w:lang w:eastAsia="lv-LV"/>
        </w:rPr>
        <w:t xml:space="preserve"> un ekonomiski izdevīgākais risinājums: projekta iesniegumā plānotās projekta darbības ir efektīvas un plānotās izmaksas ir finansiāli izdevīgas noteiktajam problēmu risināšanas veidam un projekta rezultātu un mērķu sasniegšanai </w:t>
      </w:r>
      <w:r w:rsidRPr="00A8314E">
        <w:rPr>
          <w:rFonts w:ascii="Times New Roman" w:hAnsi="Times New Roman"/>
          <w:i/>
          <w:iCs/>
          <w:sz w:val="24"/>
          <w:szCs w:val="24"/>
          <w:lang w:eastAsia="lv-LV"/>
        </w:rPr>
        <w:t>(ne vairāk kā 1500 rakstu zīmes):</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b/>
          <w:bCs/>
          <w:sz w:val="24"/>
          <w:szCs w:val="24"/>
          <w:lang w:eastAsia="lv-LV"/>
        </w:rPr>
        <w:t> </w:t>
      </w: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81"/>
      </w:tblGrid>
      <w:tr w:rsidR="00AD106C" w:rsidRPr="00A8314E" w:rsidTr="00D26D26">
        <w:trPr>
          <w:trHeight w:val="553"/>
          <w:tblCellSpacing w:w="0" w:type="dxa"/>
        </w:trPr>
        <w:tc>
          <w:tcPr>
            <w:tcW w:w="9781" w:type="dxa"/>
            <w:tcBorders>
              <w:top w:val="outset" w:sz="6" w:space="0" w:color="auto"/>
              <w:left w:val="outset" w:sz="6" w:space="0" w:color="auto"/>
              <w:bottom w:val="outset" w:sz="6" w:space="0" w:color="auto"/>
              <w:right w:val="outset" w:sz="6" w:space="0" w:color="auto"/>
            </w:tcBorders>
          </w:tcPr>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sz w:val="24"/>
                <w:szCs w:val="24"/>
                <w:lang w:eastAsia="lv-LV"/>
              </w:rPr>
              <w:t> </w:t>
            </w:r>
            <w:r w:rsidRPr="00A8314E">
              <w:rPr>
                <w:rFonts w:ascii="Times New Roman" w:hAnsi="Times New Roman"/>
                <w:b/>
                <w:bCs/>
                <w:sz w:val="24"/>
                <w:szCs w:val="24"/>
                <w:lang w:eastAsia="lv-LV"/>
              </w:rPr>
              <w:t> </w:t>
            </w:r>
          </w:p>
          <w:p w:rsidR="00AD106C" w:rsidRPr="00A8314E" w:rsidRDefault="00AD106C" w:rsidP="00AD106C">
            <w:pPr>
              <w:spacing w:before="75" w:after="75" w:line="240" w:lineRule="auto"/>
              <w:rPr>
                <w:rFonts w:ascii="Times New Roman" w:hAnsi="Times New Roman"/>
                <w:sz w:val="24"/>
                <w:szCs w:val="24"/>
                <w:lang w:eastAsia="lv-LV"/>
              </w:rPr>
            </w:pPr>
            <w:r w:rsidRPr="00A8314E">
              <w:rPr>
                <w:rFonts w:ascii="Times New Roman" w:hAnsi="Times New Roman"/>
                <w:sz w:val="24"/>
                <w:szCs w:val="24"/>
                <w:lang w:eastAsia="lv-LV"/>
              </w:rPr>
              <w:t> </w:t>
            </w:r>
          </w:p>
        </w:tc>
      </w:tr>
    </w:tbl>
    <w:p w:rsidR="00AD106C" w:rsidRPr="009F7551" w:rsidRDefault="00AD106C" w:rsidP="00AD106C">
      <w:pPr>
        <w:pStyle w:val="naisf"/>
        <w:spacing w:before="0" w:after="0"/>
        <w:ind w:firstLine="0"/>
      </w:pPr>
      <w:r>
        <w:t xml:space="preserve"> </w:t>
      </w:r>
    </w:p>
    <w:p w:rsidR="00F40512" w:rsidRPr="009F7551" w:rsidRDefault="00F40512" w:rsidP="00596D3D">
      <w:pPr>
        <w:pStyle w:val="ListParagraph"/>
        <w:numPr>
          <w:ilvl w:val="0"/>
          <w:numId w:val="1"/>
        </w:numPr>
        <w:tabs>
          <w:tab w:val="left" w:pos="567"/>
        </w:tabs>
        <w:spacing w:before="120" w:after="0" w:line="240" w:lineRule="auto"/>
        <w:contextualSpacing w:val="0"/>
        <w:jc w:val="both"/>
        <w:rPr>
          <w:rFonts w:ascii="Times New Roman" w:hAnsi="Times New Roman"/>
          <w:sz w:val="24"/>
          <w:szCs w:val="24"/>
        </w:rPr>
      </w:pPr>
      <w:r w:rsidRPr="009F7551">
        <w:rPr>
          <w:rFonts w:ascii="Times New Roman" w:hAnsi="Times New Roman"/>
          <w:sz w:val="24"/>
          <w:szCs w:val="24"/>
        </w:rPr>
        <w:t>Svītrot 2.pielikuma tabulas Nr.3 1.6.apakšpunktu.</w:t>
      </w:r>
    </w:p>
    <w:p w:rsidR="00F40512" w:rsidRDefault="00F40512" w:rsidP="00AD106C">
      <w:pPr>
        <w:pStyle w:val="naisf"/>
        <w:spacing w:before="0" w:after="0"/>
        <w:ind w:firstLine="0"/>
      </w:pPr>
    </w:p>
    <w:p w:rsidR="001367A0" w:rsidRDefault="001367A0" w:rsidP="00AD106C">
      <w:pPr>
        <w:pStyle w:val="naisf"/>
        <w:spacing w:before="0" w:after="0"/>
        <w:ind w:firstLine="0"/>
      </w:pPr>
    </w:p>
    <w:p w:rsidR="00F40512" w:rsidRPr="009F7551" w:rsidRDefault="00F40512" w:rsidP="00AD106C">
      <w:pPr>
        <w:pStyle w:val="naisf"/>
        <w:spacing w:before="0" w:after="0"/>
        <w:ind w:firstLine="0"/>
      </w:pPr>
    </w:p>
    <w:p w:rsidR="00F40512" w:rsidRPr="009F7551" w:rsidRDefault="00F40512" w:rsidP="00AD106C">
      <w:pPr>
        <w:pStyle w:val="naisf"/>
        <w:spacing w:before="0" w:after="0"/>
        <w:ind w:firstLine="0"/>
      </w:pPr>
      <w:r w:rsidRPr="009F7551">
        <w:t xml:space="preserve">Ministru prezidents </w:t>
      </w:r>
      <w:r w:rsidRPr="009F7551">
        <w:tab/>
      </w:r>
      <w:r w:rsidRPr="009F7551">
        <w:tab/>
      </w:r>
      <w:r w:rsidRPr="009F7551">
        <w:tab/>
      </w:r>
      <w:r w:rsidRPr="009F7551">
        <w:tab/>
      </w:r>
      <w:r w:rsidRPr="009F7551">
        <w:tab/>
      </w:r>
      <w:r w:rsidRPr="009F7551">
        <w:tab/>
      </w:r>
      <w:r w:rsidRPr="009F7551">
        <w:tab/>
      </w:r>
      <w:r w:rsidRPr="009F7551">
        <w:tab/>
        <w:t>V.Dombrovskis</w:t>
      </w:r>
    </w:p>
    <w:p w:rsidR="00F40512" w:rsidRPr="009F7551" w:rsidRDefault="00F40512" w:rsidP="00AD106C">
      <w:pPr>
        <w:spacing w:after="0" w:line="240" w:lineRule="auto"/>
        <w:rPr>
          <w:rFonts w:ascii="Times New Roman" w:hAnsi="Times New Roman"/>
          <w:iCs/>
          <w:noProof/>
          <w:sz w:val="24"/>
          <w:szCs w:val="24"/>
          <w:lang w:eastAsia="lv-LV"/>
        </w:rPr>
      </w:pPr>
    </w:p>
    <w:p w:rsidR="00F40512" w:rsidRPr="009F7551" w:rsidRDefault="00F40512" w:rsidP="00AD106C">
      <w:pPr>
        <w:spacing w:after="0" w:line="240" w:lineRule="auto"/>
        <w:rPr>
          <w:rFonts w:ascii="Times New Roman" w:hAnsi="Times New Roman"/>
          <w:iCs/>
          <w:noProof/>
          <w:sz w:val="24"/>
          <w:szCs w:val="24"/>
          <w:lang w:eastAsia="lv-LV"/>
        </w:rPr>
      </w:pPr>
    </w:p>
    <w:p w:rsidR="00F40512" w:rsidRPr="009F7551" w:rsidRDefault="00F40512" w:rsidP="00AD106C">
      <w:pPr>
        <w:spacing w:after="0" w:line="240" w:lineRule="auto"/>
        <w:rPr>
          <w:rFonts w:ascii="Times New Roman" w:hAnsi="Times New Roman"/>
          <w:color w:val="000000"/>
          <w:sz w:val="24"/>
          <w:szCs w:val="24"/>
        </w:rPr>
      </w:pPr>
      <w:r w:rsidRPr="009F7551">
        <w:rPr>
          <w:rFonts w:ascii="Times New Roman" w:hAnsi="Times New Roman"/>
          <w:iCs/>
          <w:noProof/>
          <w:sz w:val="24"/>
          <w:szCs w:val="24"/>
          <w:lang w:eastAsia="lv-LV"/>
        </w:rPr>
        <w:t>Vides aizsardzības un reģionālās attīstības ministrs</w:t>
      </w:r>
      <w:r w:rsidRPr="009F7551">
        <w:rPr>
          <w:rFonts w:ascii="Times New Roman" w:hAnsi="Times New Roman"/>
          <w:color w:val="000000"/>
          <w:sz w:val="24"/>
          <w:szCs w:val="24"/>
        </w:rPr>
        <w:tab/>
      </w:r>
      <w:r w:rsidRPr="009F7551">
        <w:rPr>
          <w:rFonts w:ascii="Times New Roman" w:hAnsi="Times New Roman"/>
          <w:color w:val="000000"/>
          <w:sz w:val="24"/>
          <w:szCs w:val="24"/>
        </w:rPr>
        <w:tab/>
      </w:r>
      <w:r w:rsidRPr="009F7551">
        <w:rPr>
          <w:rFonts w:ascii="Times New Roman" w:hAnsi="Times New Roman"/>
          <w:color w:val="000000"/>
          <w:sz w:val="24"/>
          <w:szCs w:val="24"/>
        </w:rPr>
        <w:tab/>
      </w:r>
      <w:r w:rsidRPr="009F7551">
        <w:rPr>
          <w:rFonts w:ascii="Times New Roman" w:hAnsi="Times New Roman"/>
          <w:color w:val="000000"/>
          <w:sz w:val="24"/>
          <w:szCs w:val="24"/>
        </w:rPr>
        <w:tab/>
      </w:r>
      <w:proofErr w:type="spellStart"/>
      <w:r w:rsidR="00D03629">
        <w:rPr>
          <w:rFonts w:ascii="Times New Roman" w:hAnsi="Times New Roman"/>
          <w:sz w:val="24"/>
          <w:szCs w:val="24"/>
        </w:rPr>
        <w:t>E.Sprūdžs</w:t>
      </w:r>
      <w:proofErr w:type="spellEnd"/>
    </w:p>
    <w:p w:rsidR="00F40512" w:rsidRPr="009F7551" w:rsidRDefault="00F40512" w:rsidP="00AD106C">
      <w:pPr>
        <w:tabs>
          <w:tab w:val="right" w:pos="9214"/>
        </w:tabs>
        <w:rPr>
          <w:rFonts w:ascii="Times New Roman" w:hAnsi="Times New Roman"/>
          <w:sz w:val="24"/>
          <w:szCs w:val="24"/>
        </w:rPr>
      </w:pPr>
    </w:p>
    <w:tbl>
      <w:tblPr>
        <w:tblW w:w="0" w:type="auto"/>
        <w:tblLook w:val="00A0"/>
      </w:tblPr>
      <w:tblGrid>
        <w:gridCol w:w="4993"/>
        <w:gridCol w:w="2345"/>
        <w:gridCol w:w="1666"/>
      </w:tblGrid>
      <w:tr w:rsidR="00F40512" w:rsidRPr="009F7551" w:rsidTr="00AD106C">
        <w:tc>
          <w:tcPr>
            <w:tcW w:w="4993" w:type="dxa"/>
          </w:tcPr>
          <w:p w:rsidR="00F40512" w:rsidRPr="009F7551" w:rsidRDefault="00F40512" w:rsidP="00AD106C">
            <w:pPr>
              <w:spacing w:after="0" w:line="240" w:lineRule="auto"/>
              <w:rPr>
                <w:rFonts w:ascii="Times New Roman" w:hAnsi="Times New Roman"/>
                <w:sz w:val="24"/>
                <w:szCs w:val="24"/>
              </w:rPr>
            </w:pPr>
            <w:r w:rsidRPr="009F7551">
              <w:rPr>
                <w:rFonts w:ascii="Times New Roman" w:hAnsi="Times New Roman"/>
                <w:sz w:val="24"/>
                <w:szCs w:val="24"/>
              </w:rPr>
              <w:t>Vīza:</w:t>
            </w:r>
          </w:p>
          <w:p w:rsidR="00F40512" w:rsidRPr="009F7551" w:rsidRDefault="00F40512" w:rsidP="00AD106C">
            <w:pPr>
              <w:spacing w:after="0" w:line="240" w:lineRule="auto"/>
              <w:rPr>
                <w:rFonts w:ascii="Times New Roman" w:hAnsi="Times New Roman"/>
                <w:sz w:val="24"/>
                <w:szCs w:val="24"/>
              </w:rPr>
            </w:pPr>
            <w:r w:rsidRPr="009F7551">
              <w:rPr>
                <w:rFonts w:ascii="Times New Roman" w:hAnsi="Times New Roman"/>
                <w:iCs/>
                <w:noProof/>
                <w:sz w:val="24"/>
                <w:szCs w:val="24"/>
                <w:lang w:eastAsia="lv-LV"/>
              </w:rPr>
              <w:t xml:space="preserve">Vides aizsardzības un reģionālās attīstības </w:t>
            </w:r>
            <w:r w:rsidRPr="009F7551">
              <w:rPr>
                <w:rFonts w:ascii="Times New Roman" w:hAnsi="Times New Roman"/>
                <w:sz w:val="24"/>
                <w:szCs w:val="24"/>
              </w:rPr>
              <w:t xml:space="preserve">ministrijas valsts sekretārs </w:t>
            </w:r>
          </w:p>
        </w:tc>
        <w:tc>
          <w:tcPr>
            <w:tcW w:w="2345" w:type="dxa"/>
          </w:tcPr>
          <w:p w:rsidR="00F40512" w:rsidRPr="009F7551" w:rsidRDefault="00F40512" w:rsidP="00AD106C">
            <w:pPr>
              <w:spacing w:after="0" w:line="240" w:lineRule="auto"/>
              <w:rPr>
                <w:rFonts w:ascii="Times New Roman" w:hAnsi="Times New Roman"/>
                <w:sz w:val="24"/>
                <w:szCs w:val="24"/>
              </w:rPr>
            </w:pPr>
          </w:p>
        </w:tc>
        <w:tc>
          <w:tcPr>
            <w:tcW w:w="1666" w:type="dxa"/>
          </w:tcPr>
          <w:p w:rsidR="00F40512" w:rsidRPr="009F7551" w:rsidRDefault="00F40512" w:rsidP="00AD106C">
            <w:pPr>
              <w:spacing w:after="0" w:line="240" w:lineRule="auto"/>
              <w:rPr>
                <w:rFonts w:ascii="Times New Roman" w:hAnsi="Times New Roman"/>
                <w:sz w:val="24"/>
                <w:szCs w:val="24"/>
              </w:rPr>
            </w:pPr>
          </w:p>
          <w:p w:rsidR="00F40512" w:rsidRPr="009F7551" w:rsidRDefault="00F40512" w:rsidP="00AD106C">
            <w:pPr>
              <w:spacing w:after="0" w:line="240" w:lineRule="auto"/>
              <w:rPr>
                <w:rFonts w:ascii="Times New Roman" w:hAnsi="Times New Roman"/>
                <w:sz w:val="24"/>
                <w:szCs w:val="24"/>
              </w:rPr>
            </w:pPr>
          </w:p>
          <w:p w:rsidR="00F40512" w:rsidRPr="009F7551" w:rsidRDefault="00F40512" w:rsidP="00AD106C">
            <w:pPr>
              <w:spacing w:after="0" w:line="240" w:lineRule="auto"/>
              <w:rPr>
                <w:rFonts w:ascii="Times New Roman" w:hAnsi="Times New Roman"/>
                <w:sz w:val="24"/>
                <w:szCs w:val="24"/>
              </w:rPr>
            </w:pPr>
            <w:r w:rsidRPr="009F7551">
              <w:rPr>
                <w:rFonts w:ascii="Times New Roman" w:hAnsi="Times New Roman"/>
                <w:sz w:val="24"/>
                <w:szCs w:val="24"/>
              </w:rPr>
              <w:t>G.Puķītis</w:t>
            </w:r>
          </w:p>
        </w:tc>
      </w:tr>
    </w:tbl>
    <w:p w:rsidR="00D26D26" w:rsidRDefault="00D26D26"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1367A0" w:rsidRDefault="001367A0" w:rsidP="00AD106C">
      <w:pPr>
        <w:pStyle w:val="naisf"/>
        <w:spacing w:before="0" w:after="0"/>
        <w:ind w:firstLine="0"/>
        <w:rPr>
          <w:sz w:val="16"/>
          <w:szCs w:val="16"/>
        </w:rPr>
      </w:pPr>
    </w:p>
    <w:p w:rsidR="00D26D26" w:rsidRDefault="00D26D26" w:rsidP="00AD106C">
      <w:pPr>
        <w:pStyle w:val="naisf"/>
        <w:spacing w:before="0" w:after="0"/>
        <w:ind w:firstLine="0"/>
        <w:rPr>
          <w:sz w:val="16"/>
          <w:szCs w:val="16"/>
        </w:rPr>
      </w:pPr>
    </w:p>
    <w:p w:rsidR="00F40512" w:rsidRPr="009F7551" w:rsidRDefault="00033409" w:rsidP="00AD106C">
      <w:pPr>
        <w:pStyle w:val="naisf"/>
        <w:spacing w:before="0" w:after="0"/>
        <w:ind w:firstLine="0"/>
        <w:rPr>
          <w:sz w:val="16"/>
          <w:szCs w:val="16"/>
        </w:rPr>
      </w:pPr>
      <w:r w:rsidRPr="009F7551">
        <w:rPr>
          <w:sz w:val="16"/>
          <w:szCs w:val="16"/>
        </w:rPr>
        <w:fldChar w:fldCharType="begin"/>
      </w:r>
      <w:r w:rsidR="00F40512" w:rsidRPr="009F7551">
        <w:rPr>
          <w:sz w:val="16"/>
          <w:szCs w:val="16"/>
        </w:rPr>
        <w:instrText xml:space="preserve"> TIME  \@ "dd.MM.yyyy. H:mm" </w:instrText>
      </w:r>
      <w:r w:rsidRPr="009F7551">
        <w:rPr>
          <w:sz w:val="16"/>
          <w:szCs w:val="16"/>
        </w:rPr>
        <w:fldChar w:fldCharType="separate"/>
      </w:r>
      <w:r w:rsidR="001C1C24">
        <w:rPr>
          <w:noProof/>
          <w:sz w:val="16"/>
          <w:szCs w:val="16"/>
        </w:rPr>
        <w:t>06.01.2012. 16:17</w:t>
      </w:r>
      <w:r w:rsidRPr="009F7551">
        <w:rPr>
          <w:sz w:val="16"/>
          <w:szCs w:val="16"/>
        </w:rPr>
        <w:fldChar w:fldCharType="end"/>
      </w:r>
    </w:p>
    <w:p w:rsidR="00F40512" w:rsidRPr="009F7551" w:rsidRDefault="001B47E4" w:rsidP="00AD106C">
      <w:pPr>
        <w:pStyle w:val="naisf"/>
        <w:spacing w:before="0" w:after="0"/>
        <w:ind w:firstLine="0"/>
        <w:rPr>
          <w:sz w:val="16"/>
          <w:szCs w:val="16"/>
        </w:rPr>
      </w:pPr>
      <w:r>
        <w:rPr>
          <w:sz w:val="16"/>
          <w:szCs w:val="16"/>
        </w:rPr>
        <w:t>1</w:t>
      </w:r>
      <w:r w:rsidR="001C1C24">
        <w:rPr>
          <w:sz w:val="16"/>
          <w:szCs w:val="16"/>
        </w:rPr>
        <w:t>346</w:t>
      </w:r>
    </w:p>
    <w:p w:rsidR="004077C4" w:rsidRDefault="004077C4" w:rsidP="00AD106C">
      <w:pPr>
        <w:pStyle w:val="naisf"/>
        <w:spacing w:before="0" w:after="0"/>
        <w:ind w:firstLine="0"/>
        <w:rPr>
          <w:sz w:val="16"/>
          <w:szCs w:val="16"/>
        </w:rPr>
      </w:pPr>
    </w:p>
    <w:p w:rsidR="00F40512" w:rsidRPr="009F7551" w:rsidRDefault="00577304" w:rsidP="00AD106C">
      <w:pPr>
        <w:pStyle w:val="naisf"/>
        <w:spacing w:before="0" w:after="0"/>
        <w:ind w:firstLine="0"/>
        <w:rPr>
          <w:sz w:val="16"/>
          <w:szCs w:val="16"/>
        </w:rPr>
      </w:pPr>
      <w:r>
        <w:rPr>
          <w:sz w:val="16"/>
          <w:szCs w:val="16"/>
        </w:rPr>
        <w:t>R.Timermanis</w:t>
      </w:r>
    </w:p>
    <w:p w:rsidR="00311974" w:rsidRDefault="00F40512" w:rsidP="00D26D26">
      <w:pPr>
        <w:pStyle w:val="naisf"/>
        <w:tabs>
          <w:tab w:val="left" w:pos="3765"/>
        </w:tabs>
        <w:spacing w:before="0" w:after="0"/>
        <w:ind w:firstLine="0"/>
        <w:rPr>
          <w:sz w:val="16"/>
          <w:szCs w:val="16"/>
        </w:rPr>
      </w:pPr>
      <w:r w:rsidRPr="009F7551">
        <w:rPr>
          <w:sz w:val="16"/>
          <w:szCs w:val="16"/>
        </w:rPr>
        <w:t>6777032</w:t>
      </w:r>
      <w:r w:rsidR="00577304">
        <w:rPr>
          <w:sz w:val="16"/>
          <w:szCs w:val="16"/>
        </w:rPr>
        <w:t>6</w:t>
      </w:r>
      <w:r w:rsidRPr="009F7551">
        <w:rPr>
          <w:sz w:val="16"/>
          <w:szCs w:val="16"/>
        </w:rPr>
        <w:t xml:space="preserve">, </w:t>
      </w:r>
      <w:hyperlink r:id="rId7" w:history="1">
        <w:r w:rsidR="004077C4" w:rsidRPr="00CF4685">
          <w:rPr>
            <w:rStyle w:val="Hyperlink"/>
            <w:sz w:val="16"/>
            <w:szCs w:val="16"/>
          </w:rPr>
          <w:t>Ritvars.Timermanis@varam.gov.lv</w:t>
        </w:r>
      </w:hyperlink>
    </w:p>
    <w:p w:rsidR="004077C4" w:rsidRDefault="004077C4" w:rsidP="00D26D26">
      <w:pPr>
        <w:pStyle w:val="naisf"/>
        <w:tabs>
          <w:tab w:val="left" w:pos="3765"/>
        </w:tabs>
        <w:spacing w:before="0" w:after="0"/>
        <w:ind w:firstLine="0"/>
        <w:rPr>
          <w:sz w:val="16"/>
          <w:szCs w:val="16"/>
        </w:rPr>
      </w:pPr>
    </w:p>
    <w:p w:rsidR="004077C4" w:rsidRPr="004077C4" w:rsidRDefault="004077C4" w:rsidP="004077C4">
      <w:pPr>
        <w:pStyle w:val="naisf"/>
        <w:spacing w:before="0" w:after="0"/>
        <w:ind w:firstLine="0"/>
        <w:rPr>
          <w:sz w:val="16"/>
          <w:szCs w:val="16"/>
        </w:rPr>
      </w:pPr>
      <w:r w:rsidRPr="004077C4">
        <w:rPr>
          <w:sz w:val="16"/>
          <w:szCs w:val="16"/>
        </w:rPr>
        <w:t>I.Briņķe</w:t>
      </w:r>
    </w:p>
    <w:p w:rsidR="004077C4" w:rsidRDefault="004077C4" w:rsidP="004077C4">
      <w:pPr>
        <w:pStyle w:val="naisf"/>
        <w:spacing w:before="0" w:after="0"/>
        <w:ind w:firstLine="0"/>
        <w:rPr>
          <w:sz w:val="16"/>
          <w:szCs w:val="16"/>
        </w:rPr>
      </w:pPr>
      <w:r w:rsidRPr="004077C4">
        <w:rPr>
          <w:sz w:val="16"/>
          <w:szCs w:val="16"/>
        </w:rPr>
        <w:t xml:space="preserve">67770324, </w:t>
      </w:r>
      <w:hyperlink r:id="rId8" w:history="1">
        <w:r w:rsidRPr="00CF4685">
          <w:rPr>
            <w:rStyle w:val="Hyperlink"/>
            <w:sz w:val="16"/>
            <w:szCs w:val="16"/>
          </w:rPr>
          <w:t>Ieva.Brinke@varam.gov.lv</w:t>
        </w:r>
      </w:hyperlink>
    </w:p>
    <w:p w:rsidR="004077C4" w:rsidRPr="004077C4" w:rsidRDefault="004077C4" w:rsidP="004077C4">
      <w:pPr>
        <w:pStyle w:val="naisf"/>
        <w:spacing w:before="0" w:after="0"/>
        <w:ind w:firstLine="0"/>
        <w:rPr>
          <w:sz w:val="16"/>
          <w:szCs w:val="16"/>
        </w:rPr>
      </w:pPr>
    </w:p>
    <w:sectPr w:rsidR="004077C4" w:rsidRPr="004077C4" w:rsidSect="00AD106C">
      <w:headerReference w:type="default" r:id="rId9"/>
      <w:footerReference w:type="default" r:id="rId10"/>
      <w:footerReference w:type="first" r:id="rId11"/>
      <w:pgSz w:w="11906" w:h="16838"/>
      <w:pgMar w:top="553" w:right="1133" w:bottom="1276" w:left="1134" w:header="709" w:footer="5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BB" w:rsidRDefault="00B609BB" w:rsidP="004734D5">
      <w:pPr>
        <w:spacing w:after="0" w:line="240" w:lineRule="auto"/>
      </w:pPr>
      <w:r>
        <w:separator/>
      </w:r>
    </w:p>
  </w:endnote>
  <w:endnote w:type="continuationSeparator" w:id="0">
    <w:p w:rsidR="00B609BB" w:rsidRDefault="00B609BB" w:rsidP="00473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BB" w:rsidRDefault="00B609BB" w:rsidP="00F40512">
    <w:pPr>
      <w:spacing w:after="0" w:line="240" w:lineRule="auto"/>
      <w:jc w:val="both"/>
      <w:rPr>
        <w:rFonts w:ascii="Times New Roman" w:hAnsi="Times New Roman"/>
        <w:color w:val="000000"/>
        <w:sz w:val="20"/>
        <w:szCs w:val="20"/>
      </w:rPr>
    </w:pPr>
  </w:p>
  <w:p w:rsidR="00B609BB" w:rsidRPr="00B16CFB" w:rsidRDefault="00B609BB" w:rsidP="00F40512">
    <w:pPr>
      <w:spacing w:after="0" w:line="240" w:lineRule="auto"/>
      <w:jc w:val="both"/>
      <w:rPr>
        <w:rFonts w:ascii="Times New Roman" w:hAnsi="Times New Roman"/>
        <w:sz w:val="20"/>
        <w:szCs w:val="20"/>
      </w:rPr>
    </w:pPr>
    <w:r w:rsidRPr="00434D60">
      <w:rPr>
        <w:rFonts w:ascii="Times New Roman" w:hAnsi="Times New Roman"/>
        <w:color w:val="000000"/>
        <w:sz w:val="20"/>
        <w:szCs w:val="20"/>
      </w:rPr>
      <w:t>VARAMNot_</w:t>
    </w:r>
    <w:r w:rsidRPr="001367A0">
      <w:rPr>
        <w:rFonts w:ascii="Times New Roman" w:hAnsi="Times New Roman"/>
        <w:sz w:val="20"/>
        <w:szCs w:val="20"/>
      </w:rPr>
      <w:t>0</w:t>
    </w:r>
    <w:r w:rsidR="007F78D4">
      <w:rPr>
        <w:rFonts w:ascii="Times New Roman" w:hAnsi="Times New Roman"/>
        <w:sz w:val="20"/>
        <w:szCs w:val="20"/>
      </w:rPr>
      <w:t>6</w:t>
    </w:r>
    <w:r w:rsidRPr="001367A0">
      <w:rPr>
        <w:rFonts w:ascii="Times New Roman" w:hAnsi="Times New Roman"/>
        <w:sz w:val="20"/>
        <w:szCs w:val="20"/>
      </w:rPr>
      <w:t>0112</w:t>
    </w:r>
    <w:r w:rsidRPr="00434D60">
      <w:rPr>
        <w:rFonts w:ascii="Times New Roman" w:hAnsi="Times New Roman"/>
        <w:color w:val="000000"/>
        <w:sz w:val="20"/>
        <w:szCs w:val="20"/>
      </w:rPr>
      <w:t xml:space="preserve">_groz766; </w:t>
    </w:r>
    <w:r w:rsidRPr="00434D60">
      <w:rPr>
        <w:rFonts w:ascii="Times New Roman" w:hAnsi="Times New Roman"/>
        <w:sz w:val="20"/>
        <w:szCs w:val="20"/>
      </w:rPr>
      <w:t xml:space="preserve">Ministru kabineta noteikumu projekts </w:t>
    </w:r>
    <w:r w:rsidRPr="00434D60">
      <w:rPr>
        <w:rFonts w:ascii="Times New Roman" w:hAnsi="Times New Roman"/>
        <w:bCs/>
        <w:sz w:val="20"/>
        <w:szCs w:val="20"/>
        <w:lang w:eastAsia="lv-LV"/>
      </w:rPr>
      <w:t>"</w:t>
    </w:r>
    <w:r w:rsidRPr="00434D60">
      <w:rPr>
        <w:rFonts w:ascii="Times New Roman" w:hAnsi="Times New Roman"/>
        <w:bCs/>
        <w:sz w:val="20"/>
        <w:szCs w:val="20"/>
      </w:rPr>
      <w:t>Grozījumi Ministru kabineta 2010.gada 10.augusta noteikumos Nr.766 "</w:t>
    </w:r>
    <w:r w:rsidRPr="00434D60">
      <w:rPr>
        <w:rFonts w:ascii="Times New Roman" w:hAnsi="Times New Roman"/>
        <w:bCs/>
        <w:sz w:val="20"/>
        <w:szCs w:val="20"/>
        <w:lang w:eastAsia="lv-LV"/>
      </w:rPr>
      <w:t>Noteikumi par darbības programmas "Infrastruktūra un pakalpojumi" papildinājuma 3.2.2.1.1.apakšaktivitātes "Informācijas sistēmu un elektronisko pakalpojumu attīstība" projektu iesniegumu atlases otro kārtu</w:t>
    </w:r>
    <w:r w:rsidRPr="00434D60">
      <w:rPr>
        <w:rFonts w:ascii="Times New Roman" w:hAnsi="Times New Roman"/>
        <w:bCs/>
        <w:sz w:val="20"/>
        <w:szCs w:val="20"/>
      </w:rPr>
      <w:t>""</w:t>
    </w:r>
    <w:r w:rsidRPr="00434D60">
      <w:rPr>
        <w:rFonts w:ascii="Times New Roman" w:hAnsi="Times New Roman"/>
        <w:sz w:val="20"/>
        <w:szCs w:val="20"/>
        <w:lang w:eastAsia="lv-LV"/>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BB" w:rsidRDefault="00B609BB" w:rsidP="00F40512">
    <w:pPr>
      <w:spacing w:after="0" w:line="240" w:lineRule="auto"/>
      <w:jc w:val="both"/>
      <w:rPr>
        <w:rFonts w:ascii="Times New Roman" w:hAnsi="Times New Roman"/>
        <w:color w:val="000000"/>
        <w:sz w:val="20"/>
        <w:szCs w:val="20"/>
      </w:rPr>
    </w:pPr>
  </w:p>
  <w:p w:rsidR="00B609BB" w:rsidRPr="00B16CFB" w:rsidRDefault="00B609BB" w:rsidP="00596D3D">
    <w:pPr>
      <w:spacing w:after="0" w:line="240" w:lineRule="auto"/>
      <w:jc w:val="both"/>
      <w:rPr>
        <w:rFonts w:ascii="Times New Roman" w:hAnsi="Times New Roman"/>
        <w:sz w:val="20"/>
        <w:szCs w:val="20"/>
      </w:rPr>
    </w:pPr>
    <w:r w:rsidRPr="00434D60">
      <w:rPr>
        <w:rFonts w:ascii="Times New Roman" w:hAnsi="Times New Roman"/>
        <w:color w:val="000000"/>
        <w:sz w:val="20"/>
        <w:szCs w:val="20"/>
      </w:rPr>
      <w:t>VARAMNot_</w:t>
    </w:r>
    <w:r w:rsidRPr="001367A0">
      <w:rPr>
        <w:rFonts w:ascii="Times New Roman" w:hAnsi="Times New Roman"/>
        <w:sz w:val="20"/>
        <w:szCs w:val="20"/>
      </w:rPr>
      <w:t>0</w:t>
    </w:r>
    <w:r w:rsidR="007F78D4">
      <w:rPr>
        <w:rFonts w:ascii="Times New Roman" w:hAnsi="Times New Roman"/>
        <w:sz w:val="20"/>
        <w:szCs w:val="20"/>
      </w:rPr>
      <w:t>6</w:t>
    </w:r>
    <w:r w:rsidRPr="001367A0">
      <w:rPr>
        <w:rFonts w:ascii="Times New Roman" w:hAnsi="Times New Roman"/>
        <w:sz w:val="20"/>
        <w:szCs w:val="20"/>
      </w:rPr>
      <w:t>0112</w:t>
    </w:r>
    <w:r w:rsidRPr="00434D60">
      <w:rPr>
        <w:rFonts w:ascii="Times New Roman" w:hAnsi="Times New Roman"/>
        <w:color w:val="000000"/>
        <w:sz w:val="20"/>
        <w:szCs w:val="20"/>
      </w:rPr>
      <w:t xml:space="preserve">_groz766; </w:t>
    </w:r>
    <w:r w:rsidRPr="00434D60">
      <w:rPr>
        <w:rFonts w:ascii="Times New Roman" w:hAnsi="Times New Roman"/>
        <w:sz w:val="20"/>
        <w:szCs w:val="20"/>
      </w:rPr>
      <w:t xml:space="preserve">Ministru kabineta noteikumu projekts </w:t>
    </w:r>
    <w:r w:rsidRPr="00434D60">
      <w:rPr>
        <w:rFonts w:ascii="Times New Roman" w:hAnsi="Times New Roman"/>
        <w:bCs/>
        <w:sz w:val="20"/>
        <w:szCs w:val="20"/>
        <w:lang w:eastAsia="lv-LV"/>
      </w:rPr>
      <w:t>"</w:t>
    </w:r>
    <w:r w:rsidRPr="00434D60">
      <w:rPr>
        <w:rFonts w:ascii="Times New Roman" w:hAnsi="Times New Roman"/>
        <w:bCs/>
        <w:sz w:val="20"/>
        <w:szCs w:val="20"/>
      </w:rPr>
      <w:t>Grozījumi Ministru kabineta 2010.gada 10.augusta noteikumos Nr.766 "</w:t>
    </w:r>
    <w:r w:rsidRPr="00434D60">
      <w:rPr>
        <w:rFonts w:ascii="Times New Roman" w:hAnsi="Times New Roman"/>
        <w:bCs/>
        <w:sz w:val="20"/>
        <w:szCs w:val="20"/>
        <w:lang w:eastAsia="lv-LV"/>
      </w:rPr>
      <w:t>Noteikumi par darbības programmas "Infrastruktūra un pakalpojumi" papildinājuma 3.2.2.1.1.apakšaktivitātes "Informācijas sistēmu un elektronisko pakalpojumu attīstība" projektu iesniegumu atlases otro kārtu</w:t>
    </w:r>
    <w:r w:rsidRPr="00434D60">
      <w:rPr>
        <w:rFonts w:ascii="Times New Roman" w:hAnsi="Times New Roman"/>
        <w:bCs/>
        <w:sz w:val="20"/>
        <w:szCs w:val="20"/>
      </w:rPr>
      <w:t>""</w:t>
    </w:r>
    <w:r w:rsidRPr="00434D60">
      <w:rPr>
        <w:rFonts w:ascii="Times New Roman" w:hAnsi="Times New Roman"/>
        <w:sz w:val="20"/>
        <w:szCs w:val="20"/>
        <w:lang w:eastAsia="lv-LV"/>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BB" w:rsidRDefault="00B609BB" w:rsidP="004734D5">
      <w:pPr>
        <w:spacing w:after="0" w:line="240" w:lineRule="auto"/>
      </w:pPr>
      <w:r>
        <w:separator/>
      </w:r>
    </w:p>
  </w:footnote>
  <w:footnote w:type="continuationSeparator" w:id="0">
    <w:p w:rsidR="00B609BB" w:rsidRDefault="00B609BB" w:rsidP="00473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BB" w:rsidRDefault="00033409">
    <w:pPr>
      <w:pStyle w:val="Header"/>
      <w:jc w:val="center"/>
    </w:pPr>
    <w:r w:rsidRPr="00AF5B82">
      <w:rPr>
        <w:rFonts w:ascii="Times New Roman" w:hAnsi="Times New Roman"/>
      </w:rPr>
      <w:fldChar w:fldCharType="begin"/>
    </w:r>
    <w:r w:rsidR="00B609BB" w:rsidRPr="00AF5B82">
      <w:rPr>
        <w:rFonts w:ascii="Times New Roman" w:hAnsi="Times New Roman"/>
      </w:rPr>
      <w:instrText xml:space="preserve"> PAGE   \* MERGEFORMAT </w:instrText>
    </w:r>
    <w:r w:rsidRPr="00AF5B82">
      <w:rPr>
        <w:rFonts w:ascii="Times New Roman" w:hAnsi="Times New Roman"/>
      </w:rPr>
      <w:fldChar w:fldCharType="separate"/>
    </w:r>
    <w:r w:rsidR="001C1C24">
      <w:rPr>
        <w:rFonts w:ascii="Times New Roman" w:hAnsi="Times New Roman"/>
        <w:noProof/>
      </w:rPr>
      <w:t>2</w:t>
    </w:r>
    <w:r w:rsidRPr="00AF5B82">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D2E"/>
    <w:multiLevelType w:val="hybridMultilevel"/>
    <w:tmpl w:val="28522FD4"/>
    <w:lvl w:ilvl="0" w:tplc="0426000F">
      <w:start w:val="1"/>
      <w:numFmt w:val="decimal"/>
      <w:lvlText w:val="%1."/>
      <w:lvlJc w:val="left"/>
      <w:pPr>
        <w:ind w:left="502" w:hanging="360"/>
      </w:p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EE23009"/>
    <w:multiLevelType w:val="hybridMultilevel"/>
    <w:tmpl w:val="90069E64"/>
    <w:lvl w:ilvl="0" w:tplc="0426000F">
      <w:start w:val="1"/>
      <w:numFmt w:val="decimal"/>
      <w:lvlText w:val="%1."/>
      <w:lvlJc w:val="left"/>
      <w:pPr>
        <w:ind w:left="502" w:hanging="360"/>
      </w:p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0512"/>
    <w:rsid w:val="00014855"/>
    <w:rsid w:val="00022BDE"/>
    <w:rsid w:val="00033409"/>
    <w:rsid w:val="00063098"/>
    <w:rsid w:val="00072B0C"/>
    <w:rsid w:val="000760C0"/>
    <w:rsid w:val="00076A34"/>
    <w:rsid w:val="00087D99"/>
    <w:rsid w:val="000C0D7D"/>
    <w:rsid w:val="000C6134"/>
    <w:rsid w:val="0011114E"/>
    <w:rsid w:val="001367A0"/>
    <w:rsid w:val="0015168D"/>
    <w:rsid w:val="00164ED7"/>
    <w:rsid w:val="00166C63"/>
    <w:rsid w:val="0017259A"/>
    <w:rsid w:val="001726CF"/>
    <w:rsid w:val="00174BF8"/>
    <w:rsid w:val="001817D5"/>
    <w:rsid w:val="001B171D"/>
    <w:rsid w:val="001B47E4"/>
    <w:rsid w:val="001C1C24"/>
    <w:rsid w:val="001D66D7"/>
    <w:rsid w:val="002261F2"/>
    <w:rsid w:val="00241629"/>
    <w:rsid w:val="0026373E"/>
    <w:rsid w:val="00266E71"/>
    <w:rsid w:val="00267F93"/>
    <w:rsid w:val="0027687E"/>
    <w:rsid w:val="00283089"/>
    <w:rsid w:val="002C235F"/>
    <w:rsid w:val="002C362B"/>
    <w:rsid w:val="002D3C6F"/>
    <w:rsid w:val="002E26DE"/>
    <w:rsid w:val="002E7A60"/>
    <w:rsid w:val="002E7D5C"/>
    <w:rsid w:val="00303375"/>
    <w:rsid w:val="00311974"/>
    <w:rsid w:val="00330E3A"/>
    <w:rsid w:val="003322D2"/>
    <w:rsid w:val="00335D6B"/>
    <w:rsid w:val="003372E9"/>
    <w:rsid w:val="00341931"/>
    <w:rsid w:val="00344E3F"/>
    <w:rsid w:val="0034568A"/>
    <w:rsid w:val="00351A2A"/>
    <w:rsid w:val="003550A9"/>
    <w:rsid w:val="00381114"/>
    <w:rsid w:val="00382440"/>
    <w:rsid w:val="0039551E"/>
    <w:rsid w:val="003E6D77"/>
    <w:rsid w:val="003E76CB"/>
    <w:rsid w:val="004077C4"/>
    <w:rsid w:val="00413E2D"/>
    <w:rsid w:val="00416DAA"/>
    <w:rsid w:val="004734D5"/>
    <w:rsid w:val="004A0E41"/>
    <w:rsid w:val="004B35DD"/>
    <w:rsid w:val="004B41A5"/>
    <w:rsid w:val="004C5A20"/>
    <w:rsid w:val="004D1477"/>
    <w:rsid w:val="00500510"/>
    <w:rsid w:val="00533A85"/>
    <w:rsid w:val="005654D3"/>
    <w:rsid w:val="00577304"/>
    <w:rsid w:val="00577FE2"/>
    <w:rsid w:val="00596D3D"/>
    <w:rsid w:val="005F44E3"/>
    <w:rsid w:val="006136CA"/>
    <w:rsid w:val="006274B6"/>
    <w:rsid w:val="00636156"/>
    <w:rsid w:val="0064420B"/>
    <w:rsid w:val="00656205"/>
    <w:rsid w:val="00667A2F"/>
    <w:rsid w:val="006D01B3"/>
    <w:rsid w:val="007123A6"/>
    <w:rsid w:val="00714A52"/>
    <w:rsid w:val="00752A6A"/>
    <w:rsid w:val="00762620"/>
    <w:rsid w:val="00770CA8"/>
    <w:rsid w:val="00772A68"/>
    <w:rsid w:val="0078338A"/>
    <w:rsid w:val="00783D9A"/>
    <w:rsid w:val="007B21C2"/>
    <w:rsid w:val="007E55AD"/>
    <w:rsid w:val="007F01CC"/>
    <w:rsid w:val="007F78D4"/>
    <w:rsid w:val="00802BBE"/>
    <w:rsid w:val="00821048"/>
    <w:rsid w:val="008A4373"/>
    <w:rsid w:val="008A67AE"/>
    <w:rsid w:val="008B166F"/>
    <w:rsid w:val="008F3052"/>
    <w:rsid w:val="008F76CC"/>
    <w:rsid w:val="009447AF"/>
    <w:rsid w:val="00984317"/>
    <w:rsid w:val="009D3922"/>
    <w:rsid w:val="00A109D0"/>
    <w:rsid w:val="00A11BCD"/>
    <w:rsid w:val="00A14D94"/>
    <w:rsid w:val="00A20801"/>
    <w:rsid w:val="00A241E4"/>
    <w:rsid w:val="00A37117"/>
    <w:rsid w:val="00A447F7"/>
    <w:rsid w:val="00A62D2E"/>
    <w:rsid w:val="00A74ADB"/>
    <w:rsid w:val="00AD106C"/>
    <w:rsid w:val="00AE6273"/>
    <w:rsid w:val="00B41B7A"/>
    <w:rsid w:val="00B609BB"/>
    <w:rsid w:val="00B6143E"/>
    <w:rsid w:val="00BA0C2C"/>
    <w:rsid w:val="00BB3E74"/>
    <w:rsid w:val="00BB612B"/>
    <w:rsid w:val="00BC0B4F"/>
    <w:rsid w:val="00BE17B4"/>
    <w:rsid w:val="00BE6882"/>
    <w:rsid w:val="00C0043C"/>
    <w:rsid w:val="00C23912"/>
    <w:rsid w:val="00C35398"/>
    <w:rsid w:val="00C460D5"/>
    <w:rsid w:val="00C46CB2"/>
    <w:rsid w:val="00C51442"/>
    <w:rsid w:val="00C72B6B"/>
    <w:rsid w:val="00C80274"/>
    <w:rsid w:val="00CA7706"/>
    <w:rsid w:val="00CB1EE8"/>
    <w:rsid w:val="00CC37F7"/>
    <w:rsid w:val="00CE1A29"/>
    <w:rsid w:val="00CF732C"/>
    <w:rsid w:val="00D03629"/>
    <w:rsid w:val="00D2422A"/>
    <w:rsid w:val="00D26D26"/>
    <w:rsid w:val="00D312A0"/>
    <w:rsid w:val="00D37F2E"/>
    <w:rsid w:val="00D461EE"/>
    <w:rsid w:val="00D52CA8"/>
    <w:rsid w:val="00D603F6"/>
    <w:rsid w:val="00DD6261"/>
    <w:rsid w:val="00DE426F"/>
    <w:rsid w:val="00DF2FC0"/>
    <w:rsid w:val="00E0637E"/>
    <w:rsid w:val="00E30D6A"/>
    <w:rsid w:val="00E5164C"/>
    <w:rsid w:val="00E517B0"/>
    <w:rsid w:val="00E6555E"/>
    <w:rsid w:val="00E808EC"/>
    <w:rsid w:val="00EA0DE4"/>
    <w:rsid w:val="00EA2ECB"/>
    <w:rsid w:val="00F044EB"/>
    <w:rsid w:val="00F30D8B"/>
    <w:rsid w:val="00F32655"/>
    <w:rsid w:val="00F3762B"/>
    <w:rsid w:val="00F40512"/>
    <w:rsid w:val="00F5112A"/>
    <w:rsid w:val="00F67914"/>
    <w:rsid w:val="00F73FE5"/>
    <w:rsid w:val="00F835B5"/>
    <w:rsid w:val="00F866C8"/>
    <w:rsid w:val="00F923D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512"/>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0512"/>
    <w:pPr>
      <w:keepNext/>
      <w:spacing w:before="240" w:after="60" w:line="240" w:lineRule="auto"/>
      <w:outlineLvl w:val="0"/>
    </w:pPr>
    <w:rPr>
      <w:rFonts w:ascii="Cambria" w:eastAsia="Calibri" w:hAnsi="Cambria"/>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40512"/>
    <w:rPr>
      <w:rFonts w:ascii="Cambria" w:eastAsia="Calibri" w:hAnsi="Cambria"/>
      <w:b/>
      <w:bCs/>
      <w:kern w:val="32"/>
      <w:sz w:val="32"/>
      <w:szCs w:val="32"/>
      <w:lang w:val="lv-LV" w:eastAsia="lv-LV" w:bidi="ar-SA"/>
    </w:rPr>
  </w:style>
  <w:style w:type="paragraph" w:customStyle="1" w:styleId="naisf">
    <w:name w:val="naisf"/>
    <w:basedOn w:val="Normal"/>
    <w:rsid w:val="00F40512"/>
    <w:pPr>
      <w:spacing w:before="75" w:after="75" w:line="240" w:lineRule="auto"/>
      <w:ind w:firstLine="375"/>
      <w:jc w:val="both"/>
    </w:pPr>
    <w:rPr>
      <w:rFonts w:ascii="Times New Roman" w:eastAsia="Calibri" w:hAnsi="Times New Roman"/>
      <w:sz w:val="24"/>
      <w:szCs w:val="24"/>
      <w:lang w:eastAsia="lv-LV"/>
    </w:rPr>
  </w:style>
  <w:style w:type="paragraph" w:styleId="NormalWeb">
    <w:name w:val="Normal (Web)"/>
    <w:basedOn w:val="Normal"/>
    <w:rsid w:val="00F40512"/>
    <w:pPr>
      <w:spacing w:before="75" w:after="75" w:line="240" w:lineRule="auto"/>
    </w:pPr>
    <w:rPr>
      <w:rFonts w:ascii="Times New Roman" w:eastAsia="Calibri" w:hAnsi="Times New Roman"/>
      <w:sz w:val="24"/>
      <w:szCs w:val="24"/>
      <w:lang w:val="en-US"/>
    </w:rPr>
  </w:style>
  <w:style w:type="paragraph" w:styleId="ListParagraph">
    <w:name w:val="List Paragraph"/>
    <w:basedOn w:val="Normal"/>
    <w:qFormat/>
    <w:rsid w:val="00F40512"/>
    <w:pPr>
      <w:ind w:left="720"/>
      <w:contextualSpacing/>
    </w:pPr>
  </w:style>
  <w:style w:type="paragraph" w:styleId="Header">
    <w:name w:val="header"/>
    <w:basedOn w:val="Normal"/>
    <w:link w:val="HeaderChar"/>
    <w:rsid w:val="00F40512"/>
    <w:pPr>
      <w:tabs>
        <w:tab w:val="center" w:pos="4153"/>
        <w:tab w:val="right" w:pos="8306"/>
      </w:tabs>
    </w:pPr>
    <w:rPr>
      <w:rFonts w:eastAsia="Calibri"/>
      <w:lang w:eastAsia="lv-LV"/>
    </w:rPr>
  </w:style>
  <w:style w:type="character" w:customStyle="1" w:styleId="HeaderChar">
    <w:name w:val="Header Char"/>
    <w:basedOn w:val="DefaultParagraphFont"/>
    <w:link w:val="Header"/>
    <w:locked/>
    <w:rsid w:val="00F40512"/>
    <w:rPr>
      <w:rFonts w:ascii="Calibri" w:eastAsia="Calibri" w:hAnsi="Calibri"/>
      <w:sz w:val="22"/>
      <w:szCs w:val="22"/>
      <w:lang w:val="lv-LV" w:eastAsia="lv-LV" w:bidi="ar-SA"/>
    </w:rPr>
  </w:style>
  <w:style w:type="character" w:styleId="Strong">
    <w:name w:val="Strong"/>
    <w:basedOn w:val="DefaultParagraphFont"/>
    <w:qFormat/>
    <w:rsid w:val="00F40512"/>
    <w:rPr>
      <w:rFonts w:cs="Times New Roman"/>
      <w:b/>
      <w:bCs/>
    </w:rPr>
  </w:style>
  <w:style w:type="paragraph" w:styleId="Footer">
    <w:name w:val="footer"/>
    <w:basedOn w:val="Normal"/>
    <w:link w:val="FooterChar"/>
    <w:rsid w:val="00AD106C"/>
    <w:pPr>
      <w:tabs>
        <w:tab w:val="center" w:pos="4153"/>
        <w:tab w:val="right" w:pos="8306"/>
      </w:tabs>
    </w:pPr>
  </w:style>
  <w:style w:type="character" w:customStyle="1" w:styleId="FooterChar">
    <w:name w:val="Footer Char"/>
    <w:basedOn w:val="DefaultParagraphFont"/>
    <w:link w:val="Footer"/>
    <w:rsid w:val="00AD106C"/>
    <w:rPr>
      <w:rFonts w:ascii="Calibri" w:hAnsi="Calibri"/>
      <w:sz w:val="22"/>
      <w:szCs w:val="22"/>
      <w:lang w:eastAsia="en-US"/>
    </w:rPr>
  </w:style>
  <w:style w:type="table" w:styleId="TableGrid">
    <w:name w:val="Table Grid"/>
    <w:basedOn w:val="TableNormal"/>
    <w:rsid w:val="00087D9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6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67914"/>
    <w:rPr>
      <w:rFonts w:ascii="Tahoma" w:hAnsi="Tahoma" w:cs="Tahoma"/>
      <w:sz w:val="16"/>
      <w:szCs w:val="16"/>
      <w:lang w:eastAsia="en-US"/>
    </w:rPr>
  </w:style>
  <w:style w:type="character" w:styleId="Hyperlink">
    <w:name w:val="Hyperlink"/>
    <w:basedOn w:val="DefaultParagraphFont"/>
    <w:rsid w:val="004077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Brinke@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tvars.Timermanis@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10233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Projekts</vt:lpstr>
    </vt:vector>
  </TitlesOfParts>
  <Company>VIDM</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Ritvars Timermanis</dc:creator>
  <cp:lastModifiedBy>IevaBrinke</cp:lastModifiedBy>
  <cp:revision>4</cp:revision>
  <cp:lastPrinted>2012-01-06T10:36:00Z</cp:lastPrinted>
  <dcterms:created xsi:type="dcterms:W3CDTF">2012-01-06T14:00:00Z</dcterms:created>
  <dcterms:modified xsi:type="dcterms:W3CDTF">2012-01-06T14:18:00Z</dcterms:modified>
</cp:coreProperties>
</file>